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595240" w:rsidRPr="00C1536A" w14:paraId="3135EADD" w14:textId="77777777" w:rsidTr="00B96321">
        <w:trPr>
          <w:trHeight w:val="850"/>
        </w:trPr>
        <w:tc>
          <w:tcPr>
            <w:tcW w:w="1701" w:type="dxa"/>
          </w:tcPr>
          <w:p w14:paraId="42EC20CB" w14:textId="1ACC737B" w:rsidR="00595240" w:rsidRPr="00C1536A" w:rsidRDefault="00595240" w:rsidP="00B96321">
            <w:pPr>
              <w:pStyle w:val="AUnitedNations"/>
            </w:pPr>
            <w:r w:rsidRPr="00C1536A">
              <w:t xml:space="preserve">NACIONES </w:t>
            </w:r>
            <w:r w:rsidRPr="00C1536A">
              <w:br/>
              <w:t>UNIDAS</w:t>
            </w:r>
          </w:p>
        </w:tc>
        <w:tc>
          <w:tcPr>
            <w:tcW w:w="6378" w:type="dxa"/>
          </w:tcPr>
          <w:p w14:paraId="77B2ED13" w14:textId="77777777" w:rsidR="00595240" w:rsidRPr="00C1536A" w:rsidRDefault="00595240" w:rsidP="00B96321">
            <w:pPr>
              <w:pStyle w:val="Normal-pool"/>
            </w:pPr>
            <w:r w:rsidRPr="00C1536A">
              <w:rPr>
                <w:noProof/>
                <w14:ligatures w14:val="standardContextual"/>
              </w:rPr>
              <w:drawing>
                <wp:anchor distT="0" distB="0" distL="114300" distR="114300" simplePos="0" relativeHeight="251660288" behindDoc="0" locked="0" layoutInCell="1" allowOverlap="1" wp14:anchorId="5825F5E6" wp14:editId="435759BD">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263DF03C" w14:textId="77777777" w:rsidR="00595240" w:rsidRPr="00C1536A" w:rsidRDefault="00595240" w:rsidP="00B96321">
            <w:pPr>
              <w:pStyle w:val="Normal-pool"/>
            </w:pPr>
          </w:p>
        </w:tc>
      </w:tr>
    </w:tbl>
    <w:p w14:paraId="7C7FFB8B" w14:textId="77777777" w:rsidR="00595240" w:rsidRPr="00C1536A" w:rsidRDefault="00595240" w:rsidP="00595240">
      <w:pPr>
        <w:pStyle w:val="ASpacer"/>
      </w:pPr>
    </w:p>
    <w:tbl>
      <w:tblPr>
        <w:tblW w:w="9496" w:type="dxa"/>
        <w:tblLook w:val="0000" w:firstRow="0" w:lastRow="0" w:firstColumn="0" w:lastColumn="0" w:noHBand="0" w:noVBand="0"/>
      </w:tblPr>
      <w:tblGrid>
        <w:gridCol w:w="6378"/>
        <w:gridCol w:w="3118"/>
      </w:tblGrid>
      <w:tr w:rsidR="00595240" w:rsidRPr="00C1536A" w14:paraId="2722F1F3" w14:textId="77777777" w:rsidTr="00B96321">
        <w:trPr>
          <w:trHeight w:val="340"/>
        </w:trPr>
        <w:tc>
          <w:tcPr>
            <w:tcW w:w="3358" w:type="pct"/>
            <w:vAlign w:val="bottom"/>
          </w:tcPr>
          <w:p w14:paraId="54E20CD7" w14:textId="77777777" w:rsidR="00595240" w:rsidRPr="00C1536A" w:rsidRDefault="00595240" w:rsidP="00B96321">
            <w:pPr>
              <w:pStyle w:val="Normal-pool"/>
            </w:pPr>
          </w:p>
        </w:tc>
        <w:tc>
          <w:tcPr>
            <w:tcW w:w="1642" w:type="pct"/>
            <w:noWrap/>
            <w:vAlign w:val="bottom"/>
          </w:tcPr>
          <w:p w14:paraId="7F136BFE" w14:textId="5911013D" w:rsidR="00595240" w:rsidRPr="00C1536A" w:rsidRDefault="00595240" w:rsidP="00B96321">
            <w:pPr>
              <w:pStyle w:val="ASymbol"/>
            </w:pPr>
            <w:r w:rsidRPr="00C1536A">
              <w:rPr>
                <w:b/>
                <w:sz w:val="28"/>
              </w:rPr>
              <w:t>UNEP</w:t>
            </w:r>
            <w:r w:rsidRPr="00C1536A">
              <w:t>/MC/COP.6/</w:t>
            </w:r>
            <w:r>
              <w:t>21</w:t>
            </w:r>
          </w:p>
        </w:tc>
      </w:tr>
    </w:tbl>
    <w:p w14:paraId="02A8C8BA" w14:textId="77777777" w:rsidR="00595240" w:rsidRPr="00C1536A" w:rsidRDefault="00595240" w:rsidP="00595240">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95240" w:rsidRPr="00595240" w14:paraId="26A485F7" w14:textId="77777777" w:rsidTr="00B96321">
        <w:trPr>
          <w:trHeight w:val="2098"/>
        </w:trPr>
        <w:tc>
          <w:tcPr>
            <w:tcW w:w="3685" w:type="dxa"/>
          </w:tcPr>
          <w:p w14:paraId="20294C0F" w14:textId="77777777" w:rsidR="00595240" w:rsidRPr="00C1536A" w:rsidRDefault="00595240" w:rsidP="00B96321">
            <w:pPr>
              <w:pStyle w:val="ALogo"/>
            </w:pPr>
            <w:r w:rsidRPr="00C1536A">
              <w:rPr>
                <w:noProof/>
                <w14:ligatures w14:val="standardContextual"/>
              </w:rPr>
              <w:drawing>
                <wp:inline distT="0" distB="0" distL="0" distR="0" wp14:anchorId="091A71B1" wp14:editId="3A485DFE">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1536A">
              <w:t xml:space="preserve"> </w:t>
            </w:r>
          </w:p>
          <w:p w14:paraId="6B578FAD" w14:textId="77777777" w:rsidR="00595240" w:rsidRPr="00C1536A" w:rsidRDefault="00595240" w:rsidP="00B96321">
            <w:pPr>
              <w:pStyle w:val="ALogo"/>
            </w:pPr>
          </w:p>
        </w:tc>
        <w:tc>
          <w:tcPr>
            <w:tcW w:w="2693" w:type="dxa"/>
          </w:tcPr>
          <w:p w14:paraId="192FC17B" w14:textId="77777777" w:rsidR="00595240" w:rsidRPr="00C1536A" w:rsidRDefault="00595240" w:rsidP="00B96321">
            <w:pPr>
              <w:pStyle w:val="Normal-pool"/>
            </w:pPr>
          </w:p>
        </w:tc>
        <w:tc>
          <w:tcPr>
            <w:tcW w:w="3118" w:type="dxa"/>
          </w:tcPr>
          <w:p w14:paraId="1A2EA078" w14:textId="77777777" w:rsidR="00595240" w:rsidRPr="00E8054A" w:rsidRDefault="00595240" w:rsidP="00595240">
            <w:pPr>
              <w:pStyle w:val="AText"/>
              <w:rPr>
                <w:rFonts w:eastAsiaTheme="minorEastAsia"/>
                <w:lang w:val="es-ES_tradnl"/>
              </w:rPr>
            </w:pPr>
            <w:proofErr w:type="spellStart"/>
            <w:r w:rsidRPr="00E8054A">
              <w:rPr>
                <w:color w:val="000000"/>
                <w:lang w:val="es-ES_tradnl"/>
              </w:rPr>
              <w:t>Distr</w:t>
            </w:r>
            <w:proofErr w:type="spellEnd"/>
            <w:r w:rsidRPr="00E8054A">
              <w:rPr>
                <w:color w:val="000000"/>
                <w:lang w:val="es-ES_tradnl"/>
              </w:rPr>
              <w:t xml:space="preserve">. general </w:t>
            </w:r>
          </w:p>
          <w:p w14:paraId="09CEDA2A" w14:textId="77777777" w:rsidR="00595240" w:rsidRPr="00E8054A" w:rsidRDefault="00595240" w:rsidP="00595240">
            <w:pPr>
              <w:pStyle w:val="AText0"/>
              <w:rPr>
                <w:rFonts w:eastAsiaTheme="minorEastAsia"/>
                <w:lang w:val="es-ES_tradnl"/>
              </w:rPr>
            </w:pPr>
            <w:r w:rsidRPr="00E8054A">
              <w:rPr>
                <w:color w:val="000000"/>
                <w:lang w:val="es-ES_tradnl"/>
              </w:rPr>
              <w:t xml:space="preserve">28 de julio de 2025 </w:t>
            </w:r>
          </w:p>
          <w:p w14:paraId="2E845B04" w14:textId="77777777" w:rsidR="00595240" w:rsidRPr="00595240" w:rsidRDefault="00595240" w:rsidP="00B96321">
            <w:pPr>
              <w:pStyle w:val="AText"/>
              <w:rPr>
                <w:lang w:val="es-ES"/>
              </w:rPr>
            </w:pPr>
            <w:r w:rsidRPr="00595240">
              <w:rPr>
                <w:lang w:val="es-ES"/>
              </w:rPr>
              <w:t xml:space="preserve">Español </w:t>
            </w:r>
            <w:r w:rsidRPr="00595240">
              <w:rPr>
                <w:lang w:val="es-ES"/>
              </w:rPr>
              <w:br/>
              <w:t>Original: inglés</w:t>
            </w:r>
          </w:p>
        </w:tc>
      </w:tr>
    </w:tbl>
    <w:p w14:paraId="10B42296" w14:textId="77777777" w:rsidR="00595240" w:rsidRPr="00595240" w:rsidRDefault="00595240" w:rsidP="00595240">
      <w:pPr>
        <w:pStyle w:val="ASpacer"/>
        <w:rPr>
          <w:lang w:val="es-E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95240" w:rsidRPr="00595240" w14:paraId="144AF9B0" w14:textId="77777777" w:rsidTr="00B96321">
        <w:trPr>
          <w:trHeight w:val="57"/>
        </w:trPr>
        <w:tc>
          <w:tcPr>
            <w:tcW w:w="5301" w:type="dxa"/>
          </w:tcPr>
          <w:p w14:paraId="699F7D67" w14:textId="77777777" w:rsidR="00595240" w:rsidRPr="00595240" w:rsidRDefault="00595240" w:rsidP="00B96321">
            <w:pPr>
              <w:pStyle w:val="AATitle"/>
              <w:rPr>
                <w:lang w:val="es-ES"/>
              </w:rPr>
            </w:pPr>
            <w:r w:rsidRPr="00595240">
              <w:rPr>
                <w:lang w:val="es-ES"/>
              </w:rPr>
              <w:t xml:space="preserve">Conferencia de las Partes en el Convenio </w:t>
            </w:r>
            <w:r w:rsidRPr="00595240">
              <w:rPr>
                <w:lang w:val="es-ES"/>
              </w:rPr>
              <w:br/>
              <w:t>de Minamata sobre el Mercurio</w:t>
            </w:r>
          </w:p>
          <w:p w14:paraId="269AB901" w14:textId="77777777" w:rsidR="00595240" w:rsidRPr="00595240" w:rsidRDefault="00595240" w:rsidP="00B96321">
            <w:pPr>
              <w:pStyle w:val="AATitle"/>
              <w:rPr>
                <w:lang w:val="es-ES"/>
              </w:rPr>
            </w:pPr>
            <w:r w:rsidRPr="00595240">
              <w:rPr>
                <w:lang w:val="es-ES"/>
              </w:rPr>
              <w:t xml:space="preserve">Sexta reunión </w:t>
            </w:r>
          </w:p>
          <w:p w14:paraId="18B81403" w14:textId="77777777" w:rsidR="00595240" w:rsidRPr="00595240" w:rsidRDefault="00595240" w:rsidP="00B96321">
            <w:pPr>
              <w:pStyle w:val="AATitle1"/>
              <w:rPr>
                <w:lang w:val="es-ES"/>
              </w:rPr>
            </w:pPr>
            <w:r w:rsidRPr="00595240">
              <w:rPr>
                <w:lang w:val="es-ES"/>
              </w:rPr>
              <w:t xml:space="preserve">Ginebra, 3 a 7 de noviembre de 2025 </w:t>
            </w:r>
          </w:p>
          <w:p w14:paraId="4E3511F8" w14:textId="77777777" w:rsidR="00595240" w:rsidRPr="00E8054A" w:rsidRDefault="00595240" w:rsidP="00595240">
            <w:pPr>
              <w:pStyle w:val="AATitle1"/>
              <w:rPr>
                <w:rFonts w:eastAsiaTheme="minorEastAsia"/>
                <w:lang w:val="es-ES_tradnl"/>
              </w:rPr>
            </w:pPr>
            <w:r w:rsidRPr="00E8054A">
              <w:rPr>
                <w:color w:val="000000"/>
                <w:lang w:val="es-ES_tradnl"/>
              </w:rPr>
              <w:t>Tema 5 del programa provisional*</w:t>
            </w:r>
          </w:p>
          <w:p w14:paraId="1FB07924" w14:textId="64FF2F95" w:rsidR="00595240" w:rsidRPr="00595240" w:rsidRDefault="00595240" w:rsidP="00595240">
            <w:pPr>
              <w:pStyle w:val="AATitle2"/>
              <w:rPr>
                <w:lang w:val="es-ES"/>
              </w:rPr>
            </w:pPr>
            <w:r w:rsidRPr="00E8054A">
              <w:rPr>
                <w:bCs/>
                <w:color w:val="000000"/>
                <w:lang w:val="es-ES_tradnl"/>
              </w:rPr>
              <w:footnoteReference w:customMarkFollows="1" w:id="2"/>
              <w:t>Cooperación y coordinación internacionales</w:t>
            </w:r>
          </w:p>
        </w:tc>
        <w:tc>
          <w:tcPr>
            <w:tcW w:w="4195" w:type="dxa"/>
          </w:tcPr>
          <w:p w14:paraId="50241BCA" w14:textId="77777777" w:rsidR="00595240" w:rsidRPr="00595240" w:rsidRDefault="00595240" w:rsidP="00B96321">
            <w:pPr>
              <w:pStyle w:val="Normal-pool"/>
              <w:rPr>
                <w:lang w:val="es-ES"/>
              </w:rPr>
            </w:pPr>
          </w:p>
        </w:tc>
      </w:tr>
    </w:tbl>
    <w:p w14:paraId="2E4FF4EE" w14:textId="6BD20784" w:rsidR="005813D5" w:rsidRPr="00E8054A" w:rsidRDefault="005813D5" w:rsidP="005813D5">
      <w:pPr>
        <w:pStyle w:val="BBTitle"/>
        <w:rPr>
          <w:lang w:val="es-ES_tradnl"/>
        </w:rPr>
      </w:pPr>
      <w:r w:rsidRPr="00E8054A">
        <w:rPr>
          <w:bCs/>
          <w:lang w:val="es-ES_tradnl"/>
        </w:rPr>
        <w:t>Cooperación y coordinación internacionales</w:t>
      </w:r>
      <w:r w:rsidRPr="00E8054A">
        <w:rPr>
          <w:lang w:val="es-ES_tradnl"/>
        </w:rPr>
        <w:t xml:space="preserve"> </w:t>
      </w:r>
    </w:p>
    <w:p w14:paraId="4C740DB3" w14:textId="77777777" w:rsidR="005813D5" w:rsidRPr="00E8054A" w:rsidRDefault="005813D5" w:rsidP="005813D5">
      <w:pPr>
        <w:pStyle w:val="CH2"/>
        <w:rPr>
          <w:lang w:val="es-ES_tradnl"/>
        </w:rPr>
      </w:pPr>
      <w:r w:rsidRPr="00E8054A">
        <w:rPr>
          <w:lang w:val="es-ES_tradnl"/>
        </w:rPr>
        <w:tab/>
      </w:r>
      <w:r w:rsidRPr="00E8054A">
        <w:rPr>
          <w:lang w:val="es-ES_tradnl"/>
        </w:rPr>
        <w:tab/>
      </w:r>
      <w:r w:rsidRPr="00E8054A">
        <w:rPr>
          <w:bCs/>
          <w:lang w:val="es-ES_tradnl"/>
        </w:rPr>
        <w:t>Nota de la Secretaría</w:t>
      </w:r>
    </w:p>
    <w:p w14:paraId="1B3E718F" w14:textId="76D454EF" w:rsidR="005813D5" w:rsidRPr="00E8054A" w:rsidRDefault="00E8054A" w:rsidP="005813D5">
      <w:pPr>
        <w:pStyle w:val="CH1"/>
        <w:rPr>
          <w:lang w:val="es-ES_tradnl"/>
        </w:rPr>
      </w:pPr>
      <w:bookmarkStart w:id="0" w:name="_Hlk74300638"/>
      <w:r w:rsidRPr="00E8054A">
        <w:rPr>
          <w:bCs/>
          <w:lang w:val="es-ES_tradnl"/>
        </w:rPr>
        <w:tab/>
      </w:r>
      <w:r w:rsidR="005813D5" w:rsidRPr="00E8054A">
        <w:rPr>
          <w:bCs/>
          <w:lang w:val="es-ES_tradnl"/>
        </w:rPr>
        <w:t>I.</w:t>
      </w:r>
      <w:r w:rsidR="005813D5" w:rsidRPr="00E8054A">
        <w:rPr>
          <w:lang w:val="es-ES_tradnl"/>
        </w:rPr>
        <w:tab/>
      </w:r>
      <w:r w:rsidR="005813D5" w:rsidRPr="00E8054A">
        <w:rPr>
          <w:bCs/>
          <w:lang w:val="es-ES_tradnl"/>
        </w:rPr>
        <w:t>Introducción</w:t>
      </w:r>
    </w:p>
    <w:bookmarkEnd w:id="0"/>
    <w:p w14:paraId="45973325" w14:textId="4BB8B9F8" w:rsidR="005813D5" w:rsidRPr="00E8054A" w:rsidRDefault="005813D5" w:rsidP="005813D5">
      <w:pPr>
        <w:pStyle w:val="Normalnumber"/>
        <w:tabs>
          <w:tab w:val="clear" w:pos="1247"/>
          <w:tab w:val="clear" w:pos="1814"/>
          <w:tab w:val="clear" w:pos="2381"/>
          <w:tab w:val="clear" w:pos="2948"/>
          <w:tab w:val="clear" w:pos="3515"/>
          <w:tab w:val="left" w:pos="624"/>
        </w:tabs>
        <w:rPr>
          <w:lang w:val="es-ES_tradnl"/>
        </w:rPr>
      </w:pPr>
      <w:r w:rsidRPr="00E8054A">
        <w:rPr>
          <w:lang w:val="es-ES_tradnl"/>
        </w:rPr>
        <w:t xml:space="preserve">De conformidad con el párrafo 5 b) del artículo 23 del Convenio de Minamata sobre el Mercurio, la Conferencia de las Partes en el Convenio cooperará, cuando proceda, con las organizaciones internacionales y los organismos intergubernamentales y no gubernamentales competentes. La Conferencia de las Partes deberá también consultar y colaborar con la Organización Mundial de la Salud, la Organización Internacional del Trabajo y otras organizaciones intergubernamentales pertinentes, según proceda, según se establece en el párrafo 2 a) del artículo 16 del Convenio. </w:t>
      </w:r>
    </w:p>
    <w:p w14:paraId="5491F51F" w14:textId="7B004A43" w:rsidR="005813D5" w:rsidRPr="00E8054A" w:rsidRDefault="005813D5" w:rsidP="005813D5">
      <w:pPr>
        <w:pStyle w:val="Normalnumber"/>
        <w:tabs>
          <w:tab w:val="clear" w:pos="1247"/>
          <w:tab w:val="clear" w:pos="1814"/>
          <w:tab w:val="clear" w:pos="2381"/>
          <w:tab w:val="clear" w:pos="2948"/>
          <w:tab w:val="clear" w:pos="3515"/>
          <w:tab w:val="left" w:pos="624"/>
        </w:tabs>
        <w:rPr>
          <w:lang w:val="es-ES_tradnl"/>
        </w:rPr>
      </w:pPr>
      <w:r w:rsidRPr="00E8054A">
        <w:rPr>
          <w:lang w:val="es-ES_tradnl"/>
        </w:rPr>
        <w:t xml:space="preserve">Además, el párrafo 2 c) del artículo 24 del Convenio insta a la Secretaría a coordinar su labor, si procede, con las secretarías de los órganos internacionales pertinentes, en particular otros convenios sobre productos químicos y desechos. </w:t>
      </w:r>
    </w:p>
    <w:p w14:paraId="7E758890" w14:textId="4ACB425E" w:rsidR="005813D5" w:rsidRPr="00E8054A" w:rsidRDefault="00E8054A" w:rsidP="005813D5">
      <w:pPr>
        <w:pStyle w:val="CH1"/>
        <w:rPr>
          <w:lang w:val="es-ES_tradnl"/>
        </w:rPr>
      </w:pPr>
      <w:r w:rsidRPr="00E8054A">
        <w:rPr>
          <w:bCs/>
          <w:lang w:val="es-ES_tradnl"/>
        </w:rPr>
        <w:tab/>
      </w:r>
      <w:r w:rsidR="005813D5" w:rsidRPr="00E8054A">
        <w:rPr>
          <w:bCs/>
          <w:lang w:val="es-ES_tradnl"/>
        </w:rPr>
        <w:t>II.</w:t>
      </w:r>
      <w:r w:rsidR="005813D5" w:rsidRPr="00E8054A">
        <w:rPr>
          <w:lang w:val="es-ES_tradnl"/>
        </w:rPr>
        <w:tab/>
      </w:r>
      <w:r w:rsidR="005813D5" w:rsidRPr="00E8054A">
        <w:rPr>
          <w:bCs/>
          <w:lang w:val="es-ES_tradnl"/>
        </w:rPr>
        <w:t>Aplicación</w:t>
      </w:r>
    </w:p>
    <w:p w14:paraId="7E050880" w14:textId="5700E806" w:rsidR="005813D5" w:rsidRPr="00E8054A" w:rsidRDefault="005813D5" w:rsidP="005813D5">
      <w:pPr>
        <w:pStyle w:val="Normalnumber"/>
        <w:tabs>
          <w:tab w:val="clear" w:pos="1247"/>
          <w:tab w:val="clear" w:pos="1814"/>
          <w:tab w:val="clear" w:pos="2381"/>
          <w:tab w:val="clear" w:pos="2948"/>
          <w:tab w:val="clear" w:pos="3515"/>
        </w:tabs>
        <w:ind w:left="1247"/>
        <w:rPr>
          <w:lang w:val="es-ES_tradnl"/>
        </w:rPr>
      </w:pPr>
      <w:r w:rsidRPr="00E8054A">
        <w:rPr>
          <w:lang w:val="es-ES_tradnl"/>
        </w:rPr>
        <w:t>En el documento UNEP/MC/COP.6/INF/28 se incluye información sobre las actividades emprendidas por la Secretaría del Convenio de Minamata sobre el Mercurio con el objeto de cooperar y coordinarse con otras entidades, en particular en el ámbito de los productos químicos y los desechos. El informe ha sido elaborado por la Secretaría y abarca el período comprendido entre diciembre de</w:t>
      </w:r>
      <w:r w:rsidR="00595240">
        <w:rPr>
          <w:lang w:val="es-ES_tradnl"/>
        </w:rPr>
        <w:t> </w:t>
      </w:r>
      <w:r w:rsidRPr="00E8054A">
        <w:rPr>
          <w:lang w:val="es-ES_tradnl"/>
        </w:rPr>
        <w:t>2023 y junio de 2025.</w:t>
      </w:r>
    </w:p>
    <w:p w14:paraId="22241103" w14:textId="342DF4E1" w:rsidR="005813D5" w:rsidRPr="00E8054A" w:rsidRDefault="005813D5" w:rsidP="005813D5">
      <w:pPr>
        <w:pStyle w:val="Normalnumber"/>
        <w:tabs>
          <w:tab w:val="clear" w:pos="1247"/>
          <w:tab w:val="clear" w:pos="1814"/>
          <w:tab w:val="clear" w:pos="2381"/>
          <w:tab w:val="clear" w:pos="2948"/>
          <w:tab w:val="clear" w:pos="3515"/>
        </w:tabs>
        <w:ind w:left="1247"/>
        <w:rPr>
          <w:lang w:val="es-ES_tradnl"/>
        </w:rPr>
      </w:pPr>
      <w:r w:rsidRPr="00E8054A">
        <w:rPr>
          <w:lang w:val="es-ES_tradnl"/>
        </w:rPr>
        <w:t xml:space="preserve">La nota de la Secretaría sobre la cooperación entre las secretarías del Convenio de Minamata sobre el Mercurio y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figura en el documento UNEP/MC/COP.6/22; el informe conjunto sobre cooperación y coordinación de la Secretaría del Convenio de Minamata sobre el Mercurio y la Secretaría de los Convenios de Basilea, Estocolmo y Rotterdam se recoge en el anexo del documento UNEP/MC/COP.6/INF/29. En los documentos UNEP/MC/COP.6/INF/30, UNEP/MC/COP.6/INF/31, UNEP/MC/COP.6/INF/32, UNEP/MC/COP.6/INF/33, UNEP/MC/COP.6/INF/34 y </w:t>
      </w:r>
      <w:r w:rsidRPr="00E8054A">
        <w:rPr>
          <w:lang w:val="es-ES_tradnl"/>
        </w:rPr>
        <w:lastRenderedPageBreak/>
        <w:t>UNEP/MC/COP.6/INF/35 se reproducen los informes de otras organizaciones e iniciativas internacionales pertinentes.</w:t>
      </w:r>
    </w:p>
    <w:p w14:paraId="5CAD52F7" w14:textId="72BDFF90" w:rsidR="005813D5" w:rsidRPr="00E8054A" w:rsidRDefault="00E8054A" w:rsidP="005813D5">
      <w:pPr>
        <w:pStyle w:val="CH1"/>
        <w:rPr>
          <w:lang w:val="es-ES_tradnl"/>
        </w:rPr>
      </w:pPr>
      <w:r w:rsidRPr="00E8054A">
        <w:rPr>
          <w:bCs/>
          <w:lang w:val="es-ES_tradnl"/>
        </w:rPr>
        <w:tab/>
      </w:r>
      <w:r w:rsidR="005813D5" w:rsidRPr="00E8054A">
        <w:rPr>
          <w:bCs/>
          <w:lang w:val="es-ES_tradnl"/>
        </w:rPr>
        <w:t>III.</w:t>
      </w:r>
      <w:r w:rsidR="005813D5" w:rsidRPr="00E8054A">
        <w:rPr>
          <w:lang w:val="es-ES_tradnl"/>
        </w:rPr>
        <w:tab/>
      </w:r>
      <w:r w:rsidR="005813D5" w:rsidRPr="00E8054A">
        <w:rPr>
          <w:bCs/>
          <w:lang w:val="es-ES_tradnl"/>
        </w:rPr>
        <w:t>Medidas que podría adoptar la Conferencia de las Partes</w:t>
      </w:r>
    </w:p>
    <w:p w14:paraId="0054B463" w14:textId="56F732FD" w:rsidR="005813D5" w:rsidRPr="00E8054A" w:rsidRDefault="005813D5" w:rsidP="005813D5">
      <w:pPr>
        <w:pStyle w:val="Normalnumber"/>
        <w:tabs>
          <w:tab w:val="clear" w:pos="1247"/>
          <w:tab w:val="clear" w:pos="1814"/>
          <w:tab w:val="clear" w:pos="2381"/>
          <w:tab w:val="clear" w:pos="2948"/>
          <w:tab w:val="clear" w:pos="3515"/>
        </w:tabs>
        <w:ind w:left="1247"/>
        <w:rPr>
          <w:lang w:val="es-ES_tradnl"/>
        </w:rPr>
      </w:pPr>
      <w:r w:rsidRPr="00E8054A">
        <w:rPr>
          <w:lang w:val="es-ES_tradnl"/>
        </w:rPr>
        <w:t>La Conferencia de las Partes tal vez deseará examinar la información incluida en la presente nota y adoptar una decisión del tenor del proyecto de decisión que figura en el anexo de aquella.</w:t>
      </w:r>
    </w:p>
    <w:p w14:paraId="4C98E799" w14:textId="77777777" w:rsidR="005813D5" w:rsidRPr="00E8054A" w:rsidRDefault="005813D5" w:rsidP="005813D5">
      <w:pPr>
        <w:pStyle w:val="Normal-pool"/>
        <w:rPr>
          <w:lang w:val="es-ES_tradnl"/>
        </w:rPr>
        <w:sectPr w:rsidR="005813D5" w:rsidRPr="00E8054A" w:rsidSect="005813D5">
          <w:headerReference w:type="even" r:id="rId13"/>
          <w:headerReference w:type="default" r:id="rId14"/>
          <w:footerReference w:type="even" r:id="rId15"/>
          <w:footerReference w:type="default" r:id="rId16"/>
          <w:footerReference w:type="first" r:id="rId17"/>
          <w:footnotePr>
            <w:numRestart w:val="eachSect"/>
          </w:footnotePr>
          <w:pgSz w:w="11906" w:h="16838" w:code="9"/>
          <w:pgMar w:top="907" w:right="992" w:bottom="1418" w:left="1418" w:header="539" w:footer="975" w:gutter="0"/>
          <w:cols w:space="539"/>
          <w:titlePg/>
          <w:docGrid w:linePitch="360"/>
        </w:sectPr>
      </w:pPr>
      <w:r w:rsidRPr="00E8054A">
        <w:rPr>
          <w:lang w:val="es-ES_tradnl"/>
        </w:rPr>
        <w:br w:type="page"/>
      </w:r>
    </w:p>
    <w:p w14:paraId="20F9A3D0" w14:textId="77777777" w:rsidR="005813D5" w:rsidRPr="00E8054A" w:rsidRDefault="005813D5" w:rsidP="005813D5">
      <w:pPr>
        <w:pStyle w:val="ZZAnxheader"/>
        <w:rPr>
          <w:lang w:val="es-ES_tradnl"/>
        </w:rPr>
      </w:pPr>
      <w:r w:rsidRPr="00E8054A">
        <w:rPr>
          <w:lang w:val="es-ES_tradnl"/>
        </w:rPr>
        <w:lastRenderedPageBreak/>
        <w:t>Anexo</w:t>
      </w:r>
    </w:p>
    <w:p w14:paraId="240E3283" w14:textId="77777777" w:rsidR="005813D5" w:rsidRPr="00E8054A" w:rsidRDefault="005813D5" w:rsidP="005813D5">
      <w:pPr>
        <w:pStyle w:val="ZZAnxtitle"/>
        <w:rPr>
          <w:lang w:val="es-ES_tradnl"/>
        </w:rPr>
      </w:pPr>
      <w:r w:rsidRPr="00E8054A">
        <w:rPr>
          <w:lang w:val="es-ES_tradnl"/>
        </w:rPr>
        <w:t>Proyecto de decisión MC-6/[--]: cooperación y coordinación internacionales</w:t>
      </w:r>
    </w:p>
    <w:p w14:paraId="4FB49E29" w14:textId="77777777" w:rsidR="005813D5" w:rsidRPr="00E8054A" w:rsidRDefault="005813D5" w:rsidP="005813D5">
      <w:pPr>
        <w:pStyle w:val="NormalNonumber"/>
        <w:tabs>
          <w:tab w:val="clear" w:pos="1247"/>
          <w:tab w:val="clear" w:pos="1871"/>
          <w:tab w:val="clear" w:pos="2495"/>
          <w:tab w:val="clear" w:pos="3119"/>
          <w:tab w:val="clear" w:pos="3742"/>
          <w:tab w:val="clear" w:pos="4366"/>
          <w:tab w:val="clear" w:pos="4990"/>
        </w:tabs>
        <w:ind w:firstLine="624"/>
        <w:rPr>
          <w:i/>
          <w:iCs/>
          <w:lang w:val="es-ES_tradnl"/>
        </w:rPr>
      </w:pPr>
      <w:r w:rsidRPr="00E8054A">
        <w:rPr>
          <w:i/>
          <w:iCs/>
          <w:lang w:val="es-ES_tradnl"/>
        </w:rPr>
        <w:t>La Conferencia de las Partes,</w:t>
      </w:r>
    </w:p>
    <w:p w14:paraId="5F246B2D" w14:textId="23ECAD2F" w:rsidR="005813D5" w:rsidRPr="00E8054A" w:rsidRDefault="005813D5" w:rsidP="005813D5">
      <w:pPr>
        <w:pStyle w:val="NormalNonumber"/>
        <w:tabs>
          <w:tab w:val="clear" w:pos="1247"/>
          <w:tab w:val="clear" w:pos="1871"/>
          <w:tab w:val="clear" w:pos="2495"/>
          <w:tab w:val="clear" w:pos="3119"/>
          <w:tab w:val="clear" w:pos="3742"/>
          <w:tab w:val="clear" w:pos="4366"/>
          <w:tab w:val="clear" w:pos="4990"/>
        </w:tabs>
        <w:ind w:firstLine="624"/>
        <w:rPr>
          <w:color w:val="000000"/>
          <w:lang w:val="es-ES_tradnl"/>
        </w:rPr>
      </w:pPr>
      <w:r w:rsidRPr="00E8054A">
        <w:rPr>
          <w:i/>
          <w:iCs/>
          <w:lang w:val="es-ES_tradnl"/>
        </w:rPr>
        <w:t xml:space="preserve">Recordando </w:t>
      </w:r>
      <w:r w:rsidRPr="00E8054A">
        <w:rPr>
          <w:lang w:val="es-ES_tradnl"/>
        </w:rPr>
        <w:t>el párrafo 5 b) del artículo 23 del Convenio de Minamata sobre el Mercurio, en el</w:t>
      </w:r>
      <w:r w:rsidR="00595240">
        <w:rPr>
          <w:lang w:val="es-ES_tradnl"/>
        </w:rPr>
        <w:t> </w:t>
      </w:r>
      <w:r w:rsidRPr="00E8054A">
        <w:rPr>
          <w:lang w:val="es-ES_tradnl"/>
        </w:rPr>
        <w:t xml:space="preserve">que se establece que la Conferencia de las Partes en el Convenio y la Secretaría cooperarán, cuando proceda, con las organizaciones internacionales y los organismos intergubernamentales y no gubernamentales pertinentes, </w:t>
      </w:r>
    </w:p>
    <w:p w14:paraId="133086DA" w14:textId="3EBC82B3" w:rsidR="005813D5" w:rsidRPr="00E8054A" w:rsidRDefault="005813D5" w:rsidP="005813D5">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E8054A">
        <w:rPr>
          <w:i/>
          <w:iCs/>
          <w:lang w:val="es-ES_tradnl"/>
        </w:rPr>
        <w:t xml:space="preserve">Expresando su reconocimiento </w:t>
      </w:r>
      <w:r w:rsidRPr="00E8054A">
        <w:rPr>
          <w:lang w:val="es-ES_tradnl"/>
        </w:rPr>
        <w:t>a las organizaciones e iniciativas internacionales que emprendieron actividades en 2024 y 2025 para fomentar la ratificación y aplicación del Convenio, tal</w:t>
      </w:r>
      <w:r w:rsidR="00595240">
        <w:rPr>
          <w:lang w:val="es-ES_tradnl"/>
        </w:rPr>
        <w:t> </w:t>
      </w:r>
      <w:r w:rsidRPr="00E8054A">
        <w:rPr>
          <w:lang w:val="es-ES_tradnl"/>
        </w:rPr>
        <w:t>como se informó a la Conferencia de las Partes en su sexta reunión, por el emprendimiento de esas actividades;</w:t>
      </w:r>
    </w:p>
    <w:p w14:paraId="47B20315" w14:textId="490479D8" w:rsidR="005813D5" w:rsidRPr="00E8054A" w:rsidRDefault="005813D5" w:rsidP="005813D5">
      <w:pPr>
        <w:pStyle w:val="NormalNonumber"/>
        <w:tabs>
          <w:tab w:val="clear" w:pos="1247"/>
          <w:tab w:val="clear" w:pos="1871"/>
          <w:tab w:val="clear" w:pos="2495"/>
          <w:tab w:val="clear" w:pos="3119"/>
          <w:tab w:val="clear" w:pos="3742"/>
          <w:tab w:val="clear" w:pos="4366"/>
          <w:tab w:val="clear" w:pos="4990"/>
        </w:tabs>
        <w:ind w:firstLine="624"/>
        <w:rPr>
          <w:lang w:val="es-ES_tradnl"/>
        </w:rPr>
      </w:pPr>
      <w:r w:rsidRPr="00E8054A">
        <w:rPr>
          <w:i/>
          <w:iCs/>
          <w:lang w:val="es-ES_tradnl"/>
        </w:rPr>
        <w:t xml:space="preserve">Acogiendo con beneplácito </w:t>
      </w:r>
      <w:r w:rsidRPr="00E8054A">
        <w:rPr>
          <w:lang w:val="es-ES_tradnl"/>
        </w:rPr>
        <w:t>la cooperación entre la Secretaría y el Fondo de las Naciones</w:t>
      </w:r>
      <w:r w:rsidR="00595240">
        <w:rPr>
          <w:lang w:val="es-ES_tradnl"/>
        </w:rPr>
        <w:t> </w:t>
      </w:r>
      <w:r w:rsidRPr="00E8054A">
        <w:rPr>
          <w:lang w:val="es-ES_tradnl"/>
        </w:rPr>
        <w:t>Unidas para la Infancia</w:t>
      </w:r>
      <w:r w:rsidR="00E8054A">
        <w:rPr>
          <w:lang w:val="es-ES_tradnl"/>
        </w:rPr>
        <w:t>, así como</w:t>
      </w:r>
      <w:r w:rsidRPr="00E8054A">
        <w:rPr>
          <w:lang w:val="es-ES_tradnl"/>
        </w:rPr>
        <w:t xml:space="preserve"> la publicación conjunta sobre el riesgo que supone el</w:t>
      </w:r>
      <w:r w:rsidR="00595240">
        <w:rPr>
          <w:lang w:val="es-ES_tradnl"/>
        </w:rPr>
        <w:t> </w:t>
      </w:r>
      <w:r w:rsidRPr="00E8054A">
        <w:rPr>
          <w:lang w:val="es-ES_tradnl"/>
        </w:rPr>
        <w:t>mercurio para los niños,</w:t>
      </w:r>
    </w:p>
    <w:p w14:paraId="132D04B7" w14:textId="7B76E6CD" w:rsidR="005813D5" w:rsidRPr="00E8054A"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lang w:val="es-ES_tradnl"/>
        </w:rPr>
      </w:pPr>
      <w:r w:rsidRPr="00E8054A">
        <w:rPr>
          <w:i/>
          <w:iCs/>
          <w:lang w:val="es-ES_tradnl"/>
        </w:rPr>
        <w:t xml:space="preserve">Acoge con beneplácito </w:t>
      </w:r>
      <w:r w:rsidRPr="00E8054A">
        <w:rPr>
          <w:lang w:val="es-ES_tradnl"/>
        </w:rPr>
        <w:t>la aprobación, por la Asamblea de las Naciones Unidas sobre el Medio Ambiente del Programa de las Naciones Unidas para el Medio Ambiente, en su sexto período de sesiones, de resoluciones</w:t>
      </w:r>
      <w:r w:rsidR="00E8054A" w:rsidRPr="00E8054A">
        <w:rPr>
          <w:rStyle w:val="FootnoteReference"/>
          <w:rFonts w:eastAsia="Calibri"/>
          <w:lang w:val="es-ES_tradnl"/>
        </w:rPr>
        <w:footnoteReference w:id="3"/>
      </w:r>
      <w:r w:rsidRPr="00E8054A">
        <w:rPr>
          <w:lang w:val="es-ES_tradnl"/>
        </w:rPr>
        <w:t xml:space="preserve"> sobre cuestiones relacionadas con el Convenio, y pide a la Secretaría que contribuya a la aplicación de esas resoluciones, según proceda;</w:t>
      </w:r>
    </w:p>
    <w:p w14:paraId="411A89EB" w14:textId="1B548E5D" w:rsidR="005813D5" w:rsidRPr="00E8054A" w:rsidRDefault="00E65CE7"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i/>
          <w:iCs/>
          <w:lang w:val="es-ES_tradnl"/>
        </w:rPr>
      </w:pPr>
      <w:r w:rsidRPr="00E8054A">
        <w:rPr>
          <w:i/>
          <w:iCs/>
          <w:lang w:val="es-ES_tradnl"/>
        </w:rPr>
        <w:t xml:space="preserve">Acoge con beneplácito también </w:t>
      </w:r>
      <w:r w:rsidRPr="00E8054A">
        <w:rPr>
          <w:lang w:val="es-ES_tradnl"/>
        </w:rPr>
        <w:t>el establecimiento del Grupo científico-normativo para</w:t>
      </w:r>
      <w:r w:rsidR="00595240">
        <w:rPr>
          <w:lang w:val="es-ES_tradnl"/>
        </w:rPr>
        <w:t> </w:t>
      </w:r>
      <w:r w:rsidRPr="00E8054A">
        <w:rPr>
          <w:lang w:val="es-ES_tradnl"/>
        </w:rPr>
        <w:t xml:space="preserve">seguir contribuyendo a la gestión racional de los productos químicos y los desechos y evitar la contaminación en Punta del Este, Uruguay, el 20 de junio de 2025; expresa su interés en establecer una asociación con el Grupo para promover la labor de alcanzar el objetivo del Convenio de Minamata sobre el Mercurio; y solicita a la Secretaría del Convenio que coopere con la Secretaría del Grupo y solicite la condición de observadora en el plenario del Grupo; </w:t>
      </w:r>
    </w:p>
    <w:p w14:paraId="3229C102" w14:textId="43BD5663" w:rsidR="005813D5" w:rsidRPr="00E8054A" w:rsidRDefault="00A16101"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lang w:val="es-ES_tradnl"/>
        </w:rPr>
      </w:pPr>
      <w:r w:rsidRPr="00E8054A">
        <w:rPr>
          <w:i/>
          <w:iCs/>
          <w:lang w:val="es-ES_tradnl"/>
        </w:rPr>
        <w:t xml:space="preserve">Solicita </w:t>
      </w:r>
      <w:r w:rsidRPr="00E8054A">
        <w:rPr>
          <w:lang w:val="es-ES_tradnl"/>
        </w:rPr>
        <w:t>a la Secretaría que, con sujeción a la disponibilidad de recursos, lleve a cabo</w:t>
      </w:r>
      <w:r w:rsidR="00595240">
        <w:rPr>
          <w:lang w:val="es-ES_tradnl"/>
        </w:rPr>
        <w:t> </w:t>
      </w:r>
      <w:r w:rsidRPr="00E8054A">
        <w:rPr>
          <w:lang w:val="es-ES_tradnl"/>
        </w:rPr>
        <w:t>un estudio preliminar sobre posibles ámbitos en los que el fortalecimiento de la interfaz científico-normativa permitiría avanzar en la aplicación del Convenio, con aportaciones de las Partes y</w:t>
      </w:r>
      <w:r w:rsidR="00595240">
        <w:rPr>
          <w:lang w:val="es-ES_tradnl"/>
        </w:rPr>
        <w:t> </w:t>
      </w:r>
      <w:r w:rsidRPr="00E8054A">
        <w:rPr>
          <w:lang w:val="es-ES_tradnl"/>
        </w:rPr>
        <w:t xml:space="preserve">en colaboración con la Conferencia Internacional sobre el Mercurio como Contaminante Mundial, para su examen por la Conferencia de las Partes en su séptima reunión; </w:t>
      </w:r>
    </w:p>
    <w:p w14:paraId="06DE2BE4" w14:textId="0C9AD985" w:rsidR="005813D5" w:rsidRPr="00E8054A"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lang w:val="es-ES_tradnl"/>
        </w:rPr>
      </w:pPr>
      <w:r w:rsidRPr="00E8054A">
        <w:rPr>
          <w:i/>
          <w:iCs/>
          <w:lang w:val="es-ES_tradnl"/>
        </w:rPr>
        <w:t xml:space="preserve">Acoge con beneplácito </w:t>
      </w:r>
      <w:r w:rsidRPr="00E8054A">
        <w:rPr>
          <w:lang w:val="es-ES_tradnl"/>
        </w:rPr>
        <w:t>la propuesta de actividades de apoyo mutuo a la aplicación del Convenio de Minamata sobre el Mercurio y el Marco Mundial sobre los Productos Químicos: por un Planeta Libre de los Daños derivados de los Productos Químicos y los Desechos</w:t>
      </w:r>
      <w:r w:rsidRPr="00E8054A">
        <w:rPr>
          <w:rStyle w:val="FootnoteReference"/>
          <w:rFonts w:eastAsia="Calibri"/>
          <w:lang w:val="es-ES_tradnl"/>
        </w:rPr>
        <w:footnoteReference w:id="4"/>
      </w:r>
      <w:r w:rsidRPr="00E8054A">
        <w:rPr>
          <w:lang w:val="es-ES_tradnl"/>
        </w:rPr>
        <w:t xml:space="preserve">, y solicita a la Secretaría que lleve a cabo esas actividades y continúe y siga mejorando la cooperación y la coordinación con la Secretaría del Marco Mundial sobre los Productos Químicos; </w:t>
      </w:r>
    </w:p>
    <w:p w14:paraId="14468C38" w14:textId="5345E305" w:rsidR="005813D5" w:rsidRPr="00E8054A"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lang w:val="es-ES_tradnl"/>
        </w:rPr>
      </w:pPr>
      <w:r w:rsidRPr="00E8054A">
        <w:rPr>
          <w:i/>
          <w:iCs/>
          <w:lang w:val="es-ES_tradnl"/>
        </w:rPr>
        <w:t>Solicita</w:t>
      </w:r>
      <w:r w:rsidRPr="00E8054A">
        <w:rPr>
          <w:lang w:val="es-ES_tradnl"/>
        </w:rPr>
        <w:t xml:space="preserve"> a la Secretaria Ejecutiva que adopte las medidas necesarias para la adhesión y participación de la Secretaría en el Programa Interinstitucional para la Gestión Racional de los Productos Químicos, e invita a la Secretaría a seguir trabajando en estrecha cooperación con el Programa; </w:t>
      </w:r>
    </w:p>
    <w:p w14:paraId="717DF145" w14:textId="7C59D019" w:rsidR="005813D5" w:rsidRPr="00E8054A" w:rsidRDefault="005813D5"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strike/>
          <w:lang w:val="es-ES_tradnl"/>
        </w:rPr>
      </w:pPr>
      <w:r w:rsidRPr="00E8054A">
        <w:rPr>
          <w:i/>
          <w:iCs/>
          <w:lang w:val="es-ES_tradnl"/>
        </w:rPr>
        <w:t xml:space="preserve">Solicita </w:t>
      </w:r>
      <w:r w:rsidRPr="00E8054A">
        <w:rPr>
          <w:lang w:val="es-ES_tradnl"/>
        </w:rPr>
        <w:t xml:space="preserve">a la Secretaría que continúe la cooperación y la coordinación con la Asociación Mundial sobre el Mercurio, el Convenio sobre la Diversidad Biológica, la Convención Marco de las Naciones Unidas sobre el Cambio Climático, la Convención de las Naciones Unidas de Lucha contra la Desertificación en los Países Afectados por Sequía Grave o Desertificación, en </w:t>
      </w:r>
      <w:r w:rsidRPr="00E8054A">
        <w:rPr>
          <w:lang w:val="es-ES_tradnl"/>
        </w:rPr>
        <w:lastRenderedPageBreak/>
        <w:t>Particular en África, el Organismo Internacional de Energía Atómica y el Fondo de las Naciones</w:t>
      </w:r>
      <w:r w:rsidR="00595240">
        <w:rPr>
          <w:lang w:val="es-ES_tradnl"/>
        </w:rPr>
        <w:t> </w:t>
      </w:r>
      <w:r w:rsidRPr="00E8054A">
        <w:rPr>
          <w:lang w:val="es-ES_tradnl"/>
        </w:rPr>
        <w:t>Unidas para la Infancia en cuestiones de interés común, y con otros órganos internacionales</w:t>
      </w:r>
      <w:r w:rsidR="00595240">
        <w:rPr>
          <w:lang w:val="es-ES_tradnl"/>
        </w:rPr>
        <w:t> </w:t>
      </w:r>
      <w:r w:rsidRPr="00E8054A">
        <w:rPr>
          <w:lang w:val="es-ES_tradnl"/>
        </w:rPr>
        <w:t>en esferas de interés para el Convenio de Minamata sobre el Mercurio, en particular en</w:t>
      </w:r>
      <w:r w:rsidR="00595240">
        <w:rPr>
          <w:lang w:val="es-ES_tradnl"/>
        </w:rPr>
        <w:t> </w:t>
      </w:r>
      <w:r w:rsidRPr="00E8054A">
        <w:rPr>
          <w:lang w:val="es-ES_tradnl"/>
        </w:rPr>
        <w:t>los ámbitos y con las organizaciones que se recogen en el documento UNEP/MC/COP.5/INF/28;</w:t>
      </w:r>
    </w:p>
    <w:p w14:paraId="079DD55D" w14:textId="3B23100E" w:rsidR="005813D5" w:rsidRPr="00E8054A" w:rsidRDefault="0016141C" w:rsidP="005813D5">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rPr>
          <w:rFonts w:eastAsia="Calibri"/>
          <w:i/>
          <w:iCs/>
          <w:lang w:val="es-ES_tradnl"/>
        </w:rPr>
      </w:pPr>
      <w:r w:rsidRPr="00E8054A">
        <w:rPr>
          <w:i/>
          <w:iCs/>
          <w:lang w:val="es-ES_tradnl"/>
        </w:rPr>
        <w:t xml:space="preserve">Solicita también </w:t>
      </w:r>
      <w:r w:rsidRPr="00E8054A">
        <w:rPr>
          <w:lang w:val="es-ES_tradnl"/>
        </w:rPr>
        <w:t>a la Secretaría que informe a la Conferencia de las Partes en su séptima reunión acerca de la aplicación de la presente decisión, según proceda.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5813D5" w:rsidRPr="00595240" w14:paraId="1A6E0440" w14:textId="77777777" w:rsidTr="00B971C6">
        <w:tc>
          <w:tcPr>
            <w:tcW w:w="1897" w:type="dxa"/>
          </w:tcPr>
          <w:p w14:paraId="4D0EF679" w14:textId="77777777" w:rsidR="005813D5" w:rsidRPr="00E8054A" w:rsidRDefault="005813D5" w:rsidP="005813D5">
            <w:pPr>
              <w:pStyle w:val="Normal-pool"/>
              <w:spacing w:before="520"/>
              <w:rPr>
                <w:lang w:val="es-ES_tradnl"/>
              </w:rPr>
            </w:pPr>
          </w:p>
        </w:tc>
        <w:tc>
          <w:tcPr>
            <w:tcW w:w="1897" w:type="dxa"/>
          </w:tcPr>
          <w:p w14:paraId="521267CF" w14:textId="77777777" w:rsidR="005813D5" w:rsidRPr="00E8054A" w:rsidRDefault="005813D5" w:rsidP="005813D5">
            <w:pPr>
              <w:pStyle w:val="Normal-pool"/>
              <w:spacing w:before="520"/>
              <w:rPr>
                <w:lang w:val="es-ES_tradnl"/>
              </w:rPr>
            </w:pPr>
          </w:p>
        </w:tc>
        <w:tc>
          <w:tcPr>
            <w:tcW w:w="1897" w:type="dxa"/>
            <w:tcBorders>
              <w:bottom w:val="single" w:sz="4" w:space="0" w:color="auto"/>
            </w:tcBorders>
          </w:tcPr>
          <w:p w14:paraId="27254099" w14:textId="77777777" w:rsidR="005813D5" w:rsidRPr="00E8054A" w:rsidRDefault="005813D5" w:rsidP="005813D5">
            <w:pPr>
              <w:pStyle w:val="Normal-pool"/>
              <w:spacing w:before="520"/>
              <w:rPr>
                <w:lang w:val="es-ES_tradnl"/>
              </w:rPr>
            </w:pPr>
          </w:p>
        </w:tc>
        <w:tc>
          <w:tcPr>
            <w:tcW w:w="1897" w:type="dxa"/>
          </w:tcPr>
          <w:p w14:paraId="5B2C0399" w14:textId="77777777" w:rsidR="005813D5" w:rsidRPr="00E8054A" w:rsidRDefault="005813D5" w:rsidP="005813D5">
            <w:pPr>
              <w:pStyle w:val="Normal-pool"/>
              <w:spacing w:before="520"/>
              <w:rPr>
                <w:lang w:val="es-ES_tradnl"/>
              </w:rPr>
            </w:pPr>
          </w:p>
        </w:tc>
        <w:tc>
          <w:tcPr>
            <w:tcW w:w="1898" w:type="dxa"/>
          </w:tcPr>
          <w:p w14:paraId="4292F281" w14:textId="77777777" w:rsidR="005813D5" w:rsidRPr="00E8054A" w:rsidRDefault="005813D5" w:rsidP="005813D5">
            <w:pPr>
              <w:pStyle w:val="Normal-pool"/>
              <w:spacing w:before="520"/>
              <w:rPr>
                <w:lang w:val="es-ES_tradnl"/>
              </w:rPr>
            </w:pPr>
          </w:p>
        </w:tc>
      </w:tr>
    </w:tbl>
    <w:p w14:paraId="1784B4CA" w14:textId="3BD3A481" w:rsidR="00AE0DBD" w:rsidRPr="00E8054A" w:rsidRDefault="00AE0DBD" w:rsidP="00AE0DBD">
      <w:pPr>
        <w:pStyle w:val="Normal-pool"/>
        <w:rPr>
          <w:rFonts w:eastAsiaTheme="minorEastAsia"/>
          <w:lang w:val="es-ES_tradnl"/>
        </w:rPr>
      </w:pPr>
    </w:p>
    <w:sectPr w:rsidR="00AE0DBD" w:rsidRPr="00E8054A" w:rsidSect="005813D5">
      <w:footerReference w:type="first" r:id="rId18"/>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EBD4" w14:textId="77777777" w:rsidR="00685D54" w:rsidRPr="00AE0DBD" w:rsidRDefault="00685D54">
      <w:r w:rsidRPr="00AE0DBD">
        <w:separator/>
      </w:r>
    </w:p>
  </w:endnote>
  <w:endnote w:type="continuationSeparator" w:id="0">
    <w:p w14:paraId="00F466EF" w14:textId="77777777" w:rsidR="00685D54" w:rsidRPr="00AE0DBD" w:rsidRDefault="00685D54">
      <w:r w:rsidRPr="00AE0D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1ED2" w14:textId="635E808A" w:rsidR="005813D5" w:rsidRPr="008A1089" w:rsidRDefault="005813D5" w:rsidP="008A1089">
    <w:pPr>
      <w:pStyle w:val="Footer-pool"/>
    </w:pPr>
    <w:r w:rsidRPr="008A1089">
      <w:rPr>
        <w:rStyle w:val="PageNumber"/>
        <w:b/>
      </w:rPr>
      <w:fldChar w:fldCharType="begin"/>
    </w:r>
    <w:r w:rsidRPr="008A1089">
      <w:rPr>
        <w:rStyle w:val="PageNumber"/>
        <w:b/>
      </w:rPr>
      <w:instrText xml:space="preserve"> PAGE </w:instrText>
    </w:r>
    <w:r w:rsidRPr="008A1089">
      <w:rPr>
        <w:rStyle w:val="PageNumber"/>
        <w:b/>
      </w:rPr>
      <w:fldChar w:fldCharType="separate"/>
    </w:r>
    <w:r w:rsidRPr="008A1089">
      <w:rPr>
        <w:rStyle w:val="PageNumber"/>
        <w:b/>
      </w:rPr>
      <w:t>2</w:t>
    </w:r>
    <w:r w:rsidRPr="008A10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5DFD" w14:textId="1BDB0A74" w:rsidR="005813D5" w:rsidRPr="008A1089" w:rsidRDefault="005813D5" w:rsidP="008A1089">
    <w:pPr>
      <w:pStyle w:val="Footer-pool"/>
      <w:jc w:val="right"/>
    </w:pPr>
    <w:r w:rsidRPr="008A1089">
      <w:rPr>
        <w:rStyle w:val="PageNumber"/>
        <w:b/>
      </w:rPr>
      <w:fldChar w:fldCharType="begin"/>
    </w:r>
    <w:r w:rsidRPr="008A1089">
      <w:rPr>
        <w:rStyle w:val="PageNumber"/>
        <w:b/>
      </w:rPr>
      <w:instrText xml:space="preserve"> PAGE \* MERGEFORMAT </w:instrText>
    </w:r>
    <w:r w:rsidRPr="008A1089">
      <w:rPr>
        <w:rStyle w:val="PageNumber"/>
        <w:b/>
      </w:rPr>
      <w:fldChar w:fldCharType="separate"/>
    </w:r>
    <w:r w:rsidRPr="008A1089">
      <w:rPr>
        <w:rStyle w:val="PageNumber"/>
        <w:b/>
      </w:rPr>
      <w:t>2</w:t>
    </w:r>
    <w:r w:rsidRPr="008A108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1326" w14:textId="103A8809" w:rsidR="005813D5" w:rsidRDefault="005813D5" w:rsidP="005813D5">
    <w:pPr>
      <w:pStyle w:val="Footer-jobnumber"/>
    </w:pPr>
    <w:bookmarkStart w:id="1" w:name="FooterJobDate"/>
    <w:r>
      <w:t>K2512280[</w:t>
    </w:r>
    <w:r w:rsidR="00595240">
      <w:t>S</w:t>
    </w:r>
    <w:r>
      <w:t>]</w:t>
    </w:r>
    <w:r>
      <w:tab/>
    </w:r>
    <w:r w:rsidR="00595240">
      <w:t>1809</w:t>
    </w:r>
    <w:r>
      <w:t>25</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1188" w14:textId="46608FCD" w:rsidR="00AE0DBD" w:rsidRPr="00AE0DBD" w:rsidRDefault="005813D5" w:rsidP="00AE0DBD">
    <w:pPr>
      <w:pStyle w:val="Footer-jobnumber"/>
    </w:pPr>
    <w:r>
      <w:t>K2512280[E]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ED86" w14:textId="77777777" w:rsidR="00685D54" w:rsidRPr="00AE0DBD" w:rsidRDefault="00685D54" w:rsidP="00C70B49">
      <w:pPr>
        <w:pStyle w:val="Footnote-Separator"/>
        <w:rPr>
          <w:szCs w:val="18"/>
        </w:rPr>
      </w:pPr>
      <w:r w:rsidRPr="00AE0DBD">
        <w:separator/>
      </w:r>
    </w:p>
  </w:footnote>
  <w:footnote w:type="continuationSeparator" w:id="0">
    <w:p w14:paraId="5C86FB27" w14:textId="77777777" w:rsidR="00685D54" w:rsidRPr="00AE0DBD" w:rsidRDefault="00685D54" w:rsidP="00C70B49">
      <w:pPr>
        <w:pStyle w:val="Footnote-Separator"/>
      </w:pPr>
      <w:r w:rsidRPr="00AE0DBD">
        <w:continuationSeparator/>
      </w:r>
    </w:p>
  </w:footnote>
  <w:footnote w:type="continuationNotice" w:id="1">
    <w:p w14:paraId="4BF21FDA" w14:textId="77777777" w:rsidR="00685D54" w:rsidRPr="00AE0DBD" w:rsidRDefault="00685D54" w:rsidP="00C70B49">
      <w:pPr>
        <w:pStyle w:val="ASpacer"/>
      </w:pPr>
    </w:p>
  </w:footnote>
  <w:footnote w:id="2">
    <w:p w14:paraId="2CD154D3" w14:textId="77777777" w:rsidR="00595240" w:rsidRPr="00595240" w:rsidRDefault="00595240" w:rsidP="00595240">
      <w:pPr>
        <w:pStyle w:val="Footnote-Text"/>
        <w:tabs>
          <w:tab w:val="clear" w:pos="1247"/>
          <w:tab w:val="clear" w:pos="1871"/>
          <w:tab w:val="clear" w:pos="2495"/>
          <w:tab w:val="clear" w:pos="3119"/>
          <w:tab w:val="clear" w:pos="3742"/>
          <w:tab w:val="clear" w:pos="4366"/>
        </w:tabs>
        <w:rPr>
          <w:szCs w:val="18"/>
          <w:lang w:val="es-ES"/>
        </w:rPr>
      </w:pPr>
      <w:r>
        <w:rPr>
          <w:lang w:val="es-ES"/>
        </w:rPr>
        <w:t>* UNEP/MC/COP.6/1/Rev.1.</w:t>
      </w:r>
    </w:p>
  </w:footnote>
  <w:footnote w:id="3">
    <w:p w14:paraId="1B81501E" w14:textId="77777777" w:rsidR="00E8054A" w:rsidRPr="00595240" w:rsidRDefault="00E8054A" w:rsidP="00E8054A">
      <w:pPr>
        <w:pStyle w:val="Footnote-Text"/>
        <w:rPr>
          <w:lang w:val="es-ES"/>
        </w:rPr>
      </w:pPr>
      <w:r w:rsidRPr="005813D5">
        <w:rPr>
          <w:rStyle w:val="FootnoteReference"/>
          <w:sz w:val="18"/>
          <w:lang w:val="es-ES"/>
        </w:rPr>
        <w:footnoteRef/>
      </w:r>
      <w:r>
        <w:rPr>
          <w:lang w:val="es-ES"/>
        </w:rPr>
        <w:t xml:space="preserve"> La resolución 6/3, relativa al refuerzo del papel y la viabilidad de los foros regionales de ministros de medio ambiente y de las oficinas regionales del Programa de las Naciones Unidas para el Medio Ambiente en aras de una cooperación multilateral que permita hacer frente a los retos ambientales; la resolución 6/4, relativa a la promoción de las sinergias, la cooperación o la colaboración para la aplicación nacional de los acuerdos ambientales multilaterales y otros instrumentos ambientales pertinentes; la resolución 6/5, relativa a los aspectos ambientales de la gestión de minerales y metales; la resolución 6/6, relativa al fomento de medidas a escala nacional para hacer frente a los desafíos ambientales mundiales mediante una mayor cooperación entre la Asamblea de las Naciones Unidas sobre el Medio Ambiente, el Programa de las Naciones Unidas para el Medio Ambiente y los acuerdos ambientales multilaterales; y la resolución 6/9, relativa a la gestión racional de los productos químicos y los desechos,</w:t>
      </w:r>
    </w:p>
  </w:footnote>
  <w:footnote w:id="4">
    <w:p w14:paraId="259ACFC3" w14:textId="3CA9F79D" w:rsidR="005813D5" w:rsidRPr="00595240" w:rsidRDefault="005813D5" w:rsidP="00FB66A0">
      <w:pPr>
        <w:pStyle w:val="Footnote-Text"/>
        <w:rPr>
          <w:lang w:val="es-ES"/>
        </w:rPr>
      </w:pPr>
      <w:r w:rsidRPr="005813D5">
        <w:rPr>
          <w:rStyle w:val="FootnoteReference"/>
          <w:sz w:val="18"/>
          <w:lang w:val="es-ES"/>
        </w:rPr>
        <w:footnoteRef/>
      </w:r>
      <w:r>
        <w:rPr>
          <w:lang w:val="es-ES"/>
        </w:rPr>
        <w:t xml:space="preserve"> Figura en el documento UNEP/MC/COP.6/INF/28.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39EA" w14:textId="58DCE9E1" w:rsidR="005813D5" w:rsidRPr="005813D5" w:rsidRDefault="00F87B43" w:rsidP="005813D5">
    <w:pPr>
      <w:pStyle w:val="Header-pool"/>
    </w:pPr>
    <w:r>
      <w:rPr>
        <w:noProof/>
      </w:rPr>
      <w:t>UNEP/MC/COP.6/21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C7A8" w14:textId="0E5E63AB" w:rsidR="005813D5" w:rsidRPr="005813D5" w:rsidRDefault="00F87B43" w:rsidP="005813D5">
    <w:pPr>
      <w:pStyle w:val="Header-pool"/>
      <w:jc w:val="right"/>
    </w:pPr>
    <w:r>
      <w:rPr>
        <w:noProof/>
      </w:rPr>
      <w:t>UNEP/MC/COP.6/21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94F7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5A0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62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B0D1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5A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83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A87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1042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006A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34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5FDC4494"/>
    <w:multiLevelType w:val="hybridMultilevel"/>
    <w:tmpl w:val="2326BF42"/>
    <w:lvl w:ilvl="0" w:tplc="023642E4">
      <w:start w:val="1"/>
      <w:numFmt w:val="decimal"/>
      <w:lvlText w:val="%1."/>
      <w:lvlJc w:val="left"/>
      <w:pPr>
        <w:ind w:left="1607" w:hanging="360"/>
      </w:pPr>
      <w:rPr>
        <w:i w:val="0"/>
        <w:iCs w:val="0"/>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6"/>
  </w:num>
  <w:num w:numId="3" w16cid:durableId="1933662228">
    <w:abstractNumId w:val="13"/>
  </w:num>
  <w:num w:numId="4" w16cid:durableId="1991909117">
    <w:abstractNumId w:val="10"/>
  </w:num>
  <w:num w:numId="5" w16cid:durableId="1138956019">
    <w:abstractNumId w:val="12"/>
  </w:num>
  <w:num w:numId="6" w16cid:durableId="1520850606">
    <w:abstractNumId w:val="9"/>
  </w:num>
  <w:num w:numId="7" w16cid:durableId="1648433387">
    <w:abstractNumId w:val="7"/>
  </w:num>
  <w:num w:numId="8" w16cid:durableId="364916153">
    <w:abstractNumId w:val="6"/>
  </w:num>
  <w:num w:numId="9" w16cid:durableId="870387138">
    <w:abstractNumId w:val="5"/>
  </w:num>
  <w:num w:numId="10" w16cid:durableId="820921893">
    <w:abstractNumId w:val="4"/>
  </w:num>
  <w:num w:numId="11" w16cid:durableId="834153669">
    <w:abstractNumId w:val="8"/>
  </w:num>
  <w:num w:numId="12" w16cid:durableId="1990550444">
    <w:abstractNumId w:val="3"/>
  </w:num>
  <w:num w:numId="13" w16cid:durableId="1179198436">
    <w:abstractNumId w:val="2"/>
  </w:num>
  <w:num w:numId="14" w16cid:durableId="1368489857">
    <w:abstractNumId w:val="1"/>
  </w:num>
  <w:num w:numId="15" w16cid:durableId="421991604">
    <w:abstractNumId w:val="0"/>
  </w:num>
  <w:num w:numId="16" w16cid:durableId="889458827">
    <w:abstractNumId w:val="15"/>
    <w:lvlOverride w:ilvl="0">
      <w:startOverride w:val="1"/>
    </w:lvlOverride>
  </w:num>
  <w:num w:numId="17" w16cid:durableId="1523015240">
    <w:abstractNumId w:val="14"/>
  </w:num>
  <w:num w:numId="18" w16cid:durableId="88280283">
    <w:abstractNumId w:val="14"/>
  </w:num>
  <w:num w:numId="19" w16cid:durableId="2104494860">
    <w:abstractNumId w:val="15"/>
  </w:num>
  <w:num w:numId="20" w16cid:durableId="61440424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BD"/>
    <w:rsid w:val="000149E6"/>
    <w:rsid w:val="00016AF3"/>
    <w:rsid w:val="00017679"/>
    <w:rsid w:val="000208C8"/>
    <w:rsid w:val="000247B0"/>
    <w:rsid w:val="00025CB8"/>
    <w:rsid w:val="00026997"/>
    <w:rsid w:val="00033E0B"/>
    <w:rsid w:val="00035EDE"/>
    <w:rsid w:val="000509B4"/>
    <w:rsid w:val="00056B2C"/>
    <w:rsid w:val="0006035B"/>
    <w:rsid w:val="0007166E"/>
    <w:rsid w:val="00071886"/>
    <w:rsid w:val="000742BC"/>
    <w:rsid w:val="00074ECD"/>
    <w:rsid w:val="0008041D"/>
    <w:rsid w:val="00082A0C"/>
    <w:rsid w:val="00082DCD"/>
    <w:rsid w:val="00083504"/>
    <w:rsid w:val="0008710B"/>
    <w:rsid w:val="0009640C"/>
    <w:rsid w:val="000A4E26"/>
    <w:rsid w:val="000B21D5"/>
    <w:rsid w:val="000B22A2"/>
    <w:rsid w:val="000C2A52"/>
    <w:rsid w:val="000C46A9"/>
    <w:rsid w:val="000D33C0"/>
    <w:rsid w:val="000D5884"/>
    <w:rsid w:val="000D6941"/>
    <w:rsid w:val="000D71B6"/>
    <w:rsid w:val="000E0405"/>
    <w:rsid w:val="000F3999"/>
    <w:rsid w:val="000F6CFF"/>
    <w:rsid w:val="0010010E"/>
    <w:rsid w:val="00115F73"/>
    <w:rsid w:val="001202E3"/>
    <w:rsid w:val="001207B9"/>
    <w:rsid w:val="00121BA5"/>
    <w:rsid w:val="00123699"/>
    <w:rsid w:val="0013059D"/>
    <w:rsid w:val="00140010"/>
    <w:rsid w:val="0014083A"/>
    <w:rsid w:val="00141A55"/>
    <w:rsid w:val="00141F2F"/>
    <w:rsid w:val="001446A3"/>
    <w:rsid w:val="00155150"/>
    <w:rsid w:val="00155395"/>
    <w:rsid w:val="0016141C"/>
    <w:rsid w:val="00172E6C"/>
    <w:rsid w:val="00173D27"/>
    <w:rsid w:val="00174739"/>
    <w:rsid w:val="0018127C"/>
    <w:rsid w:val="00181EC8"/>
    <w:rsid w:val="00181FC0"/>
    <w:rsid w:val="00184349"/>
    <w:rsid w:val="0019161E"/>
    <w:rsid w:val="0019423C"/>
    <w:rsid w:val="00195F33"/>
    <w:rsid w:val="00197C63"/>
    <w:rsid w:val="001A5EE1"/>
    <w:rsid w:val="001A7FF9"/>
    <w:rsid w:val="001B1617"/>
    <w:rsid w:val="001B504B"/>
    <w:rsid w:val="001C29FC"/>
    <w:rsid w:val="001C56CB"/>
    <w:rsid w:val="001C7843"/>
    <w:rsid w:val="001D3874"/>
    <w:rsid w:val="001D5344"/>
    <w:rsid w:val="001D7E75"/>
    <w:rsid w:val="001E22D1"/>
    <w:rsid w:val="001E56D2"/>
    <w:rsid w:val="001E7D56"/>
    <w:rsid w:val="001F75DE"/>
    <w:rsid w:val="00200D58"/>
    <w:rsid w:val="002013BE"/>
    <w:rsid w:val="002063A4"/>
    <w:rsid w:val="00206F97"/>
    <w:rsid w:val="0021145B"/>
    <w:rsid w:val="00211C45"/>
    <w:rsid w:val="00214277"/>
    <w:rsid w:val="0022762D"/>
    <w:rsid w:val="00232303"/>
    <w:rsid w:val="00234806"/>
    <w:rsid w:val="002378D6"/>
    <w:rsid w:val="00243D36"/>
    <w:rsid w:val="0024462B"/>
    <w:rsid w:val="00247707"/>
    <w:rsid w:val="00254179"/>
    <w:rsid w:val="00263171"/>
    <w:rsid w:val="00271724"/>
    <w:rsid w:val="00277919"/>
    <w:rsid w:val="00282ABF"/>
    <w:rsid w:val="00286740"/>
    <w:rsid w:val="00287B42"/>
    <w:rsid w:val="002929D8"/>
    <w:rsid w:val="002935C2"/>
    <w:rsid w:val="00294489"/>
    <w:rsid w:val="002961D0"/>
    <w:rsid w:val="002A237D"/>
    <w:rsid w:val="002A4C53"/>
    <w:rsid w:val="002A65B4"/>
    <w:rsid w:val="002B0672"/>
    <w:rsid w:val="002B1B4C"/>
    <w:rsid w:val="002B247F"/>
    <w:rsid w:val="002C145D"/>
    <w:rsid w:val="002C2C3E"/>
    <w:rsid w:val="002C533E"/>
    <w:rsid w:val="002C5525"/>
    <w:rsid w:val="002D027F"/>
    <w:rsid w:val="002D779E"/>
    <w:rsid w:val="002D7A85"/>
    <w:rsid w:val="002D7B60"/>
    <w:rsid w:val="002E19D4"/>
    <w:rsid w:val="002F0362"/>
    <w:rsid w:val="002F0514"/>
    <w:rsid w:val="002F4761"/>
    <w:rsid w:val="002F5C79"/>
    <w:rsid w:val="003019E2"/>
    <w:rsid w:val="0031413F"/>
    <w:rsid w:val="003148BB"/>
    <w:rsid w:val="00317976"/>
    <w:rsid w:val="00323885"/>
    <w:rsid w:val="00331475"/>
    <w:rsid w:val="003316B7"/>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2047"/>
    <w:rsid w:val="003A37B8"/>
    <w:rsid w:val="003A4FD0"/>
    <w:rsid w:val="003A69D1"/>
    <w:rsid w:val="003A7705"/>
    <w:rsid w:val="003A7FB6"/>
    <w:rsid w:val="003B1545"/>
    <w:rsid w:val="003B7BBE"/>
    <w:rsid w:val="003C035E"/>
    <w:rsid w:val="003C3267"/>
    <w:rsid w:val="003C409D"/>
    <w:rsid w:val="003C5BA6"/>
    <w:rsid w:val="003D4E72"/>
    <w:rsid w:val="003E7AFC"/>
    <w:rsid w:val="003F0E85"/>
    <w:rsid w:val="003F4978"/>
    <w:rsid w:val="003F59E1"/>
    <w:rsid w:val="00404CB5"/>
    <w:rsid w:val="00405251"/>
    <w:rsid w:val="00410C55"/>
    <w:rsid w:val="0041604D"/>
    <w:rsid w:val="00416854"/>
    <w:rsid w:val="00417725"/>
    <w:rsid w:val="0041779A"/>
    <w:rsid w:val="00417B99"/>
    <w:rsid w:val="00421624"/>
    <w:rsid w:val="004243EA"/>
    <w:rsid w:val="00437F26"/>
    <w:rsid w:val="00444097"/>
    <w:rsid w:val="00445487"/>
    <w:rsid w:val="00454769"/>
    <w:rsid w:val="00456D58"/>
    <w:rsid w:val="00466991"/>
    <w:rsid w:val="00470622"/>
    <w:rsid w:val="0047064C"/>
    <w:rsid w:val="00474D90"/>
    <w:rsid w:val="00477AFF"/>
    <w:rsid w:val="00481F0B"/>
    <w:rsid w:val="00487776"/>
    <w:rsid w:val="00492B2A"/>
    <w:rsid w:val="00492E50"/>
    <w:rsid w:val="00495BFE"/>
    <w:rsid w:val="004A42E1"/>
    <w:rsid w:val="004A7240"/>
    <w:rsid w:val="004B162C"/>
    <w:rsid w:val="004B2F28"/>
    <w:rsid w:val="004C3DBE"/>
    <w:rsid w:val="004C3DCA"/>
    <w:rsid w:val="004C5C96"/>
    <w:rsid w:val="004D06A4"/>
    <w:rsid w:val="004D60EA"/>
    <w:rsid w:val="004E59D4"/>
    <w:rsid w:val="004E60BA"/>
    <w:rsid w:val="004E79AC"/>
    <w:rsid w:val="004F1A81"/>
    <w:rsid w:val="0050210A"/>
    <w:rsid w:val="00520AFD"/>
    <w:rsid w:val="00520DE3"/>
    <w:rsid w:val="005218D9"/>
    <w:rsid w:val="00532E47"/>
    <w:rsid w:val="00536186"/>
    <w:rsid w:val="00536826"/>
    <w:rsid w:val="00544CBB"/>
    <w:rsid w:val="00550518"/>
    <w:rsid w:val="00550864"/>
    <w:rsid w:val="00552CD6"/>
    <w:rsid w:val="005610BD"/>
    <w:rsid w:val="0057267E"/>
    <w:rsid w:val="0057315F"/>
    <w:rsid w:val="00575DF1"/>
    <w:rsid w:val="00576104"/>
    <w:rsid w:val="005813D5"/>
    <w:rsid w:val="00593AD0"/>
    <w:rsid w:val="005940BC"/>
    <w:rsid w:val="00594BA0"/>
    <w:rsid w:val="00595240"/>
    <w:rsid w:val="005A0944"/>
    <w:rsid w:val="005B37E9"/>
    <w:rsid w:val="005C67C8"/>
    <w:rsid w:val="005D0249"/>
    <w:rsid w:val="005D545B"/>
    <w:rsid w:val="005D6E8C"/>
    <w:rsid w:val="005F100C"/>
    <w:rsid w:val="005F68DA"/>
    <w:rsid w:val="005F75E6"/>
    <w:rsid w:val="006014DD"/>
    <w:rsid w:val="0060773B"/>
    <w:rsid w:val="00607D94"/>
    <w:rsid w:val="00611605"/>
    <w:rsid w:val="00611AC2"/>
    <w:rsid w:val="00613484"/>
    <w:rsid w:val="006157B5"/>
    <w:rsid w:val="00624CC7"/>
    <w:rsid w:val="00626FC6"/>
    <w:rsid w:val="006303B4"/>
    <w:rsid w:val="00631925"/>
    <w:rsid w:val="00633CEB"/>
    <w:rsid w:val="00633D3D"/>
    <w:rsid w:val="00633F3A"/>
    <w:rsid w:val="006378F1"/>
    <w:rsid w:val="00641703"/>
    <w:rsid w:val="006431A6"/>
    <w:rsid w:val="00643D59"/>
    <w:rsid w:val="006459F6"/>
    <w:rsid w:val="006501AD"/>
    <w:rsid w:val="006502FD"/>
    <w:rsid w:val="00651BFA"/>
    <w:rsid w:val="006533B3"/>
    <w:rsid w:val="00663A80"/>
    <w:rsid w:val="00665A4B"/>
    <w:rsid w:val="006731FE"/>
    <w:rsid w:val="00685D54"/>
    <w:rsid w:val="00690A5F"/>
    <w:rsid w:val="00692E2A"/>
    <w:rsid w:val="006A76F2"/>
    <w:rsid w:val="006C3DDA"/>
    <w:rsid w:val="006D3277"/>
    <w:rsid w:val="006D7EFB"/>
    <w:rsid w:val="006E6672"/>
    <w:rsid w:val="006E6722"/>
    <w:rsid w:val="006F10F1"/>
    <w:rsid w:val="007027B9"/>
    <w:rsid w:val="00713D8F"/>
    <w:rsid w:val="00715E88"/>
    <w:rsid w:val="00722FA2"/>
    <w:rsid w:val="0072508B"/>
    <w:rsid w:val="00732257"/>
    <w:rsid w:val="00734CAA"/>
    <w:rsid w:val="00736583"/>
    <w:rsid w:val="00752138"/>
    <w:rsid w:val="0075473A"/>
    <w:rsid w:val="00755106"/>
    <w:rsid w:val="0075533C"/>
    <w:rsid w:val="00757581"/>
    <w:rsid w:val="007611A0"/>
    <w:rsid w:val="007658A0"/>
    <w:rsid w:val="00771992"/>
    <w:rsid w:val="00783907"/>
    <w:rsid w:val="007850D6"/>
    <w:rsid w:val="007945CC"/>
    <w:rsid w:val="00796D3F"/>
    <w:rsid w:val="007A1683"/>
    <w:rsid w:val="007A36F8"/>
    <w:rsid w:val="007A5C12"/>
    <w:rsid w:val="007A7CB0"/>
    <w:rsid w:val="007B68A3"/>
    <w:rsid w:val="007C2541"/>
    <w:rsid w:val="007D66A8"/>
    <w:rsid w:val="007D773D"/>
    <w:rsid w:val="007E003F"/>
    <w:rsid w:val="007F682E"/>
    <w:rsid w:val="00802E72"/>
    <w:rsid w:val="00805F1D"/>
    <w:rsid w:val="0081183F"/>
    <w:rsid w:val="008164F2"/>
    <w:rsid w:val="00821395"/>
    <w:rsid w:val="008253AA"/>
    <w:rsid w:val="0082653C"/>
    <w:rsid w:val="00830E26"/>
    <w:rsid w:val="00834030"/>
    <w:rsid w:val="00843576"/>
    <w:rsid w:val="00843B64"/>
    <w:rsid w:val="008470BD"/>
    <w:rsid w:val="008478FC"/>
    <w:rsid w:val="00862A86"/>
    <w:rsid w:val="00867BFF"/>
    <w:rsid w:val="0087395F"/>
    <w:rsid w:val="00881922"/>
    <w:rsid w:val="0088480A"/>
    <w:rsid w:val="0088589D"/>
    <w:rsid w:val="0088757A"/>
    <w:rsid w:val="008957DD"/>
    <w:rsid w:val="00897D98"/>
    <w:rsid w:val="008A1089"/>
    <w:rsid w:val="008A26B4"/>
    <w:rsid w:val="008A4C00"/>
    <w:rsid w:val="008A6DF2"/>
    <w:rsid w:val="008A7807"/>
    <w:rsid w:val="008B0D6B"/>
    <w:rsid w:val="008B3832"/>
    <w:rsid w:val="008B4CC9"/>
    <w:rsid w:val="008C13F0"/>
    <w:rsid w:val="008C1B8B"/>
    <w:rsid w:val="008D3AE0"/>
    <w:rsid w:val="008D7C99"/>
    <w:rsid w:val="008E0FCB"/>
    <w:rsid w:val="00907D39"/>
    <w:rsid w:val="00907D78"/>
    <w:rsid w:val="00910FFA"/>
    <w:rsid w:val="009163EB"/>
    <w:rsid w:val="0092178C"/>
    <w:rsid w:val="0092493F"/>
    <w:rsid w:val="00930B88"/>
    <w:rsid w:val="009312B1"/>
    <w:rsid w:val="00936B36"/>
    <w:rsid w:val="009378DC"/>
    <w:rsid w:val="00940DCC"/>
    <w:rsid w:val="0094179A"/>
    <w:rsid w:val="0094459E"/>
    <w:rsid w:val="00944DBC"/>
    <w:rsid w:val="00950977"/>
    <w:rsid w:val="00951A7B"/>
    <w:rsid w:val="009564A6"/>
    <w:rsid w:val="00961A33"/>
    <w:rsid w:val="009628B9"/>
    <w:rsid w:val="00967465"/>
    <w:rsid w:val="00967621"/>
    <w:rsid w:val="00967E6A"/>
    <w:rsid w:val="00980797"/>
    <w:rsid w:val="009935AC"/>
    <w:rsid w:val="009A6054"/>
    <w:rsid w:val="009A7A61"/>
    <w:rsid w:val="009B4A0F"/>
    <w:rsid w:val="009B4C6B"/>
    <w:rsid w:val="009C0FEC"/>
    <w:rsid w:val="009C11D2"/>
    <w:rsid w:val="009C6C70"/>
    <w:rsid w:val="009C7A9D"/>
    <w:rsid w:val="009D0922"/>
    <w:rsid w:val="009D0B63"/>
    <w:rsid w:val="009D1BB6"/>
    <w:rsid w:val="009D7A38"/>
    <w:rsid w:val="009E1A50"/>
    <w:rsid w:val="009E307E"/>
    <w:rsid w:val="009E47E3"/>
    <w:rsid w:val="009E5C60"/>
    <w:rsid w:val="009F3FF7"/>
    <w:rsid w:val="00A01D38"/>
    <w:rsid w:val="00A03A4A"/>
    <w:rsid w:val="00A0639F"/>
    <w:rsid w:val="00A07870"/>
    <w:rsid w:val="00A07F19"/>
    <w:rsid w:val="00A1348D"/>
    <w:rsid w:val="00A142D1"/>
    <w:rsid w:val="00A1489E"/>
    <w:rsid w:val="00A16101"/>
    <w:rsid w:val="00A232EE"/>
    <w:rsid w:val="00A4175F"/>
    <w:rsid w:val="00A44411"/>
    <w:rsid w:val="00A469FA"/>
    <w:rsid w:val="00A50E94"/>
    <w:rsid w:val="00A55B01"/>
    <w:rsid w:val="00A56B5B"/>
    <w:rsid w:val="00A603FF"/>
    <w:rsid w:val="00A657DD"/>
    <w:rsid w:val="00A666A6"/>
    <w:rsid w:val="00A675FD"/>
    <w:rsid w:val="00A72437"/>
    <w:rsid w:val="00A80611"/>
    <w:rsid w:val="00A830BD"/>
    <w:rsid w:val="00A84B15"/>
    <w:rsid w:val="00A86C3B"/>
    <w:rsid w:val="00A87016"/>
    <w:rsid w:val="00AB1F69"/>
    <w:rsid w:val="00AB5340"/>
    <w:rsid w:val="00AC010E"/>
    <w:rsid w:val="00AC01CC"/>
    <w:rsid w:val="00AC16B8"/>
    <w:rsid w:val="00AC616B"/>
    <w:rsid w:val="00AC7C96"/>
    <w:rsid w:val="00AE0DBD"/>
    <w:rsid w:val="00AE237D"/>
    <w:rsid w:val="00AE2A3D"/>
    <w:rsid w:val="00AE502A"/>
    <w:rsid w:val="00AE78A3"/>
    <w:rsid w:val="00AF0DF7"/>
    <w:rsid w:val="00AF4AA5"/>
    <w:rsid w:val="00AF7C07"/>
    <w:rsid w:val="00B160EF"/>
    <w:rsid w:val="00B22C93"/>
    <w:rsid w:val="00B27589"/>
    <w:rsid w:val="00B37EF9"/>
    <w:rsid w:val="00B405B7"/>
    <w:rsid w:val="00B45E6D"/>
    <w:rsid w:val="00B50F27"/>
    <w:rsid w:val="00B52222"/>
    <w:rsid w:val="00B523A2"/>
    <w:rsid w:val="00B524BA"/>
    <w:rsid w:val="00B54FE7"/>
    <w:rsid w:val="00B55DDB"/>
    <w:rsid w:val="00B57C47"/>
    <w:rsid w:val="00B66901"/>
    <w:rsid w:val="00B70216"/>
    <w:rsid w:val="00B71E6D"/>
    <w:rsid w:val="00B72070"/>
    <w:rsid w:val="00B779E1"/>
    <w:rsid w:val="00B859A3"/>
    <w:rsid w:val="00B91EE1"/>
    <w:rsid w:val="00BA0090"/>
    <w:rsid w:val="00BA1A67"/>
    <w:rsid w:val="00BB49DE"/>
    <w:rsid w:val="00BC07FE"/>
    <w:rsid w:val="00BC53AF"/>
    <w:rsid w:val="00BD0163"/>
    <w:rsid w:val="00BD159E"/>
    <w:rsid w:val="00BD5ACF"/>
    <w:rsid w:val="00BD60D3"/>
    <w:rsid w:val="00BE5B5F"/>
    <w:rsid w:val="00C03FB9"/>
    <w:rsid w:val="00C06D8F"/>
    <w:rsid w:val="00C10D74"/>
    <w:rsid w:val="00C15816"/>
    <w:rsid w:val="00C20C37"/>
    <w:rsid w:val="00C21F62"/>
    <w:rsid w:val="00C26F55"/>
    <w:rsid w:val="00C30C63"/>
    <w:rsid w:val="00C32B37"/>
    <w:rsid w:val="00C36B8B"/>
    <w:rsid w:val="00C37BA7"/>
    <w:rsid w:val="00C4299D"/>
    <w:rsid w:val="00C47DBF"/>
    <w:rsid w:val="00C53666"/>
    <w:rsid w:val="00C552FF"/>
    <w:rsid w:val="00C558DA"/>
    <w:rsid w:val="00C55AF3"/>
    <w:rsid w:val="00C55C94"/>
    <w:rsid w:val="00C60713"/>
    <w:rsid w:val="00C63A20"/>
    <w:rsid w:val="00C70B49"/>
    <w:rsid w:val="00C75C7C"/>
    <w:rsid w:val="00C81951"/>
    <w:rsid w:val="00C83A8F"/>
    <w:rsid w:val="00C84759"/>
    <w:rsid w:val="00C91267"/>
    <w:rsid w:val="00C97578"/>
    <w:rsid w:val="00CA2126"/>
    <w:rsid w:val="00CA6C7F"/>
    <w:rsid w:val="00CA78AF"/>
    <w:rsid w:val="00CB1FF1"/>
    <w:rsid w:val="00CB6F8C"/>
    <w:rsid w:val="00CC0260"/>
    <w:rsid w:val="00CC10A6"/>
    <w:rsid w:val="00CD5EB8"/>
    <w:rsid w:val="00CD6AC7"/>
    <w:rsid w:val="00CD7044"/>
    <w:rsid w:val="00CE08B9"/>
    <w:rsid w:val="00CE524C"/>
    <w:rsid w:val="00CF141F"/>
    <w:rsid w:val="00CF1AAF"/>
    <w:rsid w:val="00CF4777"/>
    <w:rsid w:val="00CF5AF8"/>
    <w:rsid w:val="00D067BB"/>
    <w:rsid w:val="00D070CC"/>
    <w:rsid w:val="00D1352A"/>
    <w:rsid w:val="00D13EDE"/>
    <w:rsid w:val="00D142CA"/>
    <w:rsid w:val="00D169AF"/>
    <w:rsid w:val="00D25249"/>
    <w:rsid w:val="00D255A7"/>
    <w:rsid w:val="00D310CA"/>
    <w:rsid w:val="00D36D40"/>
    <w:rsid w:val="00D44172"/>
    <w:rsid w:val="00D45355"/>
    <w:rsid w:val="00D526D8"/>
    <w:rsid w:val="00D62173"/>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B3E58"/>
    <w:rsid w:val="00DB6329"/>
    <w:rsid w:val="00DC46FF"/>
    <w:rsid w:val="00DC4CBF"/>
    <w:rsid w:val="00DC5254"/>
    <w:rsid w:val="00DC6FFC"/>
    <w:rsid w:val="00DD1A4F"/>
    <w:rsid w:val="00DD3107"/>
    <w:rsid w:val="00DD5EFF"/>
    <w:rsid w:val="00DD7C2C"/>
    <w:rsid w:val="00DE6E55"/>
    <w:rsid w:val="00DF1A3C"/>
    <w:rsid w:val="00DF5660"/>
    <w:rsid w:val="00DF720B"/>
    <w:rsid w:val="00E0574F"/>
    <w:rsid w:val="00E06797"/>
    <w:rsid w:val="00E122BC"/>
    <w:rsid w:val="00E1265B"/>
    <w:rsid w:val="00E13B48"/>
    <w:rsid w:val="00E1404F"/>
    <w:rsid w:val="00E212EF"/>
    <w:rsid w:val="00E21C83"/>
    <w:rsid w:val="00E24ADA"/>
    <w:rsid w:val="00E256F6"/>
    <w:rsid w:val="00E32F59"/>
    <w:rsid w:val="00E37F15"/>
    <w:rsid w:val="00E430F5"/>
    <w:rsid w:val="00E440CD"/>
    <w:rsid w:val="00E46D9A"/>
    <w:rsid w:val="00E509AC"/>
    <w:rsid w:val="00E509D1"/>
    <w:rsid w:val="00E565FF"/>
    <w:rsid w:val="00E600D6"/>
    <w:rsid w:val="00E63C75"/>
    <w:rsid w:val="00E64D23"/>
    <w:rsid w:val="00E65388"/>
    <w:rsid w:val="00E65CE7"/>
    <w:rsid w:val="00E67833"/>
    <w:rsid w:val="00E71035"/>
    <w:rsid w:val="00E74ACB"/>
    <w:rsid w:val="00E8054A"/>
    <w:rsid w:val="00E85B7D"/>
    <w:rsid w:val="00E9121B"/>
    <w:rsid w:val="00E94B48"/>
    <w:rsid w:val="00E96614"/>
    <w:rsid w:val="00EA0AE2"/>
    <w:rsid w:val="00EA292F"/>
    <w:rsid w:val="00EA39E5"/>
    <w:rsid w:val="00EB3106"/>
    <w:rsid w:val="00EC5A46"/>
    <w:rsid w:val="00EC63E2"/>
    <w:rsid w:val="00ED0087"/>
    <w:rsid w:val="00ED1F3E"/>
    <w:rsid w:val="00EE1BA8"/>
    <w:rsid w:val="00EE1E98"/>
    <w:rsid w:val="00EE397B"/>
    <w:rsid w:val="00EE4483"/>
    <w:rsid w:val="00EE5261"/>
    <w:rsid w:val="00EF22B3"/>
    <w:rsid w:val="00EF469A"/>
    <w:rsid w:val="00F03B69"/>
    <w:rsid w:val="00F07A50"/>
    <w:rsid w:val="00F113DA"/>
    <w:rsid w:val="00F23184"/>
    <w:rsid w:val="00F25C60"/>
    <w:rsid w:val="00F25F15"/>
    <w:rsid w:val="00F319FC"/>
    <w:rsid w:val="00F37DC8"/>
    <w:rsid w:val="00F439B3"/>
    <w:rsid w:val="00F44A86"/>
    <w:rsid w:val="00F45AA8"/>
    <w:rsid w:val="00F502DD"/>
    <w:rsid w:val="00F511D5"/>
    <w:rsid w:val="00F52A1B"/>
    <w:rsid w:val="00F638FC"/>
    <w:rsid w:val="00F650C3"/>
    <w:rsid w:val="00F65D85"/>
    <w:rsid w:val="00F7203C"/>
    <w:rsid w:val="00F75453"/>
    <w:rsid w:val="00F8091E"/>
    <w:rsid w:val="00F8615C"/>
    <w:rsid w:val="00F87B43"/>
    <w:rsid w:val="00F969E5"/>
    <w:rsid w:val="00F97AEE"/>
    <w:rsid w:val="00F97E54"/>
    <w:rsid w:val="00FA196C"/>
    <w:rsid w:val="00FA1C95"/>
    <w:rsid w:val="00FA245F"/>
    <w:rsid w:val="00FA58D5"/>
    <w:rsid w:val="00FA6BB0"/>
    <w:rsid w:val="00FB1DFB"/>
    <w:rsid w:val="00FB56AB"/>
    <w:rsid w:val="00FB66A0"/>
    <w:rsid w:val="00FC7FEA"/>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9587B"/>
  <w15:chartTrackingRefBased/>
  <w15:docId w15:val="{0D080784-D6FA-4A07-B5B7-3BB3BF20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1C56CB"/>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AE0DB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AE0DBD"/>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AE0DBD"/>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AE0DB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AE0DB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AE0DB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AE0DB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AE0DB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AE0DB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AE0DBD"/>
    <w:rPr>
      <w:rFonts w:ascii="Times New Roman" w:hAnsi="Times New Roman"/>
      <w:b/>
      <w:sz w:val="18"/>
      <w:lang w:val="en-GB"/>
    </w:rPr>
  </w:style>
  <w:style w:type="table" w:customStyle="1" w:styleId="Tabledocright">
    <w:name w:val="Table_doc_right"/>
    <w:basedOn w:val="TableNormal"/>
    <w:rsid w:val="00AE0DB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AE0DBD"/>
    <w:pPr>
      <w:ind w:left="1000"/>
    </w:pPr>
    <w:rPr>
      <w:sz w:val="18"/>
      <w:szCs w:val="18"/>
    </w:rPr>
  </w:style>
  <w:style w:type="paragraph" w:styleId="TOC7">
    <w:name w:val="toc 7"/>
    <w:basedOn w:val="Normal"/>
    <w:next w:val="Normal"/>
    <w:autoRedefine/>
    <w:semiHidden/>
    <w:rsid w:val="00AE0DBD"/>
    <w:pPr>
      <w:ind w:left="1200"/>
    </w:pPr>
    <w:rPr>
      <w:sz w:val="18"/>
      <w:szCs w:val="18"/>
    </w:rPr>
  </w:style>
  <w:style w:type="paragraph" w:styleId="TOC8">
    <w:name w:val="toc 8"/>
    <w:basedOn w:val="Normal"/>
    <w:next w:val="Normal"/>
    <w:autoRedefine/>
    <w:semiHidden/>
    <w:rsid w:val="00AE0DBD"/>
    <w:pPr>
      <w:ind w:left="1400"/>
    </w:pPr>
    <w:rPr>
      <w:sz w:val="18"/>
      <w:szCs w:val="18"/>
    </w:rPr>
  </w:style>
  <w:style w:type="paragraph" w:styleId="TOC9">
    <w:name w:val="toc 9"/>
    <w:basedOn w:val="Normal"/>
    <w:next w:val="Normal"/>
    <w:autoRedefine/>
    <w:semiHidden/>
    <w:rsid w:val="00AE0DBD"/>
    <w:pPr>
      <w:ind w:left="1600"/>
    </w:pPr>
    <w:rPr>
      <w:sz w:val="18"/>
      <w:szCs w:val="18"/>
    </w:rPr>
  </w:style>
  <w:style w:type="paragraph" w:customStyle="1" w:styleId="Titlefigure">
    <w:name w:val="Title_figure"/>
    <w:basedOn w:val="Titletable"/>
    <w:next w:val="NormalNonumber"/>
    <w:rsid w:val="00AE0DBD"/>
    <w:pPr>
      <w:tabs>
        <w:tab w:val="clear" w:pos="4990"/>
      </w:tabs>
    </w:pPr>
    <w:rPr>
      <w:bCs w:val="0"/>
    </w:rPr>
  </w:style>
  <w:style w:type="paragraph" w:styleId="TableofFigures">
    <w:name w:val="table of figures"/>
    <w:basedOn w:val="Normal"/>
    <w:next w:val="Normal"/>
    <w:autoRedefine/>
    <w:semiHidden/>
    <w:rsid w:val="00AE0DBD"/>
    <w:pPr>
      <w:ind w:left="1814" w:hanging="567"/>
    </w:pPr>
  </w:style>
  <w:style w:type="paragraph" w:customStyle="1" w:styleId="CH1">
    <w:name w:val="CH1"/>
    <w:basedOn w:val="Normal-pool"/>
    <w:next w:val="CH2"/>
    <w:qFormat/>
    <w:rsid w:val="00AE0D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AE0DB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AE0DB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AE0DB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AE0DB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AE0DBD"/>
    <w:pPr>
      <w:tabs>
        <w:tab w:val="left" w:pos="4321"/>
        <w:tab w:val="right" w:pos="8641"/>
      </w:tabs>
      <w:spacing w:before="60"/>
    </w:pPr>
    <w:rPr>
      <w:b/>
      <w:sz w:val="18"/>
    </w:rPr>
  </w:style>
  <w:style w:type="paragraph" w:customStyle="1" w:styleId="Footer-pool">
    <w:name w:val="Footer-pool"/>
    <w:basedOn w:val="Normal-pool"/>
    <w:next w:val="Normal-pool"/>
    <w:rsid w:val="00AE0DBD"/>
    <w:pPr>
      <w:tabs>
        <w:tab w:val="right" w:pos="8641"/>
      </w:tabs>
      <w:spacing w:after="120"/>
    </w:pPr>
    <w:rPr>
      <w:b/>
      <w:sz w:val="18"/>
    </w:rPr>
  </w:style>
  <w:style w:type="paragraph" w:customStyle="1" w:styleId="Header-pool">
    <w:name w:val="Header-pool"/>
    <w:basedOn w:val="Normal"/>
    <w:next w:val="Normal"/>
    <w:rsid w:val="00AE0DBD"/>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r,Ref,de nota al pie,註腳內容,de nota al pie + (Asian) MS Mincho,Footnote Reference1,11 pt,Ref. de nota de rodapé1,stylish,Footnote"/>
    <w:link w:val="BVIfnrCharCharCharChar"/>
    <w:unhideWhenUsed/>
    <w:qFormat/>
    <w:rsid w:val="00AE0DBD"/>
    <w:rPr>
      <w:rFonts w:ascii="Times New Roman" w:hAnsi="Times New Roman"/>
      <w:color w:val="auto"/>
      <w:sz w:val="20"/>
      <w:szCs w:val="18"/>
      <w:vertAlign w:val="superscript"/>
      <w:lang w:val="en-GB"/>
    </w:rPr>
  </w:style>
  <w:style w:type="table" w:customStyle="1" w:styleId="AATable">
    <w:name w:val="AA_Table"/>
    <w:basedOn w:val="TableNormal"/>
    <w:semiHidden/>
    <w:rsid w:val="00AE0DB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AE0DBD"/>
    <w:pPr>
      <w:keepNext/>
      <w:keepLines/>
      <w:suppressAutoHyphens/>
    </w:pPr>
    <w:rPr>
      <w:b/>
    </w:rPr>
  </w:style>
  <w:style w:type="paragraph" w:customStyle="1" w:styleId="AATitle2">
    <w:name w:val="AA_Title2"/>
    <w:basedOn w:val="AATitle"/>
    <w:qFormat/>
    <w:rsid w:val="00AE0DBD"/>
    <w:pPr>
      <w:keepNext w:val="0"/>
      <w:keepLines w:val="0"/>
      <w:tabs>
        <w:tab w:val="clear" w:pos="4990"/>
      </w:tabs>
      <w:spacing w:before="120" w:after="120"/>
    </w:pPr>
  </w:style>
  <w:style w:type="paragraph" w:customStyle="1" w:styleId="BBTitle">
    <w:name w:val="BB_Title"/>
    <w:basedOn w:val="Normal-pool"/>
    <w:link w:val="BBTitleChar"/>
    <w:qFormat/>
    <w:rsid w:val="00AE0DBD"/>
    <w:pPr>
      <w:keepNext/>
      <w:keepLines/>
      <w:suppressAutoHyphens/>
      <w:spacing w:before="320" w:after="240"/>
      <w:ind w:left="1247" w:right="567"/>
    </w:pPr>
    <w:rPr>
      <w:b/>
      <w:sz w:val="28"/>
      <w:szCs w:val="28"/>
    </w:rPr>
  </w:style>
  <w:style w:type="paragraph" w:customStyle="1" w:styleId="CH4">
    <w:name w:val="CH4"/>
    <w:basedOn w:val="Normal-pool"/>
    <w:next w:val="Normalnumber"/>
    <w:rsid w:val="00AE0DB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AE0DBD"/>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AE0DBD"/>
    <w:rPr>
      <w:color w:val="0000FF"/>
      <w:u w:val="none"/>
      <w:lang w:val="en-GB"/>
    </w:rPr>
  </w:style>
  <w:style w:type="numbering" w:customStyle="1" w:styleId="Normallist">
    <w:name w:val="Normal_list"/>
    <w:basedOn w:val="NoList"/>
    <w:rsid w:val="00AE0DBD"/>
    <w:pPr>
      <w:numPr>
        <w:numId w:val="1"/>
      </w:numPr>
    </w:pPr>
  </w:style>
  <w:style w:type="paragraph" w:customStyle="1" w:styleId="NormalNonumber">
    <w:name w:val="Normal_No_number"/>
    <w:basedOn w:val="Normal-pool"/>
    <w:qFormat/>
    <w:rsid w:val="00AE0DBD"/>
    <w:pPr>
      <w:spacing w:after="120"/>
      <w:ind w:left="1247"/>
    </w:pPr>
  </w:style>
  <w:style w:type="paragraph" w:customStyle="1" w:styleId="Normalnumber">
    <w:name w:val="Normal_number"/>
    <w:basedOn w:val="Normal"/>
    <w:link w:val="NormalnumberChar"/>
    <w:qFormat/>
    <w:rsid w:val="00AE0DBD"/>
    <w:pPr>
      <w:numPr>
        <w:numId w:val="1"/>
      </w:numPr>
      <w:spacing w:after="120"/>
    </w:pPr>
  </w:style>
  <w:style w:type="paragraph" w:customStyle="1" w:styleId="Titletable">
    <w:name w:val="Title_table"/>
    <w:basedOn w:val="Normal-pool"/>
    <w:next w:val="NormalNonumber"/>
    <w:rsid w:val="00AE0DBD"/>
    <w:pPr>
      <w:keepNext/>
      <w:keepLines/>
      <w:suppressAutoHyphens/>
      <w:spacing w:after="60"/>
      <w:ind w:left="1247"/>
    </w:pPr>
    <w:rPr>
      <w:b/>
      <w:bCs/>
    </w:rPr>
  </w:style>
  <w:style w:type="paragraph" w:styleId="TOC1">
    <w:name w:val="toc 1"/>
    <w:basedOn w:val="Normal"/>
    <w:next w:val="Normal"/>
    <w:autoRedefine/>
    <w:uiPriority w:val="39"/>
    <w:semiHidden/>
    <w:rsid w:val="00AE0DBD"/>
    <w:pPr>
      <w:tabs>
        <w:tab w:val="right" w:leader="dot" w:pos="9486"/>
      </w:tabs>
      <w:spacing w:before="240"/>
      <w:ind w:left="1984" w:hanging="737"/>
    </w:pPr>
    <w:rPr>
      <w:bCs/>
    </w:rPr>
  </w:style>
  <w:style w:type="paragraph" w:styleId="TOC2">
    <w:name w:val="toc 2"/>
    <w:basedOn w:val="Normal"/>
    <w:next w:val="Normal"/>
    <w:uiPriority w:val="39"/>
    <w:semiHidden/>
    <w:rsid w:val="00AE0DBD"/>
    <w:pPr>
      <w:tabs>
        <w:tab w:val="right" w:leader="dot" w:pos="9486"/>
      </w:tabs>
      <w:spacing w:before="60"/>
      <w:ind w:left="2608" w:hanging="737"/>
    </w:pPr>
  </w:style>
  <w:style w:type="paragraph" w:styleId="TOC3">
    <w:name w:val="toc 3"/>
    <w:basedOn w:val="Normal"/>
    <w:next w:val="Normal"/>
    <w:uiPriority w:val="39"/>
    <w:semiHidden/>
    <w:rsid w:val="00AE0DBD"/>
    <w:pPr>
      <w:tabs>
        <w:tab w:val="right" w:leader="dot" w:pos="9486"/>
      </w:tabs>
      <w:ind w:left="3232" w:hanging="737"/>
    </w:pPr>
    <w:rPr>
      <w:iCs/>
    </w:rPr>
  </w:style>
  <w:style w:type="paragraph" w:styleId="TOC4">
    <w:name w:val="toc 4"/>
    <w:basedOn w:val="Normal"/>
    <w:next w:val="Normal"/>
    <w:uiPriority w:val="39"/>
    <w:semiHidden/>
    <w:rsid w:val="00AE0DBD"/>
    <w:pPr>
      <w:tabs>
        <w:tab w:val="left" w:pos="1000"/>
        <w:tab w:val="right" w:leader="dot" w:pos="9486"/>
      </w:tabs>
      <w:ind w:left="3856" w:hanging="737"/>
    </w:pPr>
    <w:rPr>
      <w:szCs w:val="18"/>
    </w:rPr>
  </w:style>
  <w:style w:type="paragraph" w:styleId="TOC5">
    <w:name w:val="toc 5"/>
    <w:basedOn w:val="Normal"/>
    <w:next w:val="Normal"/>
    <w:uiPriority w:val="39"/>
    <w:semiHidden/>
    <w:rsid w:val="00AE0DBD"/>
    <w:pPr>
      <w:tabs>
        <w:tab w:val="right" w:leader="dot" w:pos="9486"/>
      </w:tabs>
      <w:ind w:left="4479" w:hanging="737"/>
    </w:pPr>
    <w:rPr>
      <w:sz w:val="18"/>
      <w:szCs w:val="18"/>
    </w:rPr>
  </w:style>
  <w:style w:type="paragraph" w:customStyle="1" w:styleId="ZZAnxheader">
    <w:name w:val="ZZ_Anx_header"/>
    <w:basedOn w:val="Normal-pool"/>
    <w:rsid w:val="00AE0DBD"/>
    <w:rPr>
      <w:b/>
      <w:bCs/>
      <w:sz w:val="28"/>
      <w:szCs w:val="22"/>
    </w:rPr>
  </w:style>
  <w:style w:type="paragraph" w:customStyle="1" w:styleId="ZZAnxtitle">
    <w:name w:val="ZZ_Anx_title"/>
    <w:basedOn w:val="Normal-pool"/>
    <w:rsid w:val="00AE0DBD"/>
    <w:pPr>
      <w:spacing w:before="360" w:after="120"/>
      <w:ind w:left="1247"/>
    </w:pPr>
    <w:rPr>
      <w:b/>
      <w:bCs/>
      <w:sz w:val="28"/>
      <w:szCs w:val="26"/>
    </w:rPr>
  </w:style>
  <w:style w:type="paragraph" w:styleId="NormalWeb">
    <w:name w:val="Normal (Web)"/>
    <w:basedOn w:val="Normal"/>
    <w:uiPriority w:val="99"/>
    <w:semiHidden/>
    <w:unhideWhenUsed/>
    <w:rsid w:val="00AE0DB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AE0DBD"/>
    <w:pPr>
      <w:spacing w:before="40" w:after="40"/>
    </w:pPr>
    <w:rPr>
      <w:sz w:val="18"/>
    </w:rPr>
  </w:style>
  <w:style w:type="paragraph" w:customStyle="1" w:styleId="Footnote-Text">
    <w:name w:val="Footnote-Text"/>
    <w:basedOn w:val="Normal-pool"/>
    <w:rsid w:val="00AE0DBD"/>
    <w:pPr>
      <w:spacing w:before="20" w:after="40"/>
      <w:ind w:left="1247"/>
    </w:pPr>
    <w:rPr>
      <w:sz w:val="18"/>
    </w:rPr>
  </w:style>
  <w:style w:type="paragraph" w:customStyle="1" w:styleId="AConvName">
    <w:name w:val="A_ConvName"/>
    <w:basedOn w:val="Normal-pool"/>
    <w:next w:val="Normal-pool"/>
    <w:rsid w:val="00AE0DBD"/>
    <w:pPr>
      <w:spacing w:before="120" w:after="240"/>
    </w:pPr>
    <w:rPr>
      <w:rFonts w:ascii="Arial" w:hAnsi="Arial"/>
      <w:b/>
      <w:sz w:val="28"/>
    </w:rPr>
  </w:style>
  <w:style w:type="paragraph" w:customStyle="1" w:styleId="ASymbol">
    <w:name w:val="A_Symbol"/>
    <w:basedOn w:val="Normal-pool"/>
    <w:rsid w:val="00AE0DBD"/>
    <w:pPr>
      <w:tabs>
        <w:tab w:val="clear" w:pos="624"/>
        <w:tab w:val="clear" w:pos="1247"/>
        <w:tab w:val="right" w:pos="2920"/>
      </w:tabs>
    </w:pPr>
    <w:rPr>
      <w:rFonts w:eastAsia="SimSun"/>
    </w:rPr>
  </w:style>
  <w:style w:type="paragraph" w:customStyle="1" w:styleId="AText">
    <w:name w:val="A_Text"/>
    <w:basedOn w:val="Normal-pool"/>
    <w:rsid w:val="00AE0DBD"/>
    <w:pPr>
      <w:spacing w:before="120"/>
    </w:pPr>
  </w:style>
  <w:style w:type="paragraph" w:customStyle="1" w:styleId="ATwoLetters">
    <w:name w:val="A_TwoLetters"/>
    <w:basedOn w:val="Normal-pool"/>
    <w:next w:val="Normal-pool"/>
    <w:rsid w:val="00AE0DBD"/>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AE0DBD"/>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AE0DBD"/>
    <w:rPr>
      <w:rFonts w:ascii="Tahoma" w:hAnsi="Tahoma" w:cs="Tahoma"/>
      <w:sz w:val="16"/>
      <w:szCs w:val="16"/>
    </w:rPr>
  </w:style>
  <w:style w:type="character" w:customStyle="1" w:styleId="BalloonTextChar">
    <w:name w:val="Balloon Text Char"/>
    <w:basedOn w:val="DefaultParagraphFont"/>
    <w:link w:val="BalloonText"/>
    <w:rsid w:val="00AE0DB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AE0DBD"/>
    <w:rPr>
      <w:sz w:val="16"/>
      <w:szCs w:val="16"/>
      <w:lang w:val="en-GB"/>
    </w:rPr>
  </w:style>
  <w:style w:type="paragraph" w:styleId="CommentText">
    <w:name w:val="annotation text"/>
    <w:basedOn w:val="Normal"/>
    <w:link w:val="CommentTextChar"/>
    <w:semiHidden/>
    <w:rsid w:val="00AE0DBD"/>
  </w:style>
  <w:style w:type="character" w:customStyle="1" w:styleId="CommentTextChar">
    <w:name w:val="Comment Text Char"/>
    <w:basedOn w:val="DefaultParagraphFont"/>
    <w:link w:val="CommentText"/>
    <w:semiHidden/>
    <w:rsid w:val="001C56CB"/>
    <w:rPr>
      <w:rFonts w:eastAsia="Times New Roman"/>
      <w:lang w:val="en-GB" w:eastAsia="en-US"/>
    </w:rPr>
  </w:style>
  <w:style w:type="paragraph" w:styleId="CommentSubject">
    <w:name w:val="annotation subject"/>
    <w:basedOn w:val="CommentText"/>
    <w:next w:val="CommentText"/>
    <w:link w:val="CommentSubjectChar"/>
    <w:semiHidden/>
    <w:unhideWhenUsed/>
    <w:rsid w:val="00AE0DBD"/>
    <w:rPr>
      <w:b/>
      <w:bCs/>
    </w:rPr>
  </w:style>
  <w:style w:type="character" w:customStyle="1" w:styleId="CommentSubjectChar">
    <w:name w:val="Comment Subject Char"/>
    <w:basedOn w:val="CommentTextChar"/>
    <w:link w:val="CommentSubject"/>
    <w:semiHidden/>
    <w:rsid w:val="00AE0DBD"/>
    <w:rPr>
      <w:rFonts w:eastAsia="Times New Roman"/>
      <w:b/>
      <w:bCs/>
      <w:lang w:val="en-GB" w:eastAsia="en-US"/>
    </w:rPr>
  </w:style>
  <w:style w:type="character" w:styleId="FollowedHyperlink">
    <w:name w:val="FollowedHyperlink"/>
    <w:uiPriority w:val="99"/>
    <w:semiHidden/>
    <w:rsid w:val="00AE0DBD"/>
    <w:rPr>
      <w:color w:val="0000FF"/>
      <w:u w:val="none"/>
      <w:lang w:val="en-GB"/>
    </w:rPr>
  </w:style>
  <w:style w:type="character" w:customStyle="1" w:styleId="FooterChar">
    <w:name w:val="Footer Char"/>
    <w:basedOn w:val="DefaultParagraphFont"/>
    <w:link w:val="Footer"/>
    <w:uiPriority w:val="99"/>
    <w:rsid w:val="00AE0DBD"/>
    <w:rPr>
      <w:rFonts w:eastAsia="Times New Roman"/>
      <w:lang w:val="en-GB" w:eastAsia="en-US"/>
    </w:rPr>
  </w:style>
  <w:style w:type="character" w:customStyle="1" w:styleId="HeaderChar">
    <w:name w:val="Header Char"/>
    <w:basedOn w:val="DefaultParagraphFont"/>
    <w:link w:val="Header"/>
    <w:uiPriority w:val="99"/>
    <w:semiHidden/>
    <w:rsid w:val="00AE0DBD"/>
    <w:rPr>
      <w:rFonts w:eastAsia="Times New Roman"/>
      <w:lang w:val="en-GB" w:eastAsia="en-US"/>
    </w:rPr>
  </w:style>
  <w:style w:type="character" w:customStyle="1" w:styleId="Heading1Char">
    <w:name w:val="Heading 1 Char"/>
    <w:basedOn w:val="DefaultParagraphFont"/>
    <w:link w:val="Heading1"/>
    <w:semiHidden/>
    <w:rsid w:val="001C56CB"/>
    <w:rPr>
      <w:rFonts w:eastAsia="Times New Roman"/>
      <w:b/>
      <w:sz w:val="28"/>
      <w:szCs w:val="28"/>
      <w:lang w:val="en-GB" w:eastAsia="en-US"/>
    </w:rPr>
  </w:style>
  <w:style w:type="character" w:customStyle="1" w:styleId="Heading2Char">
    <w:name w:val="Heading 2 Char"/>
    <w:basedOn w:val="DefaultParagraphFont"/>
    <w:link w:val="Heading2"/>
    <w:semiHidden/>
    <w:rsid w:val="001C56CB"/>
    <w:rPr>
      <w:rFonts w:eastAsia="Times New Roman"/>
      <w:b/>
      <w:sz w:val="24"/>
      <w:szCs w:val="24"/>
      <w:lang w:val="en-GB" w:eastAsia="en-US"/>
    </w:rPr>
  </w:style>
  <w:style w:type="character" w:customStyle="1" w:styleId="Heading3Char">
    <w:name w:val="Heading 3 Char"/>
    <w:basedOn w:val="DefaultParagraphFont"/>
    <w:link w:val="Heading3"/>
    <w:semiHidden/>
    <w:rsid w:val="001C56CB"/>
    <w:rPr>
      <w:rFonts w:eastAsia="Times New Roman"/>
      <w:b/>
      <w:lang w:val="en-GB" w:eastAsia="en-US"/>
    </w:rPr>
  </w:style>
  <w:style w:type="character" w:customStyle="1" w:styleId="Heading4Char">
    <w:name w:val="Heading 4 Char"/>
    <w:basedOn w:val="DefaultParagraphFont"/>
    <w:link w:val="Heading4"/>
    <w:semiHidden/>
    <w:rsid w:val="001C56CB"/>
    <w:rPr>
      <w:rFonts w:eastAsia="Times New Roman"/>
      <w:b/>
      <w:lang w:val="en-GB" w:eastAsia="en-US"/>
    </w:rPr>
  </w:style>
  <w:style w:type="character" w:customStyle="1" w:styleId="Heading5Char">
    <w:name w:val="Heading 5 Char"/>
    <w:basedOn w:val="DefaultParagraphFont"/>
    <w:link w:val="Heading5"/>
    <w:semiHidden/>
    <w:rsid w:val="001C56CB"/>
    <w:rPr>
      <w:rFonts w:eastAsia="Times New Roman"/>
      <w:b/>
      <w:lang w:val="en-GB" w:eastAsia="en-US"/>
    </w:rPr>
  </w:style>
  <w:style w:type="character" w:customStyle="1" w:styleId="Heading6Char">
    <w:name w:val="Heading 6 Char"/>
    <w:basedOn w:val="DefaultParagraphFont"/>
    <w:link w:val="Heading6"/>
    <w:semiHidden/>
    <w:rsid w:val="00AE0DBD"/>
    <w:rPr>
      <w:rFonts w:eastAsia="Times New Roman"/>
      <w:bCs/>
      <w:sz w:val="24"/>
      <w:lang w:val="en-GB" w:eastAsia="en-US"/>
    </w:rPr>
  </w:style>
  <w:style w:type="character" w:customStyle="1" w:styleId="Heading7Char">
    <w:name w:val="Heading 7 Char"/>
    <w:basedOn w:val="DefaultParagraphFont"/>
    <w:link w:val="Heading7"/>
    <w:semiHidden/>
    <w:rsid w:val="00AE0DBD"/>
    <w:rPr>
      <w:rFonts w:eastAsia="Times New Roman"/>
      <w:b/>
      <w:snapToGrid w:val="0"/>
      <w:u w:val="single"/>
      <w:lang w:val="en-GB" w:eastAsia="en-US"/>
    </w:rPr>
  </w:style>
  <w:style w:type="character" w:customStyle="1" w:styleId="Heading8Char">
    <w:name w:val="Heading 8 Char"/>
    <w:basedOn w:val="DefaultParagraphFont"/>
    <w:link w:val="Heading8"/>
    <w:semiHidden/>
    <w:rsid w:val="00AE0DBD"/>
    <w:rPr>
      <w:rFonts w:eastAsia="Times New Roman"/>
      <w:b/>
      <w:snapToGrid w:val="0"/>
      <w:u w:val="single"/>
      <w:lang w:val="en-GB" w:eastAsia="en-US"/>
    </w:rPr>
  </w:style>
  <w:style w:type="character" w:customStyle="1" w:styleId="Heading9Char">
    <w:name w:val="Heading 9 Char"/>
    <w:basedOn w:val="DefaultParagraphFont"/>
    <w:link w:val="Heading9"/>
    <w:semiHidden/>
    <w:rsid w:val="00AE0DBD"/>
    <w:rPr>
      <w:rFonts w:eastAsia="Times New Roman"/>
      <w:snapToGrid w:val="0"/>
      <w:u w:val="single"/>
      <w:lang w:val="en-GB" w:eastAsia="en-US"/>
    </w:rPr>
  </w:style>
  <w:style w:type="paragraph" w:styleId="ListParagraph">
    <w:name w:val="List Paragraph"/>
    <w:basedOn w:val="Normal"/>
    <w:uiPriority w:val="34"/>
    <w:semiHidden/>
    <w:qFormat/>
    <w:rsid w:val="00AE0DBD"/>
    <w:pPr>
      <w:ind w:left="720"/>
      <w:contextualSpacing/>
    </w:pPr>
  </w:style>
  <w:style w:type="paragraph" w:styleId="NoSpacing">
    <w:name w:val="No Spacing"/>
    <w:uiPriority w:val="1"/>
    <w:semiHidden/>
    <w:qFormat/>
    <w:rsid w:val="00AE0DBD"/>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AE0DBD"/>
    <w:rPr>
      <w:rFonts w:eastAsia="Times New Roman"/>
      <w:lang w:val="en-GB" w:eastAsia="en-US"/>
    </w:rPr>
  </w:style>
  <w:style w:type="character" w:styleId="PlaceholderText">
    <w:name w:val="Placeholder Text"/>
    <w:basedOn w:val="DefaultParagraphFont"/>
    <w:uiPriority w:val="99"/>
    <w:semiHidden/>
    <w:rsid w:val="00AE0DBD"/>
    <w:rPr>
      <w:color w:val="808080"/>
      <w:lang w:val="en-GB"/>
    </w:rPr>
  </w:style>
  <w:style w:type="table" w:styleId="TableGrid">
    <w:name w:val="Table Grid"/>
    <w:basedOn w:val="TableNormal"/>
    <w:rsid w:val="00AE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AE0DBD"/>
    <w:pPr>
      <w:spacing w:before="120" w:after="240"/>
    </w:pPr>
  </w:style>
  <w:style w:type="character" w:customStyle="1" w:styleId="ALogoChar">
    <w:name w:val="A_Logo Char"/>
    <w:basedOn w:val="DefaultParagraphFont"/>
    <w:link w:val="ALogo"/>
    <w:rsid w:val="00AE0DBD"/>
    <w:rPr>
      <w:rFonts w:eastAsia="Times New Roman"/>
      <w:lang w:val="en-GB" w:eastAsia="en-US"/>
    </w:rPr>
  </w:style>
  <w:style w:type="paragraph" w:customStyle="1" w:styleId="ASpacer">
    <w:name w:val="A_Spacer"/>
    <w:basedOn w:val="Normal-pool"/>
    <w:link w:val="ASpacerChar"/>
    <w:qFormat/>
    <w:rsid w:val="00AE0DBD"/>
    <w:rPr>
      <w:sz w:val="2"/>
    </w:rPr>
  </w:style>
  <w:style w:type="character" w:customStyle="1" w:styleId="ASpacerChar">
    <w:name w:val="A_Spacer Char"/>
    <w:basedOn w:val="DefaultParagraphFont"/>
    <w:link w:val="ASpacer"/>
    <w:rsid w:val="00AE0DBD"/>
    <w:rPr>
      <w:rFonts w:eastAsia="Times New Roman"/>
      <w:sz w:val="2"/>
      <w:lang w:val="en-GB" w:eastAsia="en-US"/>
    </w:rPr>
  </w:style>
  <w:style w:type="paragraph" w:customStyle="1" w:styleId="AATitle1">
    <w:name w:val="AA_Title1"/>
    <w:basedOn w:val="Normal-pool"/>
    <w:rsid w:val="00AE0DBD"/>
  </w:style>
  <w:style w:type="character" w:styleId="UnresolvedMention">
    <w:name w:val="Unresolved Mention"/>
    <w:basedOn w:val="DefaultParagraphFont"/>
    <w:uiPriority w:val="99"/>
    <w:semiHidden/>
    <w:rsid w:val="00AE0DBD"/>
    <w:rPr>
      <w:color w:val="605E5C"/>
      <w:shd w:val="clear" w:color="auto" w:fill="E1DFDD"/>
      <w:lang w:val="en-GB"/>
    </w:rPr>
  </w:style>
  <w:style w:type="paragraph" w:customStyle="1" w:styleId="ANormal">
    <w:name w:val="A_Normal"/>
    <w:basedOn w:val="Normal-pool"/>
    <w:rsid w:val="00AE0DBD"/>
  </w:style>
  <w:style w:type="paragraph" w:customStyle="1" w:styleId="AText0">
    <w:name w:val="A_Text0"/>
    <w:basedOn w:val="AText"/>
    <w:next w:val="AText"/>
    <w:qFormat/>
    <w:rsid w:val="00AE0DBD"/>
    <w:pPr>
      <w:tabs>
        <w:tab w:val="clear" w:pos="4990"/>
      </w:tabs>
      <w:spacing w:before="0" w:after="120"/>
    </w:pPr>
  </w:style>
  <w:style w:type="paragraph" w:styleId="Footer">
    <w:name w:val="footer"/>
    <w:basedOn w:val="Normal"/>
    <w:link w:val="FooterChar"/>
    <w:uiPriority w:val="99"/>
    <w:rsid w:val="00AE0DBD"/>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semiHidden/>
    <w:rsid w:val="00AE0DBD"/>
    <w:rPr>
      <w:rFonts w:eastAsia="Times New Roman"/>
      <w:b/>
      <w:sz w:val="18"/>
      <w:lang w:val="en-GB" w:eastAsia="en-US"/>
    </w:rPr>
  </w:style>
  <w:style w:type="paragraph" w:customStyle="1" w:styleId="Normal-pool">
    <w:name w:val="Normal-pool"/>
    <w:link w:val="Normal-poolChar"/>
    <w:qFormat/>
    <w:rsid w:val="00AE0DBD"/>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AE0DB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AE0DBD"/>
    <w:pPr>
      <w:spacing w:before="60"/>
      <w:ind w:left="624"/>
    </w:pPr>
    <w:rPr>
      <w:rFonts w:eastAsiaTheme="minorEastAsia"/>
      <w:sz w:val="18"/>
    </w:rPr>
  </w:style>
  <w:style w:type="paragraph" w:styleId="Bibliography">
    <w:name w:val="Bibliography"/>
    <w:basedOn w:val="Normal"/>
    <w:next w:val="Normal"/>
    <w:uiPriority w:val="37"/>
    <w:semiHidden/>
    <w:rsid w:val="00AE0DBD"/>
  </w:style>
  <w:style w:type="paragraph" w:styleId="BlockText">
    <w:name w:val="Block Text"/>
    <w:basedOn w:val="Normal"/>
    <w:semiHidden/>
    <w:unhideWhenUsed/>
    <w:rsid w:val="00AE0D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E0DBD"/>
    <w:pPr>
      <w:spacing w:after="120"/>
    </w:pPr>
  </w:style>
  <w:style w:type="character" w:customStyle="1" w:styleId="BodyTextChar">
    <w:name w:val="Body Text Char"/>
    <w:basedOn w:val="DefaultParagraphFont"/>
    <w:link w:val="BodyText"/>
    <w:semiHidden/>
    <w:rsid w:val="00AE0DBD"/>
    <w:rPr>
      <w:rFonts w:eastAsia="Times New Roman"/>
      <w:lang w:val="en-GB" w:eastAsia="en-US"/>
    </w:rPr>
  </w:style>
  <w:style w:type="paragraph" w:styleId="BodyText2">
    <w:name w:val="Body Text 2"/>
    <w:basedOn w:val="Normal"/>
    <w:link w:val="BodyText2Char"/>
    <w:semiHidden/>
    <w:unhideWhenUsed/>
    <w:rsid w:val="00AE0DBD"/>
    <w:pPr>
      <w:spacing w:after="120" w:line="480" w:lineRule="auto"/>
    </w:pPr>
  </w:style>
  <w:style w:type="character" w:customStyle="1" w:styleId="BodyText2Char">
    <w:name w:val="Body Text 2 Char"/>
    <w:basedOn w:val="DefaultParagraphFont"/>
    <w:link w:val="BodyText2"/>
    <w:semiHidden/>
    <w:rsid w:val="00AE0DBD"/>
    <w:rPr>
      <w:rFonts w:eastAsia="Times New Roman"/>
      <w:lang w:val="en-GB" w:eastAsia="en-US"/>
    </w:rPr>
  </w:style>
  <w:style w:type="paragraph" w:styleId="BodyText3">
    <w:name w:val="Body Text 3"/>
    <w:basedOn w:val="Normal"/>
    <w:link w:val="BodyText3Char"/>
    <w:semiHidden/>
    <w:unhideWhenUsed/>
    <w:rsid w:val="00AE0DBD"/>
    <w:pPr>
      <w:spacing w:after="120"/>
    </w:pPr>
    <w:rPr>
      <w:sz w:val="16"/>
      <w:szCs w:val="16"/>
    </w:rPr>
  </w:style>
  <w:style w:type="character" w:customStyle="1" w:styleId="BodyText3Char">
    <w:name w:val="Body Text 3 Char"/>
    <w:basedOn w:val="DefaultParagraphFont"/>
    <w:link w:val="BodyText3"/>
    <w:semiHidden/>
    <w:rsid w:val="00AE0DB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AE0DBD"/>
    <w:pPr>
      <w:spacing w:after="0"/>
      <w:ind w:firstLine="360"/>
    </w:pPr>
  </w:style>
  <w:style w:type="character" w:customStyle="1" w:styleId="BodyTextFirstIndentChar">
    <w:name w:val="Body Text First Indent Char"/>
    <w:basedOn w:val="BodyTextChar"/>
    <w:link w:val="BodyTextFirstIndent"/>
    <w:semiHidden/>
    <w:rsid w:val="00AE0DBD"/>
    <w:rPr>
      <w:rFonts w:eastAsia="Times New Roman"/>
      <w:lang w:val="en-GB" w:eastAsia="en-US"/>
    </w:rPr>
  </w:style>
  <w:style w:type="paragraph" w:styleId="BodyTextIndent">
    <w:name w:val="Body Text Indent"/>
    <w:basedOn w:val="Normal"/>
    <w:link w:val="BodyTextIndentChar"/>
    <w:semiHidden/>
    <w:unhideWhenUsed/>
    <w:rsid w:val="00AE0DBD"/>
    <w:pPr>
      <w:spacing w:after="120"/>
      <w:ind w:left="283"/>
    </w:pPr>
  </w:style>
  <w:style w:type="character" w:customStyle="1" w:styleId="BodyTextIndentChar">
    <w:name w:val="Body Text Indent Char"/>
    <w:basedOn w:val="DefaultParagraphFont"/>
    <w:link w:val="BodyTextIndent"/>
    <w:semiHidden/>
    <w:rsid w:val="00AE0DBD"/>
    <w:rPr>
      <w:rFonts w:eastAsia="Times New Roman"/>
      <w:lang w:val="en-GB" w:eastAsia="en-US"/>
    </w:rPr>
  </w:style>
  <w:style w:type="paragraph" w:styleId="BodyTextFirstIndent2">
    <w:name w:val="Body Text First Indent 2"/>
    <w:basedOn w:val="BodyTextIndent"/>
    <w:link w:val="BodyTextFirstIndent2Char"/>
    <w:semiHidden/>
    <w:unhideWhenUsed/>
    <w:rsid w:val="00AE0DBD"/>
    <w:pPr>
      <w:spacing w:after="0"/>
      <w:ind w:left="360" w:firstLine="360"/>
    </w:pPr>
  </w:style>
  <w:style w:type="character" w:customStyle="1" w:styleId="BodyTextFirstIndent2Char">
    <w:name w:val="Body Text First Indent 2 Char"/>
    <w:basedOn w:val="BodyTextIndentChar"/>
    <w:link w:val="BodyTextFirstIndent2"/>
    <w:semiHidden/>
    <w:rsid w:val="00AE0DBD"/>
    <w:rPr>
      <w:rFonts w:eastAsia="Times New Roman"/>
      <w:lang w:val="en-GB" w:eastAsia="en-US"/>
    </w:rPr>
  </w:style>
  <w:style w:type="paragraph" w:styleId="BodyTextIndent2">
    <w:name w:val="Body Text Indent 2"/>
    <w:basedOn w:val="Normal"/>
    <w:link w:val="BodyTextIndent2Char"/>
    <w:semiHidden/>
    <w:unhideWhenUsed/>
    <w:rsid w:val="00AE0DBD"/>
    <w:pPr>
      <w:spacing w:after="120" w:line="480" w:lineRule="auto"/>
      <w:ind w:left="283"/>
    </w:pPr>
  </w:style>
  <w:style w:type="character" w:customStyle="1" w:styleId="BodyTextIndent2Char">
    <w:name w:val="Body Text Indent 2 Char"/>
    <w:basedOn w:val="DefaultParagraphFont"/>
    <w:link w:val="BodyTextIndent2"/>
    <w:semiHidden/>
    <w:rsid w:val="00AE0DBD"/>
    <w:rPr>
      <w:rFonts w:eastAsia="Times New Roman"/>
      <w:lang w:val="en-GB" w:eastAsia="en-US"/>
    </w:rPr>
  </w:style>
  <w:style w:type="paragraph" w:styleId="BodyTextIndent3">
    <w:name w:val="Body Text Indent 3"/>
    <w:basedOn w:val="Normal"/>
    <w:link w:val="BodyTextIndent3Char"/>
    <w:semiHidden/>
    <w:unhideWhenUsed/>
    <w:rsid w:val="00AE0DBD"/>
    <w:pPr>
      <w:spacing w:after="120"/>
      <w:ind w:left="283"/>
    </w:pPr>
    <w:rPr>
      <w:sz w:val="16"/>
      <w:szCs w:val="16"/>
    </w:rPr>
  </w:style>
  <w:style w:type="character" w:customStyle="1" w:styleId="BodyTextIndent3Char">
    <w:name w:val="Body Text Indent 3 Char"/>
    <w:basedOn w:val="DefaultParagraphFont"/>
    <w:link w:val="BodyTextIndent3"/>
    <w:semiHidden/>
    <w:rsid w:val="00AE0DBD"/>
    <w:rPr>
      <w:rFonts w:eastAsia="Times New Roman"/>
      <w:sz w:val="16"/>
      <w:szCs w:val="16"/>
      <w:lang w:val="en-GB" w:eastAsia="en-US"/>
    </w:rPr>
  </w:style>
  <w:style w:type="character" w:styleId="BookTitle">
    <w:name w:val="Book Title"/>
    <w:basedOn w:val="DefaultParagraphFont"/>
    <w:uiPriority w:val="33"/>
    <w:semiHidden/>
    <w:qFormat/>
    <w:rsid w:val="00AE0DBD"/>
    <w:rPr>
      <w:b/>
      <w:bCs/>
      <w:i/>
      <w:iCs/>
      <w:spacing w:val="5"/>
      <w:lang w:val="en-GB"/>
    </w:rPr>
  </w:style>
  <w:style w:type="paragraph" w:styleId="Caption">
    <w:name w:val="caption"/>
    <w:basedOn w:val="Normal"/>
    <w:next w:val="Normal"/>
    <w:semiHidden/>
    <w:unhideWhenUsed/>
    <w:qFormat/>
    <w:rsid w:val="00AE0DBD"/>
    <w:pPr>
      <w:spacing w:after="200"/>
    </w:pPr>
    <w:rPr>
      <w:i/>
      <w:iCs/>
      <w:color w:val="1F497D" w:themeColor="text2"/>
      <w:sz w:val="18"/>
      <w:szCs w:val="18"/>
    </w:rPr>
  </w:style>
  <w:style w:type="paragraph" w:styleId="Closing">
    <w:name w:val="Closing"/>
    <w:basedOn w:val="Normal"/>
    <w:link w:val="ClosingChar"/>
    <w:semiHidden/>
    <w:unhideWhenUsed/>
    <w:rsid w:val="00AE0DBD"/>
    <w:pPr>
      <w:ind w:left="4252"/>
    </w:pPr>
  </w:style>
  <w:style w:type="character" w:customStyle="1" w:styleId="ClosingChar">
    <w:name w:val="Closing Char"/>
    <w:basedOn w:val="DefaultParagraphFont"/>
    <w:link w:val="Closing"/>
    <w:semiHidden/>
    <w:rsid w:val="00AE0DBD"/>
    <w:rPr>
      <w:rFonts w:eastAsia="Times New Roman"/>
      <w:lang w:val="en-GB" w:eastAsia="en-US"/>
    </w:rPr>
  </w:style>
  <w:style w:type="table" w:styleId="ColorfulGrid">
    <w:name w:val="Colorful Grid"/>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E0DB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E0DB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E0DB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E0DB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E0D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E0DB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E0DB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E0DB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E0DB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E0DB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E0DB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E0DB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E0DB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E0DB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E0DB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E0DB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E0DB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E0DB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E0DB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E0DB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AE0DBD"/>
  </w:style>
  <w:style w:type="character" w:customStyle="1" w:styleId="DateChar">
    <w:name w:val="Date Char"/>
    <w:basedOn w:val="DefaultParagraphFont"/>
    <w:link w:val="Date"/>
    <w:semiHidden/>
    <w:rsid w:val="00AE0DBD"/>
    <w:rPr>
      <w:rFonts w:eastAsia="Times New Roman"/>
      <w:lang w:val="en-GB" w:eastAsia="en-US"/>
    </w:rPr>
  </w:style>
  <w:style w:type="paragraph" w:styleId="DocumentMap">
    <w:name w:val="Document Map"/>
    <w:basedOn w:val="Normal"/>
    <w:link w:val="DocumentMapChar"/>
    <w:semiHidden/>
    <w:unhideWhenUsed/>
    <w:rsid w:val="00AE0DBD"/>
    <w:rPr>
      <w:rFonts w:ascii="Segoe UI" w:hAnsi="Segoe UI" w:cs="Segoe UI"/>
      <w:sz w:val="16"/>
      <w:szCs w:val="16"/>
    </w:rPr>
  </w:style>
  <w:style w:type="character" w:customStyle="1" w:styleId="DocumentMapChar">
    <w:name w:val="Document Map Char"/>
    <w:basedOn w:val="DefaultParagraphFont"/>
    <w:link w:val="DocumentMap"/>
    <w:semiHidden/>
    <w:rsid w:val="00AE0DB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AE0DBD"/>
  </w:style>
  <w:style w:type="character" w:customStyle="1" w:styleId="E-mailSignatureChar">
    <w:name w:val="E-mail Signature Char"/>
    <w:basedOn w:val="DefaultParagraphFont"/>
    <w:link w:val="E-mailSignature"/>
    <w:semiHidden/>
    <w:rsid w:val="00AE0DBD"/>
    <w:rPr>
      <w:rFonts w:eastAsia="Times New Roman"/>
      <w:lang w:val="en-GB" w:eastAsia="en-US"/>
    </w:rPr>
  </w:style>
  <w:style w:type="character" w:styleId="Emphasis">
    <w:name w:val="Emphasis"/>
    <w:basedOn w:val="DefaultParagraphFont"/>
    <w:semiHidden/>
    <w:qFormat/>
    <w:rsid w:val="00AE0DBD"/>
    <w:rPr>
      <w:i/>
      <w:iCs/>
      <w:lang w:val="en-GB"/>
    </w:rPr>
  </w:style>
  <w:style w:type="character" w:styleId="EndnoteReference">
    <w:name w:val="endnote reference"/>
    <w:basedOn w:val="DefaultParagraphFont"/>
    <w:semiHidden/>
    <w:unhideWhenUsed/>
    <w:rsid w:val="00AE0DBD"/>
    <w:rPr>
      <w:vertAlign w:val="superscript"/>
      <w:lang w:val="en-GB"/>
    </w:rPr>
  </w:style>
  <w:style w:type="paragraph" w:styleId="EndnoteText">
    <w:name w:val="endnote text"/>
    <w:basedOn w:val="Normal"/>
    <w:link w:val="EndnoteTextChar"/>
    <w:semiHidden/>
    <w:unhideWhenUsed/>
    <w:rsid w:val="00AE0DBD"/>
  </w:style>
  <w:style w:type="character" w:customStyle="1" w:styleId="EndnoteTextChar">
    <w:name w:val="Endnote Text Char"/>
    <w:basedOn w:val="DefaultParagraphFont"/>
    <w:link w:val="EndnoteText"/>
    <w:semiHidden/>
    <w:rsid w:val="00AE0DBD"/>
    <w:rPr>
      <w:rFonts w:eastAsia="Times New Roman"/>
      <w:lang w:val="en-GB" w:eastAsia="en-US"/>
    </w:rPr>
  </w:style>
  <w:style w:type="paragraph" w:styleId="EnvelopeAddress">
    <w:name w:val="envelope address"/>
    <w:basedOn w:val="Normal"/>
    <w:semiHidden/>
    <w:unhideWhenUsed/>
    <w:rsid w:val="00AE0DB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0DBD"/>
    <w:rPr>
      <w:rFonts w:asciiTheme="majorHAnsi" w:eastAsiaTheme="majorEastAsia" w:hAnsiTheme="majorHAnsi" w:cstheme="majorBidi"/>
    </w:rPr>
  </w:style>
  <w:style w:type="table" w:styleId="GridTable1Light">
    <w:name w:val="Grid Table 1 Light"/>
    <w:basedOn w:val="TableNormal"/>
    <w:uiPriority w:val="46"/>
    <w:rsid w:val="00AE0D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E0D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E0DB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E0DB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E0DB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E0DB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E0DB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E0DB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E0DB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E0DB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E0DB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E0DB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E0DB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E0DB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E0D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E0DB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E0DB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E0DB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E0DB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E0DB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E0DB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E0DB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AE0DBD"/>
    <w:rPr>
      <w:color w:val="2B579A"/>
      <w:shd w:val="clear" w:color="auto" w:fill="E1DFDD"/>
      <w:lang w:val="en-GB"/>
    </w:rPr>
  </w:style>
  <w:style w:type="character" w:styleId="HTMLAcronym">
    <w:name w:val="HTML Acronym"/>
    <w:basedOn w:val="DefaultParagraphFont"/>
    <w:semiHidden/>
    <w:unhideWhenUsed/>
    <w:rsid w:val="00AE0DBD"/>
    <w:rPr>
      <w:lang w:val="en-GB"/>
    </w:rPr>
  </w:style>
  <w:style w:type="paragraph" w:styleId="HTMLAddress">
    <w:name w:val="HTML Address"/>
    <w:basedOn w:val="Normal"/>
    <w:link w:val="HTMLAddressChar"/>
    <w:semiHidden/>
    <w:unhideWhenUsed/>
    <w:rsid w:val="00AE0DBD"/>
    <w:rPr>
      <w:i/>
      <w:iCs/>
    </w:rPr>
  </w:style>
  <w:style w:type="character" w:customStyle="1" w:styleId="HTMLAddressChar">
    <w:name w:val="HTML Address Char"/>
    <w:basedOn w:val="DefaultParagraphFont"/>
    <w:link w:val="HTMLAddress"/>
    <w:semiHidden/>
    <w:rsid w:val="00AE0DBD"/>
    <w:rPr>
      <w:rFonts w:eastAsia="Times New Roman"/>
      <w:i/>
      <w:iCs/>
      <w:lang w:val="en-GB" w:eastAsia="en-US"/>
    </w:rPr>
  </w:style>
  <w:style w:type="character" w:styleId="HTMLCite">
    <w:name w:val="HTML Cite"/>
    <w:basedOn w:val="DefaultParagraphFont"/>
    <w:semiHidden/>
    <w:unhideWhenUsed/>
    <w:rsid w:val="00AE0DBD"/>
    <w:rPr>
      <w:i/>
      <w:iCs/>
      <w:lang w:val="en-GB"/>
    </w:rPr>
  </w:style>
  <w:style w:type="character" w:styleId="HTMLCode">
    <w:name w:val="HTML Code"/>
    <w:basedOn w:val="DefaultParagraphFont"/>
    <w:semiHidden/>
    <w:unhideWhenUsed/>
    <w:rsid w:val="00AE0DBD"/>
    <w:rPr>
      <w:rFonts w:ascii="Consolas" w:hAnsi="Consolas"/>
      <w:sz w:val="20"/>
      <w:szCs w:val="20"/>
      <w:lang w:val="en-GB"/>
    </w:rPr>
  </w:style>
  <w:style w:type="character" w:styleId="HTMLDefinition">
    <w:name w:val="HTML Definition"/>
    <w:basedOn w:val="DefaultParagraphFont"/>
    <w:semiHidden/>
    <w:unhideWhenUsed/>
    <w:rsid w:val="00AE0DBD"/>
    <w:rPr>
      <w:i/>
      <w:iCs/>
      <w:lang w:val="en-GB"/>
    </w:rPr>
  </w:style>
  <w:style w:type="character" w:styleId="HTMLKeyboard">
    <w:name w:val="HTML Keyboard"/>
    <w:basedOn w:val="DefaultParagraphFont"/>
    <w:semiHidden/>
    <w:unhideWhenUsed/>
    <w:rsid w:val="00AE0DBD"/>
    <w:rPr>
      <w:rFonts w:ascii="Consolas" w:hAnsi="Consolas"/>
      <w:sz w:val="20"/>
      <w:szCs w:val="20"/>
      <w:lang w:val="en-GB"/>
    </w:rPr>
  </w:style>
  <w:style w:type="paragraph" w:styleId="HTMLPreformatted">
    <w:name w:val="HTML Preformatted"/>
    <w:basedOn w:val="Normal"/>
    <w:link w:val="HTMLPreformattedChar"/>
    <w:semiHidden/>
    <w:unhideWhenUsed/>
    <w:rsid w:val="00AE0DBD"/>
    <w:rPr>
      <w:rFonts w:ascii="Consolas" w:hAnsi="Consolas"/>
    </w:rPr>
  </w:style>
  <w:style w:type="character" w:customStyle="1" w:styleId="HTMLPreformattedChar">
    <w:name w:val="HTML Preformatted Char"/>
    <w:basedOn w:val="DefaultParagraphFont"/>
    <w:link w:val="HTMLPreformatted"/>
    <w:semiHidden/>
    <w:rsid w:val="00AE0DBD"/>
    <w:rPr>
      <w:rFonts w:ascii="Consolas" w:eastAsia="Times New Roman" w:hAnsi="Consolas"/>
      <w:lang w:val="en-GB" w:eastAsia="en-US"/>
    </w:rPr>
  </w:style>
  <w:style w:type="character" w:styleId="HTMLSample">
    <w:name w:val="HTML Sample"/>
    <w:basedOn w:val="DefaultParagraphFont"/>
    <w:semiHidden/>
    <w:unhideWhenUsed/>
    <w:rsid w:val="00AE0DBD"/>
    <w:rPr>
      <w:rFonts w:ascii="Consolas" w:hAnsi="Consolas"/>
      <w:sz w:val="24"/>
      <w:szCs w:val="24"/>
      <w:lang w:val="en-GB"/>
    </w:rPr>
  </w:style>
  <w:style w:type="character" w:styleId="HTMLTypewriter">
    <w:name w:val="HTML Typewriter"/>
    <w:basedOn w:val="DefaultParagraphFont"/>
    <w:semiHidden/>
    <w:unhideWhenUsed/>
    <w:rsid w:val="00AE0DBD"/>
    <w:rPr>
      <w:rFonts w:ascii="Consolas" w:hAnsi="Consolas"/>
      <w:sz w:val="20"/>
      <w:szCs w:val="20"/>
      <w:lang w:val="en-GB"/>
    </w:rPr>
  </w:style>
  <w:style w:type="character" w:styleId="HTMLVariable">
    <w:name w:val="HTML Variable"/>
    <w:basedOn w:val="DefaultParagraphFont"/>
    <w:semiHidden/>
    <w:unhideWhenUsed/>
    <w:rsid w:val="00AE0DBD"/>
    <w:rPr>
      <w:i/>
      <w:iCs/>
      <w:lang w:val="en-GB"/>
    </w:rPr>
  </w:style>
  <w:style w:type="paragraph" w:styleId="Index1">
    <w:name w:val="index 1"/>
    <w:basedOn w:val="Normal"/>
    <w:next w:val="Normal"/>
    <w:autoRedefine/>
    <w:semiHidden/>
    <w:unhideWhenUsed/>
    <w:rsid w:val="00AE0DBD"/>
    <w:pPr>
      <w:tabs>
        <w:tab w:val="clear" w:pos="1247"/>
      </w:tabs>
      <w:ind w:left="200" w:hanging="200"/>
    </w:pPr>
  </w:style>
  <w:style w:type="paragraph" w:styleId="Index2">
    <w:name w:val="index 2"/>
    <w:basedOn w:val="Normal"/>
    <w:next w:val="Normal"/>
    <w:autoRedefine/>
    <w:semiHidden/>
    <w:unhideWhenUsed/>
    <w:rsid w:val="00AE0DBD"/>
    <w:pPr>
      <w:tabs>
        <w:tab w:val="clear" w:pos="1247"/>
      </w:tabs>
      <w:ind w:left="400" w:hanging="200"/>
    </w:pPr>
  </w:style>
  <w:style w:type="paragraph" w:styleId="Index3">
    <w:name w:val="index 3"/>
    <w:basedOn w:val="Normal"/>
    <w:next w:val="Normal"/>
    <w:autoRedefine/>
    <w:semiHidden/>
    <w:unhideWhenUsed/>
    <w:rsid w:val="00AE0DBD"/>
    <w:pPr>
      <w:tabs>
        <w:tab w:val="clear" w:pos="1247"/>
      </w:tabs>
      <w:ind w:left="600" w:hanging="200"/>
    </w:pPr>
  </w:style>
  <w:style w:type="paragraph" w:styleId="Index4">
    <w:name w:val="index 4"/>
    <w:basedOn w:val="Normal"/>
    <w:next w:val="Normal"/>
    <w:autoRedefine/>
    <w:semiHidden/>
    <w:unhideWhenUsed/>
    <w:rsid w:val="00AE0DBD"/>
    <w:pPr>
      <w:tabs>
        <w:tab w:val="clear" w:pos="1247"/>
      </w:tabs>
      <w:ind w:left="800" w:hanging="200"/>
    </w:pPr>
  </w:style>
  <w:style w:type="paragraph" w:styleId="Index5">
    <w:name w:val="index 5"/>
    <w:basedOn w:val="Normal"/>
    <w:next w:val="Normal"/>
    <w:autoRedefine/>
    <w:semiHidden/>
    <w:unhideWhenUsed/>
    <w:rsid w:val="00AE0DBD"/>
    <w:pPr>
      <w:tabs>
        <w:tab w:val="clear" w:pos="1247"/>
      </w:tabs>
      <w:ind w:left="1000" w:hanging="200"/>
    </w:pPr>
  </w:style>
  <w:style w:type="paragraph" w:styleId="Index6">
    <w:name w:val="index 6"/>
    <w:basedOn w:val="Normal"/>
    <w:next w:val="Normal"/>
    <w:autoRedefine/>
    <w:semiHidden/>
    <w:unhideWhenUsed/>
    <w:rsid w:val="00AE0DBD"/>
    <w:pPr>
      <w:tabs>
        <w:tab w:val="clear" w:pos="1247"/>
      </w:tabs>
      <w:ind w:left="1200" w:hanging="200"/>
    </w:pPr>
  </w:style>
  <w:style w:type="paragraph" w:styleId="Index7">
    <w:name w:val="index 7"/>
    <w:basedOn w:val="Normal"/>
    <w:next w:val="Normal"/>
    <w:autoRedefine/>
    <w:semiHidden/>
    <w:unhideWhenUsed/>
    <w:rsid w:val="00AE0DBD"/>
    <w:pPr>
      <w:tabs>
        <w:tab w:val="clear" w:pos="1247"/>
      </w:tabs>
      <w:ind w:left="1400" w:hanging="200"/>
    </w:pPr>
  </w:style>
  <w:style w:type="paragraph" w:styleId="Index8">
    <w:name w:val="index 8"/>
    <w:basedOn w:val="Normal"/>
    <w:next w:val="Normal"/>
    <w:autoRedefine/>
    <w:semiHidden/>
    <w:unhideWhenUsed/>
    <w:rsid w:val="00AE0DBD"/>
    <w:pPr>
      <w:tabs>
        <w:tab w:val="clear" w:pos="1247"/>
      </w:tabs>
      <w:ind w:left="1600" w:hanging="200"/>
    </w:pPr>
  </w:style>
  <w:style w:type="paragraph" w:styleId="Index9">
    <w:name w:val="index 9"/>
    <w:basedOn w:val="Normal"/>
    <w:next w:val="Normal"/>
    <w:autoRedefine/>
    <w:semiHidden/>
    <w:unhideWhenUsed/>
    <w:rsid w:val="00AE0DBD"/>
    <w:pPr>
      <w:tabs>
        <w:tab w:val="clear" w:pos="1247"/>
      </w:tabs>
      <w:ind w:left="1800" w:hanging="200"/>
    </w:pPr>
  </w:style>
  <w:style w:type="paragraph" w:styleId="IndexHeading">
    <w:name w:val="index heading"/>
    <w:basedOn w:val="Normal"/>
    <w:next w:val="Index1"/>
    <w:semiHidden/>
    <w:unhideWhenUsed/>
    <w:rsid w:val="00AE0DB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AE0DBD"/>
    <w:rPr>
      <w:i/>
      <w:iCs/>
      <w:color w:val="4F81BD" w:themeColor="accent1"/>
      <w:lang w:val="en-GB"/>
    </w:rPr>
  </w:style>
  <w:style w:type="paragraph" w:styleId="IntenseQuote">
    <w:name w:val="Intense Quote"/>
    <w:basedOn w:val="Normal"/>
    <w:next w:val="Normal"/>
    <w:link w:val="IntenseQuoteChar"/>
    <w:uiPriority w:val="30"/>
    <w:semiHidden/>
    <w:qFormat/>
    <w:rsid w:val="00AE0DB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AE0DB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AE0DBD"/>
    <w:rPr>
      <w:b/>
      <w:bCs/>
      <w:smallCaps/>
      <w:color w:val="4F81BD" w:themeColor="accent1"/>
      <w:spacing w:val="5"/>
      <w:lang w:val="en-GB"/>
    </w:rPr>
  </w:style>
  <w:style w:type="table" w:styleId="LightGrid">
    <w:name w:val="Light Grid"/>
    <w:basedOn w:val="TableNormal"/>
    <w:uiPriority w:val="62"/>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E0D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E0D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E0DB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E0DB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E0DB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E0DB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E0DB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E0D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E0DB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E0DB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E0DB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E0DB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E0DB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E0DB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AE0DBD"/>
    <w:rPr>
      <w:lang w:val="en-GB"/>
    </w:rPr>
  </w:style>
  <w:style w:type="paragraph" w:styleId="List">
    <w:name w:val="List"/>
    <w:basedOn w:val="Normal"/>
    <w:semiHidden/>
    <w:unhideWhenUsed/>
    <w:rsid w:val="00AE0DBD"/>
    <w:pPr>
      <w:ind w:left="283" w:hanging="283"/>
      <w:contextualSpacing/>
    </w:pPr>
  </w:style>
  <w:style w:type="paragraph" w:styleId="List2">
    <w:name w:val="List 2"/>
    <w:basedOn w:val="Normal"/>
    <w:semiHidden/>
    <w:unhideWhenUsed/>
    <w:rsid w:val="00AE0DBD"/>
    <w:pPr>
      <w:ind w:left="566" w:hanging="283"/>
      <w:contextualSpacing/>
    </w:pPr>
  </w:style>
  <w:style w:type="paragraph" w:styleId="List3">
    <w:name w:val="List 3"/>
    <w:basedOn w:val="Normal"/>
    <w:semiHidden/>
    <w:unhideWhenUsed/>
    <w:rsid w:val="00AE0DBD"/>
    <w:pPr>
      <w:ind w:left="849" w:hanging="283"/>
      <w:contextualSpacing/>
    </w:pPr>
  </w:style>
  <w:style w:type="paragraph" w:styleId="List4">
    <w:name w:val="List 4"/>
    <w:basedOn w:val="Normal"/>
    <w:semiHidden/>
    <w:unhideWhenUsed/>
    <w:rsid w:val="00AE0DBD"/>
    <w:pPr>
      <w:ind w:left="1132" w:hanging="283"/>
      <w:contextualSpacing/>
    </w:pPr>
  </w:style>
  <w:style w:type="paragraph" w:styleId="List5">
    <w:name w:val="List 5"/>
    <w:basedOn w:val="Normal"/>
    <w:semiHidden/>
    <w:unhideWhenUsed/>
    <w:rsid w:val="00AE0DBD"/>
    <w:pPr>
      <w:ind w:left="1415" w:hanging="283"/>
      <w:contextualSpacing/>
    </w:pPr>
  </w:style>
  <w:style w:type="paragraph" w:styleId="ListBullet">
    <w:name w:val="List Bullet"/>
    <w:basedOn w:val="Normal"/>
    <w:semiHidden/>
    <w:rsid w:val="00AE0DBD"/>
    <w:pPr>
      <w:numPr>
        <w:numId w:val="6"/>
      </w:numPr>
      <w:contextualSpacing/>
    </w:pPr>
  </w:style>
  <w:style w:type="paragraph" w:styleId="ListBullet2">
    <w:name w:val="List Bullet 2"/>
    <w:basedOn w:val="Normal"/>
    <w:semiHidden/>
    <w:unhideWhenUsed/>
    <w:rsid w:val="00AE0DBD"/>
    <w:pPr>
      <w:numPr>
        <w:numId w:val="7"/>
      </w:numPr>
      <w:contextualSpacing/>
    </w:pPr>
  </w:style>
  <w:style w:type="paragraph" w:styleId="ListBullet3">
    <w:name w:val="List Bullet 3"/>
    <w:basedOn w:val="Normal"/>
    <w:semiHidden/>
    <w:unhideWhenUsed/>
    <w:rsid w:val="00AE0DBD"/>
    <w:pPr>
      <w:numPr>
        <w:numId w:val="8"/>
      </w:numPr>
      <w:contextualSpacing/>
    </w:pPr>
  </w:style>
  <w:style w:type="paragraph" w:styleId="ListBullet4">
    <w:name w:val="List Bullet 4"/>
    <w:basedOn w:val="Normal"/>
    <w:semiHidden/>
    <w:unhideWhenUsed/>
    <w:rsid w:val="00AE0DBD"/>
    <w:pPr>
      <w:numPr>
        <w:numId w:val="9"/>
      </w:numPr>
      <w:contextualSpacing/>
    </w:pPr>
  </w:style>
  <w:style w:type="paragraph" w:styleId="ListBullet5">
    <w:name w:val="List Bullet 5"/>
    <w:basedOn w:val="Normal"/>
    <w:semiHidden/>
    <w:unhideWhenUsed/>
    <w:rsid w:val="00AE0DBD"/>
    <w:pPr>
      <w:numPr>
        <w:numId w:val="10"/>
      </w:numPr>
      <w:contextualSpacing/>
    </w:pPr>
  </w:style>
  <w:style w:type="paragraph" w:styleId="ListContinue">
    <w:name w:val="List Continue"/>
    <w:basedOn w:val="Normal"/>
    <w:semiHidden/>
    <w:unhideWhenUsed/>
    <w:rsid w:val="00AE0DBD"/>
    <w:pPr>
      <w:spacing w:after="120"/>
      <w:ind w:left="283"/>
      <w:contextualSpacing/>
    </w:pPr>
  </w:style>
  <w:style w:type="paragraph" w:styleId="ListContinue2">
    <w:name w:val="List Continue 2"/>
    <w:basedOn w:val="Normal"/>
    <w:semiHidden/>
    <w:unhideWhenUsed/>
    <w:rsid w:val="00AE0DBD"/>
    <w:pPr>
      <w:spacing w:after="120"/>
      <w:ind w:left="566"/>
      <w:contextualSpacing/>
    </w:pPr>
  </w:style>
  <w:style w:type="paragraph" w:styleId="ListContinue3">
    <w:name w:val="List Continue 3"/>
    <w:basedOn w:val="Normal"/>
    <w:semiHidden/>
    <w:rsid w:val="00AE0DBD"/>
    <w:pPr>
      <w:spacing w:after="120"/>
      <w:ind w:left="849"/>
      <w:contextualSpacing/>
    </w:pPr>
  </w:style>
  <w:style w:type="paragraph" w:styleId="ListContinue4">
    <w:name w:val="List Continue 4"/>
    <w:basedOn w:val="Normal"/>
    <w:semiHidden/>
    <w:rsid w:val="00AE0DBD"/>
    <w:pPr>
      <w:spacing w:after="120"/>
      <w:ind w:left="1132"/>
      <w:contextualSpacing/>
    </w:pPr>
  </w:style>
  <w:style w:type="paragraph" w:styleId="ListContinue5">
    <w:name w:val="List Continue 5"/>
    <w:basedOn w:val="Normal"/>
    <w:semiHidden/>
    <w:rsid w:val="00AE0DBD"/>
    <w:pPr>
      <w:spacing w:after="120"/>
      <w:ind w:left="1415"/>
      <w:contextualSpacing/>
    </w:pPr>
  </w:style>
  <w:style w:type="paragraph" w:styleId="ListNumber">
    <w:name w:val="List Number"/>
    <w:basedOn w:val="Normal"/>
    <w:semiHidden/>
    <w:rsid w:val="00AE0DBD"/>
    <w:pPr>
      <w:numPr>
        <w:numId w:val="11"/>
      </w:numPr>
      <w:contextualSpacing/>
    </w:pPr>
  </w:style>
  <w:style w:type="paragraph" w:styleId="ListNumber2">
    <w:name w:val="List Number 2"/>
    <w:basedOn w:val="Normal"/>
    <w:semiHidden/>
    <w:unhideWhenUsed/>
    <w:rsid w:val="00AE0DBD"/>
    <w:pPr>
      <w:numPr>
        <w:numId w:val="12"/>
      </w:numPr>
      <w:contextualSpacing/>
    </w:pPr>
  </w:style>
  <w:style w:type="paragraph" w:styleId="ListNumber3">
    <w:name w:val="List Number 3"/>
    <w:basedOn w:val="Normal"/>
    <w:semiHidden/>
    <w:unhideWhenUsed/>
    <w:rsid w:val="00AE0DBD"/>
    <w:pPr>
      <w:numPr>
        <w:numId w:val="13"/>
      </w:numPr>
      <w:contextualSpacing/>
    </w:pPr>
  </w:style>
  <w:style w:type="paragraph" w:styleId="ListNumber4">
    <w:name w:val="List Number 4"/>
    <w:basedOn w:val="Normal"/>
    <w:semiHidden/>
    <w:unhideWhenUsed/>
    <w:rsid w:val="00AE0DBD"/>
    <w:pPr>
      <w:numPr>
        <w:numId w:val="14"/>
      </w:numPr>
      <w:contextualSpacing/>
    </w:pPr>
  </w:style>
  <w:style w:type="paragraph" w:styleId="ListNumber5">
    <w:name w:val="List Number 5"/>
    <w:basedOn w:val="Normal"/>
    <w:semiHidden/>
    <w:unhideWhenUsed/>
    <w:rsid w:val="00AE0DBD"/>
    <w:pPr>
      <w:numPr>
        <w:numId w:val="15"/>
      </w:numPr>
      <w:contextualSpacing/>
    </w:pPr>
  </w:style>
  <w:style w:type="table" w:styleId="ListTable1Light">
    <w:name w:val="List Table 1 Light"/>
    <w:basedOn w:val="TableNormal"/>
    <w:uiPriority w:val="46"/>
    <w:rsid w:val="00AE0DB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E0DB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E0DB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E0DB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E0DB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E0DB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E0DB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E0DB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E0DB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E0DB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E0DB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E0DB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E0DB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E0DB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E0DB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E0DB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E0DB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E0DB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E0DB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E0DB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E0DB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E0D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E0DB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E0DB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E0DB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E0DB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E0DB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E0D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E0DB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E0DB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E0DB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E0DB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E0DB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E0DB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E0DB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E0DB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E0DB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E0DB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E0DB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E0DB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E0DB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E0DB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E0DB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E0DB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E0DB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E0DB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E0DB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E0DB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E0DB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AE0DB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AE0DBD"/>
    <w:rPr>
      <w:rFonts w:ascii="Consolas" w:eastAsia="Times New Roman" w:hAnsi="Consolas"/>
      <w:lang w:val="en-GB" w:eastAsia="en-US"/>
    </w:rPr>
  </w:style>
  <w:style w:type="table" w:styleId="MediumGrid1">
    <w:name w:val="Medium Grid 1"/>
    <w:basedOn w:val="TableNormal"/>
    <w:uiPriority w:val="67"/>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E0D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E0DB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E0DB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E0DB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E0DB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E0DB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E0DB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E0D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E0DB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E0DB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E0D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E0DB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E0DB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E0DB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E0D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E0DB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E0D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E0DBD"/>
    <w:rPr>
      <w:color w:val="2B579A"/>
      <w:shd w:val="clear" w:color="auto" w:fill="E1DFDD"/>
      <w:lang w:val="en-GB"/>
    </w:rPr>
  </w:style>
  <w:style w:type="paragraph" w:styleId="MessageHeader">
    <w:name w:val="Message Header"/>
    <w:basedOn w:val="Normal"/>
    <w:link w:val="MessageHeaderChar"/>
    <w:semiHidden/>
    <w:rsid w:val="00AE0D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0DB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AE0DBD"/>
    <w:pPr>
      <w:ind w:left="720"/>
    </w:pPr>
  </w:style>
  <w:style w:type="paragraph" w:styleId="NoteHeading">
    <w:name w:val="Note Heading"/>
    <w:basedOn w:val="Normal"/>
    <w:next w:val="Normal"/>
    <w:link w:val="NoteHeadingChar"/>
    <w:semiHidden/>
    <w:unhideWhenUsed/>
    <w:rsid w:val="00AE0DBD"/>
  </w:style>
  <w:style w:type="character" w:customStyle="1" w:styleId="NoteHeadingChar">
    <w:name w:val="Note Heading Char"/>
    <w:basedOn w:val="DefaultParagraphFont"/>
    <w:link w:val="NoteHeading"/>
    <w:semiHidden/>
    <w:rsid w:val="00AE0DBD"/>
    <w:rPr>
      <w:rFonts w:eastAsia="Times New Roman"/>
      <w:lang w:val="en-GB" w:eastAsia="en-US"/>
    </w:rPr>
  </w:style>
  <w:style w:type="table" w:styleId="PlainTable1">
    <w:name w:val="Plain Table 1"/>
    <w:basedOn w:val="TableNormal"/>
    <w:uiPriority w:val="41"/>
    <w:rsid w:val="00AE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E0D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E0DB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0D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E0DB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E0DBD"/>
    <w:rPr>
      <w:rFonts w:ascii="Consolas" w:hAnsi="Consolas"/>
      <w:sz w:val="21"/>
      <w:szCs w:val="21"/>
    </w:rPr>
  </w:style>
  <w:style w:type="character" w:customStyle="1" w:styleId="PlainTextChar">
    <w:name w:val="Plain Text Char"/>
    <w:basedOn w:val="DefaultParagraphFont"/>
    <w:link w:val="PlainText"/>
    <w:semiHidden/>
    <w:rsid w:val="00AE0DB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AE0D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E0DB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AE0DBD"/>
  </w:style>
  <w:style w:type="character" w:customStyle="1" w:styleId="SalutationChar">
    <w:name w:val="Salutation Char"/>
    <w:basedOn w:val="DefaultParagraphFont"/>
    <w:link w:val="Salutation"/>
    <w:semiHidden/>
    <w:rsid w:val="00AE0DBD"/>
    <w:rPr>
      <w:rFonts w:eastAsia="Times New Roman"/>
      <w:lang w:val="en-GB" w:eastAsia="en-US"/>
    </w:rPr>
  </w:style>
  <w:style w:type="paragraph" w:styleId="Signature">
    <w:name w:val="Signature"/>
    <w:basedOn w:val="Normal"/>
    <w:link w:val="SignatureChar"/>
    <w:semiHidden/>
    <w:unhideWhenUsed/>
    <w:rsid w:val="00AE0DBD"/>
    <w:pPr>
      <w:ind w:left="4252"/>
    </w:pPr>
  </w:style>
  <w:style w:type="character" w:customStyle="1" w:styleId="SignatureChar">
    <w:name w:val="Signature Char"/>
    <w:basedOn w:val="DefaultParagraphFont"/>
    <w:link w:val="Signature"/>
    <w:semiHidden/>
    <w:rsid w:val="00AE0DBD"/>
    <w:rPr>
      <w:rFonts w:eastAsia="Times New Roman"/>
      <w:lang w:val="en-GB" w:eastAsia="en-US"/>
    </w:rPr>
  </w:style>
  <w:style w:type="character" w:styleId="SmartHyperlink">
    <w:name w:val="Smart Hyperlink"/>
    <w:basedOn w:val="DefaultParagraphFont"/>
    <w:uiPriority w:val="99"/>
    <w:semiHidden/>
    <w:rsid w:val="00AE0DBD"/>
    <w:rPr>
      <w:u w:val="dotted"/>
      <w:lang w:val="en-GB"/>
    </w:rPr>
  </w:style>
  <w:style w:type="character" w:styleId="SmartLink">
    <w:name w:val="Smart Link"/>
    <w:basedOn w:val="DefaultParagraphFont"/>
    <w:uiPriority w:val="99"/>
    <w:semiHidden/>
    <w:unhideWhenUsed/>
    <w:rsid w:val="00AE0DBD"/>
    <w:rPr>
      <w:color w:val="0000FF"/>
      <w:u w:val="single"/>
      <w:shd w:val="clear" w:color="auto" w:fill="F3F2F1"/>
      <w:lang w:val="en-GB"/>
    </w:rPr>
  </w:style>
  <w:style w:type="character" w:styleId="Strong">
    <w:name w:val="Strong"/>
    <w:basedOn w:val="DefaultParagraphFont"/>
    <w:semiHidden/>
    <w:qFormat/>
    <w:rsid w:val="00AE0DBD"/>
    <w:rPr>
      <w:b/>
      <w:bCs/>
      <w:lang w:val="en-GB"/>
    </w:rPr>
  </w:style>
  <w:style w:type="paragraph" w:styleId="Subtitle">
    <w:name w:val="Subtitle"/>
    <w:basedOn w:val="Normal"/>
    <w:next w:val="Normal"/>
    <w:link w:val="SubtitleChar"/>
    <w:semiHidden/>
    <w:qFormat/>
    <w:rsid w:val="00AE0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AE0DB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AE0DBD"/>
    <w:rPr>
      <w:i/>
      <w:iCs/>
      <w:color w:val="404040" w:themeColor="text1" w:themeTint="BF"/>
      <w:lang w:val="en-GB"/>
    </w:rPr>
  </w:style>
  <w:style w:type="character" w:styleId="SubtleReference">
    <w:name w:val="Subtle Reference"/>
    <w:basedOn w:val="DefaultParagraphFont"/>
    <w:uiPriority w:val="31"/>
    <w:semiHidden/>
    <w:qFormat/>
    <w:rsid w:val="00AE0DBD"/>
    <w:rPr>
      <w:smallCaps/>
      <w:color w:val="5A5A5A" w:themeColor="text1" w:themeTint="A5"/>
      <w:lang w:val="en-GB"/>
    </w:rPr>
  </w:style>
  <w:style w:type="table" w:styleId="Table3Deffects1">
    <w:name w:val="Table 3D effect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E0D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E0DBD"/>
    <w:pPr>
      <w:tabs>
        <w:tab w:val="clear" w:pos="1247"/>
      </w:tabs>
      <w:ind w:left="200" w:hanging="200"/>
    </w:pPr>
  </w:style>
  <w:style w:type="table" w:styleId="TableProfessional">
    <w:name w:val="Table Professional"/>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E0DB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AE0D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AE0DB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AE0DB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E0DB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5813D5"/>
    <w:rPr>
      <w:rFonts w:eastAsia="Times New Roman"/>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5813D5"/>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5813D5"/>
    <w:rPr>
      <w:rFonts w:eastAsia="Times New Roman"/>
      <w:b/>
      <w:sz w:val="28"/>
      <w:szCs w:val="28"/>
      <w:lang w:val="en-GB" w:eastAsia="en-US"/>
    </w:rPr>
  </w:style>
  <w:style w:type="paragraph" w:styleId="Revision">
    <w:name w:val="Revision"/>
    <w:hidden/>
    <w:uiPriority w:val="99"/>
    <w:semiHidden/>
    <w:rsid w:val="008A4C0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F42D760-9C09-4BB9-A637-AF08395A216A}"/>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0</TotalTime>
  <Pages>4</Pages>
  <Words>1045</Words>
  <Characters>5751</Characters>
  <Application>Microsoft Office Word</Application>
  <DocSecurity>0</DocSecurity>
  <PresentationFormat/>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Jimena Vallejo Montes</cp:lastModifiedBy>
  <cp:revision>2</cp:revision>
  <cp:lastPrinted>2025-08-12T11:52:00Z</cp:lastPrinted>
  <dcterms:created xsi:type="dcterms:W3CDTF">2025-09-18T13:41:00Z</dcterms:created>
  <dcterms:modified xsi:type="dcterms:W3CDTF">2025-09-18T13:41:00Z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08/18/2025 05:24:14</vt:lpwstr>
  </property>
  <property fmtid="{D5CDD505-2E9C-101B-9397-08002B2CF9AE}" pid="15" name="OriginalDocID">
    <vt:lpwstr>9d34ea8c-aac9-4410-a0c3-f740274d247d</vt:lpwstr>
  </property>
</Properties>
</file>