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0798" w14:textId="77777777" w:rsidR="006533B3" w:rsidRPr="002D7840" w:rsidRDefault="006533B3" w:rsidP="009322A8">
      <w:pPr>
        <w:pStyle w:val="ASpacer"/>
        <w:jc w:val="both"/>
        <w:rPr>
          <w:rFonts w:eastAsiaTheme="minorEastAsia"/>
        </w:rPr>
      </w:pPr>
    </w:p>
    <w:p w14:paraId="06CD4C7E" w14:textId="77777777" w:rsidR="00D62C28" w:rsidRPr="002D7840" w:rsidRDefault="00D62C28" w:rsidP="009322A8">
      <w:pPr>
        <w:pStyle w:val="ASpacer"/>
        <w:jc w:val="both"/>
        <w:rPr>
          <w:rFonts w:eastAsiaTheme="minorEastAsia"/>
        </w:rPr>
      </w:pPr>
    </w:p>
    <w:p w14:paraId="3128201B" w14:textId="77777777" w:rsidR="00D62C28" w:rsidRPr="002D7840" w:rsidRDefault="00D62C28" w:rsidP="009322A8">
      <w:pPr>
        <w:pStyle w:val="ASpacer"/>
        <w:jc w:val="both"/>
        <w:rPr>
          <w:rFonts w:eastAsiaTheme="minorEastAsia"/>
        </w:rPr>
      </w:pPr>
    </w:p>
    <w:tbl>
      <w:tblPr>
        <w:tblW w:w="9496" w:type="dxa"/>
        <w:tblLayout w:type="fixed"/>
        <w:tblLook w:val="0000" w:firstRow="0" w:lastRow="0" w:firstColumn="0" w:lastColumn="0" w:noHBand="0" w:noVBand="0"/>
      </w:tblPr>
      <w:tblGrid>
        <w:gridCol w:w="1559"/>
        <w:gridCol w:w="6520"/>
        <w:gridCol w:w="1417"/>
      </w:tblGrid>
      <w:tr w:rsidR="00E72435" w:rsidRPr="002D7840" w14:paraId="3F7F21F1" w14:textId="77777777" w:rsidTr="00D3160F">
        <w:trPr>
          <w:trHeight w:val="850"/>
        </w:trPr>
        <w:tc>
          <w:tcPr>
            <w:tcW w:w="1559" w:type="dxa"/>
          </w:tcPr>
          <w:p w14:paraId="387FDFBB" w14:textId="77777777" w:rsidR="00E72435" w:rsidRPr="002D7840" w:rsidRDefault="00E72435" w:rsidP="00D3160F">
            <w:pPr>
              <w:pStyle w:val="AUnitedNations"/>
              <w:rPr>
                <w:rFonts w:ascii="SimHei" w:eastAsia="SimHei" w:hAnsi="SimHei"/>
              </w:rPr>
            </w:pPr>
            <w:r w:rsidRPr="002D7840">
              <w:rPr>
                <w:rFonts w:ascii="SimHei" w:eastAsia="SimHei" w:hAnsi="SimHei" w:cs="SimSun" w:hint="eastAsia"/>
                <w:color w:val="000000"/>
                <w:sz w:val="32"/>
                <w:szCs w:val="24"/>
                <w:lang w:eastAsia="zh-CN"/>
              </w:rPr>
              <w:t>联合国</w:t>
            </w:r>
          </w:p>
        </w:tc>
        <w:tc>
          <w:tcPr>
            <w:tcW w:w="6520" w:type="dxa"/>
          </w:tcPr>
          <w:p w14:paraId="1CB6E04D" w14:textId="77777777" w:rsidR="00E72435" w:rsidRPr="002D7840" w:rsidRDefault="00E72435" w:rsidP="00D3160F">
            <w:pPr>
              <w:pStyle w:val="Normal-pool"/>
            </w:pPr>
            <w:r w:rsidRPr="002D7840">
              <w:rPr>
                <w:noProof/>
              </w:rPr>
              <w:drawing>
                <wp:anchor distT="0" distB="0" distL="114300" distR="114300" simplePos="0" relativeHeight="251660288" behindDoc="0" locked="0" layoutInCell="1" allowOverlap="0" wp14:anchorId="63C14248" wp14:editId="0818A617">
                  <wp:simplePos x="0" y="0"/>
                  <wp:positionH relativeFrom="margin">
                    <wp:posOffset>1905</wp:posOffset>
                  </wp:positionH>
                  <wp:positionV relativeFrom="paragraph">
                    <wp:posOffset>2540</wp:posOffset>
                  </wp:positionV>
                  <wp:extent cx="1306800" cy="572400"/>
                  <wp:effectExtent l="0" t="0" r="8255" b="0"/>
                  <wp:wrapNone/>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06800" cy="572400"/>
                          </a:xfrm>
                          <a:prstGeom prst="rect">
                            <a:avLst/>
                          </a:prstGeom>
                        </pic:spPr>
                      </pic:pic>
                    </a:graphicData>
                  </a:graphic>
                  <wp14:sizeRelH relativeFrom="margin">
                    <wp14:pctWidth>0</wp14:pctWidth>
                  </wp14:sizeRelH>
                  <wp14:sizeRelV relativeFrom="margin">
                    <wp14:pctHeight>0</wp14:pctHeight>
                  </wp14:sizeRelV>
                </wp:anchor>
              </w:drawing>
            </w:r>
          </w:p>
        </w:tc>
        <w:tc>
          <w:tcPr>
            <w:tcW w:w="1417" w:type="dxa"/>
          </w:tcPr>
          <w:p w14:paraId="2EC7BBDF" w14:textId="77777777" w:rsidR="00E72435" w:rsidRPr="002D7840" w:rsidRDefault="00E72435" w:rsidP="00D3160F">
            <w:pPr>
              <w:pStyle w:val="Normal-pool"/>
            </w:pPr>
          </w:p>
        </w:tc>
      </w:tr>
    </w:tbl>
    <w:p w14:paraId="0B4602C8" w14:textId="77777777" w:rsidR="00E72435" w:rsidRPr="002D7840" w:rsidRDefault="00E72435" w:rsidP="00E72435">
      <w:pPr>
        <w:pStyle w:val="ASpacer"/>
      </w:pPr>
    </w:p>
    <w:tbl>
      <w:tblPr>
        <w:tblW w:w="9496" w:type="dxa"/>
        <w:tblLook w:val="0000" w:firstRow="0" w:lastRow="0" w:firstColumn="0" w:lastColumn="0" w:noHBand="0" w:noVBand="0"/>
      </w:tblPr>
      <w:tblGrid>
        <w:gridCol w:w="6378"/>
        <w:gridCol w:w="3118"/>
      </w:tblGrid>
      <w:tr w:rsidR="00E72435" w:rsidRPr="002D7840" w14:paraId="4D21487C" w14:textId="77777777" w:rsidTr="00D3160F">
        <w:trPr>
          <w:trHeight w:val="340"/>
        </w:trPr>
        <w:tc>
          <w:tcPr>
            <w:tcW w:w="3358" w:type="pct"/>
            <w:vAlign w:val="bottom"/>
          </w:tcPr>
          <w:p w14:paraId="17E5592C" w14:textId="77777777" w:rsidR="00E72435" w:rsidRPr="002D7840" w:rsidRDefault="00E72435" w:rsidP="00D3160F">
            <w:pPr>
              <w:pStyle w:val="Normal-pool"/>
            </w:pPr>
          </w:p>
        </w:tc>
        <w:tc>
          <w:tcPr>
            <w:tcW w:w="1642" w:type="pct"/>
            <w:noWrap/>
            <w:vAlign w:val="bottom"/>
          </w:tcPr>
          <w:p w14:paraId="549AAE65" w14:textId="328BD825" w:rsidR="00E72435" w:rsidRPr="002D7840" w:rsidRDefault="00E72435" w:rsidP="00D3160F">
            <w:pPr>
              <w:pStyle w:val="ASymbol"/>
              <w:rPr>
                <w:lang w:eastAsia="zh-CN"/>
              </w:rPr>
            </w:pPr>
            <w:r w:rsidRPr="002D7840">
              <w:rPr>
                <w:b/>
                <w:sz w:val="28"/>
              </w:rPr>
              <w:t>UNEP</w:t>
            </w:r>
            <w:r w:rsidRPr="002D7840">
              <w:t>/MC/COP.6/</w:t>
            </w:r>
            <w:r w:rsidR="00244B6F" w:rsidRPr="002D7840">
              <w:rPr>
                <w:rFonts w:hint="eastAsia"/>
                <w:lang w:eastAsia="zh-CN"/>
              </w:rPr>
              <w:t>20</w:t>
            </w:r>
          </w:p>
        </w:tc>
      </w:tr>
    </w:tbl>
    <w:p w14:paraId="10E69730" w14:textId="77777777" w:rsidR="00E72435" w:rsidRPr="002D7840" w:rsidRDefault="00E72435" w:rsidP="00E72435">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E72435" w:rsidRPr="002D7840" w14:paraId="64CA2616" w14:textId="77777777" w:rsidTr="00D3160F">
        <w:trPr>
          <w:trHeight w:val="2098"/>
        </w:trPr>
        <w:tc>
          <w:tcPr>
            <w:tcW w:w="3685" w:type="dxa"/>
          </w:tcPr>
          <w:p w14:paraId="7942D39E" w14:textId="77777777" w:rsidR="00E72435" w:rsidRPr="002D7840" w:rsidRDefault="00E72435" w:rsidP="00D3160F">
            <w:pPr>
              <w:pStyle w:val="ALogo"/>
            </w:pPr>
            <w:r w:rsidRPr="002D7840">
              <w:rPr>
                <w:noProof/>
              </w:rPr>
              <w:drawing>
                <wp:inline distT="0" distB="0" distL="0" distR="0" wp14:anchorId="34A88358" wp14:editId="58F384D2">
                  <wp:extent cx="2133600" cy="993775"/>
                  <wp:effectExtent l="0" t="0" r="0" b="0"/>
                  <wp:docPr id="1540472401"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472401" name="Picture 1" descr="A close-up of a logo&#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33600" cy="993775"/>
                          </a:xfrm>
                          <a:prstGeom prst="rect">
                            <a:avLst/>
                          </a:prstGeom>
                          <a:noFill/>
                        </pic:spPr>
                      </pic:pic>
                    </a:graphicData>
                  </a:graphic>
                </wp:inline>
              </w:drawing>
            </w:r>
            <w:r w:rsidRPr="002D7840">
              <w:rPr>
                <w:color w:val="000000"/>
              </w:rPr>
              <w:t xml:space="preserve"> </w:t>
            </w:r>
          </w:p>
          <w:p w14:paraId="13BD43AC" w14:textId="77777777" w:rsidR="00E72435" w:rsidRPr="002D7840" w:rsidRDefault="00E72435" w:rsidP="00D3160F">
            <w:pPr>
              <w:pStyle w:val="ALogo"/>
            </w:pPr>
          </w:p>
        </w:tc>
        <w:tc>
          <w:tcPr>
            <w:tcW w:w="2693" w:type="dxa"/>
          </w:tcPr>
          <w:p w14:paraId="5ED9C6EB" w14:textId="77777777" w:rsidR="00E72435" w:rsidRPr="002D7840" w:rsidRDefault="00E72435" w:rsidP="00D3160F">
            <w:pPr>
              <w:pStyle w:val="Normal-pool"/>
            </w:pPr>
          </w:p>
        </w:tc>
        <w:tc>
          <w:tcPr>
            <w:tcW w:w="3118" w:type="dxa"/>
          </w:tcPr>
          <w:p w14:paraId="63B1105E" w14:textId="77777777" w:rsidR="00E72435" w:rsidRPr="002D7840" w:rsidRDefault="00E72435" w:rsidP="00D3160F">
            <w:pPr>
              <w:pStyle w:val="AText"/>
            </w:pPr>
            <w:r w:rsidRPr="002D7840">
              <w:t xml:space="preserve">Distr.: General </w:t>
            </w:r>
          </w:p>
          <w:p w14:paraId="1ACDCEAD" w14:textId="7CD256A7" w:rsidR="00E72435" w:rsidRPr="002D7840" w:rsidRDefault="00244B6F" w:rsidP="00D3160F">
            <w:pPr>
              <w:pStyle w:val="AText0"/>
            </w:pPr>
            <w:r w:rsidRPr="002D7840">
              <w:rPr>
                <w:rFonts w:eastAsiaTheme="minorEastAsia" w:hint="eastAsia"/>
                <w:lang w:eastAsia="zh-CN"/>
              </w:rPr>
              <w:t>29</w:t>
            </w:r>
            <w:r w:rsidR="00E72435" w:rsidRPr="002D7840">
              <w:rPr>
                <w:rFonts w:eastAsiaTheme="minorEastAsia" w:hint="eastAsia"/>
                <w:lang w:eastAsia="zh-CN"/>
              </w:rPr>
              <w:t xml:space="preserve"> </w:t>
            </w:r>
            <w:r w:rsidRPr="002D7840">
              <w:rPr>
                <w:rFonts w:eastAsiaTheme="minorEastAsia" w:hint="eastAsia"/>
                <w:lang w:eastAsia="zh-CN"/>
              </w:rPr>
              <w:t>July</w:t>
            </w:r>
            <w:r w:rsidR="00E72435" w:rsidRPr="002D7840">
              <w:t xml:space="preserve"> 2025 </w:t>
            </w:r>
          </w:p>
          <w:p w14:paraId="647E853B" w14:textId="77777777" w:rsidR="00E72435" w:rsidRPr="002D7840" w:rsidRDefault="00E72435" w:rsidP="00D3160F">
            <w:pPr>
              <w:pStyle w:val="AText"/>
            </w:pPr>
            <w:r w:rsidRPr="002D7840">
              <w:rPr>
                <w:rFonts w:eastAsiaTheme="minorEastAsia" w:hint="eastAsia"/>
                <w:lang w:eastAsia="zh-CN"/>
              </w:rPr>
              <w:t xml:space="preserve">Chinese </w:t>
            </w:r>
            <w:r w:rsidRPr="002D7840">
              <w:rPr>
                <w:rFonts w:eastAsiaTheme="minorEastAsia"/>
                <w:lang w:eastAsia="zh-CN"/>
              </w:rPr>
              <w:br/>
            </w:r>
            <w:r w:rsidRPr="002D7840">
              <w:t>Original: English</w:t>
            </w:r>
          </w:p>
        </w:tc>
      </w:tr>
    </w:tbl>
    <w:p w14:paraId="3A240B49" w14:textId="77777777" w:rsidR="00E72435" w:rsidRPr="002D7840" w:rsidRDefault="00E72435" w:rsidP="00E72435">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E72435" w:rsidRPr="002D7840" w14:paraId="6C85CAC8" w14:textId="77777777" w:rsidTr="00D3160F">
        <w:trPr>
          <w:trHeight w:val="57"/>
        </w:trPr>
        <w:tc>
          <w:tcPr>
            <w:tcW w:w="5301" w:type="dxa"/>
          </w:tcPr>
          <w:p w14:paraId="13D1BB93" w14:textId="77777777" w:rsidR="00E72435" w:rsidRPr="002D7840" w:rsidRDefault="00E72435" w:rsidP="00EC6CB4">
            <w:pPr>
              <w:pStyle w:val="AATitle"/>
              <w:rPr>
                <w:rFonts w:ascii="SimHei" w:eastAsia="SimHei" w:hAnsi="SimHei"/>
                <w:sz w:val="24"/>
                <w:szCs w:val="24"/>
                <w:lang w:eastAsia="zh-CN"/>
              </w:rPr>
            </w:pPr>
            <w:r w:rsidRPr="002D7840">
              <w:rPr>
                <w:rFonts w:ascii="SimHei" w:eastAsia="SimHei" w:hAnsi="SimHei"/>
                <w:bCs/>
                <w:color w:val="000000"/>
                <w:sz w:val="24"/>
                <w:szCs w:val="24"/>
                <w:lang w:val="zh-CN" w:eastAsia="zh-CN"/>
              </w:rPr>
              <w:t>关于汞的水</w:t>
            </w:r>
            <w:proofErr w:type="gramStart"/>
            <w:r w:rsidRPr="002D7840">
              <w:rPr>
                <w:rFonts w:ascii="SimHei" w:eastAsia="SimHei" w:hAnsi="SimHei"/>
                <w:bCs/>
                <w:color w:val="000000"/>
                <w:sz w:val="24"/>
                <w:szCs w:val="24"/>
                <w:lang w:val="zh-CN" w:eastAsia="zh-CN"/>
              </w:rPr>
              <w:t>俣</w:t>
            </w:r>
            <w:proofErr w:type="gramEnd"/>
            <w:r w:rsidRPr="002D7840">
              <w:rPr>
                <w:rFonts w:ascii="SimHei" w:eastAsia="SimHei" w:hAnsi="SimHei"/>
                <w:bCs/>
                <w:color w:val="000000"/>
                <w:sz w:val="24"/>
                <w:szCs w:val="24"/>
                <w:lang w:val="zh-CN" w:eastAsia="zh-CN"/>
              </w:rPr>
              <w:t>公约缔约方大会</w:t>
            </w:r>
          </w:p>
          <w:p w14:paraId="7015B7E3" w14:textId="77777777" w:rsidR="00E72435" w:rsidRPr="002D7840" w:rsidRDefault="00E72435" w:rsidP="00EC6CB4">
            <w:pPr>
              <w:pStyle w:val="AATitle"/>
              <w:rPr>
                <w:rFonts w:ascii="SimHei" w:eastAsia="SimHei" w:hAnsi="SimHei"/>
                <w:sz w:val="24"/>
                <w:szCs w:val="24"/>
                <w:lang w:eastAsia="zh-CN"/>
              </w:rPr>
            </w:pPr>
            <w:r w:rsidRPr="002D7840">
              <w:rPr>
                <w:rFonts w:ascii="SimHei" w:eastAsia="SimHei" w:hAnsi="SimHei"/>
                <w:bCs/>
                <w:color w:val="000000"/>
                <w:sz w:val="24"/>
                <w:szCs w:val="24"/>
                <w:lang w:val="zh-CN" w:eastAsia="zh-CN"/>
              </w:rPr>
              <w:t>第六次会议</w:t>
            </w:r>
          </w:p>
          <w:p w14:paraId="73112F5D" w14:textId="77777777" w:rsidR="00E72435" w:rsidRPr="002D7840" w:rsidRDefault="00E72435" w:rsidP="00EC6CB4">
            <w:pPr>
              <w:pStyle w:val="AATitle1"/>
              <w:rPr>
                <w:rFonts w:eastAsia="SimSun"/>
                <w:color w:val="000000"/>
                <w:sz w:val="24"/>
                <w:szCs w:val="24"/>
                <w:lang w:val="zh-CN" w:eastAsia="zh-CN"/>
              </w:rPr>
            </w:pPr>
            <w:r w:rsidRPr="002D7840">
              <w:rPr>
                <w:rFonts w:eastAsia="SimSun"/>
                <w:color w:val="000000"/>
                <w:sz w:val="24"/>
                <w:szCs w:val="24"/>
                <w:lang w:val="zh-CN" w:eastAsia="zh-CN"/>
              </w:rPr>
              <w:t>2025</w:t>
            </w:r>
            <w:r w:rsidRPr="002D7840">
              <w:rPr>
                <w:rFonts w:eastAsia="SimSun"/>
                <w:color w:val="000000"/>
                <w:sz w:val="24"/>
                <w:szCs w:val="24"/>
                <w:lang w:val="zh-CN" w:eastAsia="zh-CN"/>
              </w:rPr>
              <w:t>年</w:t>
            </w:r>
            <w:r w:rsidRPr="002D7840">
              <w:rPr>
                <w:rFonts w:eastAsia="SimSun"/>
                <w:color w:val="000000"/>
                <w:sz w:val="24"/>
                <w:szCs w:val="24"/>
                <w:lang w:val="zh-CN" w:eastAsia="zh-CN"/>
              </w:rPr>
              <w:t>11</w:t>
            </w:r>
            <w:r w:rsidRPr="002D7840">
              <w:rPr>
                <w:rFonts w:eastAsia="SimSun"/>
                <w:color w:val="000000"/>
                <w:sz w:val="24"/>
                <w:szCs w:val="24"/>
                <w:lang w:val="zh-CN" w:eastAsia="zh-CN"/>
              </w:rPr>
              <w:t>月</w:t>
            </w:r>
            <w:r w:rsidRPr="002D7840">
              <w:rPr>
                <w:rFonts w:eastAsia="SimSun"/>
                <w:color w:val="000000"/>
                <w:sz w:val="24"/>
                <w:szCs w:val="24"/>
                <w:lang w:val="zh-CN" w:eastAsia="zh-CN"/>
              </w:rPr>
              <w:t>3</w:t>
            </w:r>
            <w:r w:rsidRPr="002D7840">
              <w:rPr>
                <w:rFonts w:eastAsia="SimSun"/>
                <w:color w:val="000000"/>
                <w:sz w:val="24"/>
                <w:szCs w:val="24"/>
                <w:lang w:val="zh-CN" w:eastAsia="zh-CN"/>
              </w:rPr>
              <w:t>日至</w:t>
            </w:r>
            <w:r w:rsidRPr="002D7840">
              <w:rPr>
                <w:rFonts w:eastAsia="SimSun"/>
                <w:color w:val="000000"/>
                <w:sz w:val="24"/>
                <w:szCs w:val="24"/>
                <w:lang w:val="zh-CN" w:eastAsia="zh-CN"/>
              </w:rPr>
              <w:t>7</w:t>
            </w:r>
            <w:r w:rsidRPr="002D7840">
              <w:rPr>
                <w:rFonts w:eastAsia="SimSun"/>
                <w:color w:val="000000"/>
                <w:sz w:val="24"/>
                <w:szCs w:val="24"/>
                <w:lang w:val="zh-CN" w:eastAsia="zh-CN"/>
              </w:rPr>
              <w:t>日，日内瓦</w:t>
            </w:r>
          </w:p>
          <w:p w14:paraId="13505E01" w14:textId="77777777" w:rsidR="00244B6F" w:rsidRPr="002D7840" w:rsidRDefault="00244B6F" w:rsidP="00EC6CB4">
            <w:pPr>
              <w:pStyle w:val="AATitle1"/>
              <w:rPr>
                <w:rFonts w:eastAsia="SimSun"/>
                <w:sz w:val="24"/>
                <w:szCs w:val="24"/>
                <w:lang w:eastAsia="zh-CN"/>
              </w:rPr>
            </w:pPr>
            <w:bookmarkStart w:id="0" w:name="CorNot1AgItem"/>
            <w:r w:rsidRPr="002D7840">
              <w:rPr>
                <w:rFonts w:eastAsia="SimSun"/>
                <w:color w:val="000000"/>
                <w:sz w:val="24"/>
                <w:szCs w:val="24"/>
                <w:lang w:val="zh-CN" w:eastAsia="zh-CN"/>
              </w:rPr>
              <w:t>临时议程</w:t>
            </w:r>
            <w:r w:rsidRPr="002D7840">
              <w:rPr>
                <w:rStyle w:val="FootnoteReference"/>
                <w:bCs/>
                <w:spacing w:val="0"/>
                <w:w w:val="100"/>
                <w:position w:val="0"/>
                <w:sz w:val="24"/>
                <w:szCs w:val="22"/>
                <w:vertAlign w:val="baseline"/>
                <w:lang w:val="zh-CN" w:eastAsia="zh-CN"/>
              </w:rPr>
              <w:footnoteReference w:customMarkFollows="1" w:id="2"/>
              <w:t>*</w:t>
            </w:r>
            <w:r w:rsidRPr="002D7840">
              <w:rPr>
                <w:rFonts w:eastAsia="SimSun"/>
                <w:color w:val="000000"/>
                <w:sz w:val="24"/>
                <w:szCs w:val="24"/>
                <w:lang w:val="zh-CN" w:eastAsia="zh-CN"/>
              </w:rPr>
              <w:t>项目</w:t>
            </w:r>
            <w:r w:rsidRPr="002D7840">
              <w:rPr>
                <w:rFonts w:eastAsia="SimSun"/>
                <w:color w:val="000000"/>
                <w:sz w:val="24"/>
                <w:szCs w:val="24"/>
                <w:lang w:val="zh-CN" w:eastAsia="zh-CN"/>
              </w:rPr>
              <w:t xml:space="preserve">4 (l) </w:t>
            </w:r>
            <w:bookmarkEnd w:id="0"/>
          </w:p>
          <w:p w14:paraId="0C3C763B" w14:textId="2EA96294" w:rsidR="00244B6F" w:rsidRPr="002D7840" w:rsidRDefault="00244B6F" w:rsidP="00EC6CB4">
            <w:pPr>
              <w:pStyle w:val="AATitle2"/>
              <w:rPr>
                <w:rFonts w:eastAsia="SimSun"/>
                <w:lang w:eastAsia="zh-CN"/>
              </w:rPr>
            </w:pPr>
            <w:r w:rsidRPr="002D7840">
              <w:rPr>
                <w:rFonts w:ascii="SimHei" w:eastAsia="SimHei" w:hAnsi="SimHei"/>
                <w:bCs/>
                <w:color w:val="000000"/>
                <w:sz w:val="24"/>
                <w:szCs w:val="24"/>
                <w:lang w:val="zh-CN" w:eastAsia="zh-CN"/>
              </w:rPr>
              <w:t>供缔约方大会审议或采取行动的事项：</w:t>
            </w:r>
            <w:r w:rsidR="00EC6CB4" w:rsidRPr="002D7840">
              <w:rPr>
                <w:rFonts w:ascii="SimHei" w:eastAsia="SimHei" w:hAnsi="SimHei"/>
                <w:bCs/>
                <w:color w:val="000000"/>
                <w:sz w:val="24"/>
                <w:szCs w:val="24"/>
                <w:lang w:val="zh-CN" w:eastAsia="zh-CN"/>
              </w:rPr>
              <w:br/>
            </w:r>
            <w:proofErr w:type="gramStart"/>
            <w:r w:rsidRPr="002D7840">
              <w:rPr>
                <w:rFonts w:ascii="SimHei" w:eastAsia="SimHei" w:hAnsi="SimHei"/>
                <w:bCs/>
                <w:color w:val="000000"/>
                <w:sz w:val="24"/>
                <w:szCs w:val="24"/>
                <w:lang w:val="zh-CN" w:eastAsia="zh-CN"/>
              </w:rPr>
              <w:t>汞与昆明</w:t>
            </w:r>
            <w:proofErr w:type="gramEnd"/>
            <w:r w:rsidRPr="002D7840">
              <w:rPr>
                <w:rFonts w:ascii="SimHei" w:eastAsia="SimHei" w:hAnsi="SimHei"/>
                <w:bCs/>
                <w:color w:val="000000"/>
                <w:sz w:val="24"/>
                <w:szCs w:val="24"/>
                <w:lang w:val="zh-CN" w:eastAsia="zh-CN"/>
              </w:rPr>
              <w:t>-蒙特利尔全球生物多样性框架</w:t>
            </w:r>
          </w:p>
        </w:tc>
        <w:tc>
          <w:tcPr>
            <w:tcW w:w="4195" w:type="dxa"/>
          </w:tcPr>
          <w:p w14:paraId="0690652B" w14:textId="77777777" w:rsidR="00E72435" w:rsidRPr="002D7840" w:rsidRDefault="00E72435" w:rsidP="00D3160F">
            <w:pPr>
              <w:pStyle w:val="Normal-pool"/>
              <w:rPr>
                <w:lang w:eastAsia="zh-CN"/>
              </w:rPr>
            </w:pPr>
          </w:p>
        </w:tc>
      </w:tr>
    </w:tbl>
    <w:p w14:paraId="6804FDD7" w14:textId="697DACB0" w:rsidR="00B1215E" w:rsidRPr="002D7840" w:rsidRDefault="00B1215E" w:rsidP="002D7840">
      <w:pPr>
        <w:pStyle w:val="BBTitle"/>
        <w:ind w:right="316"/>
        <w:rPr>
          <w:rFonts w:ascii="SimHei" w:eastAsia="SimHei" w:hAnsi="SimHei"/>
          <w:sz w:val="32"/>
          <w:szCs w:val="32"/>
          <w:lang w:eastAsia="zh-CN"/>
        </w:rPr>
      </w:pPr>
      <w:r w:rsidRPr="002D7840">
        <w:rPr>
          <w:rFonts w:ascii="SimHei" w:eastAsia="SimHei" w:hAnsi="SimHei"/>
          <w:bCs/>
          <w:sz w:val="32"/>
          <w:szCs w:val="32"/>
          <w:lang w:val="zh-CN" w:eastAsia="zh-CN"/>
        </w:rPr>
        <w:t>加强《水俣公约》和昆明-蒙特利尔全球生物多样性框架执行工作共同效益的路线图</w:t>
      </w:r>
    </w:p>
    <w:p w14:paraId="228B15FF" w14:textId="77777777" w:rsidR="00B1215E" w:rsidRPr="002D7840" w:rsidRDefault="00B1215E" w:rsidP="002D7840">
      <w:pPr>
        <w:pStyle w:val="CH2"/>
        <w:rPr>
          <w:rFonts w:ascii="SimHei" w:eastAsia="SimHei" w:hAnsi="SimHei"/>
          <w:lang w:eastAsia="zh-CN"/>
        </w:rPr>
      </w:pPr>
      <w:r w:rsidRPr="002D7840">
        <w:rPr>
          <w:rFonts w:eastAsia="SimSun"/>
          <w:lang w:val="zh-CN" w:eastAsia="zh-CN"/>
        </w:rPr>
        <w:tab/>
      </w:r>
      <w:r w:rsidRPr="002D7840">
        <w:rPr>
          <w:rFonts w:eastAsia="SimSun"/>
          <w:lang w:val="zh-CN" w:eastAsia="zh-CN"/>
        </w:rPr>
        <w:tab/>
      </w:r>
      <w:r w:rsidRPr="002D7840">
        <w:rPr>
          <w:rFonts w:ascii="SimHei" w:eastAsia="SimHei" w:hAnsi="SimHei"/>
          <w:bCs/>
          <w:sz w:val="28"/>
          <w:szCs w:val="28"/>
          <w:lang w:val="zh-CN" w:eastAsia="zh-CN"/>
        </w:rPr>
        <w:t>秘书处的说明</w:t>
      </w:r>
    </w:p>
    <w:p w14:paraId="4CD798E6" w14:textId="2F18BFC4" w:rsidR="00B1215E" w:rsidRPr="002D7840" w:rsidRDefault="00B1215E" w:rsidP="002D7840">
      <w:pPr>
        <w:pStyle w:val="CH1"/>
        <w:numPr>
          <w:ilvl w:val="0"/>
          <w:numId w:val="26"/>
        </w:numPr>
        <w:ind w:hanging="927"/>
        <w:rPr>
          <w:rFonts w:ascii="SimHei" w:eastAsia="SimHei" w:hAnsi="SimHei"/>
          <w:sz w:val="32"/>
          <w:szCs w:val="32"/>
          <w:lang w:eastAsia="zh-CN"/>
        </w:rPr>
      </w:pPr>
      <w:bookmarkStart w:id="1" w:name="_Hlk192252242"/>
      <w:r w:rsidRPr="002D7840">
        <w:rPr>
          <w:rFonts w:ascii="SimHei" w:eastAsia="SimHei" w:hAnsi="SimHei"/>
          <w:bCs/>
          <w:sz w:val="32"/>
          <w:szCs w:val="32"/>
          <w:lang w:val="zh-CN" w:eastAsia="zh-CN"/>
        </w:rPr>
        <w:t>导言</w:t>
      </w:r>
    </w:p>
    <w:bookmarkEnd w:id="1"/>
    <w:p w14:paraId="0611916A" w14:textId="77777777" w:rsidR="00B1215E" w:rsidRPr="002D7840" w:rsidRDefault="00B1215E" w:rsidP="009322A8">
      <w:pPr>
        <w:pStyle w:val="Normalnumber"/>
        <w:numPr>
          <w:ilvl w:val="0"/>
          <w:numId w:val="0"/>
        </w:numPr>
        <w:spacing w:line="240" w:lineRule="auto"/>
        <w:ind w:left="1247"/>
        <w:rPr>
          <w:rFonts w:ascii="SimHei" w:eastAsia="SimHei" w:hAnsi="SimHei"/>
          <w:b/>
          <w:bCs/>
          <w:sz w:val="24"/>
          <w:szCs w:val="24"/>
        </w:rPr>
      </w:pPr>
      <w:r w:rsidRPr="002D7840">
        <w:rPr>
          <w:rFonts w:ascii="SimHei" w:eastAsia="SimHei" w:hAnsi="SimHei"/>
          <w:b/>
          <w:bCs/>
          <w:sz w:val="24"/>
          <w:szCs w:val="24"/>
          <w:lang w:val="zh-CN"/>
        </w:rPr>
        <w:t>背景</w:t>
      </w:r>
    </w:p>
    <w:p w14:paraId="6B044B86" w14:textId="2C9BEE6A"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关于汞的水</w:t>
      </w:r>
      <w:proofErr w:type="gramStart"/>
      <w:r w:rsidRPr="002D7840">
        <w:rPr>
          <w:rFonts w:eastAsia="SimSun"/>
          <w:sz w:val="24"/>
          <w:szCs w:val="24"/>
          <w:lang w:val="zh-CN"/>
        </w:rPr>
        <w:t>俣</w:t>
      </w:r>
      <w:proofErr w:type="gramEnd"/>
      <w:r w:rsidRPr="002D7840">
        <w:rPr>
          <w:rFonts w:eastAsia="SimSun"/>
          <w:sz w:val="24"/>
          <w:szCs w:val="24"/>
          <w:lang w:val="zh-CN"/>
        </w:rPr>
        <w:t>公约缔约方大会第五次会议通过了关于汞和昆明</w:t>
      </w:r>
      <w:r w:rsidRPr="002D7840">
        <w:rPr>
          <w:rFonts w:eastAsia="SimSun"/>
          <w:sz w:val="24"/>
          <w:szCs w:val="24"/>
          <w:lang w:val="zh-CN"/>
        </w:rPr>
        <w:t>-</w:t>
      </w:r>
      <w:r w:rsidRPr="002D7840">
        <w:rPr>
          <w:rFonts w:eastAsia="SimSun"/>
          <w:sz w:val="24"/>
          <w:szCs w:val="24"/>
          <w:lang w:val="zh-CN"/>
        </w:rPr>
        <w:t>蒙特利尔全球生物多样性框架的</w:t>
      </w:r>
      <w:r w:rsidRPr="002D7840">
        <w:rPr>
          <w:rFonts w:eastAsia="SimSun"/>
          <w:sz w:val="24"/>
          <w:szCs w:val="24"/>
          <w:lang w:val="zh-CN"/>
        </w:rPr>
        <w:t>MC-5/17</w:t>
      </w:r>
      <w:r w:rsidRPr="002D7840">
        <w:rPr>
          <w:rFonts w:eastAsia="SimSun"/>
          <w:sz w:val="24"/>
          <w:szCs w:val="24"/>
          <w:lang w:val="zh-CN"/>
        </w:rPr>
        <w:t>号决定。</w:t>
      </w:r>
      <w:hyperlink r:id="rId13" w:history="1"/>
    </w:p>
    <w:p w14:paraId="1ED2407A" w14:textId="42491DBA"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rPr>
          <w:rFonts w:eastAsia="SimSun"/>
          <w:sz w:val="24"/>
          <w:szCs w:val="24"/>
        </w:rPr>
      </w:pPr>
      <w:r w:rsidRPr="002D7840">
        <w:rPr>
          <w:rFonts w:eastAsia="SimSun"/>
          <w:sz w:val="24"/>
          <w:szCs w:val="24"/>
          <w:lang w:val="zh-CN"/>
        </w:rPr>
        <w:t>该决定参考了秘书处编写的一份关于如何以相辅相成的方式执行《公约》和框架的报告，其中包括《公约》和框架之间相互联系的梳理；</w:t>
      </w:r>
      <w:r w:rsidRPr="002D7840">
        <w:rPr>
          <w:rFonts w:eastAsia="SimSun"/>
          <w:sz w:val="24"/>
          <w:szCs w:val="24"/>
          <w:lang w:val="zh-CN"/>
        </w:rPr>
        <w:t>UNEP/MC/COP.5/20</w:t>
      </w:r>
      <w:r w:rsidRPr="002D7840">
        <w:rPr>
          <w:rFonts w:eastAsia="SimSun"/>
          <w:sz w:val="24"/>
          <w:szCs w:val="24"/>
          <w:lang w:val="zh-CN"/>
        </w:rPr>
        <w:t>号文件对此作了概述，</w:t>
      </w:r>
      <w:r w:rsidRPr="002D7840">
        <w:rPr>
          <w:rFonts w:eastAsia="SimSun"/>
          <w:sz w:val="24"/>
          <w:szCs w:val="24"/>
          <w:lang w:val="zh-CN"/>
        </w:rPr>
        <w:t>UNEP/MC/COP.5/INF/27</w:t>
      </w:r>
      <w:r w:rsidRPr="002D7840">
        <w:rPr>
          <w:rFonts w:eastAsia="SimSun"/>
          <w:sz w:val="24"/>
          <w:szCs w:val="24"/>
          <w:lang w:val="zh-CN"/>
        </w:rPr>
        <w:t>号文件对其作了完整介绍。报告显示，根据《水俣公约》开展的工作有助于实现框架的几乎所有具体目标。</w:t>
      </w:r>
    </w:p>
    <w:p w14:paraId="03005846" w14:textId="0A063E97"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MC-5/17</w:t>
      </w:r>
      <w:r w:rsidRPr="002D7840">
        <w:rPr>
          <w:rFonts w:eastAsia="SimSun"/>
          <w:sz w:val="24"/>
          <w:szCs w:val="24"/>
          <w:lang w:val="zh-CN"/>
        </w:rPr>
        <w:t>号决定请秘书处在资源允许的情况下，编写一份路线图草案，包括可能的行动和指标，以支持缔约</w:t>
      </w:r>
      <w:proofErr w:type="gramStart"/>
      <w:r w:rsidRPr="002D7840">
        <w:rPr>
          <w:rFonts w:eastAsia="SimSun"/>
          <w:sz w:val="24"/>
          <w:szCs w:val="24"/>
          <w:lang w:val="zh-CN"/>
        </w:rPr>
        <w:t>方展示</w:t>
      </w:r>
      <w:proofErr w:type="gramEnd"/>
      <w:r w:rsidRPr="002D7840">
        <w:rPr>
          <w:rFonts w:eastAsia="SimSun"/>
          <w:sz w:val="24"/>
          <w:szCs w:val="24"/>
          <w:lang w:val="zh-CN"/>
        </w:rPr>
        <w:t>和最大限度地发挥《水俣公约》和昆明</w:t>
      </w:r>
      <w:r w:rsidRPr="002D7840">
        <w:rPr>
          <w:rFonts w:eastAsia="SimSun"/>
          <w:sz w:val="24"/>
          <w:szCs w:val="24"/>
          <w:lang w:val="zh-CN"/>
        </w:rPr>
        <w:t>-</w:t>
      </w:r>
      <w:r w:rsidRPr="002D7840">
        <w:rPr>
          <w:rFonts w:eastAsia="SimSun"/>
          <w:sz w:val="24"/>
          <w:szCs w:val="24"/>
          <w:lang w:val="zh-CN"/>
        </w:rPr>
        <w:t>蒙特利尔全球生物多样性框架执行工作产生的共同效益，供缔约方大会第六次会议审议。</w:t>
      </w:r>
    </w:p>
    <w:p w14:paraId="3F4721A3" w14:textId="75161DE3"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proofErr w:type="gramStart"/>
      <w:r w:rsidRPr="002D7840">
        <w:rPr>
          <w:rFonts w:eastAsia="SimSun"/>
          <w:sz w:val="24"/>
          <w:szCs w:val="24"/>
          <w:lang w:val="zh-CN"/>
        </w:rPr>
        <w:t>本说明</w:t>
      </w:r>
      <w:proofErr w:type="gramEnd"/>
      <w:r w:rsidRPr="002D7840">
        <w:rPr>
          <w:rFonts w:eastAsia="SimSun"/>
          <w:sz w:val="24"/>
          <w:szCs w:val="24"/>
          <w:lang w:val="zh-CN"/>
        </w:rPr>
        <w:t>概述了秘书处根据</w:t>
      </w:r>
      <w:r w:rsidRPr="002D7840">
        <w:rPr>
          <w:rFonts w:eastAsia="SimSun"/>
          <w:sz w:val="24"/>
          <w:szCs w:val="24"/>
          <w:lang w:val="zh-CN"/>
        </w:rPr>
        <w:t>MC-5/17</w:t>
      </w:r>
      <w:r w:rsidRPr="002D7840">
        <w:rPr>
          <w:rFonts w:eastAsia="SimSun"/>
          <w:sz w:val="24"/>
          <w:szCs w:val="24"/>
          <w:lang w:val="zh-CN"/>
        </w:rPr>
        <w:t>号决定开展的活动，并提出了一份路线图草案，用于在</w:t>
      </w:r>
      <w:r w:rsidRPr="002D7840">
        <w:rPr>
          <w:rFonts w:eastAsia="SimSun"/>
          <w:sz w:val="24"/>
          <w:szCs w:val="24"/>
          <w:lang w:val="zh-CN"/>
        </w:rPr>
        <w:t>2030</w:t>
      </w:r>
      <w:r w:rsidRPr="002D7840">
        <w:rPr>
          <w:rFonts w:eastAsia="SimSun"/>
          <w:sz w:val="24"/>
          <w:szCs w:val="24"/>
          <w:lang w:val="zh-CN"/>
        </w:rPr>
        <w:t>年前加强《水俣公约》和昆明</w:t>
      </w:r>
      <w:r w:rsidRPr="002D7840">
        <w:rPr>
          <w:rFonts w:eastAsia="SimSun"/>
          <w:sz w:val="24"/>
          <w:szCs w:val="24"/>
          <w:lang w:val="zh-CN"/>
        </w:rPr>
        <w:t>-</w:t>
      </w:r>
      <w:r w:rsidRPr="002D7840">
        <w:rPr>
          <w:rFonts w:eastAsia="SimSun"/>
          <w:sz w:val="24"/>
          <w:szCs w:val="24"/>
          <w:lang w:val="zh-CN"/>
        </w:rPr>
        <w:t>蒙特利尔全球生物多样</w:t>
      </w:r>
      <w:r w:rsidRPr="002D7840">
        <w:rPr>
          <w:rFonts w:eastAsia="SimSun"/>
          <w:sz w:val="24"/>
          <w:szCs w:val="24"/>
          <w:lang w:val="zh-CN"/>
        </w:rPr>
        <w:lastRenderedPageBreak/>
        <w:t>性框架的执行工作产生的共同效益。</w:t>
      </w:r>
      <w:proofErr w:type="gramStart"/>
      <w:r w:rsidRPr="002D7840">
        <w:rPr>
          <w:rFonts w:eastAsia="SimSun"/>
          <w:sz w:val="24"/>
          <w:szCs w:val="24"/>
          <w:lang w:val="zh-CN"/>
        </w:rPr>
        <w:t>本说明</w:t>
      </w:r>
      <w:proofErr w:type="gramEnd"/>
      <w:r w:rsidRPr="002D7840">
        <w:rPr>
          <w:rFonts w:eastAsia="SimSun"/>
          <w:sz w:val="24"/>
          <w:szCs w:val="24"/>
          <w:lang w:val="zh-CN"/>
        </w:rPr>
        <w:t>附件一载有一项关于该事项的拟议决定。</w:t>
      </w:r>
    </w:p>
    <w:p w14:paraId="26E24A80" w14:textId="4E9B61A6" w:rsidR="00B1215E" w:rsidRPr="002D7840" w:rsidRDefault="005F7283"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在编写路线图草案时，秘书处考虑了生物多样性公约缔约方大会第十六次会议的成果，该次会议分两部分，分别于</w:t>
      </w:r>
      <w:r w:rsidRPr="002D7840">
        <w:rPr>
          <w:rFonts w:eastAsia="SimSun"/>
          <w:sz w:val="24"/>
          <w:szCs w:val="24"/>
          <w:lang w:val="zh-CN"/>
        </w:rPr>
        <w:t>2024</w:t>
      </w:r>
      <w:r w:rsidRPr="002D7840">
        <w:rPr>
          <w:rFonts w:eastAsia="SimSun"/>
          <w:sz w:val="24"/>
          <w:szCs w:val="24"/>
          <w:lang w:val="zh-CN"/>
        </w:rPr>
        <w:t>年</w:t>
      </w:r>
      <w:r w:rsidRPr="002D7840">
        <w:rPr>
          <w:rFonts w:eastAsia="SimSun"/>
          <w:sz w:val="24"/>
          <w:szCs w:val="24"/>
          <w:lang w:val="zh-CN"/>
        </w:rPr>
        <w:t>10</w:t>
      </w:r>
      <w:r w:rsidRPr="002D7840">
        <w:rPr>
          <w:rFonts w:eastAsia="SimSun"/>
          <w:sz w:val="24"/>
          <w:szCs w:val="24"/>
          <w:lang w:val="zh-CN"/>
        </w:rPr>
        <w:t>月</w:t>
      </w:r>
      <w:r w:rsidRPr="002D7840">
        <w:rPr>
          <w:rFonts w:eastAsia="SimSun"/>
          <w:sz w:val="24"/>
          <w:szCs w:val="24"/>
          <w:lang w:val="zh-CN"/>
        </w:rPr>
        <w:t>21</w:t>
      </w:r>
      <w:r w:rsidRPr="002D7840">
        <w:rPr>
          <w:rFonts w:eastAsia="SimSun"/>
          <w:sz w:val="24"/>
          <w:szCs w:val="24"/>
          <w:lang w:val="zh-CN"/>
        </w:rPr>
        <w:t>日至</w:t>
      </w:r>
      <w:r w:rsidRPr="002D7840">
        <w:rPr>
          <w:rFonts w:eastAsia="SimSun"/>
          <w:sz w:val="24"/>
          <w:szCs w:val="24"/>
          <w:lang w:val="zh-CN"/>
        </w:rPr>
        <w:t>11</w:t>
      </w:r>
      <w:r w:rsidRPr="002D7840">
        <w:rPr>
          <w:rFonts w:eastAsia="SimSun"/>
          <w:sz w:val="24"/>
          <w:szCs w:val="24"/>
          <w:lang w:val="zh-CN"/>
        </w:rPr>
        <w:t>月</w:t>
      </w:r>
      <w:r w:rsidRPr="002D7840">
        <w:rPr>
          <w:rFonts w:eastAsia="SimSun"/>
          <w:sz w:val="24"/>
          <w:szCs w:val="24"/>
          <w:lang w:val="zh-CN"/>
        </w:rPr>
        <w:t>1</w:t>
      </w:r>
      <w:r w:rsidRPr="002D7840">
        <w:rPr>
          <w:rFonts w:eastAsia="SimSun"/>
          <w:sz w:val="24"/>
          <w:szCs w:val="24"/>
          <w:lang w:val="zh-CN"/>
        </w:rPr>
        <w:t>日在哥伦比亚卡利和</w:t>
      </w:r>
      <w:r w:rsidRPr="002D7840">
        <w:rPr>
          <w:rFonts w:eastAsia="SimSun"/>
          <w:sz w:val="24"/>
          <w:szCs w:val="24"/>
          <w:lang w:val="zh-CN"/>
        </w:rPr>
        <w:t>2025</w:t>
      </w:r>
      <w:r w:rsidRPr="002D7840">
        <w:rPr>
          <w:rFonts w:eastAsia="SimSun"/>
          <w:sz w:val="24"/>
          <w:szCs w:val="24"/>
          <w:lang w:val="zh-CN"/>
        </w:rPr>
        <w:t>年</w:t>
      </w:r>
      <w:r w:rsidRPr="002D7840">
        <w:rPr>
          <w:rFonts w:eastAsia="SimSun"/>
          <w:sz w:val="24"/>
          <w:szCs w:val="24"/>
          <w:lang w:val="zh-CN"/>
        </w:rPr>
        <w:t>2</w:t>
      </w:r>
      <w:r w:rsidRPr="002D7840">
        <w:rPr>
          <w:rFonts w:eastAsia="SimSun"/>
          <w:sz w:val="24"/>
          <w:szCs w:val="24"/>
          <w:lang w:val="zh-CN"/>
        </w:rPr>
        <w:t>月</w:t>
      </w:r>
      <w:r w:rsidRPr="002D7840">
        <w:rPr>
          <w:rFonts w:eastAsia="SimSun"/>
          <w:sz w:val="24"/>
          <w:szCs w:val="24"/>
          <w:lang w:val="zh-CN"/>
        </w:rPr>
        <w:t>25</w:t>
      </w:r>
      <w:r w:rsidRPr="002D7840">
        <w:rPr>
          <w:rFonts w:eastAsia="SimSun"/>
          <w:sz w:val="24"/>
          <w:szCs w:val="24"/>
          <w:lang w:val="zh-CN"/>
        </w:rPr>
        <w:t>日至</w:t>
      </w:r>
      <w:r w:rsidRPr="002D7840">
        <w:rPr>
          <w:rFonts w:eastAsia="SimSun"/>
          <w:sz w:val="24"/>
          <w:szCs w:val="24"/>
          <w:lang w:val="zh-CN"/>
        </w:rPr>
        <w:t>27</w:t>
      </w:r>
      <w:r w:rsidRPr="002D7840">
        <w:rPr>
          <w:rFonts w:eastAsia="SimSun"/>
          <w:sz w:val="24"/>
          <w:szCs w:val="24"/>
          <w:lang w:val="zh-CN"/>
        </w:rPr>
        <w:t>日在罗马举行。</w:t>
      </w:r>
      <w:proofErr w:type="gramStart"/>
      <w:r w:rsidRPr="002D7840">
        <w:rPr>
          <w:rFonts w:eastAsia="SimSun"/>
          <w:sz w:val="24"/>
          <w:szCs w:val="24"/>
          <w:lang w:val="zh-CN"/>
        </w:rPr>
        <w:t>本说明</w:t>
      </w:r>
      <w:proofErr w:type="gramEnd"/>
      <w:r w:rsidRPr="002D7840">
        <w:rPr>
          <w:rFonts w:eastAsia="SimSun"/>
          <w:sz w:val="24"/>
          <w:szCs w:val="24"/>
          <w:lang w:val="zh-CN"/>
        </w:rPr>
        <w:t>附件二概述了由此产生的、与《水俣公约》直接相关的决定。为便于参考，</w:t>
      </w:r>
      <w:r w:rsidRPr="002D7840">
        <w:rPr>
          <w:rFonts w:eastAsia="SimSun"/>
          <w:sz w:val="24"/>
          <w:szCs w:val="24"/>
          <w:lang w:val="zh-CN"/>
        </w:rPr>
        <w:t>UNEP/MC/COP.6/INF/41</w:t>
      </w:r>
      <w:r w:rsidRPr="002D7840">
        <w:rPr>
          <w:rFonts w:eastAsia="SimSun"/>
          <w:sz w:val="24"/>
          <w:szCs w:val="24"/>
          <w:lang w:val="zh-CN"/>
        </w:rPr>
        <w:t>号文件载有生物多样性公约缔约方大会第十五和第</w:t>
      </w:r>
      <w:r w:rsidR="00E73102">
        <w:rPr>
          <w:rFonts w:eastAsia="SimSun"/>
          <w:sz w:val="24"/>
          <w:szCs w:val="24"/>
          <w:lang w:val="zh-CN"/>
        </w:rPr>
        <w:br/>
      </w:r>
      <w:r w:rsidRPr="002D7840">
        <w:rPr>
          <w:rFonts w:eastAsia="SimSun"/>
          <w:sz w:val="24"/>
          <w:szCs w:val="24"/>
          <w:lang w:val="zh-CN"/>
        </w:rPr>
        <w:t>十六次会议的主要决定清单。</w:t>
      </w:r>
    </w:p>
    <w:p w14:paraId="5250EAA3" w14:textId="0A624011" w:rsidR="00B1215E" w:rsidRPr="002D7840" w:rsidRDefault="00B1215E" w:rsidP="002D7840">
      <w:pPr>
        <w:pStyle w:val="CH1"/>
        <w:numPr>
          <w:ilvl w:val="0"/>
          <w:numId w:val="26"/>
        </w:numPr>
        <w:ind w:hanging="927"/>
        <w:rPr>
          <w:rFonts w:eastAsia="SimHei"/>
          <w:bCs/>
          <w:sz w:val="32"/>
          <w:szCs w:val="32"/>
          <w:lang w:val="zh-CN" w:eastAsia="zh-CN"/>
        </w:rPr>
      </w:pPr>
      <w:r w:rsidRPr="002D7840">
        <w:rPr>
          <w:rFonts w:eastAsia="SimHei"/>
          <w:bCs/>
          <w:sz w:val="32"/>
          <w:szCs w:val="32"/>
          <w:lang w:val="zh-CN" w:eastAsia="zh-CN"/>
        </w:rPr>
        <w:t>根据</w:t>
      </w:r>
      <w:r w:rsidRPr="002D7840">
        <w:rPr>
          <w:rFonts w:eastAsia="SimHei"/>
          <w:bCs/>
          <w:sz w:val="32"/>
          <w:szCs w:val="32"/>
          <w:lang w:val="zh-CN" w:eastAsia="zh-CN"/>
        </w:rPr>
        <w:t>MC-5/17</w:t>
      </w:r>
      <w:r w:rsidRPr="002D7840">
        <w:rPr>
          <w:rFonts w:eastAsia="SimHei"/>
          <w:bCs/>
          <w:sz w:val="32"/>
          <w:szCs w:val="32"/>
          <w:lang w:val="zh-CN" w:eastAsia="zh-CN"/>
        </w:rPr>
        <w:t>号决定开展的活动</w:t>
      </w:r>
    </w:p>
    <w:p w14:paraId="05465CC4" w14:textId="3028CE00"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秘书处开展了活动，向生物多样性公约缔约方大会、其附属机构和生物多样性公约秘书处通报水</w:t>
      </w:r>
      <w:proofErr w:type="gramStart"/>
      <w:r w:rsidRPr="002D7840">
        <w:rPr>
          <w:rFonts w:eastAsia="SimSun"/>
          <w:sz w:val="24"/>
          <w:szCs w:val="24"/>
          <w:lang w:val="zh-CN"/>
        </w:rPr>
        <w:t>俣</w:t>
      </w:r>
      <w:proofErr w:type="gramEnd"/>
      <w:r w:rsidRPr="002D7840">
        <w:rPr>
          <w:rFonts w:eastAsia="SimSun"/>
          <w:sz w:val="24"/>
          <w:szCs w:val="24"/>
          <w:lang w:val="zh-CN"/>
        </w:rPr>
        <w:t>公约缔约方大会第五次会议与框架有关的成果。在</w:t>
      </w:r>
      <w:r w:rsidRPr="002D7840">
        <w:rPr>
          <w:rFonts w:eastAsia="SimSun"/>
          <w:sz w:val="24"/>
          <w:szCs w:val="24"/>
          <w:lang w:val="zh-CN"/>
        </w:rPr>
        <w:t>2024</w:t>
      </w:r>
      <w:r w:rsidRPr="002D7840">
        <w:rPr>
          <w:rFonts w:eastAsia="SimSun"/>
          <w:sz w:val="24"/>
          <w:szCs w:val="24"/>
          <w:lang w:val="zh-CN"/>
        </w:rPr>
        <w:t>年</w:t>
      </w:r>
      <w:r w:rsidRPr="002D7840">
        <w:rPr>
          <w:rFonts w:eastAsia="SimSun"/>
          <w:sz w:val="24"/>
          <w:szCs w:val="24"/>
          <w:lang w:val="zh-CN"/>
        </w:rPr>
        <w:t>1</w:t>
      </w:r>
      <w:r w:rsidRPr="002D7840">
        <w:rPr>
          <w:rFonts w:eastAsia="SimSun"/>
          <w:sz w:val="24"/>
          <w:szCs w:val="24"/>
          <w:lang w:val="zh-CN"/>
        </w:rPr>
        <w:t>月</w:t>
      </w:r>
      <w:r w:rsidRPr="002D7840">
        <w:rPr>
          <w:rFonts w:eastAsia="SimSun"/>
          <w:sz w:val="24"/>
          <w:szCs w:val="24"/>
          <w:lang w:val="zh-CN"/>
        </w:rPr>
        <w:t>31</w:t>
      </w:r>
      <w:r w:rsidRPr="002D7840">
        <w:rPr>
          <w:rFonts w:eastAsia="SimSun"/>
          <w:sz w:val="24"/>
          <w:szCs w:val="24"/>
          <w:lang w:val="zh-CN"/>
        </w:rPr>
        <w:t>日发出的一封信函中，</w:t>
      </w:r>
      <w:r w:rsidR="005F7283" w:rsidRPr="002D7840">
        <w:rPr>
          <w:rStyle w:val="FootnoteReference"/>
          <w:spacing w:val="0"/>
          <w:w w:val="100"/>
          <w:position w:val="0"/>
          <w:sz w:val="24"/>
          <w:szCs w:val="24"/>
          <w:shd w:val="clear" w:color="auto" w:fill="FFFFFF"/>
          <w:lang w:val="zh-CN"/>
        </w:rPr>
        <w:footnoteReference w:id="3"/>
      </w:r>
      <w:r w:rsidRPr="002D7840">
        <w:rPr>
          <w:rFonts w:eastAsia="SimSun"/>
          <w:sz w:val="24"/>
          <w:szCs w:val="24"/>
          <w:lang w:val="zh-CN"/>
        </w:rPr>
        <w:t xml:space="preserve"> </w:t>
      </w:r>
      <w:r w:rsidRPr="002D7840">
        <w:rPr>
          <w:rFonts w:eastAsia="SimSun"/>
          <w:sz w:val="24"/>
          <w:szCs w:val="24"/>
          <w:lang w:val="zh-CN"/>
        </w:rPr>
        <w:t>水</w:t>
      </w:r>
      <w:proofErr w:type="gramStart"/>
      <w:r w:rsidRPr="002D7840">
        <w:rPr>
          <w:rFonts w:eastAsia="SimSun"/>
          <w:sz w:val="24"/>
          <w:szCs w:val="24"/>
          <w:lang w:val="zh-CN"/>
        </w:rPr>
        <w:t>俣</w:t>
      </w:r>
      <w:proofErr w:type="gramEnd"/>
      <w:r w:rsidRPr="002D7840">
        <w:rPr>
          <w:rFonts w:eastAsia="SimSun"/>
          <w:sz w:val="24"/>
          <w:szCs w:val="24"/>
          <w:lang w:val="zh-CN"/>
        </w:rPr>
        <w:t>公约执行秘书向生物多样性公约执行秘书通报了相关决定，包括邀请根据框架的具体目标</w:t>
      </w:r>
      <w:r w:rsidRPr="002D7840">
        <w:rPr>
          <w:rFonts w:eastAsia="SimSun"/>
          <w:sz w:val="24"/>
          <w:szCs w:val="24"/>
          <w:lang w:val="zh-CN"/>
        </w:rPr>
        <w:t>7</w:t>
      </w:r>
      <w:r w:rsidRPr="002D7840">
        <w:rPr>
          <w:rFonts w:eastAsia="SimSun"/>
          <w:sz w:val="24"/>
          <w:szCs w:val="24"/>
          <w:lang w:val="zh-CN"/>
        </w:rPr>
        <w:t>制定与高危化学品和</w:t>
      </w:r>
      <w:proofErr w:type="gramStart"/>
      <w:r w:rsidRPr="002D7840">
        <w:rPr>
          <w:rFonts w:eastAsia="SimSun"/>
          <w:sz w:val="24"/>
          <w:szCs w:val="24"/>
          <w:lang w:val="zh-CN"/>
        </w:rPr>
        <w:t>汞有关</w:t>
      </w:r>
      <w:proofErr w:type="gramEnd"/>
      <w:r w:rsidRPr="002D7840">
        <w:rPr>
          <w:rFonts w:eastAsia="SimSun"/>
          <w:sz w:val="24"/>
          <w:szCs w:val="24"/>
          <w:lang w:val="zh-CN"/>
        </w:rPr>
        <w:t>的监测指标。</w:t>
      </w:r>
      <w:r w:rsidRPr="002D7840">
        <w:rPr>
          <w:rStyle w:val="FootnoteReference"/>
          <w:spacing w:val="0"/>
          <w:w w:val="100"/>
          <w:position w:val="0"/>
          <w:sz w:val="24"/>
          <w:szCs w:val="24"/>
          <w:shd w:val="clear" w:color="auto" w:fill="FFFFFF"/>
          <w:lang w:val="zh-CN"/>
        </w:rPr>
        <w:footnoteReference w:id="4"/>
      </w:r>
      <w:r w:rsidRPr="002D7840">
        <w:rPr>
          <w:rFonts w:eastAsia="SimSun"/>
          <w:sz w:val="24"/>
          <w:szCs w:val="24"/>
          <w:lang w:val="zh-CN"/>
        </w:rPr>
        <w:t xml:space="preserve"> </w:t>
      </w:r>
      <w:r w:rsidRPr="002D7840">
        <w:rPr>
          <w:rFonts w:eastAsia="SimSun"/>
          <w:sz w:val="24"/>
          <w:szCs w:val="24"/>
          <w:lang w:val="zh-CN"/>
        </w:rPr>
        <w:t>秘书处还向生物多样性公约缔约方大会第十六次会议提交了一份报告，总结了水</w:t>
      </w:r>
      <w:proofErr w:type="gramStart"/>
      <w:r w:rsidRPr="002D7840">
        <w:rPr>
          <w:rFonts w:eastAsia="SimSun"/>
          <w:sz w:val="24"/>
          <w:szCs w:val="24"/>
          <w:lang w:val="zh-CN"/>
        </w:rPr>
        <w:t>俣</w:t>
      </w:r>
      <w:proofErr w:type="gramEnd"/>
      <w:r w:rsidRPr="002D7840">
        <w:rPr>
          <w:rFonts w:eastAsia="SimSun"/>
          <w:sz w:val="24"/>
          <w:szCs w:val="24"/>
          <w:lang w:val="zh-CN"/>
        </w:rPr>
        <w:t>公约缔约方大会第五次会议的相关决定，以及最近根据《公约》为减少汞污染对生物多样性的影响而开展的工作。</w:t>
      </w:r>
      <w:r w:rsidR="005F7283" w:rsidRPr="002D7840">
        <w:rPr>
          <w:rStyle w:val="FootnoteReference"/>
          <w:spacing w:val="0"/>
          <w:w w:val="100"/>
          <w:position w:val="0"/>
          <w:sz w:val="24"/>
          <w:szCs w:val="24"/>
          <w:lang w:val="zh-CN"/>
        </w:rPr>
        <w:footnoteReference w:id="5"/>
      </w:r>
      <w:r w:rsidRPr="002D7840">
        <w:rPr>
          <w:rFonts w:eastAsia="SimSun"/>
          <w:sz w:val="24"/>
          <w:szCs w:val="24"/>
          <w:lang w:val="zh-CN"/>
        </w:rPr>
        <w:t xml:space="preserve"> </w:t>
      </w:r>
      <w:r w:rsidRPr="002D7840">
        <w:rPr>
          <w:rFonts w:eastAsia="SimSun"/>
          <w:sz w:val="24"/>
          <w:szCs w:val="24"/>
          <w:lang w:val="zh-CN"/>
        </w:rPr>
        <w:t>最后，秘书处参加了</w:t>
      </w:r>
      <w:r w:rsidRPr="002D7840">
        <w:rPr>
          <w:rFonts w:eastAsia="SimSun"/>
          <w:sz w:val="24"/>
          <w:szCs w:val="24"/>
          <w:lang w:val="zh-CN"/>
        </w:rPr>
        <w:t>2024</w:t>
      </w:r>
      <w:r w:rsidRPr="002D7840">
        <w:rPr>
          <w:rFonts w:eastAsia="SimSun"/>
          <w:sz w:val="24"/>
          <w:szCs w:val="24"/>
          <w:lang w:val="zh-CN"/>
        </w:rPr>
        <w:t>年</w:t>
      </w:r>
      <w:r w:rsidRPr="002D7840">
        <w:rPr>
          <w:rFonts w:eastAsia="SimSun"/>
          <w:sz w:val="24"/>
          <w:szCs w:val="24"/>
          <w:lang w:val="zh-CN"/>
        </w:rPr>
        <w:t>5</w:t>
      </w:r>
      <w:r w:rsidRPr="002D7840">
        <w:rPr>
          <w:rFonts w:eastAsia="SimSun"/>
          <w:sz w:val="24"/>
          <w:szCs w:val="24"/>
          <w:lang w:val="zh-CN"/>
        </w:rPr>
        <w:t>月</w:t>
      </w:r>
      <w:r w:rsidRPr="002D7840">
        <w:rPr>
          <w:rFonts w:eastAsia="SimSun"/>
          <w:sz w:val="24"/>
          <w:szCs w:val="24"/>
          <w:lang w:val="zh-CN"/>
        </w:rPr>
        <w:t>13</w:t>
      </w:r>
      <w:r w:rsidRPr="002D7840">
        <w:rPr>
          <w:rFonts w:eastAsia="SimSun"/>
          <w:sz w:val="24"/>
          <w:szCs w:val="24"/>
          <w:lang w:val="zh-CN"/>
        </w:rPr>
        <w:t>日至</w:t>
      </w:r>
      <w:r w:rsidRPr="002D7840">
        <w:rPr>
          <w:rFonts w:eastAsia="SimSun"/>
          <w:sz w:val="24"/>
          <w:szCs w:val="24"/>
          <w:lang w:val="zh-CN"/>
        </w:rPr>
        <w:t>18</w:t>
      </w:r>
      <w:r w:rsidRPr="002D7840">
        <w:rPr>
          <w:rFonts w:eastAsia="SimSun"/>
          <w:sz w:val="24"/>
          <w:szCs w:val="24"/>
          <w:lang w:val="zh-CN"/>
        </w:rPr>
        <w:t>日在内罗毕举行的科学、技术和工艺咨询附属机构第二十六次会议和在卡利举行的生物多样性公约缔约方大会第十六次会议，包括一些会外活动和会议，这些活动和会议展示了协调一致地执行《水俣公约》和框架如何能为整个环境和社会大众带来多重效益方面的工作。</w:t>
      </w:r>
    </w:p>
    <w:p w14:paraId="77616DBE" w14:textId="743FFE10"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此外，秘书处开发了新的资源，以支持国家一级的工作，从而改善化学品和生物多样性议程之间的一致性。在荷兰王国的资助下，秘书处编写了一份关于</w:t>
      </w:r>
      <w:proofErr w:type="gramStart"/>
      <w:r w:rsidRPr="002D7840">
        <w:rPr>
          <w:rFonts w:eastAsia="SimSun"/>
          <w:sz w:val="24"/>
          <w:szCs w:val="24"/>
          <w:lang w:val="zh-CN"/>
        </w:rPr>
        <w:t>将汞目标</w:t>
      </w:r>
      <w:proofErr w:type="gramEnd"/>
      <w:r w:rsidRPr="002D7840">
        <w:rPr>
          <w:rFonts w:eastAsia="SimSun"/>
          <w:sz w:val="24"/>
          <w:szCs w:val="24"/>
          <w:lang w:val="zh-CN"/>
        </w:rPr>
        <w:t>和行动纳入国家生物多样性战略和行动计划的技术文件，目前正在修订或更新这些战略和行动计划，以便与昆明</w:t>
      </w:r>
      <w:r w:rsidRPr="002D7840">
        <w:rPr>
          <w:rFonts w:eastAsia="SimSun"/>
          <w:sz w:val="24"/>
          <w:szCs w:val="24"/>
          <w:lang w:val="zh-CN"/>
        </w:rPr>
        <w:t>-</w:t>
      </w:r>
      <w:r w:rsidRPr="002D7840">
        <w:rPr>
          <w:rFonts w:eastAsia="SimSun"/>
          <w:sz w:val="24"/>
          <w:szCs w:val="24"/>
          <w:lang w:val="zh-CN"/>
        </w:rPr>
        <w:t>蒙特利尔全球生物多样性框架保持一致。该文件是与大自然保护协会合作编写的，载于</w:t>
      </w:r>
      <w:r w:rsidRPr="002D7840">
        <w:rPr>
          <w:rFonts w:eastAsia="SimSun"/>
          <w:sz w:val="24"/>
          <w:szCs w:val="24"/>
          <w:lang w:val="zh-CN"/>
        </w:rPr>
        <w:t>UNEP/MC/COP.6/INF/27</w:t>
      </w:r>
      <w:r w:rsidRPr="002D7840">
        <w:rPr>
          <w:rFonts w:eastAsia="SimSun"/>
          <w:sz w:val="24"/>
          <w:szCs w:val="24"/>
          <w:lang w:val="zh-CN"/>
        </w:rPr>
        <w:t>号文件。此外，秘书处利用为缔约方大会第五次会议编写的报告，</w:t>
      </w:r>
      <w:r w:rsidRPr="002D7840">
        <w:rPr>
          <w:rFonts w:ascii="SimSun" w:eastAsia="SimSun" w:hAnsi="SimSun"/>
          <w:sz w:val="24"/>
          <w:szCs w:val="24"/>
          <w:lang w:val="zh-CN"/>
        </w:rPr>
        <w:t>编写了题为“汞和生物多样性</w:t>
      </w:r>
      <w:r w:rsidRPr="00DC0D86">
        <w:rPr>
          <w:rFonts w:eastAsia="SimSun"/>
          <w:sz w:val="24"/>
          <w:szCs w:val="24"/>
          <w:lang w:val="zh-CN"/>
        </w:rPr>
        <w:t>——</w:t>
      </w:r>
      <w:r w:rsidRPr="002D7840">
        <w:rPr>
          <w:rFonts w:ascii="SimSun" w:eastAsia="SimSun" w:hAnsi="SimSun"/>
          <w:sz w:val="24"/>
          <w:szCs w:val="24"/>
          <w:lang w:val="zh-CN"/>
        </w:rPr>
        <w:t>通过协调一致地执行《关于汞的水俣公约》和昆明</w:t>
      </w:r>
      <w:r w:rsidR="009E7BFE" w:rsidRPr="002D7840">
        <w:rPr>
          <w:rFonts w:eastAsia="SimSun"/>
          <w:sz w:val="24"/>
          <w:szCs w:val="24"/>
          <w:lang w:val="zh-CN"/>
        </w:rPr>
        <w:t>-</w:t>
      </w:r>
      <w:r w:rsidRPr="002D7840">
        <w:rPr>
          <w:rFonts w:ascii="SimSun" w:eastAsia="SimSun" w:hAnsi="SimSun"/>
          <w:sz w:val="24"/>
          <w:szCs w:val="24"/>
          <w:lang w:val="zh-CN"/>
        </w:rPr>
        <w:t>蒙特利尔全球生物多样性框架创造共同效益的机会”的出版物</w:t>
      </w:r>
      <w:r w:rsidRPr="002D7840">
        <w:rPr>
          <w:rFonts w:eastAsia="SimSun"/>
          <w:sz w:val="24"/>
          <w:szCs w:val="24"/>
          <w:lang w:val="zh-CN"/>
        </w:rPr>
        <w:t>，并将其公布在公约网站上。</w:t>
      </w:r>
      <w:r w:rsidR="007E6693" w:rsidRPr="002D7840">
        <w:rPr>
          <w:rStyle w:val="FootnoteReference"/>
          <w:spacing w:val="0"/>
          <w:w w:val="100"/>
          <w:position w:val="0"/>
          <w:sz w:val="24"/>
          <w:szCs w:val="24"/>
          <w:lang w:val="zh-CN"/>
        </w:rPr>
        <w:footnoteReference w:id="6"/>
      </w:r>
      <w:r w:rsidRPr="002D7840">
        <w:rPr>
          <w:rFonts w:eastAsia="SimSun"/>
          <w:sz w:val="24"/>
          <w:szCs w:val="24"/>
          <w:lang w:val="zh-CN"/>
        </w:rPr>
        <w:t xml:space="preserve"> </w:t>
      </w:r>
    </w:p>
    <w:p w14:paraId="6FBC081C" w14:textId="0A1D8226" w:rsidR="00B1215E" w:rsidRPr="002D7840" w:rsidRDefault="00FB057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此外，秘书处与巴塞尔、鹿特丹和斯德哥尔摩公约秘书处以及生物多样性公约秘书处共同举办了一系列情况介绍会，其中两次分别于</w:t>
      </w:r>
      <w:r w:rsidRPr="002D7840">
        <w:rPr>
          <w:rFonts w:eastAsia="SimSun"/>
          <w:sz w:val="24"/>
          <w:szCs w:val="24"/>
          <w:lang w:val="zh-CN"/>
        </w:rPr>
        <w:t>2024</w:t>
      </w:r>
      <w:r w:rsidRPr="002D7840">
        <w:rPr>
          <w:rFonts w:eastAsia="SimSun"/>
          <w:sz w:val="24"/>
          <w:szCs w:val="24"/>
          <w:lang w:val="zh-CN"/>
        </w:rPr>
        <w:t>年</w:t>
      </w:r>
      <w:r w:rsidRPr="002D7840">
        <w:rPr>
          <w:rFonts w:eastAsia="SimSun"/>
          <w:sz w:val="24"/>
          <w:szCs w:val="24"/>
          <w:lang w:val="zh-CN"/>
        </w:rPr>
        <w:t>4</w:t>
      </w:r>
      <w:r w:rsidRPr="002D7840">
        <w:rPr>
          <w:rFonts w:eastAsia="SimSun"/>
          <w:sz w:val="24"/>
          <w:szCs w:val="24"/>
          <w:lang w:val="zh-CN"/>
        </w:rPr>
        <w:t>月</w:t>
      </w:r>
      <w:r w:rsidRPr="002D7840">
        <w:rPr>
          <w:rFonts w:eastAsia="SimSun"/>
          <w:sz w:val="24"/>
          <w:szCs w:val="24"/>
          <w:lang w:val="zh-CN"/>
        </w:rPr>
        <w:t>18</w:t>
      </w:r>
      <w:r w:rsidRPr="002D7840">
        <w:rPr>
          <w:rFonts w:eastAsia="SimSun"/>
          <w:sz w:val="24"/>
          <w:szCs w:val="24"/>
          <w:lang w:val="zh-CN"/>
        </w:rPr>
        <w:t>日和</w:t>
      </w:r>
      <w:r w:rsidRPr="002D7840">
        <w:rPr>
          <w:rFonts w:eastAsia="SimSun"/>
          <w:sz w:val="24"/>
          <w:szCs w:val="24"/>
          <w:lang w:val="zh-CN"/>
        </w:rPr>
        <w:t>9</w:t>
      </w:r>
      <w:r w:rsidRPr="002D7840">
        <w:rPr>
          <w:rFonts w:eastAsia="SimSun"/>
          <w:sz w:val="24"/>
          <w:szCs w:val="24"/>
          <w:lang w:val="zh-CN"/>
        </w:rPr>
        <w:t>月</w:t>
      </w:r>
      <w:r w:rsidRPr="002D7840">
        <w:rPr>
          <w:rFonts w:eastAsia="SimSun"/>
          <w:sz w:val="24"/>
          <w:szCs w:val="24"/>
          <w:lang w:val="zh-CN"/>
        </w:rPr>
        <w:t>12</w:t>
      </w:r>
      <w:r w:rsidRPr="002D7840">
        <w:rPr>
          <w:rFonts w:eastAsia="SimSun"/>
          <w:sz w:val="24"/>
          <w:szCs w:val="24"/>
          <w:lang w:val="zh-CN"/>
        </w:rPr>
        <w:t>日举行，另一次计划在缔约方大会第六次会议之前举行，以期促进生物多样性和化学品及废物多边环境协定集群的国家联络人之间的交流。</w:t>
      </w:r>
      <w:r w:rsidRPr="002D7840">
        <w:rPr>
          <w:rFonts w:eastAsia="SimSun"/>
          <w:sz w:val="24"/>
          <w:szCs w:val="24"/>
          <w:lang w:val="zh-CN"/>
        </w:rPr>
        <w:t>2024</w:t>
      </w:r>
      <w:r w:rsidRPr="002D7840">
        <w:rPr>
          <w:rFonts w:eastAsia="SimSun"/>
          <w:sz w:val="24"/>
          <w:szCs w:val="24"/>
          <w:lang w:val="zh-CN"/>
        </w:rPr>
        <w:t>年</w:t>
      </w:r>
      <w:r w:rsidRPr="002D7840">
        <w:rPr>
          <w:rFonts w:eastAsia="SimSun"/>
          <w:sz w:val="24"/>
          <w:szCs w:val="24"/>
          <w:lang w:val="zh-CN"/>
        </w:rPr>
        <w:t>10</w:t>
      </w:r>
      <w:r w:rsidRPr="002D7840">
        <w:rPr>
          <w:rFonts w:eastAsia="SimSun"/>
          <w:sz w:val="24"/>
          <w:szCs w:val="24"/>
          <w:lang w:val="zh-CN"/>
        </w:rPr>
        <w:t>月</w:t>
      </w:r>
      <w:r w:rsidRPr="002D7840">
        <w:rPr>
          <w:rFonts w:eastAsia="SimSun"/>
          <w:sz w:val="24"/>
          <w:szCs w:val="24"/>
          <w:lang w:val="zh-CN"/>
        </w:rPr>
        <w:t>4</w:t>
      </w:r>
      <w:r w:rsidRPr="002D7840">
        <w:rPr>
          <w:rFonts w:eastAsia="SimSun"/>
          <w:sz w:val="24"/>
          <w:szCs w:val="24"/>
          <w:lang w:val="zh-CN"/>
        </w:rPr>
        <w:t>日，生物多样性和生态系统服务政府间科学与政策平台（生物多样性</w:t>
      </w:r>
      <w:r w:rsidRPr="002D7840">
        <w:rPr>
          <w:rFonts w:eastAsia="SimSun"/>
          <w:sz w:val="24"/>
          <w:szCs w:val="24"/>
          <w:lang w:val="zh-CN"/>
        </w:rPr>
        <w:lastRenderedPageBreak/>
        <w:t>平台）秘书处还为生物多样性平台多学科专家小组</w:t>
      </w:r>
      <w:r w:rsidR="00BD42A1" w:rsidRPr="002D7840">
        <w:rPr>
          <w:rStyle w:val="FootnoteReference"/>
          <w:spacing w:val="0"/>
          <w:w w:val="100"/>
          <w:position w:val="0"/>
          <w:sz w:val="24"/>
          <w:szCs w:val="24"/>
          <w:lang w:val="zh-CN"/>
        </w:rPr>
        <w:footnoteReference w:id="7"/>
      </w:r>
      <w:r w:rsidRPr="002D7840">
        <w:rPr>
          <w:rFonts w:eastAsia="SimSun"/>
          <w:sz w:val="24"/>
          <w:szCs w:val="24"/>
          <w:lang w:val="zh-CN"/>
        </w:rPr>
        <w:t>组织了一次关于《水俣公约》的网络研讨会。</w:t>
      </w:r>
      <w:r w:rsidRPr="002D7840">
        <w:rPr>
          <w:rFonts w:eastAsia="SimSun"/>
          <w:sz w:val="24"/>
          <w:szCs w:val="24"/>
          <w:lang w:val="zh-CN"/>
        </w:rPr>
        <w:t xml:space="preserve"> </w:t>
      </w:r>
    </w:p>
    <w:p w14:paraId="1B8FFE34" w14:textId="7A2FB41D"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秘书处代表《水俣公约》参加了</w:t>
      </w:r>
      <w:r w:rsidRPr="002D7840">
        <w:rPr>
          <w:rFonts w:eastAsia="SimSun"/>
          <w:sz w:val="24"/>
          <w:szCs w:val="24"/>
          <w:lang w:val="zh-CN"/>
        </w:rPr>
        <w:t>2024</w:t>
      </w:r>
      <w:r w:rsidRPr="002D7840">
        <w:rPr>
          <w:rFonts w:eastAsia="SimSun"/>
          <w:sz w:val="24"/>
          <w:szCs w:val="24"/>
          <w:lang w:val="zh-CN"/>
        </w:rPr>
        <w:t>年</w:t>
      </w:r>
      <w:r w:rsidRPr="002D7840">
        <w:rPr>
          <w:rFonts w:eastAsia="SimSun"/>
          <w:sz w:val="24"/>
          <w:szCs w:val="24"/>
          <w:lang w:val="zh-CN"/>
        </w:rPr>
        <w:t>1</w:t>
      </w:r>
      <w:r w:rsidRPr="002D7840">
        <w:rPr>
          <w:rFonts w:eastAsia="SimSun"/>
          <w:sz w:val="24"/>
          <w:szCs w:val="24"/>
          <w:lang w:val="zh-CN"/>
        </w:rPr>
        <w:t>月</w:t>
      </w:r>
      <w:r w:rsidRPr="002D7840">
        <w:rPr>
          <w:rFonts w:eastAsia="SimSun"/>
          <w:sz w:val="24"/>
          <w:szCs w:val="24"/>
          <w:lang w:val="zh-CN"/>
        </w:rPr>
        <w:t>23</w:t>
      </w:r>
      <w:r w:rsidRPr="002D7840">
        <w:rPr>
          <w:rFonts w:eastAsia="SimSun"/>
          <w:sz w:val="24"/>
          <w:szCs w:val="24"/>
          <w:lang w:val="zh-CN"/>
        </w:rPr>
        <w:t>日至</w:t>
      </w:r>
      <w:r w:rsidRPr="002D7840">
        <w:rPr>
          <w:rFonts w:eastAsia="SimSun"/>
          <w:sz w:val="24"/>
          <w:szCs w:val="24"/>
          <w:lang w:val="zh-CN"/>
        </w:rPr>
        <w:t>25</w:t>
      </w:r>
      <w:r w:rsidRPr="002D7840">
        <w:rPr>
          <w:rFonts w:eastAsia="SimSun"/>
          <w:sz w:val="24"/>
          <w:szCs w:val="24"/>
          <w:lang w:val="zh-CN"/>
        </w:rPr>
        <w:t>日在伯尔尼举行的关于生物多样性相关公约之间合作执行昆明</w:t>
      </w:r>
      <w:r w:rsidRPr="002D7840">
        <w:rPr>
          <w:rFonts w:eastAsia="SimSun"/>
          <w:sz w:val="24"/>
          <w:szCs w:val="24"/>
          <w:lang w:val="zh-CN"/>
        </w:rPr>
        <w:t>-</w:t>
      </w:r>
      <w:r w:rsidRPr="002D7840">
        <w:rPr>
          <w:rFonts w:eastAsia="SimSun"/>
          <w:sz w:val="24"/>
          <w:szCs w:val="24"/>
          <w:lang w:val="zh-CN"/>
        </w:rPr>
        <w:t>蒙特利尔全球生物多样性框架的第三次伯尔尼会议。会议由瑞士政府和联合国环境规划署（环境署）举办，邀请了《水俣公约》几个缔约方的代表出席。秘书处还参加了</w:t>
      </w:r>
      <w:r w:rsidRPr="002D7840">
        <w:rPr>
          <w:rFonts w:eastAsia="SimSun"/>
          <w:sz w:val="24"/>
          <w:szCs w:val="24"/>
          <w:lang w:val="zh-CN"/>
        </w:rPr>
        <w:t>2025</w:t>
      </w:r>
      <w:r w:rsidRPr="002D7840">
        <w:rPr>
          <w:rFonts w:eastAsia="SimSun"/>
          <w:sz w:val="24"/>
          <w:szCs w:val="24"/>
          <w:lang w:val="zh-CN"/>
        </w:rPr>
        <w:t>年</w:t>
      </w:r>
      <w:r w:rsidRPr="002D7840">
        <w:rPr>
          <w:rFonts w:eastAsia="SimSun"/>
          <w:sz w:val="24"/>
          <w:szCs w:val="24"/>
          <w:lang w:val="zh-CN"/>
        </w:rPr>
        <w:t>8</w:t>
      </w:r>
      <w:r w:rsidRPr="002D7840">
        <w:rPr>
          <w:rFonts w:eastAsia="SimSun"/>
          <w:sz w:val="24"/>
          <w:szCs w:val="24"/>
          <w:lang w:val="zh-CN"/>
        </w:rPr>
        <w:t>月</w:t>
      </w:r>
      <w:r w:rsidRPr="002D7840">
        <w:rPr>
          <w:rFonts w:eastAsia="SimSun"/>
          <w:sz w:val="24"/>
          <w:szCs w:val="24"/>
          <w:lang w:val="zh-CN"/>
        </w:rPr>
        <w:t>27</w:t>
      </w:r>
      <w:r w:rsidRPr="002D7840">
        <w:rPr>
          <w:rFonts w:eastAsia="SimSun"/>
          <w:sz w:val="24"/>
          <w:szCs w:val="24"/>
          <w:lang w:val="zh-CN"/>
        </w:rPr>
        <w:t>日和</w:t>
      </w:r>
      <w:r w:rsidRPr="002D7840">
        <w:rPr>
          <w:rFonts w:eastAsia="SimSun"/>
          <w:sz w:val="24"/>
          <w:szCs w:val="24"/>
          <w:lang w:val="zh-CN"/>
        </w:rPr>
        <w:t>28</w:t>
      </w:r>
      <w:r w:rsidRPr="002D7840">
        <w:rPr>
          <w:rFonts w:eastAsia="SimSun"/>
          <w:sz w:val="24"/>
          <w:szCs w:val="24"/>
          <w:lang w:val="zh-CN"/>
        </w:rPr>
        <w:t>日在瑞士博吉</w:t>
      </w:r>
      <w:r w:rsidRPr="002D7840">
        <w:rPr>
          <w:rFonts w:eastAsia="SimSun"/>
          <w:sz w:val="24"/>
          <w:szCs w:val="24"/>
          <w:lang w:val="zh-CN"/>
        </w:rPr>
        <w:t>-</w:t>
      </w:r>
      <w:proofErr w:type="gramStart"/>
      <w:r w:rsidRPr="002D7840">
        <w:rPr>
          <w:rFonts w:eastAsia="SimSun"/>
          <w:sz w:val="24"/>
          <w:szCs w:val="24"/>
          <w:lang w:val="zh-CN"/>
        </w:rPr>
        <w:t>博塞举行</w:t>
      </w:r>
      <w:proofErr w:type="gramEnd"/>
      <w:r w:rsidRPr="002D7840">
        <w:rPr>
          <w:rFonts w:eastAsia="SimSun"/>
          <w:sz w:val="24"/>
          <w:szCs w:val="24"/>
          <w:lang w:val="zh-CN"/>
        </w:rPr>
        <w:t>的、关于</w:t>
      </w:r>
      <w:proofErr w:type="gramStart"/>
      <w:r w:rsidRPr="002D7840">
        <w:rPr>
          <w:rFonts w:eastAsia="SimSun"/>
          <w:sz w:val="24"/>
          <w:szCs w:val="24"/>
          <w:lang w:val="zh-CN"/>
        </w:rPr>
        <w:t>伯尔尼进程</w:t>
      </w:r>
      <w:proofErr w:type="gramEnd"/>
      <w:r w:rsidRPr="002D7840">
        <w:rPr>
          <w:rFonts w:eastAsia="SimSun"/>
          <w:sz w:val="24"/>
          <w:szCs w:val="24"/>
          <w:lang w:val="zh-CN"/>
        </w:rPr>
        <w:t>和多边环境协定对执行昆明</w:t>
      </w:r>
      <w:r w:rsidRPr="002D7840">
        <w:rPr>
          <w:rFonts w:eastAsia="SimSun"/>
          <w:sz w:val="24"/>
          <w:szCs w:val="24"/>
          <w:lang w:val="zh-CN"/>
        </w:rPr>
        <w:t>-</w:t>
      </w:r>
      <w:r w:rsidRPr="002D7840">
        <w:rPr>
          <w:rFonts w:eastAsia="SimSun"/>
          <w:sz w:val="24"/>
          <w:szCs w:val="24"/>
          <w:lang w:val="zh-CN"/>
        </w:rPr>
        <w:t>蒙特利尔全球生物多样性框架的贡献的博吉</w:t>
      </w:r>
      <w:r w:rsidRPr="002D7840">
        <w:rPr>
          <w:rFonts w:eastAsia="SimSun"/>
          <w:sz w:val="24"/>
          <w:szCs w:val="24"/>
          <w:lang w:val="zh-CN"/>
        </w:rPr>
        <w:t>-</w:t>
      </w:r>
      <w:proofErr w:type="gramStart"/>
      <w:r w:rsidRPr="002D7840">
        <w:rPr>
          <w:rFonts w:eastAsia="SimSun"/>
          <w:sz w:val="24"/>
          <w:szCs w:val="24"/>
          <w:lang w:val="zh-CN"/>
        </w:rPr>
        <w:t>博塞专家</w:t>
      </w:r>
      <w:proofErr w:type="gramEnd"/>
      <w:r w:rsidRPr="002D7840">
        <w:rPr>
          <w:rFonts w:eastAsia="SimSun"/>
          <w:sz w:val="24"/>
          <w:szCs w:val="24"/>
          <w:lang w:val="zh-CN"/>
        </w:rPr>
        <w:t>讲习班。</w:t>
      </w:r>
    </w:p>
    <w:p w14:paraId="7E17D73F" w14:textId="7B4132F5"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秘书处与全球环境基金（全环基金）、《水俣公约》和其他多边环境协定的联络人合作，支持各重点领域和综合方案的项目发展，并在全环基金技术咨询小组会议、全环基金理事会会议和全环基金信托基金充资会议上促进了一体化。关于全环基金相关事项的更多信息，见</w:t>
      </w:r>
      <w:r w:rsidRPr="002D7840">
        <w:rPr>
          <w:rFonts w:eastAsia="SimSun"/>
          <w:sz w:val="24"/>
          <w:szCs w:val="24"/>
          <w:lang w:val="zh-CN"/>
        </w:rPr>
        <w:t>UNEP/MC/COP.6/10</w:t>
      </w:r>
      <w:r w:rsidRPr="002D7840">
        <w:rPr>
          <w:rFonts w:eastAsia="SimSun"/>
          <w:sz w:val="24"/>
          <w:szCs w:val="24"/>
          <w:lang w:val="zh-CN"/>
        </w:rPr>
        <w:t>号文件。</w:t>
      </w:r>
    </w:p>
    <w:p w14:paraId="73A97B3A" w14:textId="21000FEC" w:rsidR="00B1215E" w:rsidRPr="002D7840" w:rsidRDefault="00B1215E" w:rsidP="00874D0C">
      <w:pPr>
        <w:pStyle w:val="CH1"/>
        <w:numPr>
          <w:ilvl w:val="0"/>
          <w:numId w:val="26"/>
        </w:numPr>
        <w:tabs>
          <w:tab w:val="clear" w:pos="1247"/>
          <w:tab w:val="left" w:pos="1260"/>
        </w:tabs>
        <w:ind w:hanging="927"/>
        <w:rPr>
          <w:rFonts w:eastAsia="SimHei"/>
          <w:bCs/>
          <w:sz w:val="32"/>
          <w:szCs w:val="32"/>
          <w:lang w:val="zh-CN" w:eastAsia="zh-CN"/>
        </w:rPr>
      </w:pPr>
      <w:r w:rsidRPr="002D7840">
        <w:rPr>
          <w:rFonts w:eastAsia="SimHei"/>
          <w:bCs/>
          <w:sz w:val="32"/>
          <w:szCs w:val="32"/>
          <w:lang w:val="zh-CN" w:eastAsia="zh-CN"/>
        </w:rPr>
        <w:t>加强《水俣公约》和昆明</w:t>
      </w:r>
      <w:r w:rsidRPr="002D7840">
        <w:rPr>
          <w:rFonts w:eastAsia="SimHei"/>
          <w:bCs/>
          <w:sz w:val="32"/>
          <w:szCs w:val="32"/>
          <w:lang w:val="zh-CN" w:eastAsia="zh-CN"/>
        </w:rPr>
        <w:t>-</w:t>
      </w:r>
      <w:r w:rsidRPr="002D7840">
        <w:rPr>
          <w:rFonts w:eastAsia="SimHei"/>
          <w:bCs/>
          <w:sz w:val="32"/>
          <w:szCs w:val="32"/>
          <w:lang w:val="zh-CN" w:eastAsia="zh-CN"/>
        </w:rPr>
        <w:t>蒙特利尔全球生物多样性框架执行工作共同效益的路线图草案</w:t>
      </w:r>
    </w:p>
    <w:p w14:paraId="64076C3F" w14:textId="42C40FE7" w:rsidR="00230F4C" w:rsidRPr="002D7840" w:rsidRDefault="00230F4C" w:rsidP="00874D0C">
      <w:pPr>
        <w:pStyle w:val="CH2"/>
        <w:numPr>
          <w:ilvl w:val="0"/>
          <w:numId w:val="27"/>
        </w:numPr>
        <w:ind w:left="1260" w:right="226" w:hanging="630"/>
        <w:rPr>
          <w:rFonts w:eastAsia="SimHei"/>
          <w:sz w:val="28"/>
          <w:szCs w:val="28"/>
          <w:lang w:eastAsia="zh-CN"/>
        </w:rPr>
      </w:pPr>
      <w:r w:rsidRPr="002D7840">
        <w:rPr>
          <w:rFonts w:eastAsia="SimHei"/>
          <w:bCs/>
          <w:sz w:val="28"/>
          <w:szCs w:val="28"/>
          <w:lang w:val="zh-CN" w:eastAsia="zh-CN"/>
        </w:rPr>
        <w:t>《水俣公约》对昆明</w:t>
      </w:r>
      <w:r w:rsidRPr="002D7840">
        <w:rPr>
          <w:rFonts w:eastAsia="SimHei"/>
          <w:bCs/>
          <w:sz w:val="28"/>
          <w:szCs w:val="28"/>
          <w:lang w:val="zh-CN" w:eastAsia="zh-CN"/>
        </w:rPr>
        <w:t>-</w:t>
      </w:r>
      <w:r w:rsidRPr="002D7840">
        <w:rPr>
          <w:rFonts w:eastAsia="SimHei"/>
          <w:bCs/>
          <w:sz w:val="28"/>
          <w:szCs w:val="28"/>
          <w:lang w:val="zh-CN" w:eastAsia="zh-CN"/>
        </w:rPr>
        <w:t>蒙特利尔全球生物多样性框架监测框架所作贡献的背景资料</w:t>
      </w:r>
    </w:p>
    <w:p w14:paraId="0BD0A96C" w14:textId="1C9B43BF" w:rsidR="00230F4C" w:rsidRPr="002D7840" w:rsidRDefault="00230F4C"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在</w:t>
      </w:r>
      <w:r w:rsidRPr="002D7840">
        <w:rPr>
          <w:rFonts w:eastAsia="SimSun"/>
          <w:sz w:val="24"/>
          <w:szCs w:val="24"/>
          <w:lang w:val="zh-CN"/>
        </w:rPr>
        <w:t>MC-5/17</w:t>
      </w:r>
      <w:r w:rsidRPr="002D7840">
        <w:rPr>
          <w:rFonts w:eastAsia="SimSun"/>
          <w:sz w:val="24"/>
          <w:szCs w:val="24"/>
          <w:lang w:val="zh-CN"/>
        </w:rPr>
        <w:t>号决定中，水</w:t>
      </w:r>
      <w:proofErr w:type="gramStart"/>
      <w:r w:rsidRPr="002D7840">
        <w:rPr>
          <w:rFonts w:eastAsia="SimSun"/>
          <w:sz w:val="24"/>
          <w:szCs w:val="24"/>
          <w:lang w:val="zh-CN"/>
        </w:rPr>
        <w:t>俣</w:t>
      </w:r>
      <w:proofErr w:type="gramEnd"/>
      <w:r w:rsidRPr="002D7840">
        <w:rPr>
          <w:rFonts w:eastAsia="SimSun"/>
          <w:sz w:val="24"/>
          <w:szCs w:val="24"/>
          <w:lang w:val="zh-CN"/>
        </w:rPr>
        <w:t>公约缔约方大会注意到昆明</w:t>
      </w:r>
      <w:r w:rsidRPr="002D7840">
        <w:rPr>
          <w:rFonts w:eastAsia="SimSun"/>
          <w:sz w:val="24"/>
          <w:szCs w:val="24"/>
          <w:lang w:val="zh-CN"/>
        </w:rPr>
        <w:t>-</w:t>
      </w:r>
      <w:r w:rsidRPr="002D7840">
        <w:rPr>
          <w:rFonts w:eastAsia="SimSun"/>
          <w:sz w:val="24"/>
          <w:szCs w:val="24"/>
          <w:lang w:val="zh-CN"/>
        </w:rPr>
        <w:t>蒙特利尔全球生物多样性框架的监测框架中没有关于高危化学品总体风险的指标，并邀请生物多样性公约缔约方大会考虑在具体目标</w:t>
      </w:r>
      <w:r w:rsidRPr="002D7840">
        <w:rPr>
          <w:rFonts w:eastAsia="SimSun"/>
          <w:sz w:val="24"/>
          <w:szCs w:val="24"/>
          <w:lang w:val="zh-CN"/>
        </w:rPr>
        <w:t>7</w:t>
      </w:r>
      <w:r w:rsidRPr="002D7840">
        <w:rPr>
          <w:rFonts w:eastAsia="SimSun"/>
          <w:sz w:val="24"/>
          <w:szCs w:val="24"/>
          <w:lang w:val="zh-CN"/>
        </w:rPr>
        <w:t>下增加指标，以涵盖高危化学品和汞。</w:t>
      </w:r>
    </w:p>
    <w:p w14:paraId="5F00435D" w14:textId="32E4D123" w:rsidR="00230F4C" w:rsidRPr="002D7840" w:rsidRDefault="00230F4C"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此外，缔约方大会在其</w:t>
      </w:r>
      <w:r w:rsidRPr="002D7840">
        <w:rPr>
          <w:rFonts w:eastAsia="SimSun"/>
          <w:sz w:val="24"/>
          <w:szCs w:val="24"/>
          <w:lang w:val="zh-CN"/>
        </w:rPr>
        <w:t>MC-5/14</w:t>
      </w:r>
      <w:r w:rsidRPr="002D7840">
        <w:rPr>
          <w:rFonts w:eastAsia="SimSun"/>
          <w:sz w:val="24"/>
          <w:szCs w:val="24"/>
          <w:lang w:val="zh-CN"/>
        </w:rPr>
        <w:t>号决定中通过了支持评估《水俣公约》成效的指标，包括指标</w:t>
      </w:r>
      <w:r w:rsidRPr="002D7840">
        <w:rPr>
          <w:rFonts w:eastAsia="SimSun"/>
          <w:sz w:val="24"/>
          <w:szCs w:val="24"/>
          <w:lang w:val="zh-CN"/>
        </w:rPr>
        <w:t>1</w:t>
      </w:r>
      <w:r w:rsidRPr="002D7840">
        <w:rPr>
          <w:rFonts w:eastAsia="SimSun"/>
          <w:sz w:val="24"/>
          <w:szCs w:val="24"/>
          <w:lang w:val="zh-CN"/>
        </w:rPr>
        <w:t>（人为排放和释放造成的环境和人体中汞和汞化合物的含量和趋势）以及指标</w:t>
      </w:r>
      <w:r w:rsidRPr="002D7840">
        <w:rPr>
          <w:rFonts w:eastAsia="SimSun"/>
          <w:sz w:val="24"/>
          <w:szCs w:val="24"/>
          <w:lang w:val="zh-CN"/>
        </w:rPr>
        <w:t>29</w:t>
      </w:r>
      <w:r w:rsidRPr="002D7840">
        <w:rPr>
          <w:rFonts w:eastAsia="SimSun"/>
          <w:sz w:val="24"/>
          <w:szCs w:val="24"/>
          <w:lang w:val="zh-CN"/>
        </w:rPr>
        <w:t>（脆弱人群中的汞含量）。</w:t>
      </w:r>
    </w:p>
    <w:p w14:paraId="28252A4B" w14:textId="4A9EF0C5" w:rsidR="00230F4C" w:rsidRPr="002D7840" w:rsidRDefault="00230F4C"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根据</w:t>
      </w:r>
      <w:r w:rsidRPr="002D7840">
        <w:rPr>
          <w:rFonts w:eastAsia="SimSun"/>
          <w:sz w:val="24"/>
          <w:szCs w:val="24"/>
          <w:lang w:val="zh-CN"/>
        </w:rPr>
        <w:t>MC-4/11</w:t>
      </w:r>
      <w:r w:rsidRPr="002D7840">
        <w:rPr>
          <w:rFonts w:eastAsia="SimSun"/>
          <w:sz w:val="24"/>
          <w:szCs w:val="24"/>
          <w:lang w:val="zh-CN"/>
        </w:rPr>
        <w:t>号决定设立的不限成员名额科学小组负责分析指标</w:t>
      </w:r>
      <w:r w:rsidRPr="002D7840">
        <w:rPr>
          <w:rFonts w:eastAsia="SimSun"/>
          <w:sz w:val="24"/>
          <w:szCs w:val="24"/>
          <w:lang w:val="zh-CN"/>
        </w:rPr>
        <w:t>1</w:t>
      </w:r>
      <w:r w:rsidRPr="002D7840">
        <w:rPr>
          <w:rFonts w:eastAsia="SimSun"/>
          <w:sz w:val="24"/>
          <w:szCs w:val="24"/>
          <w:lang w:val="zh-CN"/>
        </w:rPr>
        <w:t>和指标</w:t>
      </w:r>
      <w:r w:rsidRPr="002D7840">
        <w:rPr>
          <w:rFonts w:eastAsia="SimSun"/>
          <w:sz w:val="24"/>
          <w:szCs w:val="24"/>
          <w:lang w:val="zh-CN"/>
        </w:rPr>
        <w:t>29</w:t>
      </w:r>
      <w:r w:rsidRPr="002D7840">
        <w:rPr>
          <w:rFonts w:eastAsia="SimSun"/>
          <w:sz w:val="24"/>
          <w:szCs w:val="24"/>
          <w:lang w:val="zh-CN"/>
        </w:rPr>
        <w:t>，并编写一份科学报告，综合关于汞监测、排放和释放的现有数据，以解决关于环境和人体中的汞含量、其时间趋势和空间格局、其不利影响和因果关系的科学问题。缔约方大会在第七次会议上首次评估《公约》的成效时，以及此后参考现有监测数据定期评估《公约》的成效时，</w:t>
      </w:r>
      <w:proofErr w:type="gramStart"/>
      <w:r w:rsidRPr="002D7840">
        <w:rPr>
          <w:rFonts w:eastAsia="SimSun"/>
          <w:sz w:val="24"/>
          <w:szCs w:val="24"/>
          <w:lang w:val="zh-CN"/>
        </w:rPr>
        <w:t>应审议</w:t>
      </w:r>
      <w:proofErr w:type="gramEnd"/>
      <w:r w:rsidRPr="002D7840">
        <w:rPr>
          <w:rFonts w:eastAsia="SimSun"/>
          <w:sz w:val="24"/>
          <w:szCs w:val="24"/>
          <w:lang w:val="zh-CN"/>
        </w:rPr>
        <w:t>该科学报告。</w:t>
      </w:r>
    </w:p>
    <w:p w14:paraId="34D43B1D" w14:textId="4E879C5E" w:rsidR="00230F4C" w:rsidRPr="002D7840" w:rsidRDefault="00230F4C"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成效评估指标</w:t>
      </w:r>
      <w:r w:rsidRPr="002D7840">
        <w:rPr>
          <w:rFonts w:eastAsia="SimSun"/>
          <w:sz w:val="24"/>
          <w:szCs w:val="24"/>
          <w:lang w:val="zh-CN"/>
        </w:rPr>
        <w:t>1</w:t>
      </w:r>
      <w:r w:rsidRPr="002D7840">
        <w:rPr>
          <w:rFonts w:eastAsia="SimSun"/>
          <w:sz w:val="24"/>
          <w:szCs w:val="24"/>
          <w:lang w:val="zh-CN"/>
        </w:rPr>
        <w:t>和指标</w:t>
      </w:r>
      <w:r w:rsidRPr="002D7840">
        <w:rPr>
          <w:rFonts w:eastAsia="SimSun"/>
          <w:sz w:val="24"/>
          <w:szCs w:val="24"/>
          <w:lang w:val="zh-CN"/>
        </w:rPr>
        <w:t>29</w:t>
      </w:r>
      <w:r w:rsidRPr="002D7840">
        <w:rPr>
          <w:rFonts w:eastAsia="SimSun"/>
          <w:sz w:val="24"/>
          <w:szCs w:val="24"/>
          <w:lang w:val="zh-CN"/>
        </w:rPr>
        <w:t>也可成为昆明</w:t>
      </w:r>
      <w:r w:rsidRPr="002D7840">
        <w:rPr>
          <w:rFonts w:eastAsia="SimSun"/>
          <w:sz w:val="24"/>
          <w:szCs w:val="24"/>
          <w:lang w:val="zh-CN"/>
        </w:rPr>
        <w:t>-</w:t>
      </w:r>
      <w:r w:rsidRPr="002D7840">
        <w:rPr>
          <w:rFonts w:eastAsia="SimSun"/>
          <w:sz w:val="24"/>
          <w:szCs w:val="24"/>
          <w:lang w:val="zh-CN"/>
        </w:rPr>
        <w:t>蒙特利尔全球生物多样性框架具体目标</w:t>
      </w:r>
      <w:r w:rsidRPr="002D7840">
        <w:rPr>
          <w:rFonts w:eastAsia="SimSun"/>
          <w:sz w:val="24"/>
          <w:szCs w:val="24"/>
          <w:lang w:val="zh-CN"/>
        </w:rPr>
        <w:t>7</w:t>
      </w:r>
      <w:r w:rsidRPr="002D7840">
        <w:rPr>
          <w:rFonts w:eastAsia="SimSun"/>
          <w:sz w:val="24"/>
          <w:szCs w:val="24"/>
          <w:lang w:val="zh-CN"/>
        </w:rPr>
        <w:t>下的补充指标。</w:t>
      </w:r>
    </w:p>
    <w:p w14:paraId="4CECA665" w14:textId="0F37FD51" w:rsidR="00230F4C" w:rsidRPr="002D7840" w:rsidRDefault="00230F4C"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生物多样性公约缔约方大会第十六次会议确定了审议补充指标的进程，方法是请执行秘书汇编多边环境协定秘书处提交的材料等，以便列入符合纳入监测框架标准的其他标题、组成部分和补充指标，以帮助弥补监测框架中的空白。</w:t>
      </w:r>
    </w:p>
    <w:p w14:paraId="2DB848E2" w14:textId="36D07400" w:rsidR="00230F4C" w:rsidRPr="002D7840" w:rsidRDefault="00230F4C"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为响应生物多样性公约执行秘书于</w:t>
      </w:r>
      <w:r w:rsidRPr="002D7840">
        <w:rPr>
          <w:rFonts w:eastAsia="SimSun"/>
          <w:sz w:val="24"/>
          <w:szCs w:val="24"/>
          <w:lang w:val="zh-CN"/>
        </w:rPr>
        <w:t>2025</w:t>
      </w:r>
      <w:r w:rsidRPr="002D7840">
        <w:rPr>
          <w:rFonts w:eastAsia="SimSun"/>
          <w:sz w:val="24"/>
          <w:szCs w:val="24"/>
          <w:lang w:val="zh-CN"/>
        </w:rPr>
        <w:t>年</w:t>
      </w:r>
      <w:r w:rsidRPr="002D7840">
        <w:rPr>
          <w:rFonts w:eastAsia="SimSun"/>
          <w:sz w:val="24"/>
          <w:szCs w:val="24"/>
          <w:lang w:val="zh-CN"/>
        </w:rPr>
        <w:t>4</w:t>
      </w:r>
      <w:r w:rsidRPr="002D7840">
        <w:rPr>
          <w:rFonts w:eastAsia="SimSun"/>
          <w:sz w:val="24"/>
          <w:szCs w:val="24"/>
          <w:lang w:val="zh-CN"/>
        </w:rPr>
        <w:t>月</w:t>
      </w:r>
      <w:r w:rsidRPr="002D7840">
        <w:rPr>
          <w:rFonts w:eastAsia="SimSun"/>
          <w:sz w:val="24"/>
          <w:szCs w:val="24"/>
          <w:lang w:val="zh-CN"/>
        </w:rPr>
        <w:t>3</w:t>
      </w:r>
      <w:r w:rsidRPr="002D7840">
        <w:rPr>
          <w:rFonts w:eastAsia="SimSun"/>
          <w:sz w:val="24"/>
          <w:szCs w:val="24"/>
          <w:lang w:val="zh-CN"/>
        </w:rPr>
        <w:t>日发出的征集资料的呼吁，</w:t>
      </w:r>
      <w:r w:rsidR="00D77FED" w:rsidRPr="002D7840">
        <w:rPr>
          <w:rStyle w:val="FootnoteReference"/>
          <w:spacing w:val="0"/>
          <w:w w:val="100"/>
          <w:position w:val="0"/>
          <w:sz w:val="24"/>
          <w:szCs w:val="24"/>
          <w:lang w:val="zh-CN"/>
        </w:rPr>
        <w:footnoteReference w:id="8"/>
      </w:r>
      <w:r w:rsidRPr="002D7840">
        <w:rPr>
          <w:rFonts w:eastAsia="SimSun"/>
          <w:sz w:val="24"/>
          <w:szCs w:val="24"/>
          <w:lang w:val="zh-CN"/>
        </w:rPr>
        <w:t xml:space="preserve"> </w:t>
      </w:r>
      <w:r w:rsidRPr="002D7840">
        <w:rPr>
          <w:rFonts w:eastAsia="SimSun"/>
          <w:sz w:val="24"/>
          <w:szCs w:val="24"/>
          <w:lang w:val="zh-CN"/>
        </w:rPr>
        <w:t>秘书处提交了资料，指出了高危化学品污染当前指标中存在的空白，并</w:t>
      </w:r>
      <w:r w:rsidRPr="002D7840">
        <w:rPr>
          <w:rFonts w:eastAsia="SimSun"/>
          <w:sz w:val="24"/>
          <w:szCs w:val="24"/>
          <w:lang w:val="zh-CN"/>
        </w:rPr>
        <w:lastRenderedPageBreak/>
        <w:t>提议将</w:t>
      </w:r>
      <w:r w:rsidRPr="00874D0C">
        <w:rPr>
          <w:rFonts w:ascii="SimSun" w:eastAsia="SimSun" w:hAnsi="SimSun"/>
          <w:sz w:val="24"/>
          <w:szCs w:val="24"/>
          <w:lang w:val="zh-CN"/>
        </w:rPr>
        <w:t>“</w:t>
      </w:r>
      <w:r w:rsidRPr="002D7840">
        <w:rPr>
          <w:rFonts w:eastAsia="SimSun"/>
          <w:sz w:val="24"/>
          <w:szCs w:val="24"/>
          <w:lang w:val="zh-CN"/>
        </w:rPr>
        <w:t>人为排放和释放造成的环境和人体中汞和汞化合物的含量和趋势</w:t>
      </w:r>
      <w:r w:rsidRPr="00874D0C">
        <w:rPr>
          <w:rFonts w:ascii="SimSun" w:eastAsia="SimSun" w:hAnsi="SimSun"/>
          <w:sz w:val="24"/>
          <w:szCs w:val="24"/>
          <w:lang w:val="zh-CN"/>
        </w:rPr>
        <w:t>”</w:t>
      </w:r>
      <w:r w:rsidRPr="002D7840">
        <w:rPr>
          <w:rFonts w:eastAsia="SimSun"/>
          <w:sz w:val="24"/>
          <w:szCs w:val="24"/>
          <w:lang w:val="zh-CN"/>
        </w:rPr>
        <w:t>作为一项补充指标列入。</w:t>
      </w:r>
    </w:p>
    <w:p w14:paraId="11D0D7ED" w14:textId="126B5E98" w:rsidR="00230F4C" w:rsidRPr="002D7840" w:rsidRDefault="00230F4C"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shd w:val="clear" w:color="auto" w:fill="FFFFFF"/>
        </w:rPr>
      </w:pPr>
      <w:r w:rsidRPr="002D7840">
        <w:rPr>
          <w:rFonts w:eastAsia="SimSun"/>
          <w:sz w:val="24"/>
          <w:szCs w:val="24"/>
          <w:lang w:val="zh-CN"/>
        </w:rPr>
        <w:t>秘书处还响应另一项有关生物多样性和健康的资料征集呼吁，提供了意见和建议。</w:t>
      </w:r>
      <w:r w:rsidR="00D77FED" w:rsidRPr="002D7840">
        <w:rPr>
          <w:rStyle w:val="FootnoteReference"/>
          <w:spacing w:val="0"/>
          <w:w w:val="100"/>
          <w:position w:val="0"/>
          <w:sz w:val="24"/>
          <w:szCs w:val="24"/>
          <w:lang w:val="zh-CN"/>
        </w:rPr>
        <w:footnoteReference w:id="9"/>
      </w:r>
      <w:r w:rsidRPr="002D7840">
        <w:rPr>
          <w:rFonts w:eastAsia="SimSun"/>
          <w:sz w:val="24"/>
          <w:szCs w:val="24"/>
          <w:lang w:val="zh-CN"/>
        </w:rPr>
        <w:t xml:space="preserve"> 2025</w:t>
      </w:r>
      <w:r w:rsidRPr="002D7840">
        <w:rPr>
          <w:rFonts w:eastAsia="SimSun"/>
          <w:sz w:val="24"/>
          <w:szCs w:val="24"/>
          <w:lang w:val="zh-CN"/>
        </w:rPr>
        <w:t>年</w:t>
      </w:r>
      <w:r w:rsidRPr="002D7840">
        <w:rPr>
          <w:rFonts w:eastAsia="SimSun"/>
          <w:sz w:val="24"/>
          <w:szCs w:val="24"/>
          <w:lang w:val="zh-CN"/>
        </w:rPr>
        <w:t>2</w:t>
      </w:r>
      <w:r w:rsidRPr="002D7840">
        <w:rPr>
          <w:rFonts w:eastAsia="SimSun"/>
          <w:sz w:val="24"/>
          <w:szCs w:val="24"/>
          <w:lang w:val="zh-CN"/>
        </w:rPr>
        <w:t>月</w:t>
      </w:r>
      <w:r w:rsidRPr="002D7840">
        <w:rPr>
          <w:rFonts w:eastAsia="SimSun"/>
          <w:sz w:val="24"/>
          <w:szCs w:val="24"/>
          <w:lang w:val="zh-CN"/>
        </w:rPr>
        <w:t>7</w:t>
      </w:r>
      <w:r w:rsidRPr="002D7840">
        <w:rPr>
          <w:rFonts w:eastAsia="SimSun"/>
          <w:sz w:val="24"/>
          <w:szCs w:val="24"/>
          <w:lang w:val="zh-CN"/>
        </w:rPr>
        <w:t>日，生物多样性公约执行秘书发出邀请，要求提交关于制定生物多样性和健康方面的指标、衡量标准和进展衡量工具的资料，包括生物多样性和健康指标、数据来源以及其他组织和倡议所做工作的实例。秘书处提交了关于不限成员名额科学小组工作的资料，包括将观察到的环境和人体中汞含量与既定的关于人类健康和环境的国家和国际基准水平进行的比较。</w:t>
      </w:r>
      <w:r w:rsidRPr="002D7840">
        <w:rPr>
          <w:rFonts w:eastAsia="SimSun"/>
          <w:sz w:val="24"/>
          <w:szCs w:val="24"/>
          <w:lang w:val="zh-CN"/>
        </w:rPr>
        <w:t xml:space="preserve"> </w:t>
      </w:r>
    </w:p>
    <w:p w14:paraId="47E95D46" w14:textId="3C18B753" w:rsidR="00B1215E" w:rsidRPr="002D7840" w:rsidRDefault="00D44EE1" w:rsidP="00874D0C">
      <w:pPr>
        <w:pStyle w:val="CH2"/>
        <w:numPr>
          <w:ilvl w:val="0"/>
          <w:numId w:val="27"/>
        </w:numPr>
        <w:ind w:hanging="941"/>
        <w:rPr>
          <w:rFonts w:eastAsia="SimHei"/>
          <w:bCs/>
          <w:sz w:val="28"/>
          <w:szCs w:val="28"/>
          <w:lang w:val="zh-CN" w:eastAsia="zh-CN"/>
        </w:rPr>
      </w:pPr>
      <w:r w:rsidRPr="002D7840">
        <w:rPr>
          <w:rFonts w:eastAsia="SimHei"/>
          <w:bCs/>
          <w:sz w:val="28"/>
          <w:szCs w:val="28"/>
          <w:lang w:val="zh-CN" w:eastAsia="zh-CN"/>
        </w:rPr>
        <w:t>昆明</w:t>
      </w:r>
      <w:r w:rsidRPr="002D7840">
        <w:rPr>
          <w:rFonts w:eastAsia="SimHei"/>
          <w:bCs/>
          <w:sz w:val="28"/>
          <w:szCs w:val="28"/>
          <w:lang w:val="zh-CN" w:eastAsia="zh-CN"/>
        </w:rPr>
        <w:t>-</w:t>
      </w:r>
      <w:r w:rsidRPr="002D7840">
        <w:rPr>
          <w:rFonts w:eastAsia="SimHei"/>
          <w:bCs/>
          <w:sz w:val="28"/>
          <w:szCs w:val="28"/>
          <w:lang w:val="zh-CN" w:eastAsia="zh-CN"/>
        </w:rPr>
        <w:t>蒙特利尔全球生物多样性框架</w:t>
      </w:r>
      <w:r w:rsidRPr="002D7840">
        <w:rPr>
          <w:rFonts w:eastAsia="SimHei"/>
          <w:bCs/>
          <w:sz w:val="28"/>
          <w:szCs w:val="28"/>
          <w:lang w:val="zh-CN" w:eastAsia="zh-CN"/>
        </w:rPr>
        <w:t>2030</w:t>
      </w:r>
      <w:r w:rsidRPr="002D7840">
        <w:rPr>
          <w:rFonts w:eastAsia="SimHei"/>
          <w:bCs/>
          <w:sz w:val="28"/>
          <w:szCs w:val="28"/>
          <w:lang w:val="zh-CN" w:eastAsia="zh-CN"/>
        </w:rPr>
        <w:t>年目标的时间表</w:t>
      </w:r>
    </w:p>
    <w:p w14:paraId="5EAC3459" w14:textId="0E10E9A6"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国家生物多样性战略和行动计划是生物多样性公约缔约方为养护和</w:t>
      </w:r>
      <w:proofErr w:type="gramStart"/>
      <w:r w:rsidRPr="002D7840">
        <w:rPr>
          <w:rFonts w:eastAsia="SimSun"/>
          <w:sz w:val="24"/>
          <w:szCs w:val="24"/>
          <w:lang w:val="zh-CN"/>
        </w:rPr>
        <w:t>可</w:t>
      </w:r>
      <w:proofErr w:type="gramEnd"/>
      <w:r w:rsidRPr="002D7840">
        <w:rPr>
          <w:rFonts w:eastAsia="SimSun"/>
          <w:sz w:val="24"/>
          <w:szCs w:val="24"/>
          <w:lang w:val="zh-CN"/>
        </w:rPr>
        <w:t>持续利用生物多样性而制定的国家战略、计划或方案。根据其特定条件和能力，《公约》的每个缔约方都应当有一项国家生物多样性战略和行动计划。这种战略和计划是在国家一级执行《公约》的主要工具。</w:t>
      </w:r>
    </w:p>
    <w:p w14:paraId="0F612615" w14:textId="636B25F8" w:rsidR="00B1215E" w:rsidRPr="002D7840" w:rsidRDefault="009E677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在第</w:t>
      </w:r>
      <w:r w:rsidRPr="002D7840">
        <w:rPr>
          <w:rFonts w:eastAsia="SimSun"/>
          <w:sz w:val="24"/>
          <w:szCs w:val="24"/>
          <w:lang w:val="zh-CN"/>
        </w:rPr>
        <w:t>15/6</w:t>
      </w:r>
      <w:r w:rsidRPr="002D7840">
        <w:rPr>
          <w:rFonts w:eastAsia="SimSun"/>
          <w:sz w:val="24"/>
          <w:szCs w:val="24"/>
          <w:lang w:val="zh-CN"/>
        </w:rPr>
        <w:t>号决定中，生物多样性公约缔约方大会请缔约方根据《公约》第六条，按照该决定附件</w:t>
      </w:r>
      <w:proofErr w:type="gramStart"/>
      <w:r w:rsidRPr="002D7840">
        <w:rPr>
          <w:rFonts w:eastAsia="SimSun"/>
          <w:sz w:val="24"/>
          <w:szCs w:val="24"/>
          <w:lang w:val="zh-CN"/>
        </w:rPr>
        <w:t>一提供</w:t>
      </w:r>
      <w:proofErr w:type="gramEnd"/>
      <w:r w:rsidRPr="002D7840">
        <w:rPr>
          <w:rFonts w:eastAsia="SimSun"/>
          <w:sz w:val="24"/>
          <w:szCs w:val="24"/>
          <w:lang w:val="zh-CN"/>
        </w:rPr>
        <w:t>的指导，修订和更新其国家生物多样性战略和行动计划，使其与昆明</w:t>
      </w:r>
      <w:r w:rsidRPr="002D7840">
        <w:rPr>
          <w:rFonts w:eastAsia="SimSun"/>
          <w:sz w:val="24"/>
          <w:szCs w:val="24"/>
          <w:lang w:val="zh-CN"/>
        </w:rPr>
        <w:t>-</w:t>
      </w:r>
      <w:r w:rsidRPr="002D7840">
        <w:rPr>
          <w:rFonts w:eastAsia="SimSun"/>
          <w:sz w:val="24"/>
          <w:szCs w:val="24"/>
          <w:lang w:val="zh-CN"/>
        </w:rPr>
        <w:t>蒙特利尔全球生物多样性框架及其目标和具体目标（包括与执行手段有关的目标和具体目标）保持一致，并至迟于缔约方大会第十六次会议上通过信息交换机制提交。缔约方大会还请届时无法提交修订的国家生物多样性战略和行动计划的缔约方，在全面提交国家生物多样性战略和行动计划之前，按照决定附件一中提供的报告模板，至迟于缔约方大会第十六次会议上以一份单独的提交材料通报酌情体现框架所有目标和具体目标（包括与所有执行手段有关的目标和具体目标）的国家目标。</w:t>
      </w:r>
    </w:p>
    <w:p w14:paraId="1CFEAEC0" w14:textId="420D2E17" w:rsidR="00B1215E" w:rsidRPr="002D7840" w:rsidRDefault="009E677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截至缔约方大会第十六次会议，有</w:t>
      </w:r>
      <w:r w:rsidRPr="002D7840">
        <w:rPr>
          <w:rFonts w:eastAsia="SimSun"/>
          <w:sz w:val="24"/>
          <w:szCs w:val="24"/>
          <w:lang w:val="zh-CN"/>
        </w:rPr>
        <w:t>44</w:t>
      </w:r>
      <w:r w:rsidRPr="002D7840">
        <w:rPr>
          <w:rFonts w:eastAsia="SimSun"/>
          <w:sz w:val="24"/>
          <w:szCs w:val="24"/>
          <w:lang w:val="zh-CN"/>
        </w:rPr>
        <w:t>个缔约方提交了国家生物多样性战略和行动计划，</w:t>
      </w:r>
      <w:r w:rsidRPr="002D7840">
        <w:rPr>
          <w:rFonts w:eastAsia="SimSun"/>
          <w:sz w:val="24"/>
          <w:szCs w:val="24"/>
          <w:lang w:val="zh-CN"/>
        </w:rPr>
        <w:t>119</w:t>
      </w:r>
      <w:r w:rsidRPr="002D7840">
        <w:rPr>
          <w:rFonts w:eastAsia="SimSun"/>
          <w:sz w:val="24"/>
          <w:szCs w:val="24"/>
          <w:lang w:val="zh-CN"/>
        </w:rPr>
        <w:t>个缔约方通报了国家目标。截至</w:t>
      </w:r>
      <w:r w:rsidRPr="002D7840">
        <w:rPr>
          <w:rFonts w:eastAsia="SimSun"/>
          <w:sz w:val="24"/>
          <w:szCs w:val="24"/>
          <w:lang w:val="zh-CN"/>
        </w:rPr>
        <w:t>2025</w:t>
      </w:r>
      <w:r w:rsidRPr="002D7840">
        <w:rPr>
          <w:rFonts w:eastAsia="SimSun"/>
          <w:sz w:val="24"/>
          <w:szCs w:val="24"/>
          <w:lang w:val="zh-CN"/>
        </w:rPr>
        <w:t>年</w:t>
      </w:r>
      <w:r w:rsidRPr="002D7840">
        <w:rPr>
          <w:rFonts w:eastAsia="SimSun"/>
          <w:sz w:val="24"/>
          <w:szCs w:val="24"/>
          <w:lang w:val="zh-CN"/>
        </w:rPr>
        <w:t>7</w:t>
      </w:r>
      <w:r w:rsidRPr="002D7840">
        <w:rPr>
          <w:rFonts w:eastAsia="SimSun"/>
          <w:sz w:val="24"/>
          <w:szCs w:val="24"/>
          <w:lang w:val="zh-CN"/>
        </w:rPr>
        <w:t>月</w:t>
      </w:r>
      <w:r w:rsidRPr="002D7840">
        <w:rPr>
          <w:rFonts w:eastAsia="SimSun"/>
          <w:sz w:val="24"/>
          <w:szCs w:val="24"/>
          <w:lang w:val="zh-CN"/>
        </w:rPr>
        <w:t>25</w:t>
      </w:r>
      <w:r w:rsidRPr="002D7840">
        <w:rPr>
          <w:rFonts w:eastAsia="SimSun"/>
          <w:sz w:val="24"/>
          <w:szCs w:val="24"/>
          <w:lang w:val="zh-CN"/>
        </w:rPr>
        <w:t>日，有</w:t>
      </w:r>
      <w:r w:rsidRPr="002D7840">
        <w:rPr>
          <w:rFonts w:eastAsia="SimSun"/>
          <w:sz w:val="24"/>
          <w:szCs w:val="24"/>
          <w:lang w:val="zh-CN"/>
        </w:rPr>
        <w:t>55</w:t>
      </w:r>
      <w:r w:rsidRPr="002D7840">
        <w:rPr>
          <w:rFonts w:eastAsia="SimSun"/>
          <w:sz w:val="24"/>
          <w:szCs w:val="24"/>
          <w:lang w:val="zh-CN"/>
        </w:rPr>
        <w:t>个缔约方提交了</w:t>
      </w:r>
      <w:r w:rsidRPr="002D7840">
        <w:rPr>
          <w:rFonts w:eastAsia="SimSun"/>
          <w:sz w:val="24"/>
          <w:szCs w:val="24"/>
          <w:lang w:val="zh-CN"/>
        </w:rPr>
        <w:t>57</w:t>
      </w:r>
      <w:r w:rsidRPr="002D7840">
        <w:rPr>
          <w:rFonts w:eastAsia="SimSun"/>
          <w:sz w:val="24"/>
          <w:szCs w:val="24"/>
          <w:lang w:val="zh-CN"/>
        </w:rPr>
        <w:t>份国家生物多样性战略和行动计划，</w:t>
      </w:r>
      <w:r w:rsidRPr="002D7840">
        <w:rPr>
          <w:rFonts w:eastAsia="SimSun"/>
          <w:sz w:val="24"/>
          <w:szCs w:val="24"/>
          <w:lang w:val="zh-CN"/>
        </w:rPr>
        <w:t>137</w:t>
      </w:r>
      <w:r w:rsidRPr="002D7840">
        <w:rPr>
          <w:rFonts w:eastAsia="SimSun"/>
          <w:sz w:val="24"/>
          <w:szCs w:val="24"/>
          <w:lang w:val="zh-CN"/>
        </w:rPr>
        <w:t>个缔约方通报了</w:t>
      </w:r>
      <w:r w:rsidR="00B568DA">
        <w:rPr>
          <w:rFonts w:eastAsia="SimSun"/>
          <w:sz w:val="24"/>
          <w:szCs w:val="24"/>
          <w:lang w:val="zh-CN"/>
        </w:rPr>
        <w:br/>
      </w:r>
      <w:r w:rsidRPr="002D7840">
        <w:rPr>
          <w:rFonts w:eastAsia="SimSun"/>
          <w:sz w:val="24"/>
          <w:szCs w:val="24"/>
          <w:lang w:val="zh-CN"/>
        </w:rPr>
        <w:t>3 231</w:t>
      </w:r>
      <w:r w:rsidRPr="002D7840">
        <w:rPr>
          <w:rFonts w:eastAsia="SimSun"/>
          <w:sz w:val="24"/>
          <w:szCs w:val="24"/>
          <w:lang w:val="zh-CN"/>
        </w:rPr>
        <w:t>个国家目标。</w:t>
      </w:r>
      <w:r w:rsidR="00B1215E" w:rsidRPr="002D7840">
        <w:rPr>
          <w:rFonts w:eastAsia="SimSun"/>
          <w:sz w:val="24"/>
          <w:szCs w:val="24"/>
          <w:vertAlign w:val="superscript"/>
          <w:lang w:val="zh-CN"/>
        </w:rPr>
        <w:footnoteReference w:id="10"/>
      </w:r>
    </w:p>
    <w:p w14:paraId="7182BB49" w14:textId="2D6704B0" w:rsidR="00B1215E" w:rsidRPr="002D7840" w:rsidRDefault="002D046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第</w:t>
      </w:r>
      <w:r w:rsidRPr="002D7840">
        <w:rPr>
          <w:rFonts w:eastAsia="SimSun"/>
          <w:sz w:val="24"/>
          <w:szCs w:val="24"/>
          <w:lang w:val="zh-CN"/>
        </w:rPr>
        <w:t>15/6</w:t>
      </w:r>
      <w:r w:rsidRPr="002D7840">
        <w:rPr>
          <w:rFonts w:eastAsia="SimSun"/>
          <w:sz w:val="24"/>
          <w:szCs w:val="24"/>
          <w:lang w:val="zh-CN"/>
        </w:rPr>
        <w:t>号决定还请缔约方在</w:t>
      </w:r>
      <w:r w:rsidRPr="002D7840">
        <w:rPr>
          <w:rFonts w:eastAsia="SimSun"/>
          <w:sz w:val="24"/>
          <w:szCs w:val="24"/>
          <w:lang w:val="zh-CN"/>
        </w:rPr>
        <w:t>2026</w:t>
      </w:r>
      <w:r w:rsidRPr="002D7840">
        <w:rPr>
          <w:rFonts w:eastAsia="SimSun"/>
          <w:sz w:val="24"/>
          <w:szCs w:val="24"/>
          <w:lang w:val="zh-CN"/>
        </w:rPr>
        <w:t>年和</w:t>
      </w:r>
      <w:r w:rsidRPr="002D7840">
        <w:rPr>
          <w:rFonts w:eastAsia="SimSun"/>
          <w:sz w:val="24"/>
          <w:szCs w:val="24"/>
          <w:lang w:val="zh-CN"/>
        </w:rPr>
        <w:t>2029</w:t>
      </w:r>
      <w:r w:rsidRPr="002D7840">
        <w:rPr>
          <w:rFonts w:eastAsia="SimSun"/>
          <w:sz w:val="24"/>
          <w:szCs w:val="24"/>
          <w:lang w:val="zh-CN"/>
        </w:rPr>
        <w:t>年提交国家报告，并使用第</w:t>
      </w:r>
      <w:r w:rsidRPr="002D7840">
        <w:rPr>
          <w:rFonts w:eastAsia="SimSun"/>
          <w:sz w:val="24"/>
          <w:szCs w:val="24"/>
          <w:lang w:val="zh-CN"/>
        </w:rPr>
        <w:t>15/5</w:t>
      </w:r>
      <w:r w:rsidRPr="002D7840">
        <w:rPr>
          <w:rFonts w:eastAsia="SimSun"/>
          <w:sz w:val="24"/>
          <w:szCs w:val="24"/>
          <w:lang w:val="zh-CN"/>
        </w:rPr>
        <w:t>号决定通过的标题指标，辅之以可选的组成部分和补充性指标以及其他国家指标。缔约方会议第十六次会议在第</w:t>
      </w:r>
      <w:r w:rsidRPr="002D7840">
        <w:rPr>
          <w:rFonts w:eastAsia="SimSun"/>
          <w:sz w:val="24"/>
          <w:szCs w:val="24"/>
          <w:lang w:val="zh-CN"/>
        </w:rPr>
        <w:t>16/32</w:t>
      </w:r>
      <w:r w:rsidRPr="002D7840">
        <w:rPr>
          <w:rFonts w:eastAsia="SimSun"/>
          <w:sz w:val="24"/>
          <w:szCs w:val="24"/>
          <w:lang w:val="zh-CN"/>
        </w:rPr>
        <w:t>号决定中核可了该决定附件一所载的第七和第八次国家报告的国家报告模板。</w:t>
      </w:r>
    </w:p>
    <w:p w14:paraId="3F57E0EC" w14:textId="642B99FE"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图</w:t>
      </w:r>
      <w:r w:rsidRPr="002D7840">
        <w:rPr>
          <w:rFonts w:eastAsia="SimSun"/>
          <w:sz w:val="24"/>
          <w:szCs w:val="24"/>
          <w:lang w:val="zh-CN"/>
        </w:rPr>
        <w:t>1</w:t>
      </w:r>
      <w:r w:rsidRPr="002D7840">
        <w:rPr>
          <w:rFonts w:eastAsia="SimSun"/>
          <w:sz w:val="24"/>
          <w:szCs w:val="24"/>
          <w:lang w:val="zh-CN"/>
        </w:rPr>
        <w:t>（第</w:t>
      </w:r>
      <w:r w:rsidRPr="002D7840">
        <w:rPr>
          <w:rFonts w:eastAsia="SimSun"/>
          <w:sz w:val="24"/>
          <w:szCs w:val="24"/>
          <w:lang w:val="zh-CN"/>
        </w:rPr>
        <w:t>5</w:t>
      </w:r>
      <w:r w:rsidRPr="002D7840">
        <w:rPr>
          <w:rFonts w:eastAsia="SimSun"/>
          <w:sz w:val="24"/>
          <w:szCs w:val="24"/>
          <w:lang w:val="zh-CN"/>
        </w:rPr>
        <w:t>页）列出了到</w:t>
      </w:r>
      <w:r w:rsidRPr="002D7840">
        <w:rPr>
          <w:rFonts w:eastAsia="SimSun"/>
          <w:sz w:val="24"/>
          <w:szCs w:val="24"/>
          <w:lang w:val="zh-CN"/>
        </w:rPr>
        <w:t>2030</w:t>
      </w:r>
      <w:r w:rsidRPr="002D7840">
        <w:rPr>
          <w:rFonts w:eastAsia="SimSun"/>
          <w:sz w:val="24"/>
          <w:szCs w:val="24"/>
          <w:lang w:val="zh-CN"/>
        </w:rPr>
        <w:t>年监测、报告和审查昆明</w:t>
      </w:r>
      <w:r w:rsidRPr="002D7840">
        <w:rPr>
          <w:rFonts w:eastAsia="SimSun"/>
          <w:sz w:val="24"/>
          <w:szCs w:val="24"/>
          <w:lang w:val="zh-CN"/>
        </w:rPr>
        <w:t>-</w:t>
      </w:r>
      <w:r w:rsidRPr="002D7840">
        <w:rPr>
          <w:rFonts w:eastAsia="SimSun"/>
          <w:sz w:val="24"/>
          <w:szCs w:val="24"/>
          <w:lang w:val="zh-CN"/>
        </w:rPr>
        <w:t>蒙特利尔全球生物多样性框架执行进展的时间表，将在</w:t>
      </w:r>
      <w:r w:rsidRPr="002D7840">
        <w:rPr>
          <w:rFonts w:eastAsia="SimSun"/>
          <w:sz w:val="24"/>
          <w:szCs w:val="24"/>
          <w:lang w:val="zh-CN"/>
        </w:rPr>
        <w:t>2030</w:t>
      </w:r>
      <w:r w:rsidRPr="002D7840">
        <w:rPr>
          <w:rFonts w:eastAsia="SimSun"/>
          <w:sz w:val="24"/>
          <w:szCs w:val="24"/>
          <w:lang w:val="zh-CN"/>
        </w:rPr>
        <w:t>年对框架的执行进展进行最后的全球审查。图</w:t>
      </w:r>
      <w:r w:rsidRPr="002D7840">
        <w:rPr>
          <w:rFonts w:eastAsia="SimSun"/>
          <w:sz w:val="24"/>
          <w:szCs w:val="24"/>
          <w:lang w:val="zh-CN"/>
        </w:rPr>
        <w:t>2</w:t>
      </w:r>
      <w:r w:rsidRPr="002D7840">
        <w:rPr>
          <w:rFonts w:eastAsia="SimSun"/>
          <w:sz w:val="24"/>
          <w:szCs w:val="24"/>
          <w:lang w:val="zh-CN"/>
        </w:rPr>
        <w:t>（第</w:t>
      </w:r>
      <w:r w:rsidRPr="002D7840">
        <w:rPr>
          <w:rFonts w:eastAsia="SimSun"/>
          <w:sz w:val="24"/>
          <w:szCs w:val="24"/>
          <w:lang w:val="zh-CN"/>
        </w:rPr>
        <w:t>5</w:t>
      </w:r>
      <w:r w:rsidRPr="002D7840">
        <w:rPr>
          <w:rFonts w:eastAsia="SimSun"/>
          <w:sz w:val="24"/>
          <w:szCs w:val="24"/>
          <w:lang w:val="zh-CN"/>
        </w:rPr>
        <w:t>页）显示了生物多样性公约和水</w:t>
      </w:r>
      <w:proofErr w:type="gramStart"/>
      <w:r w:rsidRPr="002D7840">
        <w:rPr>
          <w:rFonts w:eastAsia="SimSun"/>
          <w:sz w:val="24"/>
          <w:szCs w:val="24"/>
          <w:lang w:val="zh-CN"/>
        </w:rPr>
        <w:t>俣</w:t>
      </w:r>
      <w:proofErr w:type="gramEnd"/>
      <w:r w:rsidRPr="002D7840">
        <w:rPr>
          <w:rFonts w:eastAsia="SimSun"/>
          <w:sz w:val="24"/>
          <w:szCs w:val="24"/>
          <w:lang w:val="zh-CN"/>
        </w:rPr>
        <w:t>公约缔约方大会会议的时间表，突出说明了关于合作进程和其他合作机会的决定。</w:t>
      </w:r>
    </w:p>
    <w:p w14:paraId="54B24BF9" w14:textId="6962099D" w:rsidR="00827A3C" w:rsidRPr="002D7840" w:rsidRDefault="00B1215E" w:rsidP="009322A8">
      <w:pPr>
        <w:pStyle w:val="Titlefigure"/>
        <w:jc w:val="both"/>
        <w:rPr>
          <w:rFonts w:eastAsia="SimSun"/>
          <w:b w:val="0"/>
          <w:sz w:val="24"/>
          <w:szCs w:val="24"/>
          <w:lang w:val="zh-CN" w:eastAsia="zh-CN"/>
        </w:rPr>
      </w:pPr>
      <w:r w:rsidRPr="002D7840">
        <w:rPr>
          <w:rFonts w:eastAsia="SimSun"/>
          <w:b w:val="0"/>
          <w:sz w:val="24"/>
          <w:szCs w:val="24"/>
          <w:lang w:val="zh-CN" w:eastAsia="zh-CN"/>
        </w:rPr>
        <w:lastRenderedPageBreak/>
        <w:t>图</w:t>
      </w:r>
      <w:r w:rsidRPr="002D7840">
        <w:rPr>
          <w:rFonts w:eastAsia="SimSun"/>
          <w:b w:val="0"/>
          <w:sz w:val="24"/>
          <w:szCs w:val="24"/>
          <w:lang w:val="zh-CN" w:eastAsia="zh-CN"/>
        </w:rPr>
        <w:t>1</w:t>
      </w:r>
    </w:p>
    <w:p w14:paraId="570DFF31" w14:textId="23642A2A" w:rsidR="003B5250" w:rsidRPr="002D7840" w:rsidRDefault="00B1215E" w:rsidP="0048281C">
      <w:pPr>
        <w:pStyle w:val="Titlefigure"/>
        <w:rPr>
          <w:rFonts w:ascii="SimHei" w:eastAsia="SimHei" w:hAnsi="SimHei"/>
          <w:sz w:val="24"/>
          <w:szCs w:val="24"/>
          <w:lang w:eastAsia="zh-CN"/>
        </w:rPr>
      </w:pPr>
      <w:r w:rsidRPr="002D7840">
        <w:rPr>
          <w:rFonts w:ascii="SimHei" w:eastAsia="SimHei" w:hAnsi="SimHei"/>
          <w:bCs/>
          <w:sz w:val="24"/>
          <w:szCs w:val="24"/>
          <w:lang w:val="zh-CN" w:eastAsia="zh-CN"/>
        </w:rPr>
        <w:t>监测、报告和审查昆明-蒙特利尔全球生物多样性框架执行进展情况的时间表</w:t>
      </w:r>
    </w:p>
    <w:p w14:paraId="295C8BE3" w14:textId="53F7E0C0" w:rsidR="00B1215E" w:rsidRPr="002D7840" w:rsidRDefault="000B08D1" w:rsidP="009322A8">
      <w:pPr>
        <w:pStyle w:val="Titlefigure"/>
        <w:jc w:val="both"/>
        <w:rPr>
          <w:rFonts w:eastAsia="SimSun"/>
          <w:sz w:val="24"/>
          <w:szCs w:val="24"/>
        </w:rPr>
      </w:pPr>
      <w:r w:rsidRPr="000B08D1">
        <w:rPr>
          <w:rFonts w:eastAsia="SimSun"/>
          <w:noProof/>
          <w:sz w:val="24"/>
          <w:szCs w:val="24"/>
        </w:rPr>
        <w:drawing>
          <wp:inline distT="0" distB="0" distL="0" distR="0" wp14:anchorId="67760BE0" wp14:editId="41DB84D4">
            <wp:extent cx="5197446" cy="3259350"/>
            <wp:effectExtent l="0" t="0" r="3810" b="0"/>
            <wp:docPr id="203986014" name="Picture 1" descr="A diagram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86014" name="Picture 1" descr="A diagram with different colored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5210881" cy="3267775"/>
                    </a:xfrm>
                    <a:prstGeom prst="rect">
                      <a:avLst/>
                    </a:prstGeom>
                  </pic:spPr>
                </pic:pic>
              </a:graphicData>
            </a:graphic>
          </wp:inline>
        </w:drawing>
      </w:r>
    </w:p>
    <w:p w14:paraId="243319FC" w14:textId="6C24E0FD" w:rsidR="009309D8" w:rsidRPr="003D09DD" w:rsidRDefault="009309D8" w:rsidP="009322A8">
      <w:pPr>
        <w:pStyle w:val="Normalnumber"/>
        <w:numPr>
          <w:ilvl w:val="0"/>
          <w:numId w:val="0"/>
        </w:numPr>
        <w:spacing w:line="240" w:lineRule="auto"/>
        <w:ind w:left="1247"/>
        <w:rPr>
          <w:rFonts w:eastAsia="SimSun"/>
          <w:sz w:val="20"/>
          <w:szCs w:val="20"/>
        </w:rPr>
      </w:pPr>
      <w:r w:rsidRPr="002D7840">
        <w:rPr>
          <w:rFonts w:eastAsia="SimSun"/>
          <w:sz w:val="24"/>
          <w:szCs w:val="24"/>
          <w:lang w:val="zh-CN"/>
        </w:rPr>
        <w:tab/>
      </w:r>
      <w:r w:rsidRPr="003D09DD">
        <w:rPr>
          <w:rFonts w:ascii="KaiTi" w:eastAsia="KaiTi" w:hAnsi="KaiTi"/>
          <w:sz w:val="20"/>
          <w:szCs w:val="20"/>
          <w:lang w:val="zh-CN"/>
        </w:rPr>
        <w:t>缩略语：</w:t>
      </w:r>
      <w:r w:rsidRPr="003D09DD">
        <w:rPr>
          <w:rFonts w:eastAsia="SimSun"/>
          <w:sz w:val="20"/>
          <w:szCs w:val="20"/>
          <w:lang w:val="zh-CN"/>
        </w:rPr>
        <w:t>COP</w:t>
      </w:r>
      <w:r w:rsidR="005E4B45">
        <w:rPr>
          <w:rFonts w:eastAsia="SimSun"/>
          <w:sz w:val="20"/>
          <w:szCs w:val="20"/>
        </w:rPr>
        <w:t xml:space="preserve"> </w:t>
      </w:r>
      <w:r w:rsidRPr="003D09DD">
        <w:rPr>
          <w:rFonts w:eastAsia="SimSun"/>
          <w:sz w:val="20"/>
          <w:szCs w:val="20"/>
          <w:lang w:val="zh-CN"/>
        </w:rPr>
        <w:t>15——</w:t>
      </w:r>
      <w:r w:rsidRPr="003D09DD">
        <w:rPr>
          <w:rFonts w:eastAsia="SimSun"/>
          <w:sz w:val="20"/>
          <w:szCs w:val="20"/>
          <w:lang w:val="zh-CN"/>
        </w:rPr>
        <w:t>缔约方大会第十五次会议；</w:t>
      </w:r>
      <w:r w:rsidRPr="003D09DD">
        <w:rPr>
          <w:rFonts w:eastAsia="SimSun"/>
          <w:sz w:val="20"/>
          <w:szCs w:val="20"/>
          <w:lang w:val="zh-CN"/>
        </w:rPr>
        <w:t>COP</w:t>
      </w:r>
      <w:r w:rsidR="005E4B45">
        <w:rPr>
          <w:rFonts w:eastAsia="SimSun"/>
          <w:sz w:val="20"/>
          <w:szCs w:val="20"/>
        </w:rPr>
        <w:t xml:space="preserve"> </w:t>
      </w:r>
      <w:r w:rsidRPr="003D09DD">
        <w:rPr>
          <w:rFonts w:eastAsia="SimSun"/>
          <w:sz w:val="20"/>
          <w:szCs w:val="20"/>
          <w:lang w:val="zh-CN"/>
        </w:rPr>
        <w:t>16.1——</w:t>
      </w:r>
      <w:r w:rsidRPr="003D09DD">
        <w:rPr>
          <w:rFonts w:eastAsia="SimSun"/>
          <w:sz w:val="20"/>
          <w:szCs w:val="20"/>
          <w:lang w:val="zh-CN"/>
        </w:rPr>
        <w:t>缔约方大会第十六次会议第一部分；</w:t>
      </w:r>
      <w:r w:rsidRPr="003D09DD">
        <w:rPr>
          <w:rFonts w:eastAsia="SimSun"/>
          <w:sz w:val="20"/>
          <w:szCs w:val="20"/>
          <w:lang w:val="zh-CN"/>
        </w:rPr>
        <w:t>COP</w:t>
      </w:r>
      <w:r w:rsidR="005E4B45">
        <w:rPr>
          <w:rFonts w:eastAsia="SimSun"/>
          <w:sz w:val="20"/>
          <w:szCs w:val="20"/>
        </w:rPr>
        <w:t xml:space="preserve"> </w:t>
      </w:r>
      <w:r w:rsidRPr="003D09DD">
        <w:rPr>
          <w:rFonts w:eastAsia="SimSun"/>
          <w:sz w:val="20"/>
          <w:szCs w:val="20"/>
          <w:lang w:val="zh-CN"/>
        </w:rPr>
        <w:t>16.2——</w:t>
      </w:r>
      <w:r w:rsidRPr="003D09DD">
        <w:rPr>
          <w:rFonts w:eastAsia="SimSun"/>
          <w:sz w:val="20"/>
          <w:szCs w:val="20"/>
          <w:lang w:val="zh-CN"/>
        </w:rPr>
        <w:t>缔约方大会第十六次会议第二部分；</w:t>
      </w:r>
      <w:r w:rsidRPr="003D09DD">
        <w:rPr>
          <w:rFonts w:eastAsia="SimSun"/>
          <w:sz w:val="20"/>
          <w:szCs w:val="20"/>
          <w:lang w:val="zh-CN"/>
        </w:rPr>
        <w:t>COP</w:t>
      </w:r>
      <w:r w:rsidR="005E4B45">
        <w:rPr>
          <w:rFonts w:eastAsia="SimSun"/>
          <w:sz w:val="20"/>
          <w:szCs w:val="20"/>
        </w:rPr>
        <w:t xml:space="preserve"> </w:t>
      </w:r>
      <w:r w:rsidRPr="003D09DD">
        <w:rPr>
          <w:rFonts w:eastAsia="SimSun"/>
          <w:sz w:val="20"/>
          <w:szCs w:val="20"/>
          <w:lang w:val="zh-CN"/>
        </w:rPr>
        <w:t>17——</w:t>
      </w:r>
      <w:r w:rsidRPr="003D09DD">
        <w:rPr>
          <w:rFonts w:eastAsia="SimSun"/>
          <w:sz w:val="20"/>
          <w:szCs w:val="20"/>
          <w:lang w:val="zh-CN"/>
        </w:rPr>
        <w:t>缔约方大会第十七次会议；</w:t>
      </w:r>
      <w:r w:rsidRPr="003D09DD">
        <w:rPr>
          <w:rFonts w:eastAsia="SimSun"/>
          <w:sz w:val="20"/>
          <w:szCs w:val="20"/>
          <w:lang w:val="zh-CN"/>
        </w:rPr>
        <w:t>COP</w:t>
      </w:r>
      <w:r w:rsidR="005E4B45">
        <w:rPr>
          <w:rFonts w:eastAsia="SimSun"/>
          <w:sz w:val="20"/>
          <w:szCs w:val="20"/>
        </w:rPr>
        <w:t xml:space="preserve"> </w:t>
      </w:r>
      <w:r w:rsidRPr="003D09DD">
        <w:rPr>
          <w:rFonts w:eastAsia="SimSun"/>
          <w:sz w:val="20"/>
          <w:szCs w:val="20"/>
          <w:lang w:val="zh-CN"/>
        </w:rPr>
        <w:t>18——</w:t>
      </w:r>
      <w:r w:rsidRPr="003D09DD">
        <w:rPr>
          <w:rFonts w:eastAsia="SimSun"/>
          <w:sz w:val="20"/>
          <w:szCs w:val="20"/>
          <w:lang w:val="zh-CN"/>
        </w:rPr>
        <w:t>缔约方大会第十八次会议；</w:t>
      </w:r>
      <w:r w:rsidRPr="003D09DD">
        <w:rPr>
          <w:rFonts w:eastAsia="SimSun"/>
          <w:sz w:val="20"/>
          <w:szCs w:val="20"/>
          <w:lang w:val="zh-CN"/>
        </w:rPr>
        <w:t>COP</w:t>
      </w:r>
      <w:r w:rsidR="005E4B45">
        <w:rPr>
          <w:rFonts w:eastAsia="SimSun"/>
          <w:sz w:val="20"/>
          <w:szCs w:val="20"/>
        </w:rPr>
        <w:t xml:space="preserve"> </w:t>
      </w:r>
      <w:r w:rsidRPr="003D09DD">
        <w:rPr>
          <w:rFonts w:eastAsia="SimSun"/>
          <w:sz w:val="20"/>
          <w:szCs w:val="20"/>
          <w:lang w:val="zh-CN"/>
        </w:rPr>
        <w:t>19——</w:t>
      </w:r>
      <w:r w:rsidRPr="003D09DD">
        <w:rPr>
          <w:rFonts w:eastAsia="SimSun"/>
          <w:sz w:val="20"/>
          <w:szCs w:val="20"/>
          <w:lang w:val="zh-CN"/>
        </w:rPr>
        <w:t>缔约方大会第十九次会议</w:t>
      </w:r>
      <w:r w:rsidR="00301FDC" w:rsidRPr="003D09DD">
        <w:rPr>
          <w:rFonts w:eastAsia="SimSun" w:hint="eastAsia"/>
          <w:sz w:val="20"/>
          <w:szCs w:val="20"/>
          <w:lang w:val="zh-CN"/>
        </w:rPr>
        <w:t>。</w:t>
      </w:r>
    </w:p>
    <w:p w14:paraId="091D57CE" w14:textId="5AD50B07" w:rsidR="004E13EE" w:rsidRPr="002D7840" w:rsidRDefault="00B1215E" w:rsidP="004E13EE">
      <w:pPr>
        <w:pStyle w:val="Normalnumber"/>
        <w:keepNext/>
        <w:numPr>
          <w:ilvl w:val="0"/>
          <w:numId w:val="0"/>
        </w:numPr>
        <w:spacing w:before="240" w:after="0" w:line="240" w:lineRule="auto"/>
        <w:ind w:left="1253"/>
        <w:rPr>
          <w:rFonts w:eastAsia="SimSun"/>
          <w:b/>
          <w:bCs/>
          <w:sz w:val="24"/>
          <w:szCs w:val="24"/>
          <w:lang w:val="zh-CN"/>
        </w:rPr>
      </w:pPr>
      <w:r w:rsidRPr="002D7840">
        <w:rPr>
          <w:rFonts w:eastAsia="SimSun"/>
          <w:sz w:val="24"/>
          <w:szCs w:val="24"/>
          <w:lang w:val="zh-CN"/>
        </w:rPr>
        <w:t>图</w:t>
      </w:r>
      <w:r w:rsidRPr="002D7840">
        <w:rPr>
          <w:rFonts w:eastAsia="SimSun"/>
          <w:sz w:val="24"/>
          <w:szCs w:val="24"/>
          <w:lang w:val="zh-CN"/>
        </w:rPr>
        <w:t>2</w:t>
      </w:r>
    </w:p>
    <w:p w14:paraId="6E338F59" w14:textId="4E57607C" w:rsidR="00B1215E" w:rsidRPr="002D7840" w:rsidRDefault="00B1215E" w:rsidP="00D61CA8">
      <w:pPr>
        <w:pStyle w:val="Normalnumber"/>
        <w:keepNext/>
        <w:numPr>
          <w:ilvl w:val="0"/>
          <w:numId w:val="0"/>
        </w:numPr>
        <w:spacing w:after="60" w:line="240" w:lineRule="auto"/>
        <w:ind w:left="1253"/>
        <w:jc w:val="left"/>
        <w:rPr>
          <w:rFonts w:ascii="SimHei" w:eastAsia="SimHei" w:hAnsi="SimHei"/>
          <w:b/>
          <w:bCs/>
          <w:sz w:val="24"/>
          <w:szCs w:val="24"/>
          <w:shd w:val="clear" w:color="auto" w:fill="FFFFFF"/>
        </w:rPr>
      </w:pPr>
      <w:r w:rsidRPr="002D7840">
        <w:rPr>
          <w:rFonts w:ascii="SimHei" w:eastAsia="SimHei" w:hAnsi="SimHei"/>
          <w:b/>
          <w:bCs/>
          <w:sz w:val="24"/>
          <w:szCs w:val="24"/>
          <w:lang w:val="zh-CN"/>
        </w:rPr>
        <w:t>生物多样性公约和关于汞的水</w:t>
      </w:r>
      <w:proofErr w:type="gramStart"/>
      <w:r w:rsidRPr="002D7840">
        <w:rPr>
          <w:rFonts w:ascii="SimHei" w:eastAsia="SimHei" w:hAnsi="SimHei"/>
          <w:b/>
          <w:bCs/>
          <w:sz w:val="24"/>
          <w:szCs w:val="24"/>
          <w:lang w:val="zh-CN"/>
        </w:rPr>
        <w:t>俣</w:t>
      </w:r>
      <w:proofErr w:type="gramEnd"/>
      <w:r w:rsidRPr="002D7840">
        <w:rPr>
          <w:rFonts w:ascii="SimHei" w:eastAsia="SimHei" w:hAnsi="SimHei"/>
          <w:b/>
          <w:bCs/>
          <w:sz w:val="24"/>
          <w:szCs w:val="24"/>
          <w:lang w:val="zh-CN"/>
        </w:rPr>
        <w:t>公约缔约方大会会议以及合作机会的时间表</w:t>
      </w:r>
    </w:p>
    <w:p w14:paraId="5E015326" w14:textId="4948128C" w:rsidR="00934AF4" w:rsidRPr="002D7840" w:rsidRDefault="00B06281" w:rsidP="009322A8">
      <w:pPr>
        <w:pStyle w:val="Normalnumber"/>
        <w:keepNext/>
        <w:numPr>
          <w:ilvl w:val="0"/>
          <w:numId w:val="0"/>
        </w:numPr>
        <w:spacing w:after="0" w:line="240" w:lineRule="auto"/>
        <w:ind w:left="1247"/>
        <w:rPr>
          <w:rFonts w:eastAsia="SimSun"/>
          <w:b/>
          <w:bCs/>
          <w:sz w:val="24"/>
          <w:szCs w:val="24"/>
          <w:shd w:val="clear" w:color="auto" w:fill="FFFFFF"/>
        </w:rPr>
      </w:pPr>
      <w:r w:rsidRPr="00B06281">
        <w:rPr>
          <w:rFonts w:eastAsia="SimSun"/>
          <w:b/>
          <w:bCs/>
          <w:noProof/>
          <w:sz w:val="24"/>
          <w:szCs w:val="24"/>
          <w:shd w:val="clear" w:color="auto" w:fill="FFFFFF"/>
        </w:rPr>
        <w:drawing>
          <wp:inline distT="0" distB="0" distL="0" distR="0" wp14:anchorId="6CFC5242" wp14:editId="24C4DF84">
            <wp:extent cx="5257201" cy="2743200"/>
            <wp:effectExtent l="0" t="0" r="635" b="0"/>
            <wp:docPr id="2859845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84512" name="Picture 1" descr="A screenshot of a computer&#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5282053" cy="2756168"/>
                    </a:xfrm>
                    <a:prstGeom prst="rect">
                      <a:avLst/>
                    </a:prstGeom>
                  </pic:spPr>
                </pic:pic>
              </a:graphicData>
            </a:graphic>
          </wp:inline>
        </w:drawing>
      </w:r>
    </w:p>
    <w:p w14:paraId="66DBF2F2" w14:textId="50B5BCD0" w:rsidR="00D3180D" w:rsidRPr="003D09DD" w:rsidRDefault="00D3180D" w:rsidP="009322A8">
      <w:pPr>
        <w:pStyle w:val="NormalNonumber"/>
        <w:jc w:val="both"/>
        <w:rPr>
          <w:rFonts w:eastAsia="SimSun"/>
          <w:lang w:eastAsia="zh-CN"/>
        </w:rPr>
      </w:pPr>
      <w:r w:rsidRPr="002D7840">
        <w:rPr>
          <w:rFonts w:ascii="KaiTi" w:eastAsia="KaiTi" w:hAnsi="KaiTi"/>
          <w:sz w:val="24"/>
          <w:szCs w:val="24"/>
          <w:lang w:val="zh-CN"/>
        </w:rPr>
        <w:tab/>
      </w:r>
      <w:r w:rsidRPr="003D09DD">
        <w:rPr>
          <w:rFonts w:ascii="KaiTi" w:eastAsia="KaiTi" w:hAnsi="KaiTi"/>
          <w:lang w:val="zh-CN" w:eastAsia="zh-CN"/>
        </w:rPr>
        <w:t>缩略语：</w:t>
      </w:r>
      <w:r w:rsidRPr="003D09DD">
        <w:rPr>
          <w:rFonts w:eastAsia="SimSun"/>
          <w:lang w:val="zh-CN" w:eastAsia="zh-CN"/>
        </w:rPr>
        <w:t>COP——</w:t>
      </w:r>
      <w:r w:rsidRPr="003D09DD">
        <w:rPr>
          <w:rFonts w:eastAsia="SimSun"/>
          <w:lang w:val="zh-CN" w:eastAsia="zh-CN"/>
        </w:rPr>
        <w:t>缔约方大会；</w:t>
      </w:r>
      <w:r w:rsidRPr="003D09DD">
        <w:rPr>
          <w:rFonts w:eastAsia="SimSun"/>
          <w:lang w:val="zh-CN" w:eastAsia="zh-CN"/>
        </w:rPr>
        <w:t>COP-6——</w:t>
      </w:r>
      <w:r w:rsidRPr="003D09DD">
        <w:rPr>
          <w:rFonts w:eastAsia="SimSun"/>
          <w:lang w:val="zh-CN" w:eastAsia="zh-CN"/>
        </w:rPr>
        <w:t>缔约方大会第六次会议；</w:t>
      </w:r>
      <w:r w:rsidRPr="003D09DD">
        <w:rPr>
          <w:rFonts w:eastAsia="SimSun"/>
          <w:lang w:val="zh-CN" w:eastAsia="zh-CN"/>
        </w:rPr>
        <w:t>COP-7——</w:t>
      </w:r>
      <w:r w:rsidRPr="003D09DD">
        <w:rPr>
          <w:rFonts w:eastAsia="SimSun"/>
          <w:lang w:val="zh-CN" w:eastAsia="zh-CN"/>
        </w:rPr>
        <w:t>缔约方大会第七次会议；</w:t>
      </w:r>
      <w:r w:rsidRPr="003D09DD">
        <w:rPr>
          <w:rFonts w:eastAsia="SimSun"/>
          <w:lang w:val="zh-CN" w:eastAsia="zh-CN"/>
        </w:rPr>
        <w:t>COP-8——</w:t>
      </w:r>
      <w:r w:rsidRPr="003D09DD">
        <w:rPr>
          <w:rFonts w:eastAsia="SimSun"/>
          <w:lang w:val="zh-CN" w:eastAsia="zh-CN"/>
        </w:rPr>
        <w:t>缔约方大会第八次会议；</w:t>
      </w:r>
      <w:r w:rsidRPr="003D09DD">
        <w:rPr>
          <w:rFonts w:eastAsia="SimSun"/>
          <w:lang w:val="zh-CN" w:eastAsia="zh-CN"/>
        </w:rPr>
        <w:t>COP</w:t>
      </w:r>
      <w:r w:rsidR="005E4B45">
        <w:rPr>
          <w:rFonts w:eastAsia="SimSun"/>
          <w:lang w:val="en-US" w:eastAsia="zh-CN"/>
        </w:rPr>
        <w:t xml:space="preserve"> </w:t>
      </w:r>
      <w:r w:rsidRPr="003D09DD">
        <w:rPr>
          <w:rFonts w:eastAsia="SimSun"/>
          <w:lang w:val="zh-CN" w:eastAsia="zh-CN"/>
        </w:rPr>
        <w:t>15——</w:t>
      </w:r>
      <w:r w:rsidRPr="003D09DD">
        <w:rPr>
          <w:rFonts w:eastAsia="SimSun"/>
          <w:lang w:val="zh-CN" w:eastAsia="zh-CN"/>
        </w:rPr>
        <w:t>缔约方大会第十五次会议；</w:t>
      </w:r>
      <w:r w:rsidRPr="003D09DD">
        <w:rPr>
          <w:rFonts w:eastAsia="SimSun"/>
          <w:lang w:val="zh-CN" w:eastAsia="zh-CN"/>
        </w:rPr>
        <w:t>COP</w:t>
      </w:r>
      <w:r w:rsidR="005E4B45">
        <w:rPr>
          <w:rFonts w:eastAsia="SimSun"/>
          <w:lang w:val="en-US" w:eastAsia="zh-CN"/>
        </w:rPr>
        <w:t xml:space="preserve"> </w:t>
      </w:r>
      <w:r w:rsidRPr="003D09DD">
        <w:rPr>
          <w:rFonts w:eastAsia="SimSun"/>
          <w:lang w:val="zh-CN" w:eastAsia="zh-CN"/>
        </w:rPr>
        <w:t>16——</w:t>
      </w:r>
      <w:r w:rsidRPr="003D09DD">
        <w:rPr>
          <w:rFonts w:eastAsia="SimSun"/>
          <w:lang w:val="zh-CN" w:eastAsia="zh-CN"/>
        </w:rPr>
        <w:t>缔约方大会第十六次会议；</w:t>
      </w:r>
      <w:r w:rsidRPr="003D09DD">
        <w:rPr>
          <w:rFonts w:eastAsia="SimSun"/>
          <w:lang w:val="zh-CN" w:eastAsia="zh-CN"/>
        </w:rPr>
        <w:t>COP</w:t>
      </w:r>
      <w:r w:rsidR="005E4B45">
        <w:rPr>
          <w:rFonts w:eastAsia="SimSun"/>
          <w:lang w:val="en-US" w:eastAsia="zh-CN"/>
        </w:rPr>
        <w:t xml:space="preserve"> </w:t>
      </w:r>
      <w:r w:rsidRPr="003D09DD">
        <w:rPr>
          <w:rFonts w:eastAsia="SimSun"/>
          <w:lang w:val="zh-CN" w:eastAsia="zh-CN"/>
        </w:rPr>
        <w:t>17——</w:t>
      </w:r>
      <w:r w:rsidRPr="003D09DD">
        <w:rPr>
          <w:rFonts w:eastAsia="SimSun"/>
          <w:lang w:val="zh-CN" w:eastAsia="zh-CN"/>
        </w:rPr>
        <w:t>缔约方大会第十七次会议；</w:t>
      </w:r>
      <w:r w:rsidRPr="003D09DD">
        <w:rPr>
          <w:rFonts w:eastAsia="SimSun"/>
          <w:lang w:val="zh-CN" w:eastAsia="zh-CN"/>
        </w:rPr>
        <w:t>COP</w:t>
      </w:r>
      <w:r w:rsidR="005E4B45">
        <w:rPr>
          <w:rFonts w:eastAsia="SimSun"/>
          <w:lang w:val="en-US" w:eastAsia="zh-CN"/>
        </w:rPr>
        <w:t xml:space="preserve"> </w:t>
      </w:r>
      <w:r w:rsidRPr="003D09DD">
        <w:rPr>
          <w:rFonts w:eastAsia="SimSun"/>
          <w:lang w:val="zh-CN" w:eastAsia="zh-CN"/>
        </w:rPr>
        <w:t>18——</w:t>
      </w:r>
      <w:r w:rsidRPr="003D09DD">
        <w:rPr>
          <w:rFonts w:eastAsia="SimSun"/>
          <w:lang w:val="zh-CN" w:eastAsia="zh-CN"/>
        </w:rPr>
        <w:t>缔约方大会第十八次会议</w:t>
      </w:r>
      <w:r w:rsidR="00301FDC" w:rsidRPr="003D09DD">
        <w:rPr>
          <w:rFonts w:eastAsia="SimSun" w:hint="eastAsia"/>
          <w:lang w:val="zh-CN" w:eastAsia="zh-CN"/>
        </w:rPr>
        <w:t>。</w:t>
      </w:r>
    </w:p>
    <w:p w14:paraId="1FC4F526" w14:textId="60865548" w:rsidR="00B1215E" w:rsidRPr="002D7840" w:rsidRDefault="00047C16" w:rsidP="00782B1E">
      <w:pPr>
        <w:pStyle w:val="CH2"/>
        <w:numPr>
          <w:ilvl w:val="0"/>
          <w:numId w:val="27"/>
        </w:numPr>
        <w:ind w:hanging="941"/>
        <w:rPr>
          <w:rFonts w:eastAsia="SimHei"/>
          <w:bCs/>
          <w:sz w:val="28"/>
          <w:szCs w:val="28"/>
          <w:lang w:val="zh-CN" w:eastAsia="zh-CN"/>
        </w:rPr>
      </w:pPr>
      <w:r w:rsidRPr="002D7840">
        <w:rPr>
          <w:rFonts w:eastAsia="SimHei"/>
          <w:bCs/>
          <w:sz w:val="28"/>
          <w:szCs w:val="28"/>
          <w:lang w:val="zh-CN" w:eastAsia="zh-CN"/>
        </w:rPr>
        <w:t>路线图的主要支柱</w:t>
      </w:r>
    </w:p>
    <w:p w14:paraId="61FD76B0" w14:textId="296273A5"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下文介绍了路线图的三个主要支柱，该路线图旨在加强《水俣公约》和昆明</w:t>
      </w:r>
      <w:r w:rsidRPr="002D7840">
        <w:rPr>
          <w:rFonts w:eastAsia="SimSun"/>
          <w:sz w:val="24"/>
          <w:szCs w:val="24"/>
          <w:lang w:val="zh-CN"/>
        </w:rPr>
        <w:t>-</w:t>
      </w:r>
      <w:r w:rsidRPr="002D7840">
        <w:rPr>
          <w:rFonts w:eastAsia="SimSun"/>
          <w:sz w:val="24"/>
          <w:szCs w:val="24"/>
          <w:lang w:val="zh-CN"/>
        </w:rPr>
        <w:t>蒙特利尔全球生物多样性框架执行工作的共同效益，并促进汞和生物多样</w:t>
      </w:r>
      <w:r w:rsidRPr="002D7840">
        <w:rPr>
          <w:rFonts w:eastAsia="SimSun"/>
          <w:sz w:val="24"/>
          <w:szCs w:val="24"/>
          <w:lang w:val="zh-CN"/>
        </w:rPr>
        <w:lastRenderedPageBreak/>
        <w:t>性议程的整体一致性。虽然本文件侧重于《水俣公约》与框架执行工作之间的联系，但这些支柱也将支持在执行《水俣公约》和《生物多样性公约》方面更广泛的一致性和协同作用。</w:t>
      </w:r>
    </w:p>
    <w:p w14:paraId="53BF2D81" w14:textId="4A5A9A02"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这三个支柱是：（一）对昆明</w:t>
      </w:r>
      <w:r w:rsidRPr="002D7840">
        <w:rPr>
          <w:rFonts w:eastAsia="SimSun"/>
          <w:sz w:val="24"/>
          <w:szCs w:val="24"/>
          <w:lang w:val="zh-CN"/>
        </w:rPr>
        <w:t>-</w:t>
      </w:r>
      <w:r w:rsidRPr="002D7840">
        <w:rPr>
          <w:rFonts w:eastAsia="SimSun"/>
          <w:sz w:val="24"/>
          <w:szCs w:val="24"/>
          <w:lang w:val="zh-CN"/>
        </w:rPr>
        <w:t>蒙特利尔全球生物多样性框架监测框架的贡献；（二）</w:t>
      </w:r>
      <w:proofErr w:type="gramStart"/>
      <w:r w:rsidRPr="002D7840">
        <w:rPr>
          <w:rFonts w:eastAsia="SimSun"/>
          <w:sz w:val="24"/>
          <w:szCs w:val="24"/>
          <w:lang w:val="zh-CN"/>
        </w:rPr>
        <w:t>将汞削减</w:t>
      </w:r>
      <w:proofErr w:type="gramEnd"/>
      <w:r w:rsidRPr="002D7840">
        <w:rPr>
          <w:rFonts w:eastAsia="SimSun"/>
          <w:sz w:val="24"/>
          <w:szCs w:val="24"/>
          <w:lang w:val="zh-CN"/>
        </w:rPr>
        <w:t>行动和目标纳入国家生物多样性战略和行动计划以及国家生物多样性目标；（三）创造有利环境，加强共同效益，包括资源调动、能力建设和合作。</w:t>
      </w:r>
    </w:p>
    <w:p w14:paraId="68419975" w14:textId="0D4AAB53" w:rsidR="00B1215E" w:rsidRPr="002D7840" w:rsidRDefault="00047C16" w:rsidP="00096E60">
      <w:pPr>
        <w:pStyle w:val="CH3"/>
        <w:numPr>
          <w:ilvl w:val="0"/>
          <w:numId w:val="28"/>
        </w:numPr>
        <w:ind w:left="1584" w:right="619" w:hanging="864"/>
        <w:rPr>
          <w:rFonts w:eastAsia="SimHei"/>
          <w:sz w:val="24"/>
          <w:szCs w:val="24"/>
          <w:lang w:eastAsia="zh-CN"/>
        </w:rPr>
      </w:pPr>
      <w:r w:rsidRPr="002D7840">
        <w:rPr>
          <w:rFonts w:eastAsia="SimHei"/>
          <w:bCs/>
          <w:sz w:val="24"/>
          <w:szCs w:val="24"/>
          <w:lang w:val="zh-CN" w:eastAsia="zh-CN"/>
        </w:rPr>
        <w:t>对昆明</w:t>
      </w:r>
      <w:r w:rsidRPr="002D7840">
        <w:rPr>
          <w:rFonts w:eastAsia="SimHei"/>
          <w:bCs/>
          <w:sz w:val="24"/>
          <w:szCs w:val="24"/>
          <w:lang w:val="zh-CN" w:eastAsia="zh-CN"/>
        </w:rPr>
        <w:t>-</w:t>
      </w:r>
      <w:r w:rsidRPr="002D7840">
        <w:rPr>
          <w:rFonts w:eastAsia="SimHei"/>
          <w:bCs/>
          <w:sz w:val="24"/>
          <w:szCs w:val="24"/>
          <w:lang w:val="zh-CN" w:eastAsia="zh-CN"/>
        </w:rPr>
        <w:t>蒙特利尔全球生物多样性框架的监测框架所作贡献</w:t>
      </w:r>
    </w:p>
    <w:p w14:paraId="37A9176A" w14:textId="7DC7053C"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路线图</w:t>
      </w:r>
      <w:r w:rsidR="00442532" w:rsidRPr="002D7840">
        <w:rPr>
          <w:rFonts w:eastAsia="SimSun" w:hint="eastAsia"/>
          <w:sz w:val="24"/>
          <w:szCs w:val="24"/>
          <w:lang w:val="zh-CN"/>
        </w:rPr>
        <w:t>的</w:t>
      </w:r>
      <w:r w:rsidRPr="002D7840">
        <w:rPr>
          <w:rFonts w:eastAsia="SimSun"/>
          <w:sz w:val="24"/>
          <w:szCs w:val="24"/>
          <w:lang w:val="zh-CN"/>
        </w:rPr>
        <w:t>这一支柱旨在开展合作，继续分享和交流信息，以填补框架具体目标</w:t>
      </w:r>
      <w:r w:rsidRPr="002D7840">
        <w:rPr>
          <w:rFonts w:eastAsia="SimSun"/>
          <w:sz w:val="24"/>
          <w:szCs w:val="24"/>
          <w:lang w:val="zh-CN"/>
        </w:rPr>
        <w:t>7</w:t>
      </w:r>
      <w:r w:rsidRPr="002D7840">
        <w:rPr>
          <w:rFonts w:eastAsia="SimSun"/>
          <w:sz w:val="24"/>
          <w:szCs w:val="24"/>
          <w:lang w:val="zh-CN"/>
        </w:rPr>
        <w:t>下的空白，从而涵盖高危化学品和汞。</w:t>
      </w:r>
    </w:p>
    <w:p w14:paraId="6CF40549" w14:textId="126FC844"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以下针对是路线图的这一支柱可能采取的行动：</w:t>
      </w:r>
    </w:p>
    <w:p w14:paraId="687BC22B" w14:textId="34DC2D6A"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水</w:t>
      </w:r>
      <w:proofErr w:type="gramStart"/>
      <w:r w:rsidRPr="002D7840">
        <w:rPr>
          <w:rFonts w:eastAsia="SimSun"/>
          <w:sz w:val="24"/>
          <w:szCs w:val="24"/>
          <w:lang w:val="zh-CN"/>
        </w:rPr>
        <w:t>俣</w:t>
      </w:r>
      <w:proofErr w:type="gramEnd"/>
      <w:r w:rsidRPr="002D7840">
        <w:rPr>
          <w:rFonts w:eastAsia="SimSun"/>
          <w:sz w:val="24"/>
          <w:szCs w:val="24"/>
          <w:lang w:val="zh-CN"/>
        </w:rPr>
        <w:t>公约国家联络人与生物多样性公约国家联络人（包括科学、技术和工艺咨询附属机构）建立联系，交流关于汞监测和框架具体目标</w:t>
      </w:r>
      <w:r w:rsidRPr="002D7840">
        <w:rPr>
          <w:rFonts w:eastAsia="SimSun"/>
          <w:sz w:val="24"/>
          <w:szCs w:val="24"/>
          <w:lang w:val="zh-CN"/>
        </w:rPr>
        <w:t>7</w:t>
      </w:r>
      <w:r w:rsidRPr="002D7840">
        <w:rPr>
          <w:rFonts w:eastAsia="SimSun"/>
          <w:sz w:val="24"/>
          <w:szCs w:val="24"/>
          <w:lang w:val="zh-CN"/>
        </w:rPr>
        <w:t>的信息；</w:t>
      </w:r>
    </w:p>
    <w:p w14:paraId="6ED4E72D" w14:textId="1FA94341"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水</w:t>
      </w:r>
      <w:proofErr w:type="gramStart"/>
      <w:r w:rsidRPr="002D7840">
        <w:rPr>
          <w:rFonts w:eastAsia="SimSun"/>
          <w:sz w:val="24"/>
          <w:szCs w:val="24"/>
          <w:lang w:val="zh-CN"/>
        </w:rPr>
        <w:t>俣</w:t>
      </w:r>
      <w:proofErr w:type="gramEnd"/>
      <w:r w:rsidRPr="002D7840">
        <w:rPr>
          <w:rFonts w:eastAsia="SimSun"/>
          <w:sz w:val="24"/>
          <w:szCs w:val="24"/>
          <w:lang w:val="zh-CN"/>
        </w:rPr>
        <w:t>公约国家联络人和专家利用与</w:t>
      </w:r>
      <w:proofErr w:type="gramStart"/>
      <w:r w:rsidRPr="002D7840">
        <w:rPr>
          <w:rFonts w:eastAsia="SimSun"/>
          <w:sz w:val="24"/>
          <w:szCs w:val="24"/>
          <w:lang w:val="zh-CN"/>
        </w:rPr>
        <w:t>汞有关</w:t>
      </w:r>
      <w:proofErr w:type="gramEnd"/>
      <w:r w:rsidRPr="002D7840">
        <w:rPr>
          <w:rFonts w:eastAsia="SimSun"/>
          <w:sz w:val="24"/>
          <w:szCs w:val="24"/>
          <w:lang w:val="zh-CN"/>
        </w:rPr>
        <w:t>的研究和开发工作以及汞监测产生的知识和信息，酌情参与科学、技术和工艺咨询附属机构关于框架指标的工作；</w:t>
      </w:r>
    </w:p>
    <w:p w14:paraId="78B59757" w14:textId="4C861CD6"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秘书处按照生物多样性公约缔约方大会关于昆明</w:t>
      </w:r>
      <w:r w:rsidR="005B09F2" w:rsidRPr="002D7840">
        <w:rPr>
          <w:rFonts w:eastAsia="SimSun"/>
          <w:sz w:val="24"/>
          <w:szCs w:val="24"/>
          <w:lang w:val="zh-CN"/>
        </w:rPr>
        <w:t>-</w:t>
      </w:r>
      <w:r w:rsidRPr="002D7840">
        <w:rPr>
          <w:rFonts w:eastAsia="SimSun"/>
          <w:sz w:val="24"/>
          <w:szCs w:val="24"/>
          <w:lang w:val="zh-CN"/>
        </w:rPr>
        <w:t>蒙特利尔全球生物多样性框架监测框架的第</w:t>
      </w:r>
      <w:r w:rsidRPr="002D7840">
        <w:rPr>
          <w:rFonts w:eastAsia="SimSun"/>
          <w:sz w:val="24"/>
          <w:szCs w:val="24"/>
          <w:lang w:val="zh-CN"/>
        </w:rPr>
        <w:t>16/31</w:t>
      </w:r>
      <w:r w:rsidRPr="002D7840">
        <w:rPr>
          <w:rFonts w:eastAsia="SimSun"/>
          <w:sz w:val="24"/>
          <w:szCs w:val="24"/>
          <w:lang w:val="zh-CN"/>
        </w:rPr>
        <w:t>号决定，与生物多样性公约缔约方大会执行秘书分享《水俣公约》下相关监测举措的信息</w:t>
      </w:r>
      <w:r w:rsidR="00F4455D" w:rsidRPr="00F4455D">
        <w:rPr>
          <w:rFonts w:eastAsia="SimSun"/>
          <w:sz w:val="24"/>
          <w:szCs w:val="24"/>
          <w:lang w:val="zh-CN"/>
        </w:rPr>
        <w:t>；</w:t>
      </w:r>
    </w:p>
    <w:p w14:paraId="4F004239" w14:textId="500D1243"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shd w:val="clear" w:color="auto" w:fill="FFFFFF"/>
        </w:rPr>
      </w:pPr>
      <w:r w:rsidRPr="002D7840">
        <w:rPr>
          <w:rFonts w:eastAsia="SimSun"/>
          <w:sz w:val="24"/>
          <w:szCs w:val="24"/>
          <w:lang w:val="zh-CN"/>
        </w:rPr>
        <w:t>秘书处利用《水俣公约》成效评估提供的信息，包括不限成员名额科学小组的科学报告，协助进一步制定和监测框架指标以及生物多样性与健康全球行动计划的指标</w:t>
      </w:r>
      <w:r w:rsidR="00F4455D" w:rsidRPr="00F4455D">
        <w:rPr>
          <w:rFonts w:eastAsia="SimSun"/>
          <w:sz w:val="24"/>
          <w:szCs w:val="24"/>
          <w:lang w:val="zh-CN"/>
        </w:rPr>
        <w:t>。</w:t>
      </w:r>
    </w:p>
    <w:p w14:paraId="338298DA" w14:textId="4E02CF6B" w:rsidR="00B1215E" w:rsidRPr="002D7840" w:rsidRDefault="00047C16" w:rsidP="00096E60">
      <w:pPr>
        <w:pStyle w:val="CH3"/>
        <w:numPr>
          <w:ilvl w:val="0"/>
          <w:numId w:val="28"/>
        </w:numPr>
        <w:ind w:left="1260" w:right="586" w:hanging="540"/>
        <w:rPr>
          <w:rFonts w:eastAsia="SimHei"/>
          <w:bCs/>
          <w:sz w:val="24"/>
          <w:szCs w:val="24"/>
          <w:lang w:val="zh-CN" w:eastAsia="zh-CN"/>
        </w:rPr>
      </w:pPr>
      <w:proofErr w:type="gramStart"/>
      <w:r w:rsidRPr="002D7840">
        <w:rPr>
          <w:rFonts w:eastAsia="SimHei"/>
          <w:bCs/>
          <w:sz w:val="24"/>
          <w:szCs w:val="24"/>
          <w:lang w:val="zh-CN" w:eastAsia="zh-CN"/>
        </w:rPr>
        <w:t>将汞削减</w:t>
      </w:r>
      <w:proofErr w:type="gramEnd"/>
      <w:r w:rsidRPr="002D7840">
        <w:rPr>
          <w:rFonts w:eastAsia="SimHei"/>
          <w:bCs/>
          <w:sz w:val="24"/>
          <w:szCs w:val="24"/>
          <w:lang w:val="zh-CN" w:eastAsia="zh-CN"/>
        </w:rPr>
        <w:t>行动和目标纳入国家生物多样性战略和行动计划以及国家生物多样性目标</w:t>
      </w:r>
      <w:bookmarkStart w:id="2" w:name="_Hlk180262430"/>
      <w:bookmarkEnd w:id="2"/>
    </w:p>
    <w:p w14:paraId="342EB791" w14:textId="675C6928"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路线图的这一支柱是促进缔约</w:t>
      </w:r>
      <w:proofErr w:type="gramStart"/>
      <w:r w:rsidRPr="002D7840">
        <w:rPr>
          <w:rFonts w:eastAsia="SimSun"/>
          <w:sz w:val="24"/>
          <w:szCs w:val="24"/>
          <w:lang w:val="zh-CN"/>
        </w:rPr>
        <w:t>方将汞削减</w:t>
      </w:r>
      <w:proofErr w:type="gramEnd"/>
      <w:r w:rsidRPr="002D7840">
        <w:rPr>
          <w:rFonts w:eastAsia="SimSun"/>
          <w:sz w:val="24"/>
          <w:szCs w:val="24"/>
          <w:lang w:val="zh-CN"/>
        </w:rPr>
        <w:t>目标纳入其国家生物多样性战略和行动计划的修订或更新，以便与昆明</w:t>
      </w:r>
      <w:r w:rsidRPr="002D7840">
        <w:rPr>
          <w:rFonts w:eastAsia="SimSun"/>
          <w:sz w:val="24"/>
          <w:szCs w:val="24"/>
          <w:lang w:val="zh-CN"/>
        </w:rPr>
        <w:t>-</w:t>
      </w:r>
      <w:r w:rsidRPr="002D7840">
        <w:rPr>
          <w:rFonts w:eastAsia="SimSun"/>
          <w:sz w:val="24"/>
          <w:szCs w:val="24"/>
          <w:lang w:val="zh-CN"/>
        </w:rPr>
        <w:t>蒙特利尔全球生物多样性框架等保持一致。</w:t>
      </w:r>
    </w:p>
    <w:p w14:paraId="7F44FD61" w14:textId="78F3436D"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以下是缔约方和其他各国政府、土著人民、地方社区和其他相关利益攸关方（包括私营部门、学术界、妇女、儿童和青年）可能在国家一级采取的行动；它们是相互关联的，可以按顺序或迭代地执行：</w:t>
      </w:r>
    </w:p>
    <w:p w14:paraId="14B96BED" w14:textId="3DC7AB6E" w:rsidR="00B1215E" w:rsidRPr="002D7840" w:rsidRDefault="00B1215E" w:rsidP="009322A8">
      <w:pPr>
        <w:pStyle w:val="Normalnumber"/>
        <w:numPr>
          <w:ilvl w:val="1"/>
          <w:numId w:val="16"/>
        </w:numPr>
        <w:tabs>
          <w:tab w:val="left" w:pos="4082"/>
        </w:tabs>
        <w:spacing w:line="240" w:lineRule="auto"/>
        <w:rPr>
          <w:rFonts w:eastAsia="SimSun"/>
          <w:sz w:val="24"/>
          <w:szCs w:val="24"/>
          <w:shd w:val="clear" w:color="auto" w:fill="FFFFFF"/>
        </w:rPr>
      </w:pPr>
      <w:r w:rsidRPr="002D7840">
        <w:rPr>
          <w:rFonts w:eastAsia="SimSun"/>
          <w:sz w:val="24"/>
          <w:szCs w:val="24"/>
          <w:lang w:val="zh-CN"/>
        </w:rPr>
        <w:t>酌情与生物多样性公约国家联络人（包括科学、技术和工艺咨询附属机构）和全球环境基金业务联络人建立联系，以商定下一步行动；</w:t>
      </w:r>
    </w:p>
    <w:p w14:paraId="286E15FA" w14:textId="355E760E" w:rsidR="00B1215E" w:rsidRPr="002D7840" w:rsidRDefault="00B1215E" w:rsidP="009322A8">
      <w:pPr>
        <w:pStyle w:val="Normalnumber"/>
        <w:numPr>
          <w:ilvl w:val="1"/>
          <w:numId w:val="16"/>
        </w:numPr>
        <w:tabs>
          <w:tab w:val="left" w:pos="4082"/>
        </w:tabs>
        <w:spacing w:line="240" w:lineRule="auto"/>
        <w:rPr>
          <w:rFonts w:eastAsia="SimSun"/>
          <w:sz w:val="24"/>
          <w:szCs w:val="24"/>
          <w:shd w:val="clear" w:color="auto" w:fill="FFFFFF"/>
        </w:rPr>
      </w:pPr>
      <w:r w:rsidRPr="002D7840">
        <w:rPr>
          <w:rFonts w:eastAsia="SimSun"/>
          <w:sz w:val="24"/>
          <w:szCs w:val="24"/>
          <w:lang w:val="zh-CN"/>
        </w:rPr>
        <w:t>与专家和土著人民、地方社区以及包括妇女和青年在内的其他相关利益攸关方就《水俣公约》执行工作的各个方面进行协商，以确定国家一级的优先行动和执行手段；</w:t>
      </w:r>
    </w:p>
    <w:p w14:paraId="224DD81C" w14:textId="05A098B9" w:rsidR="00B1215E" w:rsidRPr="002D7840" w:rsidRDefault="00B1215E" w:rsidP="009322A8">
      <w:pPr>
        <w:pStyle w:val="Normalnumber"/>
        <w:numPr>
          <w:ilvl w:val="1"/>
          <w:numId w:val="16"/>
        </w:numPr>
        <w:tabs>
          <w:tab w:val="left" w:pos="4082"/>
        </w:tabs>
        <w:spacing w:line="240" w:lineRule="auto"/>
        <w:rPr>
          <w:rFonts w:eastAsia="SimSun"/>
          <w:sz w:val="24"/>
          <w:szCs w:val="24"/>
          <w:shd w:val="clear" w:color="auto" w:fill="FFFFFF"/>
        </w:rPr>
      </w:pPr>
      <w:r w:rsidRPr="002D7840">
        <w:rPr>
          <w:rFonts w:eastAsia="SimSun"/>
          <w:sz w:val="24"/>
          <w:szCs w:val="24"/>
          <w:lang w:val="zh-CN"/>
        </w:rPr>
        <w:t>酌情评估和总结国家和国家以下各级关于已确定优先事项的当前情况，利用水</w:t>
      </w:r>
      <w:proofErr w:type="gramStart"/>
      <w:r w:rsidRPr="002D7840">
        <w:rPr>
          <w:rFonts w:eastAsia="SimSun"/>
          <w:sz w:val="24"/>
          <w:szCs w:val="24"/>
          <w:lang w:val="zh-CN"/>
        </w:rPr>
        <w:t>俣</w:t>
      </w:r>
      <w:proofErr w:type="gramEnd"/>
      <w:r w:rsidRPr="002D7840">
        <w:rPr>
          <w:rFonts w:eastAsia="SimSun"/>
          <w:sz w:val="24"/>
          <w:szCs w:val="24"/>
          <w:lang w:val="zh-CN"/>
        </w:rPr>
        <w:t>公约初始评估、现有的手工和小规模采金业国家行动计划以及其他文件来查明汞的来源和计划开展的汞削减活动；</w:t>
      </w:r>
    </w:p>
    <w:p w14:paraId="1F687E2B" w14:textId="31890C67" w:rsidR="00B1215E" w:rsidRPr="002D7840" w:rsidRDefault="00B1215E" w:rsidP="009322A8">
      <w:pPr>
        <w:pStyle w:val="Normalnumber"/>
        <w:numPr>
          <w:ilvl w:val="1"/>
          <w:numId w:val="16"/>
        </w:numPr>
        <w:tabs>
          <w:tab w:val="left" w:pos="4082"/>
        </w:tabs>
        <w:spacing w:line="240" w:lineRule="auto"/>
        <w:rPr>
          <w:rFonts w:eastAsia="SimSun"/>
          <w:sz w:val="24"/>
          <w:szCs w:val="24"/>
        </w:rPr>
      </w:pPr>
      <w:r w:rsidRPr="002D7840">
        <w:rPr>
          <w:rFonts w:eastAsia="SimSun"/>
          <w:sz w:val="24"/>
          <w:szCs w:val="24"/>
          <w:lang w:val="zh-CN"/>
        </w:rPr>
        <w:t>为协同执行《水俣公约》和《生物多样性公约》（包括昆明</w:t>
      </w:r>
      <w:r w:rsidRPr="002D7840">
        <w:rPr>
          <w:rFonts w:eastAsia="SimSun"/>
          <w:sz w:val="24"/>
          <w:szCs w:val="24"/>
          <w:lang w:val="zh-CN"/>
        </w:rPr>
        <w:t>-</w:t>
      </w:r>
      <w:r w:rsidRPr="002D7840">
        <w:rPr>
          <w:rFonts w:eastAsia="SimSun"/>
          <w:sz w:val="24"/>
          <w:szCs w:val="24"/>
          <w:lang w:val="zh-CN"/>
        </w:rPr>
        <w:t>蒙特利尔全球生物多样性框架）创建一个国家规划进程，以酌情确定汞的使用、排放</w:t>
      </w:r>
      <w:r w:rsidRPr="002D7840">
        <w:rPr>
          <w:rFonts w:eastAsia="SimSun"/>
          <w:sz w:val="24"/>
          <w:szCs w:val="24"/>
          <w:lang w:val="zh-CN"/>
        </w:rPr>
        <w:lastRenderedPageBreak/>
        <w:t>和释放以及净化和恢复方面的削减优先事项，</w:t>
      </w:r>
      <w:r w:rsidR="006C45D2" w:rsidRPr="002D7840">
        <w:rPr>
          <w:rStyle w:val="FootnoteReference"/>
          <w:spacing w:val="0"/>
          <w:w w:val="100"/>
          <w:position w:val="0"/>
          <w:sz w:val="24"/>
          <w:szCs w:val="24"/>
          <w:lang w:val="zh-CN"/>
        </w:rPr>
        <w:footnoteReference w:id="11"/>
      </w:r>
      <w:r w:rsidRPr="002D7840">
        <w:rPr>
          <w:rFonts w:eastAsia="SimSun"/>
          <w:sz w:val="24"/>
          <w:szCs w:val="24"/>
          <w:lang w:val="zh-CN"/>
        </w:rPr>
        <w:t xml:space="preserve"> </w:t>
      </w:r>
      <w:r w:rsidRPr="002D7840">
        <w:rPr>
          <w:rFonts w:eastAsia="SimSun"/>
          <w:sz w:val="24"/>
          <w:szCs w:val="24"/>
          <w:lang w:val="zh-CN"/>
        </w:rPr>
        <w:t>将其纳入国家生物多样性战略和行动计划进程的主流，并提出与这些优先事项有关的补充指标。</w:t>
      </w:r>
    </w:p>
    <w:p w14:paraId="06BD02DA" w14:textId="4F6EBED5" w:rsidR="00B1215E" w:rsidRPr="002D7840" w:rsidRDefault="00047C16" w:rsidP="00096E60">
      <w:pPr>
        <w:pStyle w:val="CH3"/>
        <w:numPr>
          <w:ilvl w:val="0"/>
          <w:numId w:val="28"/>
        </w:numPr>
        <w:ind w:hanging="851"/>
        <w:rPr>
          <w:rFonts w:eastAsia="SimHei"/>
          <w:bCs/>
          <w:sz w:val="24"/>
          <w:szCs w:val="24"/>
          <w:lang w:val="zh-CN" w:eastAsia="zh-CN"/>
        </w:rPr>
      </w:pPr>
      <w:r w:rsidRPr="002D7840">
        <w:rPr>
          <w:rFonts w:eastAsia="SimHei"/>
          <w:bCs/>
          <w:sz w:val="24"/>
          <w:szCs w:val="24"/>
          <w:lang w:val="zh-CN" w:eastAsia="zh-CN"/>
        </w:rPr>
        <w:t>为加强共同效益创造有利环境</w:t>
      </w:r>
    </w:p>
    <w:p w14:paraId="1C2326C3" w14:textId="1593EFDD"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路线图的第三个支柱涉及创造一个有利的环境，以加强《水俣公约》和昆明</w:t>
      </w:r>
      <w:r w:rsidRPr="002D7840">
        <w:rPr>
          <w:rFonts w:eastAsia="SimSun"/>
          <w:sz w:val="24"/>
          <w:szCs w:val="24"/>
          <w:lang w:val="zh-CN"/>
        </w:rPr>
        <w:t>-</w:t>
      </w:r>
      <w:r w:rsidRPr="002D7840">
        <w:rPr>
          <w:rFonts w:eastAsia="SimSun"/>
          <w:sz w:val="24"/>
          <w:szCs w:val="24"/>
          <w:lang w:val="zh-CN"/>
        </w:rPr>
        <w:t>蒙特利尔全球生物多样性框架的执行工作产生的共同效益。</w:t>
      </w:r>
      <w:r w:rsidRPr="002D7840">
        <w:rPr>
          <w:rFonts w:eastAsia="SimSun"/>
          <w:sz w:val="24"/>
          <w:szCs w:val="24"/>
          <w:lang w:val="zh-CN"/>
        </w:rPr>
        <w:t xml:space="preserve"> </w:t>
      </w:r>
    </w:p>
    <w:p w14:paraId="0B92B7D9" w14:textId="5ACE52E4" w:rsidR="00B1215E" w:rsidRPr="002D7840" w:rsidRDefault="00D2514B"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这一支柱下的行动涉及资源调动、研究、能力建设和合作，可由缔约方、其他各国政府、地方和国家以下各级政府、秘书处、学术界和其他利益攸关方酌情开展。在这一支柱下可能采取的行动包括：</w:t>
      </w:r>
    </w:p>
    <w:p w14:paraId="16A3AB5E" w14:textId="78B77A8B"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按照</w:t>
      </w:r>
      <w:r w:rsidRPr="002D7840">
        <w:rPr>
          <w:rFonts w:eastAsia="SimSun"/>
          <w:sz w:val="24"/>
          <w:szCs w:val="24"/>
          <w:lang w:val="zh-CN"/>
        </w:rPr>
        <w:t>MC-5/11</w:t>
      </w:r>
      <w:r w:rsidRPr="002D7840">
        <w:rPr>
          <w:rFonts w:eastAsia="SimSun"/>
          <w:sz w:val="24"/>
          <w:szCs w:val="24"/>
          <w:lang w:val="zh-CN"/>
        </w:rPr>
        <w:t>号决定第</w:t>
      </w:r>
      <w:r w:rsidRPr="002D7840">
        <w:rPr>
          <w:rFonts w:eastAsia="SimSun"/>
          <w:sz w:val="24"/>
          <w:szCs w:val="24"/>
          <w:lang w:val="zh-CN"/>
        </w:rPr>
        <w:t>3</w:t>
      </w:r>
      <w:r w:rsidRPr="002D7840">
        <w:rPr>
          <w:rFonts w:eastAsia="SimSun"/>
          <w:sz w:val="24"/>
          <w:szCs w:val="24"/>
          <w:lang w:val="zh-CN"/>
        </w:rPr>
        <w:t>和第</w:t>
      </w:r>
      <w:r w:rsidRPr="002D7840">
        <w:rPr>
          <w:rFonts w:eastAsia="SimSun"/>
          <w:sz w:val="24"/>
          <w:szCs w:val="24"/>
          <w:lang w:val="zh-CN"/>
        </w:rPr>
        <w:t>4 (a)</w:t>
      </w:r>
      <w:r w:rsidRPr="002D7840">
        <w:rPr>
          <w:rFonts w:eastAsia="SimSun"/>
          <w:sz w:val="24"/>
          <w:szCs w:val="24"/>
          <w:lang w:val="zh-CN"/>
        </w:rPr>
        <w:t>段、</w:t>
      </w:r>
      <w:r w:rsidRPr="002D7840">
        <w:rPr>
          <w:rFonts w:eastAsia="SimSun"/>
          <w:sz w:val="24"/>
          <w:szCs w:val="24"/>
          <w:lang w:val="zh-CN"/>
        </w:rPr>
        <w:t>MC-5/17</w:t>
      </w:r>
      <w:r w:rsidRPr="002D7840">
        <w:rPr>
          <w:rFonts w:eastAsia="SimSun"/>
          <w:sz w:val="24"/>
          <w:szCs w:val="24"/>
          <w:lang w:val="zh-CN"/>
        </w:rPr>
        <w:t>号决定第</w:t>
      </w:r>
      <w:r w:rsidRPr="002D7840">
        <w:rPr>
          <w:rFonts w:eastAsia="SimSun"/>
          <w:sz w:val="24"/>
          <w:szCs w:val="24"/>
          <w:lang w:val="zh-CN"/>
        </w:rPr>
        <w:t>4</w:t>
      </w:r>
      <w:r w:rsidRPr="002D7840">
        <w:rPr>
          <w:rFonts w:eastAsia="SimSun"/>
          <w:sz w:val="24"/>
          <w:szCs w:val="24"/>
          <w:lang w:val="zh-CN"/>
        </w:rPr>
        <w:t>段以及生物多样性公约缔约方大会第</w:t>
      </w:r>
      <w:r w:rsidRPr="002D7840">
        <w:rPr>
          <w:rFonts w:eastAsia="SimSun"/>
          <w:sz w:val="24"/>
          <w:szCs w:val="24"/>
          <w:lang w:val="zh-CN"/>
        </w:rPr>
        <w:t>16/33</w:t>
      </w:r>
      <w:r w:rsidRPr="002D7840">
        <w:rPr>
          <w:rFonts w:eastAsia="SimSun"/>
          <w:sz w:val="24"/>
          <w:szCs w:val="24"/>
          <w:lang w:val="zh-CN"/>
        </w:rPr>
        <w:t>号决定第</w:t>
      </w:r>
      <w:r w:rsidRPr="002D7840">
        <w:rPr>
          <w:rFonts w:eastAsia="SimSun"/>
          <w:sz w:val="24"/>
          <w:szCs w:val="24"/>
          <w:lang w:val="zh-CN"/>
        </w:rPr>
        <w:t>8</w:t>
      </w:r>
      <w:r w:rsidRPr="002D7840">
        <w:rPr>
          <w:rFonts w:eastAsia="SimSun"/>
          <w:sz w:val="24"/>
          <w:szCs w:val="24"/>
          <w:lang w:val="zh-CN"/>
        </w:rPr>
        <w:t>段，通过全环基金信托基金第八和第九次充资资助的项目，以及</w:t>
      </w:r>
      <w:proofErr w:type="gramStart"/>
      <w:r w:rsidRPr="002D7840">
        <w:rPr>
          <w:rFonts w:eastAsia="SimSun"/>
          <w:sz w:val="24"/>
          <w:szCs w:val="24"/>
          <w:lang w:val="zh-CN"/>
        </w:rPr>
        <w:t>将汞行动</w:t>
      </w:r>
      <w:proofErr w:type="gramEnd"/>
      <w:r w:rsidRPr="002D7840">
        <w:rPr>
          <w:rFonts w:eastAsia="SimSun"/>
          <w:sz w:val="24"/>
          <w:szCs w:val="24"/>
          <w:lang w:val="zh-CN"/>
        </w:rPr>
        <w:t>纳入通过全球生物多样性框架基金制定的项目，寻求全环基金化学品和废物与生物多样性重点领域之间的协同增效作用；</w:t>
      </w:r>
    </w:p>
    <w:p w14:paraId="1FF1FD15" w14:textId="4D4F04B8"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应加入以下公约和组织的理事机构的邀请（载于生物多样性公约缔约方大会关于与其他公约和国际组织合作的第</w:t>
      </w:r>
      <w:r w:rsidRPr="002D7840">
        <w:rPr>
          <w:rFonts w:eastAsia="SimSun"/>
          <w:sz w:val="24"/>
          <w:szCs w:val="24"/>
          <w:lang w:val="zh-CN"/>
        </w:rPr>
        <w:t>16/35</w:t>
      </w:r>
      <w:r w:rsidRPr="002D7840">
        <w:rPr>
          <w:rFonts w:eastAsia="SimSun"/>
          <w:sz w:val="24"/>
          <w:szCs w:val="24"/>
          <w:lang w:val="zh-CN"/>
        </w:rPr>
        <w:t>号决定第</w:t>
      </w:r>
      <w:r w:rsidRPr="002D7840">
        <w:rPr>
          <w:rFonts w:eastAsia="SimSun"/>
          <w:sz w:val="24"/>
          <w:szCs w:val="24"/>
          <w:lang w:val="zh-CN"/>
        </w:rPr>
        <w:t>19</w:t>
      </w:r>
      <w:r w:rsidRPr="002D7840">
        <w:rPr>
          <w:rFonts w:eastAsia="SimSun"/>
          <w:sz w:val="24"/>
          <w:szCs w:val="24"/>
          <w:lang w:val="zh-CN"/>
        </w:rPr>
        <w:t>段），与生物多样性公约缔约方和其他各国政府、土著人民、当地社区和其他利益攸关方协商，就框架具体目标</w:t>
      </w:r>
      <w:r w:rsidRPr="002D7840">
        <w:rPr>
          <w:rFonts w:eastAsia="SimSun"/>
          <w:sz w:val="24"/>
          <w:szCs w:val="24"/>
          <w:lang w:val="zh-CN"/>
        </w:rPr>
        <w:t>7</w:t>
      </w:r>
      <w:r w:rsidRPr="002D7840">
        <w:rPr>
          <w:rFonts w:eastAsia="SimSun"/>
          <w:sz w:val="24"/>
          <w:szCs w:val="24"/>
          <w:lang w:val="zh-CN"/>
        </w:rPr>
        <w:t>（将污染降至对生物多样性无害的水平）与里约三公约合作：《水俣公约》、《控制危险废物越境转移及其处置巴塞尔公约》、《关于在国际贸易中对某些危险化学品和农药采用事先知情同意程序的鹿特丹公约》、《关于持久性有机污染物的斯德哥尔摩公约》、联合国粮食及农业组织和其他相关公约和组织，包括</w:t>
      </w:r>
      <w:r w:rsidRPr="00650C2E">
        <w:rPr>
          <w:rFonts w:ascii="SimSun" w:eastAsia="SimSun" w:hAnsi="SimSun"/>
          <w:sz w:val="24"/>
          <w:szCs w:val="24"/>
          <w:lang w:val="zh-CN"/>
        </w:rPr>
        <w:t>“</w:t>
      </w:r>
      <w:r w:rsidRPr="002D7840">
        <w:rPr>
          <w:rFonts w:eastAsia="SimSun"/>
          <w:sz w:val="24"/>
          <w:szCs w:val="24"/>
          <w:lang w:val="zh-CN"/>
        </w:rPr>
        <w:t>全球化学品框架</w:t>
      </w:r>
      <w:r w:rsidRPr="002D7840">
        <w:rPr>
          <w:rFonts w:eastAsia="SimSun"/>
          <w:sz w:val="24"/>
          <w:szCs w:val="24"/>
          <w:lang w:val="zh-CN"/>
        </w:rPr>
        <w:t>——</w:t>
      </w:r>
      <w:r w:rsidRPr="002D7840">
        <w:rPr>
          <w:rFonts w:eastAsia="SimSun"/>
          <w:sz w:val="24"/>
          <w:szCs w:val="24"/>
          <w:lang w:val="zh-CN"/>
        </w:rPr>
        <w:t>使地球免受化学品和废物危害</w:t>
      </w:r>
      <w:r w:rsidRPr="00650C2E">
        <w:rPr>
          <w:rFonts w:ascii="SimSun" w:eastAsia="SimSun" w:hAnsi="SimSun"/>
          <w:sz w:val="24"/>
          <w:szCs w:val="24"/>
          <w:lang w:val="zh-CN"/>
        </w:rPr>
        <w:t>”</w:t>
      </w:r>
      <w:r w:rsidRPr="002D7840">
        <w:rPr>
          <w:rFonts w:eastAsia="SimSun"/>
          <w:sz w:val="24"/>
          <w:szCs w:val="24"/>
          <w:lang w:val="zh-CN"/>
        </w:rPr>
        <w:t>；</w:t>
      </w:r>
    </w:p>
    <w:p w14:paraId="2186D07E" w14:textId="54B5462D"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促进</w:t>
      </w:r>
      <w:proofErr w:type="gramStart"/>
      <w:r w:rsidRPr="002D7840">
        <w:rPr>
          <w:rFonts w:eastAsia="SimSun"/>
          <w:sz w:val="24"/>
          <w:szCs w:val="24"/>
          <w:lang w:val="zh-CN"/>
        </w:rPr>
        <w:t>关于汞对生物多样性</w:t>
      </w:r>
      <w:proofErr w:type="gramEnd"/>
      <w:r w:rsidRPr="002D7840">
        <w:rPr>
          <w:rFonts w:eastAsia="SimSun"/>
          <w:sz w:val="24"/>
          <w:szCs w:val="24"/>
          <w:lang w:val="zh-CN"/>
        </w:rPr>
        <w:t>与生态系统功能和服务的影响以及对土著人民和地方社区的生计、文化和健康的影响的环境和社会经济研究和评估，例如通过与全球汞污染物国际会议合作；</w:t>
      </w:r>
    </w:p>
    <w:p w14:paraId="4BF93EA6" w14:textId="614813E1"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根据生物多样性公约缔约方大会关于规划、监测、报告和审查机制的第</w:t>
      </w:r>
      <w:r w:rsidRPr="002D7840">
        <w:rPr>
          <w:rFonts w:eastAsia="SimSun"/>
          <w:sz w:val="24"/>
          <w:szCs w:val="24"/>
          <w:lang w:val="zh-CN"/>
        </w:rPr>
        <w:t>16/32</w:t>
      </w:r>
      <w:r w:rsidRPr="002D7840">
        <w:rPr>
          <w:rFonts w:eastAsia="SimSun"/>
          <w:sz w:val="24"/>
          <w:szCs w:val="24"/>
          <w:lang w:val="zh-CN"/>
        </w:rPr>
        <w:t>号决定（其中包括将在生物多样性公约缔约方大会第十七和第十九次会议上进行的昆明</w:t>
      </w:r>
      <w:r w:rsidRPr="002D7840">
        <w:rPr>
          <w:rFonts w:eastAsia="SimSun"/>
          <w:sz w:val="24"/>
          <w:szCs w:val="24"/>
          <w:lang w:val="zh-CN"/>
        </w:rPr>
        <w:t>-</w:t>
      </w:r>
      <w:r w:rsidRPr="002D7840">
        <w:rPr>
          <w:rFonts w:eastAsia="SimSun"/>
          <w:sz w:val="24"/>
          <w:szCs w:val="24"/>
          <w:lang w:val="zh-CN"/>
        </w:rPr>
        <w:t>蒙特利尔全球生物多样性框架执行工作集体进展的全球审查），为关于昆明</w:t>
      </w:r>
      <w:r w:rsidRPr="002D7840">
        <w:rPr>
          <w:rFonts w:eastAsia="SimSun"/>
          <w:sz w:val="24"/>
          <w:szCs w:val="24"/>
          <w:lang w:val="zh-CN"/>
        </w:rPr>
        <w:t>-</w:t>
      </w:r>
      <w:r w:rsidRPr="002D7840">
        <w:rPr>
          <w:rFonts w:eastAsia="SimSun"/>
          <w:sz w:val="24"/>
          <w:szCs w:val="24"/>
          <w:lang w:val="zh-CN"/>
        </w:rPr>
        <w:t>蒙特利尔全球生物多样性框架执行工作的集体进展情况的全球报告提供意见和建议；</w:t>
      </w:r>
    </w:p>
    <w:p w14:paraId="33E54E15" w14:textId="17C839DA"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建设监测环境和弱势群体中</w:t>
      </w:r>
      <w:proofErr w:type="gramStart"/>
      <w:r w:rsidRPr="002D7840">
        <w:rPr>
          <w:rFonts w:eastAsia="SimSun"/>
          <w:sz w:val="24"/>
          <w:szCs w:val="24"/>
          <w:lang w:val="zh-CN"/>
        </w:rPr>
        <w:t>汞水平</w:t>
      </w:r>
      <w:proofErr w:type="gramEnd"/>
      <w:r w:rsidRPr="002D7840">
        <w:rPr>
          <w:rFonts w:eastAsia="SimSun"/>
          <w:sz w:val="24"/>
          <w:szCs w:val="24"/>
          <w:lang w:val="zh-CN"/>
        </w:rPr>
        <w:t>的能力；</w:t>
      </w:r>
    </w:p>
    <w:p w14:paraId="7EF1450E" w14:textId="08E47A41"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提高与</w:t>
      </w:r>
      <w:proofErr w:type="gramStart"/>
      <w:r w:rsidRPr="002D7840">
        <w:rPr>
          <w:rFonts w:eastAsia="SimSun"/>
          <w:sz w:val="24"/>
          <w:szCs w:val="24"/>
          <w:lang w:val="zh-CN"/>
        </w:rPr>
        <w:t>汞有关</w:t>
      </w:r>
      <w:proofErr w:type="gramEnd"/>
      <w:r w:rsidRPr="002D7840">
        <w:rPr>
          <w:rFonts w:eastAsia="SimSun"/>
          <w:sz w:val="24"/>
          <w:szCs w:val="24"/>
          <w:lang w:val="zh-CN"/>
        </w:rPr>
        <w:t>的现有公共卫生和环境监测方案的质量，扩大</w:t>
      </w:r>
      <w:proofErr w:type="gramStart"/>
      <w:r w:rsidRPr="002D7840">
        <w:rPr>
          <w:rFonts w:eastAsia="SimSun"/>
          <w:sz w:val="24"/>
          <w:szCs w:val="24"/>
          <w:lang w:val="zh-CN"/>
        </w:rPr>
        <w:t>将汞问题</w:t>
      </w:r>
      <w:proofErr w:type="gramEnd"/>
      <w:r w:rsidRPr="002D7840">
        <w:rPr>
          <w:rFonts w:eastAsia="SimSun"/>
          <w:sz w:val="24"/>
          <w:szCs w:val="24"/>
          <w:lang w:val="zh-CN"/>
        </w:rPr>
        <w:t>纳入这类方案的范围，并促进为受到手工和小规模采金业产生的汞接触影响的土著人民和地方社区提供适当的预防和护理服务；</w:t>
      </w:r>
    </w:p>
    <w:p w14:paraId="08F32A97" w14:textId="68DB6A76"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加强信息共享，促进对汞和废物与人类健康影响之间联系的了解，从而为生物多样性与健康全球行动计划</w:t>
      </w:r>
      <w:proofErr w:type="gramStart"/>
      <w:r w:rsidRPr="002D7840">
        <w:rPr>
          <w:rFonts w:eastAsia="SimSun"/>
          <w:sz w:val="24"/>
          <w:szCs w:val="24"/>
          <w:lang w:val="zh-CN"/>
        </w:rPr>
        <w:t>作出</w:t>
      </w:r>
      <w:proofErr w:type="gramEnd"/>
      <w:r w:rsidRPr="002D7840">
        <w:rPr>
          <w:rFonts w:eastAsia="SimSun"/>
          <w:sz w:val="24"/>
          <w:szCs w:val="24"/>
          <w:lang w:val="zh-CN"/>
        </w:rPr>
        <w:t>贡献；</w:t>
      </w:r>
    </w:p>
    <w:p w14:paraId="73B5AA1C" w14:textId="6C830FC3"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继续组织网络研讨会和其他活动，以向水</w:t>
      </w:r>
      <w:proofErr w:type="gramStart"/>
      <w:r w:rsidRPr="002D7840">
        <w:rPr>
          <w:rFonts w:eastAsia="SimSun"/>
          <w:sz w:val="24"/>
          <w:szCs w:val="24"/>
          <w:lang w:val="zh-CN"/>
        </w:rPr>
        <w:t>俣</w:t>
      </w:r>
      <w:proofErr w:type="gramEnd"/>
      <w:r w:rsidRPr="002D7840">
        <w:rPr>
          <w:rFonts w:eastAsia="SimSun"/>
          <w:sz w:val="24"/>
          <w:szCs w:val="24"/>
          <w:lang w:val="zh-CN"/>
        </w:rPr>
        <w:t>公约和生物多样性公约缔约方通报缔约方大会各次会议的相关成果和有关事态发展；</w:t>
      </w:r>
    </w:p>
    <w:p w14:paraId="1B4BEA69" w14:textId="521693B9"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proofErr w:type="gramStart"/>
      <w:r w:rsidRPr="002D7840">
        <w:rPr>
          <w:rFonts w:eastAsia="SimSun"/>
          <w:sz w:val="24"/>
          <w:szCs w:val="24"/>
          <w:lang w:val="zh-CN"/>
        </w:rPr>
        <w:lastRenderedPageBreak/>
        <w:t>将汞纳入</w:t>
      </w:r>
      <w:proofErr w:type="gramEnd"/>
      <w:r w:rsidRPr="002D7840">
        <w:rPr>
          <w:rFonts w:eastAsia="SimSun"/>
          <w:sz w:val="24"/>
          <w:szCs w:val="24"/>
          <w:lang w:val="zh-CN"/>
        </w:rPr>
        <w:t>与生物多样性有关的相关外联、交流和提高认识活动，将生物多样性纳入与</w:t>
      </w:r>
      <w:proofErr w:type="gramStart"/>
      <w:r w:rsidRPr="002D7840">
        <w:rPr>
          <w:rFonts w:eastAsia="SimSun"/>
          <w:sz w:val="24"/>
          <w:szCs w:val="24"/>
          <w:lang w:val="zh-CN"/>
        </w:rPr>
        <w:t>汞有关</w:t>
      </w:r>
      <w:proofErr w:type="gramEnd"/>
      <w:r w:rsidRPr="002D7840">
        <w:rPr>
          <w:rFonts w:eastAsia="SimSun"/>
          <w:sz w:val="24"/>
          <w:szCs w:val="24"/>
          <w:lang w:val="zh-CN"/>
        </w:rPr>
        <w:t>的外联、沟通和提高认识活动；</w:t>
      </w:r>
    </w:p>
    <w:p w14:paraId="4A6C89E6" w14:textId="77777777"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传播关于可为《水俣公约》和昆明</w:t>
      </w:r>
      <w:r w:rsidRPr="002D7840">
        <w:rPr>
          <w:rFonts w:eastAsia="SimSun"/>
          <w:sz w:val="24"/>
          <w:szCs w:val="24"/>
          <w:lang w:val="zh-CN"/>
        </w:rPr>
        <w:t>-</w:t>
      </w:r>
      <w:r w:rsidRPr="002D7840">
        <w:rPr>
          <w:rFonts w:eastAsia="SimSun"/>
          <w:sz w:val="24"/>
          <w:szCs w:val="24"/>
          <w:lang w:val="zh-CN"/>
        </w:rPr>
        <w:t>蒙特利尔全球生物多样性框架创造共同效益的行动的信息。</w:t>
      </w:r>
    </w:p>
    <w:p w14:paraId="40F30888" w14:textId="3DA99C9C" w:rsidR="00B1215E" w:rsidRPr="002D7840" w:rsidRDefault="00047C16" w:rsidP="00096E60">
      <w:pPr>
        <w:pStyle w:val="CH3"/>
        <w:numPr>
          <w:ilvl w:val="0"/>
          <w:numId w:val="28"/>
        </w:numPr>
        <w:ind w:hanging="851"/>
        <w:rPr>
          <w:rFonts w:eastAsia="SimHei"/>
          <w:bCs/>
          <w:sz w:val="24"/>
          <w:szCs w:val="24"/>
          <w:lang w:val="zh-CN" w:eastAsia="zh-CN"/>
        </w:rPr>
      </w:pPr>
      <w:r w:rsidRPr="002D7840">
        <w:rPr>
          <w:rFonts w:eastAsia="SimHei"/>
          <w:bCs/>
          <w:sz w:val="24"/>
          <w:szCs w:val="24"/>
          <w:lang w:val="zh-CN" w:eastAsia="zh-CN"/>
        </w:rPr>
        <w:t>衡量路线图执行进展的指标</w:t>
      </w:r>
      <w:r w:rsidRPr="002D7840">
        <w:rPr>
          <w:rFonts w:eastAsia="SimHei"/>
          <w:bCs/>
          <w:sz w:val="24"/>
          <w:szCs w:val="24"/>
          <w:lang w:val="zh-CN" w:eastAsia="zh-CN"/>
        </w:rPr>
        <w:t xml:space="preserve"> </w:t>
      </w:r>
    </w:p>
    <w:p w14:paraId="469B2A4A" w14:textId="4BF26542"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以下是可用来衡量路线图执行进展的指标；重要的是，它们基于可用于支持汞削减以及保护和</w:t>
      </w:r>
      <w:proofErr w:type="gramStart"/>
      <w:r w:rsidRPr="002D7840">
        <w:rPr>
          <w:rFonts w:eastAsia="SimSun"/>
          <w:sz w:val="24"/>
          <w:szCs w:val="24"/>
          <w:lang w:val="zh-CN"/>
        </w:rPr>
        <w:t>可</w:t>
      </w:r>
      <w:proofErr w:type="gramEnd"/>
      <w:r w:rsidRPr="002D7840">
        <w:rPr>
          <w:rFonts w:eastAsia="SimSun"/>
          <w:sz w:val="24"/>
          <w:szCs w:val="24"/>
          <w:lang w:val="zh-CN"/>
        </w:rPr>
        <w:t>持续利用生物多样性的现有机制：</w:t>
      </w:r>
    </w:p>
    <w:p w14:paraId="49B22D67" w14:textId="17CE911C"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《水俣公约》成效评估指标</w:t>
      </w:r>
      <w:r w:rsidRPr="002D7840">
        <w:rPr>
          <w:rFonts w:eastAsia="SimSun"/>
          <w:sz w:val="24"/>
          <w:szCs w:val="24"/>
          <w:lang w:val="zh-CN"/>
        </w:rPr>
        <w:t>1</w:t>
      </w:r>
      <w:r w:rsidRPr="002D7840">
        <w:rPr>
          <w:rFonts w:eastAsia="SimSun"/>
          <w:sz w:val="24"/>
          <w:szCs w:val="24"/>
          <w:lang w:val="zh-CN"/>
        </w:rPr>
        <w:t>（人为排放和释放造成的环境和人体中汞和汞化合物的含量和趋势）以及指标</w:t>
      </w:r>
      <w:r w:rsidRPr="002D7840">
        <w:rPr>
          <w:rFonts w:eastAsia="SimSun"/>
          <w:sz w:val="24"/>
          <w:szCs w:val="24"/>
          <w:lang w:val="zh-CN"/>
        </w:rPr>
        <w:t>29</w:t>
      </w:r>
      <w:r w:rsidRPr="002D7840">
        <w:rPr>
          <w:rFonts w:eastAsia="SimSun"/>
          <w:sz w:val="24"/>
          <w:szCs w:val="24"/>
          <w:lang w:val="zh-CN"/>
        </w:rPr>
        <w:t>（脆弱人群中的汞含量）；</w:t>
      </w:r>
    </w:p>
    <w:p w14:paraId="53849E0F" w14:textId="349EAA38"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与昆明</w:t>
      </w:r>
      <w:r w:rsidRPr="002D7840">
        <w:rPr>
          <w:rFonts w:eastAsia="SimSun"/>
          <w:sz w:val="24"/>
          <w:szCs w:val="24"/>
          <w:lang w:val="zh-CN"/>
        </w:rPr>
        <w:t>-</w:t>
      </w:r>
      <w:r w:rsidRPr="002D7840">
        <w:rPr>
          <w:rFonts w:eastAsia="SimSun"/>
          <w:sz w:val="24"/>
          <w:szCs w:val="24"/>
          <w:lang w:val="zh-CN"/>
        </w:rPr>
        <w:t>蒙特利尔全球生物多样性框架的具体目标相联系，载有与减少汞的使用、排放和释放或污染场地的净化或恢复有关行动的、经过修订或更新的国家生物多样性战略和行动计划的数量；</w:t>
      </w:r>
    </w:p>
    <w:p w14:paraId="21B096E5" w14:textId="609F5911"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在国家生物多样性目标提交材料中考虑汞的国家数目；</w:t>
      </w:r>
    </w:p>
    <w:p w14:paraId="0E9982D2" w14:textId="2A342043"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新的手工和小规模采金业国家行动计划的数目，以及在土著人民参与下进行的第七条审查的数目；</w:t>
      </w:r>
    </w:p>
    <w:p w14:paraId="323C6B89" w14:textId="77777777" w:rsidR="00B1215E" w:rsidRPr="002D7840" w:rsidRDefault="00B1215E" w:rsidP="009322A8">
      <w:pPr>
        <w:pStyle w:val="Normalnumber"/>
        <w:numPr>
          <w:ilvl w:val="1"/>
          <w:numId w:val="1"/>
        </w:numPr>
        <w:tabs>
          <w:tab w:val="clear" w:pos="1247"/>
          <w:tab w:val="clear" w:pos="1814"/>
          <w:tab w:val="clear" w:pos="2381"/>
          <w:tab w:val="clear" w:pos="2495"/>
          <w:tab w:val="clear" w:pos="2948"/>
          <w:tab w:val="clear" w:pos="3515"/>
          <w:tab w:val="left" w:pos="624"/>
        </w:tabs>
        <w:spacing w:line="240" w:lineRule="auto"/>
        <w:ind w:left="1247" w:firstLine="624"/>
        <w:rPr>
          <w:rFonts w:eastAsia="SimSun"/>
          <w:sz w:val="24"/>
          <w:szCs w:val="24"/>
        </w:rPr>
      </w:pPr>
      <w:r w:rsidRPr="002D7840">
        <w:rPr>
          <w:rFonts w:eastAsia="SimSun"/>
          <w:sz w:val="24"/>
          <w:szCs w:val="24"/>
          <w:lang w:val="zh-CN"/>
        </w:rPr>
        <w:t>提出了与</w:t>
      </w:r>
      <w:proofErr w:type="gramStart"/>
      <w:r w:rsidRPr="002D7840">
        <w:rPr>
          <w:rFonts w:eastAsia="SimSun"/>
          <w:sz w:val="24"/>
          <w:szCs w:val="24"/>
          <w:lang w:val="zh-CN"/>
        </w:rPr>
        <w:t>汞有关</w:t>
      </w:r>
      <w:proofErr w:type="gramEnd"/>
      <w:r w:rsidRPr="002D7840">
        <w:rPr>
          <w:rFonts w:eastAsia="SimSun"/>
          <w:sz w:val="24"/>
          <w:szCs w:val="24"/>
          <w:lang w:val="zh-CN"/>
        </w:rPr>
        <w:t>的补充指标的国家数目。</w:t>
      </w:r>
    </w:p>
    <w:p w14:paraId="52F637EB" w14:textId="2D237E54" w:rsidR="00B1215E" w:rsidRPr="002D7840" w:rsidRDefault="00B1215E" w:rsidP="004E16DA">
      <w:pPr>
        <w:pStyle w:val="CH1"/>
        <w:numPr>
          <w:ilvl w:val="0"/>
          <w:numId w:val="26"/>
        </w:numPr>
        <w:ind w:left="1282" w:right="288" w:hanging="922"/>
        <w:rPr>
          <w:rFonts w:ascii="SimHei" w:eastAsia="SimHei" w:hAnsi="SimHei"/>
          <w:sz w:val="32"/>
          <w:szCs w:val="32"/>
          <w:lang w:eastAsia="zh-CN"/>
        </w:rPr>
      </w:pPr>
      <w:r w:rsidRPr="002D7840">
        <w:rPr>
          <w:rFonts w:ascii="SimHei" w:eastAsia="SimHei" w:hAnsi="SimHei"/>
          <w:bCs/>
          <w:sz w:val="32"/>
          <w:szCs w:val="32"/>
          <w:lang w:val="zh-CN" w:eastAsia="zh-CN"/>
        </w:rPr>
        <w:t>建议缔约方大会采取的行动</w:t>
      </w:r>
    </w:p>
    <w:p w14:paraId="4ACC0158" w14:textId="144181AB" w:rsidR="00B1215E" w:rsidRPr="002D7840" w:rsidRDefault="00B1215E" w:rsidP="009322A8">
      <w:pPr>
        <w:pStyle w:val="Normalnumber"/>
        <w:tabs>
          <w:tab w:val="clear" w:pos="1247"/>
          <w:tab w:val="clear" w:pos="1814"/>
          <w:tab w:val="clear" w:pos="2381"/>
          <w:tab w:val="clear" w:pos="2948"/>
          <w:tab w:val="clear" w:pos="3515"/>
          <w:tab w:val="left" w:pos="624"/>
        </w:tabs>
        <w:spacing w:line="240" w:lineRule="auto"/>
        <w:ind w:left="1247"/>
        <w:rPr>
          <w:rFonts w:eastAsia="SimSun"/>
          <w:sz w:val="24"/>
          <w:szCs w:val="24"/>
        </w:rPr>
      </w:pPr>
      <w:r w:rsidRPr="002D7840">
        <w:rPr>
          <w:rFonts w:eastAsia="SimSun"/>
          <w:sz w:val="24"/>
          <w:szCs w:val="24"/>
          <w:lang w:val="zh-CN"/>
        </w:rPr>
        <w:t>缔约方大会不妨考虑通过一项与本文件附件一所载案文措辞大致相同的决定。</w:t>
      </w:r>
    </w:p>
    <w:p w14:paraId="3A7A0448" w14:textId="77777777" w:rsidR="00B1215E" w:rsidRPr="002D7840" w:rsidRDefault="00B1215E" w:rsidP="009322A8">
      <w:pPr>
        <w:pStyle w:val="Normal-pool"/>
        <w:jc w:val="both"/>
        <w:rPr>
          <w:rFonts w:eastAsia="SimSun"/>
          <w:sz w:val="24"/>
          <w:szCs w:val="24"/>
          <w:lang w:eastAsia="zh-CN"/>
        </w:rPr>
      </w:pPr>
      <w:r w:rsidRPr="002D7840">
        <w:rPr>
          <w:rFonts w:eastAsia="SimSun"/>
          <w:sz w:val="24"/>
          <w:szCs w:val="24"/>
          <w:lang w:eastAsia="zh-CN"/>
        </w:rPr>
        <w:br w:type="page"/>
      </w:r>
    </w:p>
    <w:p w14:paraId="760305B6" w14:textId="77777777" w:rsidR="00B1215E" w:rsidRPr="002D7840" w:rsidRDefault="00B1215E" w:rsidP="009322A8">
      <w:pPr>
        <w:pStyle w:val="ZZAnxheader"/>
        <w:jc w:val="both"/>
        <w:rPr>
          <w:rFonts w:eastAsia="SimSun"/>
          <w:sz w:val="24"/>
          <w:szCs w:val="24"/>
          <w:lang w:eastAsia="zh-CN"/>
        </w:rPr>
        <w:sectPr w:rsidR="00B1215E" w:rsidRPr="002D7840" w:rsidSect="00B1215E">
          <w:headerReference w:type="even" r:id="rId16"/>
          <w:headerReference w:type="default" r:id="rId17"/>
          <w:footerReference w:type="even" r:id="rId18"/>
          <w:footerReference w:type="default" r:id="rId19"/>
          <w:footerReference w:type="first" r:id="rId20"/>
          <w:pgSz w:w="11906" w:h="16838" w:code="9"/>
          <w:pgMar w:top="907" w:right="992" w:bottom="1418" w:left="1418" w:header="539" w:footer="975" w:gutter="0"/>
          <w:cols w:space="539"/>
          <w:titlePg/>
          <w:docGrid w:linePitch="360"/>
        </w:sectPr>
      </w:pPr>
    </w:p>
    <w:p w14:paraId="6CFF02DD" w14:textId="77777777" w:rsidR="00B1215E" w:rsidRPr="002D7840" w:rsidRDefault="00B1215E" w:rsidP="004E16DA">
      <w:pPr>
        <w:pStyle w:val="ZZAnxheader"/>
        <w:rPr>
          <w:rFonts w:eastAsia="SimHei"/>
          <w:sz w:val="32"/>
          <w:szCs w:val="32"/>
          <w:lang w:eastAsia="zh-CN"/>
        </w:rPr>
      </w:pPr>
      <w:r w:rsidRPr="002D7840">
        <w:rPr>
          <w:rFonts w:eastAsia="SimHei"/>
          <w:sz w:val="32"/>
          <w:szCs w:val="32"/>
          <w:lang w:val="zh-CN" w:eastAsia="zh-CN"/>
        </w:rPr>
        <w:lastRenderedPageBreak/>
        <w:t>附件一</w:t>
      </w:r>
    </w:p>
    <w:p w14:paraId="0E1DB9EC" w14:textId="5290DB02" w:rsidR="00B1215E" w:rsidRPr="002D7840" w:rsidRDefault="00B1215E" w:rsidP="004E16DA">
      <w:pPr>
        <w:pStyle w:val="ZZAnxtitle"/>
        <w:ind w:right="136"/>
        <w:rPr>
          <w:rFonts w:eastAsia="SimHei"/>
          <w:sz w:val="32"/>
          <w:szCs w:val="32"/>
          <w:lang w:eastAsia="zh-CN"/>
        </w:rPr>
      </w:pPr>
      <w:r w:rsidRPr="002D7840">
        <w:rPr>
          <w:rFonts w:eastAsia="SimHei"/>
          <w:sz w:val="32"/>
          <w:szCs w:val="32"/>
          <w:lang w:val="zh-CN" w:eastAsia="zh-CN"/>
        </w:rPr>
        <w:t>决定草案</w:t>
      </w:r>
      <w:r w:rsidRPr="002D7840">
        <w:rPr>
          <w:rFonts w:eastAsia="SimHei"/>
          <w:sz w:val="32"/>
          <w:szCs w:val="32"/>
          <w:lang w:val="zh-CN" w:eastAsia="zh-CN"/>
        </w:rPr>
        <w:t>MC-6/[--]</w:t>
      </w:r>
      <w:r w:rsidRPr="002D7840">
        <w:rPr>
          <w:rFonts w:eastAsia="SimHei"/>
          <w:sz w:val="32"/>
          <w:szCs w:val="32"/>
          <w:lang w:val="zh-CN" w:eastAsia="zh-CN"/>
        </w:rPr>
        <w:t>：加强《水俣公约》和昆明</w:t>
      </w:r>
      <w:r w:rsidRPr="002D7840">
        <w:rPr>
          <w:rFonts w:eastAsia="SimHei"/>
          <w:sz w:val="32"/>
          <w:szCs w:val="32"/>
          <w:lang w:val="zh-CN" w:eastAsia="zh-CN"/>
        </w:rPr>
        <w:t>-</w:t>
      </w:r>
      <w:r w:rsidRPr="002D7840">
        <w:rPr>
          <w:rFonts w:eastAsia="SimHei"/>
          <w:sz w:val="32"/>
          <w:szCs w:val="32"/>
          <w:lang w:val="zh-CN" w:eastAsia="zh-CN"/>
        </w:rPr>
        <w:t>蒙特利尔全球生物多样性框架执行工作共同效益的路线图草案</w:t>
      </w:r>
    </w:p>
    <w:p w14:paraId="257239EC" w14:textId="77777777" w:rsidR="00B1215E" w:rsidRPr="002D7840" w:rsidRDefault="00B1215E" w:rsidP="009322A8">
      <w:pPr>
        <w:pStyle w:val="NormalNonumber"/>
        <w:ind w:firstLine="624"/>
        <w:jc w:val="both"/>
        <w:rPr>
          <w:rFonts w:ascii="KaiTi" w:eastAsia="KaiTi" w:hAnsi="KaiTi"/>
          <w:i/>
          <w:iCs/>
          <w:sz w:val="24"/>
          <w:szCs w:val="24"/>
          <w:shd w:val="clear" w:color="auto" w:fill="FFFFFF"/>
          <w:lang w:eastAsia="zh-CN"/>
        </w:rPr>
      </w:pPr>
      <w:r w:rsidRPr="002D7840">
        <w:rPr>
          <w:rFonts w:ascii="KaiTi" w:eastAsia="KaiTi" w:hAnsi="KaiTi"/>
          <w:sz w:val="24"/>
          <w:szCs w:val="24"/>
          <w:lang w:val="zh-CN" w:eastAsia="zh-CN"/>
        </w:rPr>
        <w:t>缔约方大会，</w:t>
      </w:r>
    </w:p>
    <w:p w14:paraId="2A24EC80" w14:textId="640716A9" w:rsidR="00B1215E" w:rsidRPr="002D7840" w:rsidRDefault="00B1215E" w:rsidP="009322A8">
      <w:pPr>
        <w:pStyle w:val="NormalNonumber"/>
        <w:tabs>
          <w:tab w:val="clear" w:pos="1247"/>
          <w:tab w:val="clear" w:pos="1871"/>
          <w:tab w:val="clear" w:pos="2495"/>
          <w:tab w:val="clear" w:pos="3119"/>
          <w:tab w:val="clear" w:pos="3742"/>
          <w:tab w:val="clear" w:pos="4366"/>
          <w:tab w:val="clear" w:pos="4990"/>
        </w:tabs>
        <w:ind w:firstLine="624"/>
        <w:jc w:val="both"/>
        <w:rPr>
          <w:rStyle w:val="normaltextrun"/>
          <w:rFonts w:eastAsia="SimSun"/>
          <w:sz w:val="24"/>
          <w:szCs w:val="24"/>
          <w:lang w:eastAsia="zh-CN"/>
        </w:rPr>
      </w:pPr>
      <w:r w:rsidRPr="002D7840">
        <w:rPr>
          <w:rFonts w:ascii="KaiTi" w:eastAsia="KaiTi" w:hAnsi="KaiTi"/>
          <w:sz w:val="24"/>
          <w:szCs w:val="24"/>
          <w:lang w:val="zh-CN" w:eastAsia="zh-CN"/>
        </w:rPr>
        <w:t>赞赏地确认</w:t>
      </w:r>
      <w:r w:rsidRPr="002D7840">
        <w:rPr>
          <w:rFonts w:eastAsia="SimSun"/>
          <w:sz w:val="24"/>
          <w:szCs w:val="24"/>
          <w:lang w:val="zh-CN" w:eastAsia="zh-CN"/>
        </w:rPr>
        <w:t>秘书处根据关于汞和昆明</w:t>
      </w:r>
      <w:r w:rsidRPr="002D7840">
        <w:rPr>
          <w:rFonts w:eastAsia="SimSun"/>
          <w:sz w:val="24"/>
          <w:szCs w:val="24"/>
          <w:lang w:val="zh-CN" w:eastAsia="zh-CN"/>
        </w:rPr>
        <w:t>-</w:t>
      </w:r>
      <w:r w:rsidRPr="002D7840">
        <w:rPr>
          <w:rFonts w:eastAsia="SimSun"/>
          <w:sz w:val="24"/>
          <w:szCs w:val="24"/>
          <w:lang w:val="zh-CN" w:eastAsia="zh-CN"/>
        </w:rPr>
        <w:t>蒙特利尔全球生物多样性框架的</w:t>
      </w:r>
      <w:r w:rsidRPr="002D7840">
        <w:rPr>
          <w:rFonts w:eastAsia="SimSun"/>
          <w:sz w:val="24"/>
          <w:szCs w:val="24"/>
          <w:lang w:val="zh-CN" w:eastAsia="zh-CN"/>
        </w:rPr>
        <w:t>MC-5/17</w:t>
      </w:r>
      <w:r w:rsidRPr="002D7840">
        <w:rPr>
          <w:rFonts w:eastAsia="SimSun"/>
          <w:sz w:val="24"/>
          <w:szCs w:val="24"/>
          <w:lang w:val="zh-CN" w:eastAsia="zh-CN"/>
        </w:rPr>
        <w:t>号决定所做的工作，包括为响应生物多样性公约执行秘书关于指标的呼吁而编写的意见和建议，这些工作已向水</w:t>
      </w:r>
      <w:proofErr w:type="gramStart"/>
      <w:r w:rsidRPr="002D7840">
        <w:rPr>
          <w:rFonts w:eastAsia="SimSun"/>
          <w:sz w:val="24"/>
          <w:szCs w:val="24"/>
          <w:lang w:val="zh-CN" w:eastAsia="zh-CN"/>
        </w:rPr>
        <w:t>俣</w:t>
      </w:r>
      <w:proofErr w:type="gramEnd"/>
      <w:r w:rsidRPr="002D7840">
        <w:rPr>
          <w:rFonts w:eastAsia="SimSun"/>
          <w:sz w:val="24"/>
          <w:szCs w:val="24"/>
          <w:lang w:val="zh-CN" w:eastAsia="zh-CN"/>
        </w:rPr>
        <w:t>公约缔约方大会第六次会议作了报告，</w:t>
      </w:r>
    </w:p>
    <w:p w14:paraId="6591B534" w14:textId="0E416F16" w:rsidR="00B1215E" w:rsidRPr="0001666E" w:rsidRDefault="00B1215E" w:rsidP="009322A8">
      <w:pPr>
        <w:pStyle w:val="NormalNonumber"/>
        <w:tabs>
          <w:tab w:val="clear" w:pos="1247"/>
          <w:tab w:val="clear" w:pos="1871"/>
          <w:tab w:val="clear" w:pos="2495"/>
          <w:tab w:val="clear" w:pos="3119"/>
          <w:tab w:val="clear" w:pos="3742"/>
          <w:tab w:val="clear" w:pos="4366"/>
          <w:tab w:val="clear" w:pos="4990"/>
        </w:tabs>
        <w:ind w:firstLine="624"/>
        <w:jc w:val="both"/>
        <w:rPr>
          <w:rFonts w:eastAsia="SimSun"/>
          <w:sz w:val="24"/>
          <w:szCs w:val="24"/>
          <w:shd w:val="clear" w:color="auto" w:fill="FFFFFF"/>
          <w:lang w:val="en-US" w:eastAsia="zh-CN"/>
        </w:rPr>
      </w:pPr>
      <w:r w:rsidRPr="002D7840">
        <w:rPr>
          <w:rFonts w:ascii="KaiTi" w:eastAsia="KaiTi" w:hAnsi="KaiTi"/>
          <w:sz w:val="24"/>
          <w:szCs w:val="24"/>
          <w:lang w:val="zh-CN" w:eastAsia="zh-CN"/>
        </w:rPr>
        <w:t>确认</w:t>
      </w:r>
      <w:r w:rsidRPr="002D7840">
        <w:rPr>
          <w:rFonts w:eastAsia="SimSun"/>
          <w:sz w:val="24"/>
          <w:szCs w:val="24"/>
          <w:lang w:val="zh-CN" w:eastAsia="zh-CN"/>
        </w:rPr>
        <w:t>生物多样性公约缔约方大会在其第</w:t>
      </w:r>
      <w:r w:rsidRPr="002D7840">
        <w:rPr>
          <w:rFonts w:eastAsia="SimSun"/>
          <w:sz w:val="24"/>
          <w:szCs w:val="24"/>
          <w:lang w:val="zh-CN" w:eastAsia="zh-CN"/>
        </w:rPr>
        <w:t>16/35</w:t>
      </w:r>
      <w:r w:rsidRPr="002D7840">
        <w:rPr>
          <w:rFonts w:eastAsia="SimSun"/>
          <w:sz w:val="24"/>
          <w:szCs w:val="24"/>
          <w:lang w:val="zh-CN" w:eastAsia="zh-CN"/>
        </w:rPr>
        <w:t>号决定中邀请水</w:t>
      </w:r>
      <w:proofErr w:type="gramStart"/>
      <w:r w:rsidRPr="002D7840">
        <w:rPr>
          <w:rFonts w:eastAsia="SimSun"/>
          <w:sz w:val="24"/>
          <w:szCs w:val="24"/>
          <w:lang w:val="zh-CN" w:eastAsia="zh-CN"/>
        </w:rPr>
        <w:t>俣</w:t>
      </w:r>
      <w:proofErr w:type="gramEnd"/>
      <w:r w:rsidRPr="002D7840">
        <w:rPr>
          <w:rFonts w:eastAsia="SimSun"/>
          <w:sz w:val="24"/>
          <w:szCs w:val="24"/>
          <w:lang w:val="zh-CN" w:eastAsia="zh-CN"/>
        </w:rPr>
        <w:t>公约缔约方大会以及其他化学品和废物公约的理事机构、联合国粮食及农业组织和其他相关公约和组织（包括</w:t>
      </w:r>
      <w:r w:rsidRPr="002D7840">
        <w:rPr>
          <w:rFonts w:ascii="SimSun" w:eastAsia="SimSun" w:hAnsi="SimSun"/>
          <w:sz w:val="24"/>
          <w:szCs w:val="24"/>
          <w:lang w:val="zh-CN" w:eastAsia="zh-CN"/>
        </w:rPr>
        <w:t>“全球化学品框架</w:t>
      </w:r>
      <w:r w:rsidRPr="00EB3988">
        <w:rPr>
          <w:rFonts w:eastAsia="SimSun"/>
          <w:sz w:val="24"/>
          <w:szCs w:val="24"/>
          <w:lang w:val="zh-CN" w:eastAsia="zh-CN"/>
        </w:rPr>
        <w:t>——</w:t>
      </w:r>
      <w:r w:rsidRPr="002D7840">
        <w:rPr>
          <w:rFonts w:ascii="SimSun" w:eastAsia="SimSun" w:hAnsi="SimSun"/>
          <w:sz w:val="24"/>
          <w:szCs w:val="24"/>
          <w:lang w:val="zh-CN" w:eastAsia="zh-CN"/>
        </w:rPr>
        <w:t>使地球免受化学品和废物危害”</w:t>
      </w:r>
      <w:r w:rsidRPr="002D7840">
        <w:rPr>
          <w:rFonts w:eastAsia="SimSun"/>
          <w:sz w:val="24"/>
          <w:szCs w:val="24"/>
          <w:lang w:val="zh-CN" w:eastAsia="zh-CN"/>
        </w:rPr>
        <w:t>）就框架的具体目标</w:t>
      </w:r>
      <w:r w:rsidRPr="002D7840">
        <w:rPr>
          <w:rFonts w:eastAsia="SimSun"/>
          <w:sz w:val="24"/>
          <w:szCs w:val="24"/>
          <w:lang w:val="zh-CN" w:eastAsia="zh-CN"/>
        </w:rPr>
        <w:t>7</w:t>
      </w:r>
      <w:r w:rsidRPr="002D7840">
        <w:rPr>
          <w:rFonts w:eastAsia="SimSun"/>
          <w:sz w:val="24"/>
          <w:szCs w:val="24"/>
          <w:lang w:val="zh-CN" w:eastAsia="zh-CN"/>
        </w:rPr>
        <w:t>（</w:t>
      </w:r>
      <w:r w:rsidRPr="00EB3988">
        <w:rPr>
          <w:rFonts w:ascii="SimSun" w:eastAsia="SimSun" w:hAnsi="SimSun"/>
          <w:sz w:val="24"/>
          <w:szCs w:val="24"/>
          <w:lang w:val="zh-CN" w:eastAsia="zh-CN"/>
        </w:rPr>
        <w:t>“</w:t>
      </w:r>
      <w:r w:rsidRPr="002D7840">
        <w:rPr>
          <w:rFonts w:eastAsia="SimSun"/>
          <w:sz w:val="24"/>
          <w:szCs w:val="24"/>
          <w:lang w:val="zh-CN" w:eastAsia="zh-CN"/>
        </w:rPr>
        <w:t>将污染减少到对生物多样性无害的水平</w:t>
      </w:r>
      <w:r w:rsidRPr="00EB3988">
        <w:rPr>
          <w:rFonts w:ascii="SimSun" w:eastAsia="SimSun" w:hAnsi="SimSun"/>
          <w:sz w:val="24"/>
          <w:szCs w:val="24"/>
          <w:lang w:val="zh-CN" w:eastAsia="zh-CN"/>
        </w:rPr>
        <w:t>”</w:t>
      </w:r>
      <w:r w:rsidRPr="002D7840">
        <w:rPr>
          <w:rFonts w:eastAsia="SimSun"/>
          <w:sz w:val="24"/>
          <w:szCs w:val="24"/>
          <w:lang w:val="zh-CN" w:eastAsia="zh-CN"/>
        </w:rPr>
        <w:t>）与里约三公约合作，</w:t>
      </w:r>
    </w:p>
    <w:p w14:paraId="21E16967" w14:textId="5A1769F7" w:rsidR="00B1215E" w:rsidRPr="002D7840" w:rsidRDefault="00B1215E" w:rsidP="009322A8">
      <w:pPr>
        <w:pStyle w:val="NormalNonumber"/>
        <w:tabs>
          <w:tab w:val="clear" w:pos="1247"/>
          <w:tab w:val="clear" w:pos="1871"/>
          <w:tab w:val="clear" w:pos="2495"/>
          <w:tab w:val="clear" w:pos="3119"/>
          <w:tab w:val="clear" w:pos="3742"/>
          <w:tab w:val="clear" w:pos="4366"/>
          <w:tab w:val="clear" w:pos="4990"/>
        </w:tabs>
        <w:ind w:firstLine="624"/>
        <w:jc w:val="both"/>
        <w:rPr>
          <w:rStyle w:val="normaltextrun"/>
          <w:rFonts w:eastAsia="SimSun"/>
          <w:sz w:val="24"/>
          <w:szCs w:val="24"/>
          <w:lang w:eastAsia="zh-CN"/>
        </w:rPr>
      </w:pPr>
      <w:r w:rsidRPr="002D7840">
        <w:rPr>
          <w:rFonts w:ascii="KaiTi" w:eastAsia="KaiTi" w:hAnsi="KaiTi"/>
          <w:sz w:val="24"/>
          <w:szCs w:val="24"/>
          <w:lang w:val="zh-CN" w:eastAsia="zh-CN"/>
        </w:rPr>
        <w:t>赞赏地确认</w:t>
      </w:r>
      <w:r w:rsidRPr="002D7840">
        <w:rPr>
          <w:rFonts w:eastAsia="SimSun"/>
          <w:sz w:val="24"/>
          <w:szCs w:val="24"/>
          <w:lang w:val="zh-CN" w:eastAsia="zh-CN"/>
        </w:rPr>
        <w:t>联合国环境规划署在</w:t>
      </w:r>
      <w:r w:rsidRPr="002D7840">
        <w:rPr>
          <w:rFonts w:ascii="SimSun" w:eastAsia="SimSun" w:hAnsi="SimSun"/>
          <w:sz w:val="24"/>
          <w:szCs w:val="24"/>
          <w:lang w:val="zh-CN" w:eastAsia="zh-CN"/>
        </w:rPr>
        <w:t>“伯尔尼进程”</w:t>
      </w:r>
      <w:r w:rsidRPr="002D7840">
        <w:rPr>
          <w:rFonts w:eastAsia="SimSun"/>
          <w:sz w:val="24"/>
          <w:szCs w:val="24"/>
          <w:lang w:val="zh-CN" w:eastAsia="zh-CN"/>
        </w:rPr>
        <w:t>下推动的工作，</w:t>
      </w:r>
      <w:r w:rsidR="00A96155" w:rsidRPr="002D7840">
        <w:rPr>
          <w:rStyle w:val="FootnoteReference"/>
          <w:spacing w:val="0"/>
          <w:w w:val="100"/>
          <w:position w:val="0"/>
          <w:sz w:val="24"/>
          <w:szCs w:val="24"/>
          <w:lang w:val="zh-CN"/>
        </w:rPr>
        <w:footnoteReference w:id="12"/>
      </w:r>
      <w:r w:rsidRPr="002D7840">
        <w:rPr>
          <w:rFonts w:eastAsia="SimSun"/>
          <w:sz w:val="24"/>
          <w:szCs w:val="24"/>
          <w:lang w:val="zh-CN" w:eastAsia="zh-CN"/>
        </w:rPr>
        <w:t xml:space="preserve"> </w:t>
      </w:r>
      <w:r w:rsidRPr="002D7840">
        <w:rPr>
          <w:rFonts w:eastAsia="SimSun"/>
          <w:sz w:val="24"/>
          <w:szCs w:val="24"/>
          <w:lang w:val="zh-CN" w:eastAsia="zh-CN"/>
        </w:rPr>
        <w:t>包括该进程下第三次会议的成果，</w:t>
      </w:r>
    </w:p>
    <w:p w14:paraId="5F956244" w14:textId="430D9D82" w:rsidR="00B1215E" w:rsidRPr="002D7840" w:rsidRDefault="00B1215E" w:rsidP="009322A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shd w:val="clear" w:color="auto" w:fill="FFFFFF"/>
          <w:lang w:eastAsia="zh-CN"/>
        </w:rPr>
      </w:pPr>
      <w:r w:rsidRPr="002D7840">
        <w:rPr>
          <w:rFonts w:ascii="KaiTi" w:eastAsia="KaiTi" w:hAnsi="KaiTi"/>
          <w:sz w:val="24"/>
          <w:szCs w:val="24"/>
          <w:lang w:val="zh-CN" w:eastAsia="zh-CN"/>
        </w:rPr>
        <w:t>欢迎</w:t>
      </w:r>
      <w:r w:rsidRPr="002D7840">
        <w:rPr>
          <w:rFonts w:eastAsia="SimSun"/>
          <w:sz w:val="24"/>
          <w:szCs w:val="24"/>
          <w:lang w:val="zh-CN" w:eastAsia="zh-CN"/>
        </w:rPr>
        <w:t>秘书处根据第</w:t>
      </w:r>
      <w:r w:rsidRPr="002D7840">
        <w:rPr>
          <w:rFonts w:eastAsia="SimSun"/>
          <w:sz w:val="24"/>
          <w:szCs w:val="24"/>
          <w:lang w:val="zh-CN" w:eastAsia="zh-CN"/>
        </w:rPr>
        <w:t>5/17</w:t>
      </w:r>
      <w:r w:rsidRPr="002D7840">
        <w:rPr>
          <w:rFonts w:eastAsia="SimSun"/>
          <w:sz w:val="24"/>
          <w:szCs w:val="24"/>
          <w:lang w:val="zh-CN" w:eastAsia="zh-CN"/>
        </w:rPr>
        <w:t>号决定编写的到</w:t>
      </w:r>
      <w:r w:rsidRPr="002D7840">
        <w:rPr>
          <w:rFonts w:eastAsia="SimSun"/>
          <w:sz w:val="24"/>
          <w:szCs w:val="24"/>
          <w:lang w:val="zh-CN" w:eastAsia="zh-CN"/>
        </w:rPr>
        <w:t>2030</w:t>
      </w:r>
      <w:r w:rsidRPr="002D7840">
        <w:rPr>
          <w:rFonts w:eastAsia="SimSun"/>
          <w:sz w:val="24"/>
          <w:szCs w:val="24"/>
          <w:lang w:val="zh-CN" w:eastAsia="zh-CN"/>
        </w:rPr>
        <w:t>年加强《水俣公约》和昆明</w:t>
      </w:r>
      <w:r w:rsidRPr="002D7840">
        <w:rPr>
          <w:rFonts w:eastAsia="SimSun"/>
          <w:sz w:val="24"/>
          <w:szCs w:val="24"/>
          <w:lang w:val="zh-CN" w:eastAsia="zh-CN"/>
        </w:rPr>
        <w:t>-</w:t>
      </w:r>
      <w:r w:rsidRPr="002D7840">
        <w:rPr>
          <w:rFonts w:eastAsia="SimSun"/>
          <w:sz w:val="24"/>
          <w:szCs w:val="24"/>
          <w:lang w:val="zh-CN" w:eastAsia="zh-CN"/>
        </w:rPr>
        <w:t>蒙特利尔全球生物多样性框架执行工作共同效益的路线图；</w:t>
      </w:r>
      <w:r w:rsidRPr="002D7840">
        <w:rPr>
          <w:rStyle w:val="FootnoteReference"/>
          <w:spacing w:val="0"/>
          <w:w w:val="100"/>
          <w:position w:val="0"/>
          <w:sz w:val="24"/>
          <w:szCs w:val="24"/>
          <w:shd w:val="clear" w:color="auto" w:fill="FFFFFF"/>
          <w:lang w:val="zh-CN"/>
        </w:rPr>
        <w:footnoteReference w:id="13"/>
      </w:r>
    </w:p>
    <w:p w14:paraId="00E7C058" w14:textId="6CE2D2E3" w:rsidR="00B1215E" w:rsidRPr="002D7840" w:rsidRDefault="00B1215E" w:rsidP="009322A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shd w:val="clear" w:color="auto" w:fill="FFFFFF"/>
          <w:lang w:eastAsia="zh-CN"/>
        </w:rPr>
      </w:pPr>
      <w:r w:rsidRPr="002D7840">
        <w:rPr>
          <w:rFonts w:ascii="KaiTi" w:eastAsia="KaiTi" w:hAnsi="KaiTi"/>
          <w:sz w:val="24"/>
          <w:szCs w:val="24"/>
          <w:lang w:val="zh-CN" w:eastAsia="zh-CN"/>
        </w:rPr>
        <w:t>鼓励</w:t>
      </w:r>
      <w:r w:rsidRPr="002D7840">
        <w:rPr>
          <w:rFonts w:eastAsia="SimSun"/>
          <w:sz w:val="24"/>
          <w:szCs w:val="24"/>
          <w:lang w:val="zh-CN" w:eastAsia="zh-CN"/>
        </w:rPr>
        <w:t>缔约方，并邀请其他各国政府、地方和国家以下各级政府以及土著人民、地方社区和其他相关利益攸关方（包括私营部门和学术界、妇女、儿童和青年）酌情采取路线图建议的行动；</w:t>
      </w:r>
    </w:p>
    <w:p w14:paraId="55CAAA30" w14:textId="66729AA5" w:rsidR="00B1215E" w:rsidRPr="002D7840" w:rsidRDefault="0011373D" w:rsidP="009322A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shd w:val="clear" w:color="auto" w:fill="FFFFFF"/>
          <w:lang w:eastAsia="zh-CN"/>
        </w:rPr>
      </w:pPr>
      <w:r w:rsidRPr="002D7840">
        <w:rPr>
          <w:rFonts w:ascii="KaiTi" w:eastAsia="KaiTi" w:hAnsi="KaiTi"/>
          <w:sz w:val="24"/>
          <w:szCs w:val="24"/>
          <w:lang w:val="zh-CN" w:eastAsia="zh-CN"/>
        </w:rPr>
        <w:t>鼓励</w:t>
      </w:r>
      <w:r w:rsidRPr="002D7840">
        <w:rPr>
          <w:rFonts w:eastAsia="SimSun"/>
          <w:sz w:val="24"/>
          <w:szCs w:val="24"/>
          <w:lang w:val="zh-CN" w:eastAsia="zh-CN"/>
        </w:rPr>
        <w:t>缔约方，并邀请已根据关于手工和小规模采金业的第七条第三款提交通知的其他各国政府利用秘书处编写的、关于将减少手工和小规模采金业造成的汞污染的行动纳入与昆明</w:t>
      </w:r>
      <w:r w:rsidRPr="002D7840">
        <w:rPr>
          <w:rFonts w:eastAsia="SimSun"/>
          <w:sz w:val="24"/>
          <w:szCs w:val="24"/>
          <w:lang w:val="zh-CN" w:eastAsia="zh-CN"/>
        </w:rPr>
        <w:t>-</w:t>
      </w:r>
      <w:r w:rsidRPr="002D7840">
        <w:rPr>
          <w:rFonts w:eastAsia="SimSun"/>
          <w:sz w:val="24"/>
          <w:szCs w:val="24"/>
          <w:lang w:val="zh-CN" w:eastAsia="zh-CN"/>
        </w:rPr>
        <w:t>蒙特利尔全球生物多样性框架一致的国家生物多样性战略和行动计划的技术支持文件（</w:t>
      </w:r>
      <w:r w:rsidRPr="002D7840">
        <w:rPr>
          <w:rFonts w:eastAsia="SimSun"/>
          <w:sz w:val="24"/>
          <w:szCs w:val="24"/>
          <w:lang w:val="zh-CN" w:eastAsia="zh-CN"/>
        </w:rPr>
        <w:t>UNEP/MC/COP.6/INF/27</w:t>
      </w:r>
      <w:r w:rsidRPr="002D7840">
        <w:rPr>
          <w:rFonts w:eastAsia="SimSun"/>
          <w:sz w:val="24"/>
          <w:szCs w:val="24"/>
          <w:lang w:val="zh-CN" w:eastAsia="zh-CN"/>
        </w:rPr>
        <w:t>）；</w:t>
      </w:r>
    </w:p>
    <w:p w14:paraId="5AEFD272" w14:textId="40127152" w:rsidR="00B1215E" w:rsidRPr="002D7840" w:rsidRDefault="00B1215E" w:rsidP="009322A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Fonts w:eastAsia="SimSun"/>
          <w:sz w:val="24"/>
          <w:szCs w:val="24"/>
          <w:shd w:val="clear" w:color="auto" w:fill="FFFFFF"/>
          <w:lang w:eastAsia="zh-CN"/>
        </w:rPr>
      </w:pPr>
      <w:r w:rsidRPr="002D7840">
        <w:rPr>
          <w:rFonts w:ascii="KaiTi" w:eastAsia="KaiTi" w:hAnsi="KaiTi"/>
          <w:sz w:val="24"/>
          <w:szCs w:val="24"/>
          <w:lang w:val="zh-CN" w:eastAsia="zh-CN"/>
        </w:rPr>
        <w:t>欢迎</w:t>
      </w:r>
      <w:r w:rsidRPr="002D7840">
        <w:rPr>
          <w:rFonts w:eastAsia="SimSun"/>
          <w:sz w:val="24"/>
          <w:szCs w:val="24"/>
          <w:lang w:val="zh-CN" w:eastAsia="zh-CN"/>
        </w:rPr>
        <w:t>生物多样性公约缔约方大会决定邀请生物多样性和生态系统服务政府间科学与政策平台考虑在其滚动工作方案中增加对污染和生物多样性的评估，</w:t>
      </w:r>
      <w:r w:rsidRPr="002D7840">
        <w:rPr>
          <w:rStyle w:val="FootnoteReference"/>
          <w:spacing w:val="0"/>
          <w:w w:val="100"/>
          <w:position w:val="0"/>
          <w:sz w:val="24"/>
          <w:szCs w:val="24"/>
          <w:shd w:val="clear" w:color="auto" w:fill="FFFFFF"/>
          <w:lang w:val="zh-CN"/>
        </w:rPr>
        <w:footnoteReference w:id="14"/>
      </w:r>
      <w:r w:rsidRPr="002D7840">
        <w:rPr>
          <w:rFonts w:eastAsia="SimSun"/>
          <w:sz w:val="24"/>
          <w:szCs w:val="24"/>
          <w:lang w:val="zh-CN" w:eastAsia="zh-CN"/>
        </w:rPr>
        <w:t xml:space="preserve"> </w:t>
      </w:r>
      <w:r w:rsidRPr="002D7840">
        <w:rPr>
          <w:rFonts w:eastAsia="SimSun"/>
          <w:sz w:val="24"/>
          <w:szCs w:val="24"/>
          <w:lang w:val="zh-CN" w:eastAsia="zh-CN"/>
        </w:rPr>
        <w:t>并请秘书处启动与该平台秘书处的合作，以期探讨该平台的工作可能支持执行《水俣公约》的方式；</w:t>
      </w:r>
    </w:p>
    <w:p w14:paraId="3D695101" w14:textId="1E923008" w:rsidR="00B1215E" w:rsidRPr="002D7840" w:rsidRDefault="00B1215E" w:rsidP="009322A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Style w:val="normaltextrun"/>
          <w:rFonts w:eastAsia="SimSun"/>
          <w:sz w:val="24"/>
          <w:szCs w:val="24"/>
          <w:lang w:eastAsia="zh-CN"/>
        </w:rPr>
      </w:pPr>
      <w:r w:rsidRPr="002D7840">
        <w:rPr>
          <w:rFonts w:ascii="KaiTi" w:eastAsia="KaiTi" w:hAnsi="KaiTi"/>
          <w:sz w:val="24"/>
          <w:szCs w:val="24"/>
          <w:lang w:val="zh-CN" w:eastAsia="zh-CN"/>
        </w:rPr>
        <w:t>鼓励</w:t>
      </w:r>
      <w:r w:rsidRPr="002D7840">
        <w:rPr>
          <w:rFonts w:eastAsia="SimSun"/>
          <w:sz w:val="24"/>
          <w:szCs w:val="24"/>
          <w:lang w:val="zh-CN" w:eastAsia="zh-CN"/>
        </w:rPr>
        <w:t>缔约方参与伯尔尼进程，在国家一级积极促进多边环境协定之间的合作和政策一致性，同时考虑到各国的国情、需求和优先事项，酌情采取</w:t>
      </w:r>
      <w:proofErr w:type="gramStart"/>
      <w:r w:rsidRPr="002D7840">
        <w:rPr>
          <w:rFonts w:eastAsia="SimSun"/>
          <w:sz w:val="24"/>
          <w:szCs w:val="24"/>
          <w:lang w:val="zh-CN" w:eastAsia="zh-CN"/>
        </w:rPr>
        <w:t>全政府</w:t>
      </w:r>
      <w:proofErr w:type="gramEnd"/>
      <w:r w:rsidRPr="002D7840">
        <w:rPr>
          <w:rFonts w:eastAsia="SimSun"/>
          <w:sz w:val="24"/>
          <w:szCs w:val="24"/>
          <w:lang w:val="zh-CN" w:eastAsia="zh-CN"/>
        </w:rPr>
        <w:t>和全社会的办法；</w:t>
      </w:r>
    </w:p>
    <w:p w14:paraId="0C557B4B" w14:textId="2ED80E30" w:rsidR="00B1215E" w:rsidRPr="002D7840" w:rsidRDefault="00B1215E" w:rsidP="009322A8">
      <w:pPr>
        <w:pStyle w:val="NormalNonumber"/>
        <w:numPr>
          <w:ilvl w:val="0"/>
          <w:numId w:val="17"/>
        </w:numPr>
        <w:tabs>
          <w:tab w:val="clear" w:pos="1247"/>
          <w:tab w:val="clear" w:pos="1871"/>
          <w:tab w:val="clear" w:pos="2495"/>
          <w:tab w:val="clear" w:pos="3119"/>
          <w:tab w:val="clear" w:pos="3742"/>
          <w:tab w:val="clear" w:pos="4366"/>
          <w:tab w:val="clear" w:pos="4990"/>
        </w:tabs>
        <w:ind w:left="1247" w:firstLine="624"/>
        <w:jc w:val="both"/>
        <w:rPr>
          <w:rStyle w:val="normaltextrun"/>
          <w:rFonts w:eastAsia="SimSun"/>
          <w:sz w:val="24"/>
          <w:szCs w:val="24"/>
          <w:shd w:val="clear" w:color="auto" w:fill="FFFFFF"/>
          <w:lang w:eastAsia="zh-CN"/>
        </w:rPr>
      </w:pPr>
      <w:r w:rsidRPr="002D7840">
        <w:rPr>
          <w:rFonts w:ascii="KaiTi" w:eastAsia="KaiTi" w:hAnsi="KaiTi"/>
          <w:sz w:val="24"/>
          <w:szCs w:val="24"/>
          <w:lang w:val="zh-CN" w:eastAsia="zh-CN"/>
        </w:rPr>
        <w:t>请</w:t>
      </w:r>
      <w:r w:rsidRPr="002D7840">
        <w:rPr>
          <w:rFonts w:eastAsia="SimSun"/>
          <w:sz w:val="24"/>
          <w:szCs w:val="24"/>
          <w:lang w:val="zh-CN" w:eastAsia="zh-CN"/>
        </w:rPr>
        <w:t>秘书处在资源允许的情况下，与联合国环境规划署和其他多边环境协定合作，为执行路线图</w:t>
      </w:r>
      <w:proofErr w:type="gramStart"/>
      <w:r w:rsidRPr="002D7840">
        <w:rPr>
          <w:rFonts w:eastAsia="SimSun"/>
          <w:sz w:val="24"/>
          <w:szCs w:val="24"/>
          <w:lang w:val="zh-CN" w:eastAsia="zh-CN"/>
        </w:rPr>
        <w:t>作出</w:t>
      </w:r>
      <w:proofErr w:type="gramEnd"/>
      <w:r w:rsidRPr="002D7840">
        <w:rPr>
          <w:rFonts w:eastAsia="SimSun"/>
          <w:sz w:val="24"/>
          <w:szCs w:val="24"/>
          <w:lang w:val="zh-CN" w:eastAsia="zh-CN"/>
        </w:rPr>
        <w:t>贡献，并继续参与伯尔尼进程。</w:t>
      </w:r>
    </w:p>
    <w:p w14:paraId="46679D40" w14:textId="77777777" w:rsidR="00B1215E" w:rsidRPr="002D7840" w:rsidRDefault="00B1215E" w:rsidP="009322A8">
      <w:pPr>
        <w:pStyle w:val="Normal-pool"/>
        <w:jc w:val="both"/>
        <w:rPr>
          <w:rFonts w:eastAsia="SimSun"/>
          <w:sz w:val="24"/>
          <w:szCs w:val="24"/>
          <w:lang w:eastAsia="zh-CN"/>
        </w:rPr>
        <w:sectPr w:rsidR="00B1215E" w:rsidRPr="002D7840" w:rsidSect="00B1215E">
          <w:headerReference w:type="first" r:id="rId21"/>
          <w:footerReference w:type="first" r:id="rId22"/>
          <w:footnotePr>
            <w:numRestart w:val="eachSect"/>
          </w:footnotePr>
          <w:type w:val="continuous"/>
          <w:pgSz w:w="11906" w:h="16838" w:code="9"/>
          <w:pgMar w:top="907" w:right="992" w:bottom="1418" w:left="1418" w:header="539" w:footer="975" w:gutter="0"/>
          <w:cols w:space="539"/>
          <w:docGrid w:linePitch="360"/>
        </w:sectPr>
      </w:pPr>
      <w:r w:rsidRPr="002D7840">
        <w:rPr>
          <w:rFonts w:eastAsia="SimSun"/>
          <w:sz w:val="24"/>
          <w:szCs w:val="24"/>
          <w:lang w:eastAsia="zh-CN"/>
        </w:rPr>
        <w:br w:type="page"/>
      </w:r>
    </w:p>
    <w:p w14:paraId="10087226" w14:textId="77777777" w:rsidR="00B1215E" w:rsidRPr="002D7840" w:rsidRDefault="00B1215E" w:rsidP="00EB3988">
      <w:pPr>
        <w:pStyle w:val="ZZAnxheader"/>
        <w:rPr>
          <w:rFonts w:ascii="SimHei" w:eastAsia="SimHei" w:hAnsi="SimHei"/>
          <w:sz w:val="32"/>
          <w:szCs w:val="32"/>
          <w:lang w:eastAsia="zh-CN"/>
        </w:rPr>
      </w:pPr>
      <w:r w:rsidRPr="002D7840">
        <w:rPr>
          <w:rFonts w:ascii="SimHei" w:eastAsia="SimHei" w:hAnsi="SimHei"/>
          <w:sz w:val="32"/>
          <w:szCs w:val="32"/>
          <w:lang w:val="zh-CN" w:eastAsia="zh-CN"/>
        </w:rPr>
        <w:lastRenderedPageBreak/>
        <w:t>附件二</w:t>
      </w:r>
    </w:p>
    <w:p w14:paraId="2F0FE3BD" w14:textId="426A7E12" w:rsidR="00B1215E" w:rsidRPr="002D7840" w:rsidRDefault="00B1215E" w:rsidP="00EB3988">
      <w:pPr>
        <w:pStyle w:val="ZZAnxtitle"/>
        <w:rPr>
          <w:rFonts w:ascii="SimHei" w:eastAsia="SimHei" w:hAnsi="SimHei"/>
          <w:sz w:val="32"/>
          <w:szCs w:val="32"/>
          <w:lang w:eastAsia="zh-CN"/>
        </w:rPr>
      </w:pPr>
      <w:r w:rsidRPr="002D7840">
        <w:rPr>
          <w:rFonts w:ascii="SimHei" w:eastAsia="SimHei" w:hAnsi="SimHei"/>
          <w:sz w:val="32"/>
          <w:szCs w:val="32"/>
          <w:lang w:val="zh-CN" w:eastAsia="zh-CN"/>
        </w:rPr>
        <w:t>生物多样性公约缔约方大会第十六次会议</w:t>
      </w:r>
      <w:proofErr w:type="gramStart"/>
      <w:r w:rsidRPr="002D7840">
        <w:rPr>
          <w:rFonts w:ascii="SimHei" w:eastAsia="SimHei" w:hAnsi="SimHei"/>
          <w:sz w:val="32"/>
          <w:szCs w:val="32"/>
          <w:lang w:val="zh-CN" w:eastAsia="zh-CN"/>
        </w:rPr>
        <w:t>作出</w:t>
      </w:r>
      <w:proofErr w:type="gramEnd"/>
      <w:r w:rsidRPr="002D7840">
        <w:rPr>
          <w:rFonts w:ascii="SimHei" w:eastAsia="SimHei" w:hAnsi="SimHei"/>
          <w:sz w:val="32"/>
          <w:szCs w:val="32"/>
          <w:lang w:val="zh-CN" w:eastAsia="zh-CN"/>
        </w:rPr>
        <w:t>的与</w:t>
      </w:r>
      <w:r w:rsidR="00910822">
        <w:rPr>
          <w:rFonts w:asciiTheme="minorHAnsi" w:eastAsia="SimHei" w:hAnsiTheme="minorHAnsi"/>
          <w:sz w:val="32"/>
          <w:szCs w:val="32"/>
          <w:lang w:val="en-US" w:eastAsia="zh-CN"/>
        </w:rPr>
        <w:br/>
      </w:r>
      <w:r w:rsidRPr="002D7840">
        <w:rPr>
          <w:rFonts w:ascii="SimHei" w:eastAsia="SimHei" w:hAnsi="SimHei"/>
          <w:sz w:val="32"/>
          <w:szCs w:val="32"/>
          <w:lang w:val="zh-CN" w:eastAsia="zh-CN"/>
        </w:rPr>
        <w:t>《水俣公约》直接相关的决定概述</w:t>
      </w:r>
    </w:p>
    <w:p w14:paraId="1D15608F" w14:textId="6CBAC6FE" w:rsidR="00B1215E" w:rsidRPr="002D7840" w:rsidRDefault="00B1215E"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D7840">
        <w:rPr>
          <w:rFonts w:eastAsia="SimSun"/>
          <w:sz w:val="24"/>
          <w:szCs w:val="24"/>
          <w:lang w:val="zh-CN" w:eastAsia="zh-CN"/>
        </w:rPr>
        <w:t>生物多样性公约缔约方大会第十六次会议分两部分，分别于</w:t>
      </w:r>
      <w:r w:rsidRPr="002D7840">
        <w:rPr>
          <w:rFonts w:eastAsia="SimSun"/>
          <w:sz w:val="24"/>
          <w:szCs w:val="24"/>
          <w:lang w:val="zh-CN" w:eastAsia="zh-CN"/>
        </w:rPr>
        <w:t>2024</w:t>
      </w:r>
      <w:r w:rsidRPr="002D7840">
        <w:rPr>
          <w:rFonts w:eastAsia="SimSun"/>
          <w:sz w:val="24"/>
          <w:szCs w:val="24"/>
          <w:lang w:val="zh-CN" w:eastAsia="zh-CN"/>
        </w:rPr>
        <w:t>年</w:t>
      </w:r>
      <w:r w:rsidRPr="002D7840">
        <w:rPr>
          <w:rFonts w:eastAsia="SimSun"/>
          <w:sz w:val="24"/>
          <w:szCs w:val="24"/>
          <w:lang w:val="zh-CN" w:eastAsia="zh-CN"/>
        </w:rPr>
        <w:t>10</w:t>
      </w:r>
      <w:r w:rsidRPr="002D7840">
        <w:rPr>
          <w:rFonts w:eastAsia="SimSun"/>
          <w:sz w:val="24"/>
          <w:szCs w:val="24"/>
          <w:lang w:val="zh-CN" w:eastAsia="zh-CN"/>
        </w:rPr>
        <w:t>月</w:t>
      </w:r>
      <w:r w:rsidRPr="002D7840">
        <w:rPr>
          <w:rFonts w:eastAsia="SimSun"/>
          <w:sz w:val="24"/>
          <w:szCs w:val="24"/>
          <w:lang w:val="zh-CN" w:eastAsia="zh-CN"/>
        </w:rPr>
        <w:t>21</w:t>
      </w:r>
      <w:r w:rsidRPr="002D7840">
        <w:rPr>
          <w:rFonts w:eastAsia="SimSun"/>
          <w:sz w:val="24"/>
          <w:szCs w:val="24"/>
          <w:lang w:val="zh-CN" w:eastAsia="zh-CN"/>
        </w:rPr>
        <w:t>日至</w:t>
      </w:r>
      <w:r w:rsidRPr="002D7840">
        <w:rPr>
          <w:rFonts w:eastAsia="SimSun"/>
          <w:sz w:val="24"/>
          <w:szCs w:val="24"/>
          <w:lang w:val="zh-CN" w:eastAsia="zh-CN"/>
        </w:rPr>
        <w:t>11</w:t>
      </w:r>
      <w:r w:rsidRPr="002D7840">
        <w:rPr>
          <w:rFonts w:eastAsia="SimSun"/>
          <w:sz w:val="24"/>
          <w:szCs w:val="24"/>
          <w:lang w:val="zh-CN" w:eastAsia="zh-CN"/>
        </w:rPr>
        <w:t>月</w:t>
      </w:r>
      <w:r w:rsidRPr="002D7840">
        <w:rPr>
          <w:rFonts w:eastAsia="SimSun"/>
          <w:sz w:val="24"/>
          <w:szCs w:val="24"/>
          <w:lang w:val="zh-CN" w:eastAsia="zh-CN"/>
        </w:rPr>
        <w:t>1</w:t>
      </w:r>
      <w:r w:rsidRPr="002D7840">
        <w:rPr>
          <w:rFonts w:eastAsia="SimSun"/>
          <w:sz w:val="24"/>
          <w:szCs w:val="24"/>
          <w:lang w:val="zh-CN" w:eastAsia="zh-CN"/>
        </w:rPr>
        <w:t>日在哥伦比亚卡利和</w:t>
      </w:r>
      <w:r w:rsidRPr="002D7840">
        <w:rPr>
          <w:rFonts w:eastAsia="SimSun"/>
          <w:sz w:val="24"/>
          <w:szCs w:val="24"/>
          <w:lang w:val="zh-CN" w:eastAsia="zh-CN"/>
        </w:rPr>
        <w:t>2025</w:t>
      </w:r>
      <w:r w:rsidRPr="002D7840">
        <w:rPr>
          <w:rFonts w:eastAsia="SimSun"/>
          <w:sz w:val="24"/>
          <w:szCs w:val="24"/>
          <w:lang w:val="zh-CN" w:eastAsia="zh-CN"/>
        </w:rPr>
        <w:t>年</w:t>
      </w:r>
      <w:r w:rsidRPr="002D7840">
        <w:rPr>
          <w:rFonts w:eastAsia="SimSun"/>
          <w:sz w:val="24"/>
          <w:szCs w:val="24"/>
          <w:lang w:val="zh-CN" w:eastAsia="zh-CN"/>
        </w:rPr>
        <w:t>2</w:t>
      </w:r>
      <w:r w:rsidRPr="002D7840">
        <w:rPr>
          <w:rFonts w:eastAsia="SimSun"/>
          <w:sz w:val="24"/>
          <w:szCs w:val="24"/>
          <w:lang w:val="zh-CN" w:eastAsia="zh-CN"/>
        </w:rPr>
        <w:t>月</w:t>
      </w:r>
      <w:r w:rsidRPr="002D7840">
        <w:rPr>
          <w:rFonts w:eastAsia="SimSun"/>
          <w:sz w:val="24"/>
          <w:szCs w:val="24"/>
          <w:lang w:val="zh-CN" w:eastAsia="zh-CN"/>
        </w:rPr>
        <w:t>25</w:t>
      </w:r>
      <w:r w:rsidRPr="002D7840">
        <w:rPr>
          <w:rFonts w:eastAsia="SimSun"/>
          <w:sz w:val="24"/>
          <w:szCs w:val="24"/>
          <w:lang w:val="zh-CN" w:eastAsia="zh-CN"/>
        </w:rPr>
        <w:t>日至</w:t>
      </w:r>
      <w:r w:rsidRPr="002D7840">
        <w:rPr>
          <w:rFonts w:eastAsia="SimSun"/>
          <w:sz w:val="24"/>
          <w:szCs w:val="24"/>
          <w:lang w:val="zh-CN" w:eastAsia="zh-CN"/>
        </w:rPr>
        <w:t>27</w:t>
      </w:r>
      <w:r w:rsidRPr="002D7840">
        <w:rPr>
          <w:rFonts w:eastAsia="SimSun"/>
          <w:sz w:val="24"/>
          <w:szCs w:val="24"/>
          <w:lang w:val="zh-CN" w:eastAsia="zh-CN"/>
        </w:rPr>
        <w:t>日在罗马举行；会议重申各国政府扭转生物多样性丧失和生态系统服务衰退局面的承诺。以下是该次会议</w:t>
      </w:r>
      <w:proofErr w:type="gramStart"/>
      <w:r w:rsidRPr="002D7840">
        <w:rPr>
          <w:rFonts w:eastAsia="SimSun"/>
          <w:sz w:val="24"/>
          <w:szCs w:val="24"/>
          <w:lang w:val="zh-CN" w:eastAsia="zh-CN"/>
        </w:rPr>
        <w:t>作出</w:t>
      </w:r>
      <w:proofErr w:type="gramEnd"/>
      <w:r w:rsidRPr="002D7840">
        <w:rPr>
          <w:rFonts w:eastAsia="SimSun"/>
          <w:sz w:val="24"/>
          <w:szCs w:val="24"/>
          <w:lang w:val="zh-CN" w:eastAsia="zh-CN"/>
        </w:rPr>
        <w:t>的与《水俣公约》直接相关的决定的概述。为便于参考，</w:t>
      </w:r>
      <w:r w:rsidRPr="002D7840">
        <w:rPr>
          <w:rFonts w:eastAsia="SimSun"/>
          <w:sz w:val="24"/>
          <w:szCs w:val="24"/>
          <w:lang w:val="zh-CN" w:eastAsia="zh-CN"/>
        </w:rPr>
        <w:t>UNEP/MC/COP.6/INF/41</w:t>
      </w:r>
      <w:r w:rsidRPr="002D7840">
        <w:rPr>
          <w:rFonts w:eastAsia="SimSun"/>
          <w:sz w:val="24"/>
          <w:szCs w:val="24"/>
          <w:lang w:val="zh-CN" w:eastAsia="zh-CN"/>
        </w:rPr>
        <w:t>号文件载有生物多样性公约缔约方大会第十五和第十六次会议的主要决定清单。</w:t>
      </w:r>
    </w:p>
    <w:p w14:paraId="58260F5C" w14:textId="6335E2B6" w:rsidR="00B1215E" w:rsidRPr="002D7840" w:rsidRDefault="00B1215E"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shd w:val="clear" w:color="auto" w:fill="FFFFFF"/>
          <w:lang w:eastAsia="zh-CN"/>
        </w:rPr>
      </w:pPr>
      <w:r w:rsidRPr="002D7840">
        <w:rPr>
          <w:rFonts w:eastAsia="SimSun"/>
          <w:sz w:val="24"/>
          <w:szCs w:val="24"/>
          <w:lang w:val="zh-CN" w:eastAsia="zh-CN"/>
        </w:rPr>
        <w:t>生物多样性公约缔约方大会在其关于昆明</w:t>
      </w:r>
      <w:r w:rsidRPr="002D7840">
        <w:rPr>
          <w:rFonts w:eastAsia="SimSun"/>
          <w:sz w:val="24"/>
          <w:szCs w:val="24"/>
          <w:lang w:val="zh-CN" w:eastAsia="zh-CN"/>
        </w:rPr>
        <w:t>-</w:t>
      </w:r>
      <w:r w:rsidRPr="002D7840">
        <w:rPr>
          <w:rFonts w:eastAsia="SimSun"/>
          <w:sz w:val="24"/>
          <w:szCs w:val="24"/>
          <w:lang w:val="zh-CN" w:eastAsia="zh-CN"/>
        </w:rPr>
        <w:t>蒙特利尔全球生物多样性框架监测框架的第</w:t>
      </w:r>
      <w:r w:rsidRPr="002D7840">
        <w:rPr>
          <w:rFonts w:eastAsia="SimSun"/>
          <w:sz w:val="24"/>
          <w:szCs w:val="24"/>
          <w:lang w:val="zh-CN" w:eastAsia="zh-CN"/>
        </w:rPr>
        <w:t>16/31</w:t>
      </w:r>
      <w:r w:rsidRPr="002D7840">
        <w:rPr>
          <w:rFonts w:eastAsia="SimSun"/>
          <w:sz w:val="24"/>
          <w:szCs w:val="24"/>
          <w:lang w:val="zh-CN" w:eastAsia="zh-CN"/>
        </w:rPr>
        <w:t>号决定中，核可了该决定附件</w:t>
      </w:r>
      <w:proofErr w:type="gramStart"/>
      <w:r w:rsidRPr="002D7840">
        <w:rPr>
          <w:rFonts w:eastAsia="SimSun"/>
          <w:sz w:val="24"/>
          <w:szCs w:val="24"/>
          <w:lang w:val="zh-CN" w:eastAsia="zh-CN"/>
        </w:rPr>
        <w:t>一所载对昆明</w:t>
      </w:r>
      <w:proofErr w:type="gramEnd"/>
      <w:r w:rsidRPr="002D7840">
        <w:rPr>
          <w:rFonts w:eastAsia="SimSun"/>
          <w:sz w:val="24"/>
          <w:szCs w:val="24"/>
          <w:lang w:val="zh-CN" w:eastAsia="zh-CN"/>
        </w:rPr>
        <w:t>-</w:t>
      </w:r>
      <w:r w:rsidRPr="002D7840">
        <w:rPr>
          <w:rFonts w:eastAsia="SimSun"/>
          <w:sz w:val="24"/>
          <w:szCs w:val="24"/>
          <w:lang w:val="zh-CN" w:eastAsia="zh-CN"/>
        </w:rPr>
        <w:t>蒙特利尔全球生物多样性框架监测框架中的标题指标和二元指标的技术更新。同一决定的附件</w:t>
      </w:r>
      <w:proofErr w:type="gramStart"/>
      <w:r w:rsidRPr="002D7840">
        <w:rPr>
          <w:rFonts w:eastAsia="SimSun"/>
          <w:sz w:val="24"/>
          <w:szCs w:val="24"/>
          <w:lang w:val="zh-CN" w:eastAsia="zh-CN"/>
        </w:rPr>
        <w:t>二包括</w:t>
      </w:r>
      <w:proofErr w:type="gramEnd"/>
      <w:r w:rsidRPr="002D7840">
        <w:rPr>
          <w:rFonts w:eastAsia="SimSun"/>
          <w:sz w:val="24"/>
          <w:szCs w:val="24"/>
          <w:lang w:val="zh-CN" w:eastAsia="zh-CN"/>
        </w:rPr>
        <w:t>自愿组成部分和补充指标的清单。此外，缔约方大会确立了审议补充指标的进程，方法是请执行秘书汇编多边环境协定秘书处提交的材料等，以便列入符合纳入监测框架标准的其他标题、组成部分和补充指标，以帮助弥补监测框架中的空白。汇编信息将提供给科学、技术和工艺咨询附属机构，供其在定于</w:t>
      </w:r>
      <w:r w:rsidRPr="002D7840">
        <w:rPr>
          <w:rFonts w:eastAsia="SimSun"/>
          <w:sz w:val="24"/>
          <w:szCs w:val="24"/>
          <w:lang w:val="zh-CN" w:eastAsia="zh-CN"/>
        </w:rPr>
        <w:t>2026</w:t>
      </w:r>
      <w:r w:rsidRPr="002D7840">
        <w:rPr>
          <w:rFonts w:eastAsia="SimSun"/>
          <w:sz w:val="24"/>
          <w:szCs w:val="24"/>
          <w:lang w:val="zh-CN" w:eastAsia="zh-CN"/>
        </w:rPr>
        <w:t>年在亚美尼亚举行的生物多样性公约缔约方大会第十七次会议之前举行的一次会议上审议。</w:t>
      </w:r>
    </w:p>
    <w:p w14:paraId="47282C37" w14:textId="4449BEAA" w:rsidR="00B1215E" w:rsidRPr="002D7840" w:rsidRDefault="003753F8"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D7840">
        <w:rPr>
          <w:rFonts w:eastAsia="SimSun"/>
          <w:sz w:val="24"/>
          <w:szCs w:val="24"/>
          <w:lang w:val="zh-CN" w:eastAsia="zh-CN"/>
        </w:rPr>
        <w:t>此外，在第</w:t>
      </w:r>
      <w:r w:rsidRPr="002D7840">
        <w:rPr>
          <w:rFonts w:eastAsia="SimSun"/>
          <w:sz w:val="24"/>
          <w:szCs w:val="24"/>
          <w:lang w:val="zh-CN" w:eastAsia="zh-CN"/>
        </w:rPr>
        <w:t>16/31</w:t>
      </w:r>
      <w:r w:rsidRPr="002D7840">
        <w:rPr>
          <w:rFonts w:eastAsia="SimSun"/>
          <w:sz w:val="24"/>
          <w:szCs w:val="24"/>
          <w:lang w:val="zh-CN" w:eastAsia="zh-CN"/>
        </w:rPr>
        <w:t>号决定中，生物多样性公约缔约方大会欢迎正在根据多边环境协定和相关倡议开展的监测工作，并邀请多边环境协定秘书处和相关倡议秘书处与该公约执行秘书分享相关监测举措的信息。这类信息将通过《公约》的信息交换机制提供给缔约方。</w:t>
      </w:r>
    </w:p>
    <w:p w14:paraId="6B35141E" w14:textId="41FFA613" w:rsidR="00B1215E" w:rsidRPr="002D7840" w:rsidRDefault="00B1215E"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D7840">
        <w:rPr>
          <w:rFonts w:eastAsia="SimSun"/>
          <w:sz w:val="24"/>
          <w:szCs w:val="24"/>
          <w:lang w:val="zh-CN" w:eastAsia="zh-CN"/>
        </w:rPr>
        <w:t>在关于生物多样性和生态系统服务政府间科学与政策平台工作方案相关事项的第</w:t>
      </w:r>
      <w:r w:rsidRPr="002D7840">
        <w:rPr>
          <w:rFonts w:eastAsia="SimSun"/>
          <w:sz w:val="24"/>
          <w:szCs w:val="24"/>
          <w:lang w:val="zh-CN" w:eastAsia="zh-CN"/>
        </w:rPr>
        <w:t>16/11</w:t>
      </w:r>
      <w:r w:rsidRPr="002D7840">
        <w:rPr>
          <w:rFonts w:eastAsia="SimSun"/>
          <w:sz w:val="24"/>
          <w:szCs w:val="24"/>
          <w:lang w:val="zh-CN" w:eastAsia="zh-CN"/>
        </w:rPr>
        <w:t>号决定中，生物多样性公约缔约方大会邀请该平台考虑编写潜在的额外评估，包括对污染和生物多样性的评估。</w:t>
      </w:r>
    </w:p>
    <w:p w14:paraId="6E51B071" w14:textId="2BA9C788" w:rsidR="00B1215E" w:rsidRPr="002D7840" w:rsidRDefault="003753F8"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D7840">
        <w:rPr>
          <w:rFonts w:eastAsia="SimSun"/>
          <w:sz w:val="24"/>
          <w:szCs w:val="24"/>
          <w:lang w:val="zh-CN" w:eastAsia="zh-CN"/>
        </w:rPr>
        <w:t>在关于与其他公约和国际组织合作的第</w:t>
      </w:r>
      <w:r w:rsidRPr="002D7840">
        <w:rPr>
          <w:rFonts w:eastAsia="SimSun"/>
          <w:sz w:val="24"/>
          <w:szCs w:val="24"/>
          <w:lang w:val="zh-CN" w:eastAsia="zh-CN"/>
        </w:rPr>
        <w:t>16/35</w:t>
      </w:r>
      <w:r w:rsidRPr="002D7840">
        <w:rPr>
          <w:rFonts w:eastAsia="SimSun"/>
          <w:sz w:val="24"/>
          <w:szCs w:val="24"/>
          <w:lang w:val="zh-CN" w:eastAsia="zh-CN"/>
        </w:rPr>
        <w:t>号决定中，生物多样性公约缔约方大会邀请化学品和废物公约理事机构（包括《水俣公约》以及《巴塞尔公约》、《鹿特丹公约》和《斯德哥尔摩公约》）、联合国粮食及农业组织和其他相关公约和组织（包括</w:t>
      </w:r>
      <w:r w:rsidRPr="002D7840">
        <w:rPr>
          <w:rFonts w:asciiTheme="minorEastAsia" w:eastAsiaTheme="minorEastAsia" w:hAnsiTheme="minorEastAsia"/>
          <w:sz w:val="24"/>
          <w:szCs w:val="24"/>
          <w:lang w:val="zh-CN" w:eastAsia="zh-CN"/>
        </w:rPr>
        <w:t>“全球化学品框架</w:t>
      </w:r>
      <w:r w:rsidRPr="00EB3988">
        <w:rPr>
          <w:rFonts w:eastAsiaTheme="minorEastAsia"/>
          <w:sz w:val="24"/>
          <w:szCs w:val="24"/>
          <w:lang w:val="zh-CN" w:eastAsia="zh-CN"/>
        </w:rPr>
        <w:t>——</w:t>
      </w:r>
      <w:r w:rsidRPr="002D7840">
        <w:rPr>
          <w:rFonts w:asciiTheme="minorEastAsia" w:eastAsiaTheme="minorEastAsia" w:hAnsiTheme="minorEastAsia"/>
          <w:sz w:val="24"/>
          <w:szCs w:val="24"/>
          <w:lang w:val="zh-CN" w:eastAsia="zh-CN"/>
        </w:rPr>
        <w:t>使地球免受化学品和废物危害”）与缔约方、其他各国政</w:t>
      </w:r>
      <w:r w:rsidRPr="002D7840">
        <w:rPr>
          <w:rFonts w:eastAsia="SimSun"/>
          <w:sz w:val="24"/>
          <w:szCs w:val="24"/>
          <w:lang w:val="zh-CN" w:eastAsia="zh-CN"/>
        </w:rPr>
        <w:t>府、土著人民和当地社区及相关利益攸关方协商，就框架的具体目标</w:t>
      </w:r>
      <w:r w:rsidRPr="002D7840">
        <w:rPr>
          <w:rFonts w:eastAsia="SimSun"/>
          <w:sz w:val="24"/>
          <w:szCs w:val="24"/>
          <w:lang w:val="zh-CN" w:eastAsia="zh-CN"/>
        </w:rPr>
        <w:t>7</w:t>
      </w:r>
      <w:r w:rsidRPr="00EB3988">
        <w:rPr>
          <w:rFonts w:ascii="SimSun" w:eastAsia="SimSun" w:hAnsi="SimSun"/>
          <w:sz w:val="24"/>
          <w:szCs w:val="24"/>
          <w:lang w:val="zh-CN" w:eastAsia="zh-CN"/>
        </w:rPr>
        <w:t>“</w:t>
      </w:r>
      <w:r w:rsidRPr="002D7840">
        <w:rPr>
          <w:rFonts w:eastAsia="SimSun"/>
          <w:sz w:val="24"/>
          <w:szCs w:val="24"/>
          <w:lang w:val="zh-CN" w:eastAsia="zh-CN"/>
        </w:rPr>
        <w:t>将污染减少到对生物多样性无害的程度</w:t>
      </w:r>
      <w:r w:rsidRPr="00EB3988">
        <w:rPr>
          <w:rFonts w:ascii="SimSun" w:eastAsia="SimSun" w:hAnsi="SimSun"/>
          <w:sz w:val="24"/>
          <w:szCs w:val="24"/>
          <w:lang w:val="zh-CN" w:eastAsia="zh-CN"/>
        </w:rPr>
        <w:t>”</w:t>
      </w:r>
      <w:r w:rsidRPr="002D7840">
        <w:rPr>
          <w:rFonts w:eastAsia="SimSun"/>
          <w:sz w:val="24"/>
          <w:szCs w:val="24"/>
          <w:lang w:val="zh-CN" w:eastAsia="zh-CN"/>
        </w:rPr>
        <w:t>与里约三公约合作。</w:t>
      </w:r>
    </w:p>
    <w:p w14:paraId="4EEACE78" w14:textId="0F36579E" w:rsidR="00B1215E" w:rsidRPr="002D7840" w:rsidRDefault="00B1215E"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D7840">
        <w:rPr>
          <w:rFonts w:eastAsia="SimSun"/>
          <w:sz w:val="24"/>
          <w:szCs w:val="24"/>
          <w:lang w:val="zh-CN" w:eastAsia="zh-CN"/>
        </w:rPr>
        <w:t>在关于生物多样性与健康的第</w:t>
      </w:r>
      <w:r w:rsidRPr="002D7840">
        <w:rPr>
          <w:rFonts w:eastAsia="SimSun"/>
          <w:sz w:val="24"/>
          <w:szCs w:val="24"/>
          <w:lang w:val="zh-CN" w:eastAsia="zh-CN"/>
        </w:rPr>
        <w:t>16/19</w:t>
      </w:r>
      <w:r w:rsidRPr="002D7840">
        <w:rPr>
          <w:rFonts w:eastAsia="SimSun"/>
          <w:sz w:val="24"/>
          <w:szCs w:val="24"/>
          <w:lang w:val="zh-CN" w:eastAsia="zh-CN"/>
        </w:rPr>
        <w:t>号决定中，生物多样性公约缔约方大会通过了该决定附件所载的生物多样性与健康全球行动计划，作为支持执行昆明</w:t>
      </w:r>
      <w:r w:rsidRPr="002D7840">
        <w:rPr>
          <w:rFonts w:eastAsia="SimSun"/>
          <w:sz w:val="24"/>
          <w:szCs w:val="24"/>
          <w:lang w:val="zh-CN" w:eastAsia="zh-CN"/>
        </w:rPr>
        <w:t>-</w:t>
      </w:r>
      <w:r w:rsidRPr="002D7840">
        <w:rPr>
          <w:rFonts w:eastAsia="SimSun"/>
          <w:sz w:val="24"/>
          <w:szCs w:val="24"/>
          <w:lang w:val="zh-CN" w:eastAsia="zh-CN"/>
        </w:rPr>
        <w:t>蒙特利尔全球生物多样性框架的一项自愿计划。该行动计划旨在将生物多样性和健康方面的联系纳入框架及其行动的执行工作的主流。这些行动包括提高对包括重金属、高危化学品和塑料在内所有来源污染的负面影响的认识，制定监测和（或）监控数据，加强信息共享，促进对化学品和废物与人类健康影响之间联系的了解，以最大限度地</w:t>
      </w:r>
      <w:r w:rsidR="00746DD6" w:rsidRPr="002D7840">
        <w:rPr>
          <w:rFonts w:eastAsia="SimSun" w:hint="eastAsia"/>
          <w:sz w:val="24"/>
          <w:szCs w:val="24"/>
          <w:lang w:val="zh-CN" w:eastAsia="zh-CN"/>
        </w:rPr>
        <w:t>加强</w:t>
      </w:r>
      <w:r w:rsidRPr="002D7840">
        <w:rPr>
          <w:rFonts w:eastAsia="SimSun"/>
          <w:sz w:val="24"/>
          <w:szCs w:val="24"/>
          <w:lang w:val="zh-CN" w:eastAsia="zh-CN"/>
        </w:rPr>
        <w:t>对生物多样性和人类健康的共同惠益，</w:t>
      </w:r>
      <w:r w:rsidRPr="002D7840">
        <w:rPr>
          <w:rFonts w:asciiTheme="minorEastAsia" w:eastAsiaTheme="minorEastAsia" w:hAnsiTheme="minorEastAsia"/>
          <w:sz w:val="24"/>
          <w:szCs w:val="24"/>
          <w:lang w:val="zh-CN" w:eastAsia="zh-CN"/>
        </w:rPr>
        <w:t>包括通过“同一健康”方针予以</w:t>
      </w:r>
      <w:r w:rsidR="00746DD6" w:rsidRPr="002D7840">
        <w:rPr>
          <w:rFonts w:eastAsia="SimSun" w:hint="eastAsia"/>
          <w:sz w:val="24"/>
          <w:szCs w:val="24"/>
          <w:lang w:val="zh-CN" w:eastAsia="zh-CN"/>
        </w:rPr>
        <w:t>加强</w:t>
      </w:r>
      <w:r w:rsidRPr="002D7840">
        <w:rPr>
          <w:rFonts w:eastAsia="SimSun"/>
          <w:sz w:val="24"/>
          <w:szCs w:val="24"/>
          <w:lang w:val="zh-CN" w:eastAsia="zh-CN"/>
        </w:rPr>
        <w:t>。</w:t>
      </w:r>
      <w:bookmarkStart w:id="4" w:name="_Hlk203473682"/>
      <w:bookmarkEnd w:id="4"/>
    </w:p>
    <w:p w14:paraId="20FFAF55" w14:textId="711E6494" w:rsidR="00B1215E" w:rsidRPr="002D7840" w:rsidRDefault="00D561E9"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shd w:val="clear" w:color="auto" w:fill="FFFFFF"/>
          <w:lang w:eastAsia="zh-CN"/>
        </w:rPr>
      </w:pPr>
      <w:r w:rsidRPr="002D7840">
        <w:rPr>
          <w:rFonts w:eastAsia="SimSun"/>
          <w:sz w:val="24"/>
          <w:szCs w:val="24"/>
          <w:lang w:val="zh-CN" w:eastAsia="zh-CN"/>
        </w:rPr>
        <w:lastRenderedPageBreak/>
        <w:t>在第</w:t>
      </w:r>
      <w:r w:rsidRPr="002D7840">
        <w:rPr>
          <w:rFonts w:eastAsia="SimSun"/>
          <w:sz w:val="24"/>
          <w:szCs w:val="24"/>
          <w:lang w:val="zh-CN" w:eastAsia="zh-CN"/>
        </w:rPr>
        <w:t>16/19</w:t>
      </w:r>
      <w:r w:rsidRPr="002D7840">
        <w:rPr>
          <w:rFonts w:eastAsia="SimSun"/>
          <w:sz w:val="24"/>
          <w:szCs w:val="24"/>
          <w:lang w:val="zh-CN" w:eastAsia="zh-CN"/>
        </w:rPr>
        <w:t>号决定中，缔约方会议还注意到包括全球化学品框架在内的其他组织和倡议对生物多样性和健康方面联系的重视，并邀请相关多边环境和健康协定秘书处除其他外，提高对生物多样性和健康全球行动计划的认识，促进将生物多样性和健康方面的联系纳入各部门主流，尊重自主确定的国家优先事项，并进一步支持制定和执行措施、指导意见和工具，以促进和支持将生物多样性和健康方面的联系纳入主流。</w:t>
      </w:r>
    </w:p>
    <w:p w14:paraId="0BF60C46" w14:textId="33074749" w:rsidR="00B1215E" w:rsidRPr="002D7840" w:rsidRDefault="00142AFC"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lang w:eastAsia="zh-CN"/>
        </w:rPr>
      </w:pPr>
      <w:r w:rsidRPr="002D7840">
        <w:rPr>
          <w:rFonts w:eastAsia="SimSun"/>
          <w:sz w:val="24"/>
          <w:szCs w:val="24"/>
          <w:lang w:val="zh-CN" w:eastAsia="zh-CN"/>
        </w:rPr>
        <w:t>生物多样性公约缔约方大会在第</w:t>
      </w:r>
      <w:r w:rsidRPr="002D7840">
        <w:rPr>
          <w:rFonts w:eastAsia="SimSun"/>
          <w:sz w:val="24"/>
          <w:szCs w:val="24"/>
          <w:lang w:val="zh-CN" w:eastAsia="zh-CN"/>
        </w:rPr>
        <w:t>16/32</w:t>
      </w:r>
      <w:r w:rsidRPr="002D7840">
        <w:rPr>
          <w:rFonts w:eastAsia="SimSun"/>
          <w:sz w:val="24"/>
          <w:szCs w:val="24"/>
          <w:lang w:val="zh-CN" w:eastAsia="zh-CN"/>
        </w:rPr>
        <w:t>号决定中重申第</w:t>
      </w:r>
      <w:r w:rsidRPr="002D7840">
        <w:rPr>
          <w:rFonts w:eastAsia="SimSun"/>
          <w:sz w:val="24"/>
          <w:szCs w:val="24"/>
          <w:lang w:val="zh-CN" w:eastAsia="zh-CN"/>
        </w:rPr>
        <w:t>15/6</w:t>
      </w:r>
      <w:r w:rsidRPr="002D7840">
        <w:rPr>
          <w:rFonts w:eastAsia="SimSun"/>
          <w:sz w:val="24"/>
          <w:szCs w:val="24"/>
          <w:lang w:val="zh-CN" w:eastAsia="zh-CN"/>
        </w:rPr>
        <w:t>号决定，即在第十七和第十九次会议上对框架执行工作的集体进展情况进行全球审查。全球审查的重点是评估集体进展情况，主要依据的是国家报告和关于框架执行工作集体进展情况的全球报告，还应借鉴对国家生物多样性战略和行动计划中信息的全球分析。该决定列出了全球报告的结构要素，包括相关多边环境协定根据各自任务规定对框架执行工作</w:t>
      </w:r>
      <w:proofErr w:type="gramStart"/>
      <w:r w:rsidRPr="002D7840">
        <w:rPr>
          <w:rFonts w:eastAsia="SimSun"/>
          <w:sz w:val="24"/>
          <w:szCs w:val="24"/>
          <w:lang w:val="zh-CN" w:eastAsia="zh-CN"/>
        </w:rPr>
        <w:t>作出</w:t>
      </w:r>
      <w:proofErr w:type="gramEnd"/>
      <w:r w:rsidRPr="002D7840">
        <w:rPr>
          <w:rFonts w:eastAsia="SimSun"/>
          <w:sz w:val="24"/>
          <w:szCs w:val="24"/>
          <w:lang w:val="zh-CN" w:eastAsia="zh-CN"/>
        </w:rPr>
        <w:t>贡献的实例的简要汇编。决定还列出了全球报告应参考的主要信息来源，其中之一是生物多样性有关公约和其他相关多边环境协定、国际组织和进程的秘书处提供的相关信息，包括根据有关公约和就可持续发展目标提交的报告。</w:t>
      </w:r>
    </w:p>
    <w:p w14:paraId="79419C56" w14:textId="25E34479" w:rsidR="00B1215E" w:rsidRPr="002D7840" w:rsidRDefault="00B1215E" w:rsidP="009322A8">
      <w:pPr>
        <w:pStyle w:val="NormalNonumber"/>
        <w:numPr>
          <w:ilvl w:val="0"/>
          <w:numId w:val="25"/>
        </w:numPr>
        <w:tabs>
          <w:tab w:val="clear" w:pos="1247"/>
          <w:tab w:val="clear" w:pos="1871"/>
          <w:tab w:val="clear" w:pos="2495"/>
          <w:tab w:val="clear" w:pos="3119"/>
          <w:tab w:val="clear" w:pos="3742"/>
          <w:tab w:val="clear" w:pos="4366"/>
          <w:tab w:val="clear" w:pos="4990"/>
        </w:tabs>
        <w:ind w:left="1247" w:firstLine="0"/>
        <w:jc w:val="both"/>
        <w:rPr>
          <w:rFonts w:eastAsia="SimSun"/>
          <w:sz w:val="24"/>
          <w:szCs w:val="24"/>
          <w:shd w:val="clear" w:color="auto" w:fill="FFFFFF"/>
          <w:lang w:eastAsia="zh-CN"/>
        </w:rPr>
      </w:pPr>
      <w:r w:rsidRPr="002D7840">
        <w:rPr>
          <w:rFonts w:eastAsia="SimSun"/>
          <w:sz w:val="24"/>
          <w:szCs w:val="24"/>
          <w:lang w:val="zh-CN" w:eastAsia="zh-CN"/>
        </w:rPr>
        <w:t>在第</w:t>
      </w:r>
      <w:r w:rsidRPr="002D7840">
        <w:rPr>
          <w:rFonts w:eastAsia="SimSun"/>
          <w:sz w:val="24"/>
          <w:szCs w:val="24"/>
          <w:lang w:val="zh-CN" w:eastAsia="zh-CN"/>
        </w:rPr>
        <w:t>16/33</w:t>
      </w:r>
      <w:r w:rsidRPr="002D7840">
        <w:rPr>
          <w:rFonts w:eastAsia="SimSun"/>
          <w:sz w:val="24"/>
          <w:szCs w:val="24"/>
          <w:lang w:val="zh-CN" w:eastAsia="zh-CN"/>
        </w:rPr>
        <w:t>号决定中，生物多样性公约缔约方大会鼓励全球环境基金和符合条件的缔约</w:t>
      </w:r>
      <w:proofErr w:type="gramStart"/>
      <w:r w:rsidRPr="002D7840">
        <w:rPr>
          <w:rFonts w:eastAsia="SimSun"/>
          <w:sz w:val="24"/>
          <w:szCs w:val="24"/>
          <w:lang w:val="zh-CN" w:eastAsia="zh-CN"/>
        </w:rPr>
        <w:t>方保持</w:t>
      </w:r>
      <w:proofErr w:type="gramEnd"/>
      <w:r w:rsidRPr="002D7840">
        <w:rPr>
          <w:rFonts w:eastAsia="SimSun"/>
          <w:sz w:val="24"/>
          <w:szCs w:val="24"/>
          <w:lang w:val="zh-CN" w:eastAsia="zh-CN"/>
        </w:rPr>
        <w:t>国际水域重点领域对执行昆明</w:t>
      </w:r>
      <w:r w:rsidRPr="002D7840">
        <w:rPr>
          <w:rFonts w:eastAsia="SimSun"/>
          <w:sz w:val="24"/>
          <w:szCs w:val="24"/>
          <w:lang w:val="zh-CN" w:eastAsia="zh-CN"/>
        </w:rPr>
        <w:t>-</w:t>
      </w:r>
      <w:r w:rsidRPr="002D7840">
        <w:rPr>
          <w:rFonts w:eastAsia="SimSun"/>
          <w:sz w:val="24"/>
          <w:szCs w:val="24"/>
          <w:lang w:val="zh-CN" w:eastAsia="zh-CN"/>
        </w:rPr>
        <w:t>蒙特利尔全球生物多样性框架的贡献，并根据各国国情和优先事项，将这一做法推广到其他重点领域，包括气候变化、土地退化以及化学品和废物。此外，该决定附件一载有针对全球环境基金信托基金第九次充资（</w:t>
      </w:r>
      <w:r w:rsidRPr="002D7840">
        <w:rPr>
          <w:rFonts w:eastAsia="SimSun"/>
          <w:sz w:val="24"/>
          <w:szCs w:val="24"/>
          <w:lang w:val="zh-CN" w:eastAsia="zh-CN"/>
        </w:rPr>
        <w:t>2026–2030</w:t>
      </w:r>
      <w:r w:rsidRPr="002D7840">
        <w:rPr>
          <w:rFonts w:eastAsia="SimSun"/>
          <w:sz w:val="24"/>
          <w:szCs w:val="24"/>
          <w:lang w:val="zh-CN" w:eastAsia="zh-CN"/>
        </w:rPr>
        <w:t>年）的、《生物多样性公约》及其议定书的生物多样性方案优先事项四年成果导向框架，其中还提到第九次充资背景下协同增效的重要性。</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7"/>
        <w:gridCol w:w="1897"/>
        <w:gridCol w:w="1897"/>
        <w:gridCol w:w="1898"/>
        <w:gridCol w:w="1898"/>
      </w:tblGrid>
      <w:tr w:rsidR="00047C16" w:rsidRPr="00096E60" w14:paraId="01C6ECAF" w14:textId="77777777" w:rsidTr="00096E60">
        <w:trPr>
          <w:jc w:val="center"/>
        </w:trPr>
        <w:tc>
          <w:tcPr>
            <w:tcW w:w="1897" w:type="dxa"/>
          </w:tcPr>
          <w:p w14:paraId="5B267AA6" w14:textId="77777777" w:rsidR="00047C16" w:rsidRPr="00096E60" w:rsidRDefault="00047C16" w:rsidP="00096E60">
            <w:pPr>
              <w:pStyle w:val="Normal-pool"/>
              <w:spacing w:before="520"/>
              <w:jc w:val="both"/>
              <w:rPr>
                <w:rFonts w:eastAsiaTheme="minorEastAsia"/>
                <w:sz w:val="24"/>
                <w:szCs w:val="24"/>
                <w:lang w:eastAsia="zh-CN"/>
              </w:rPr>
            </w:pPr>
          </w:p>
        </w:tc>
        <w:tc>
          <w:tcPr>
            <w:tcW w:w="1897" w:type="dxa"/>
          </w:tcPr>
          <w:p w14:paraId="6E3C26AA" w14:textId="77777777" w:rsidR="00047C16" w:rsidRPr="00096E60" w:rsidRDefault="00047C16" w:rsidP="00096E60">
            <w:pPr>
              <w:pStyle w:val="Normal-pool"/>
              <w:spacing w:before="520"/>
              <w:jc w:val="both"/>
              <w:rPr>
                <w:rFonts w:eastAsiaTheme="minorEastAsia"/>
                <w:sz w:val="24"/>
                <w:szCs w:val="24"/>
                <w:lang w:eastAsia="zh-CN"/>
              </w:rPr>
            </w:pPr>
          </w:p>
        </w:tc>
        <w:tc>
          <w:tcPr>
            <w:tcW w:w="1897" w:type="dxa"/>
            <w:tcBorders>
              <w:bottom w:val="single" w:sz="4" w:space="0" w:color="auto"/>
            </w:tcBorders>
          </w:tcPr>
          <w:p w14:paraId="14A44B56" w14:textId="77777777" w:rsidR="00047C16" w:rsidRPr="00096E60" w:rsidRDefault="00047C16" w:rsidP="00096E60">
            <w:pPr>
              <w:pStyle w:val="Normal-pool"/>
              <w:spacing w:before="520"/>
              <w:jc w:val="both"/>
              <w:rPr>
                <w:rFonts w:eastAsiaTheme="minorEastAsia"/>
                <w:sz w:val="24"/>
                <w:szCs w:val="24"/>
                <w:lang w:eastAsia="zh-CN"/>
              </w:rPr>
            </w:pPr>
          </w:p>
        </w:tc>
        <w:tc>
          <w:tcPr>
            <w:tcW w:w="1898" w:type="dxa"/>
          </w:tcPr>
          <w:p w14:paraId="7DEAD437" w14:textId="77777777" w:rsidR="00047C16" w:rsidRPr="00096E60" w:rsidRDefault="00047C16" w:rsidP="00096E60">
            <w:pPr>
              <w:pStyle w:val="Normal-pool"/>
              <w:spacing w:before="520"/>
              <w:jc w:val="both"/>
              <w:rPr>
                <w:rFonts w:eastAsiaTheme="minorEastAsia"/>
                <w:sz w:val="24"/>
                <w:szCs w:val="24"/>
                <w:lang w:eastAsia="zh-CN"/>
              </w:rPr>
            </w:pPr>
          </w:p>
        </w:tc>
        <w:tc>
          <w:tcPr>
            <w:tcW w:w="1898" w:type="dxa"/>
          </w:tcPr>
          <w:p w14:paraId="34DC481A" w14:textId="77777777" w:rsidR="00047C16" w:rsidRPr="00096E60" w:rsidRDefault="00047C16" w:rsidP="00096E60">
            <w:pPr>
              <w:pStyle w:val="Normal-pool"/>
              <w:spacing w:before="520"/>
              <w:jc w:val="both"/>
              <w:rPr>
                <w:rFonts w:eastAsiaTheme="minorEastAsia"/>
                <w:sz w:val="24"/>
                <w:szCs w:val="24"/>
                <w:lang w:eastAsia="zh-CN"/>
              </w:rPr>
            </w:pPr>
          </w:p>
        </w:tc>
      </w:tr>
    </w:tbl>
    <w:p w14:paraId="79334CB4" w14:textId="6E83E089" w:rsidR="00D62C28" w:rsidRPr="002D7840" w:rsidRDefault="00D62C28" w:rsidP="009322A8">
      <w:pPr>
        <w:pStyle w:val="Normal-pool"/>
        <w:jc w:val="both"/>
        <w:rPr>
          <w:rFonts w:eastAsiaTheme="minorEastAsia"/>
          <w:lang w:eastAsia="zh-CN"/>
        </w:rPr>
      </w:pPr>
    </w:p>
    <w:sectPr w:rsidR="00D62C28" w:rsidRPr="002D7840" w:rsidSect="00B1215E">
      <w:footerReference w:type="first" r:id="rId23"/>
      <w:pgSz w:w="11907" w:h="16839" w:code="9"/>
      <w:pgMar w:top="907" w:right="992" w:bottom="1418" w:left="1418" w:header="539" w:footer="975" w:gutter="0"/>
      <w:cols w:space="53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2356F" w14:textId="77777777" w:rsidR="00396537" w:rsidRPr="00D62C28" w:rsidRDefault="00396537">
      <w:r w:rsidRPr="00D62C28">
        <w:separator/>
      </w:r>
    </w:p>
  </w:endnote>
  <w:endnote w:type="continuationSeparator" w:id="0">
    <w:p w14:paraId="61D385AB" w14:textId="77777777" w:rsidR="00396537" w:rsidRPr="00D62C28" w:rsidRDefault="00396537">
      <w:r w:rsidRPr="00D62C28">
        <w:continuationSeparator/>
      </w:r>
    </w:p>
  </w:endnote>
  <w:endnote w:type="continuationNotice" w:id="1">
    <w:p w14:paraId="65D85DD3" w14:textId="77777777" w:rsidR="00396537" w:rsidRDefault="003965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F2AAF" w14:textId="0C388F5B" w:rsidR="00B1215E" w:rsidRPr="00096E60" w:rsidRDefault="00B1215E" w:rsidP="00B1215E">
    <w:pPr>
      <w:pStyle w:val="Footer-pool"/>
      <w:rPr>
        <w:b w:val="0"/>
        <w:bCs/>
        <w:sz w:val="20"/>
      </w:rPr>
    </w:pPr>
    <w:r w:rsidRPr="00096E60">
      <w:rPr>
        <w:rStyle w:val="PageNumber"/>
        <w:b/>
        <w:bCs/>
        <w:sz w:val="20"/>
      </w:rPr>
      <w:fldChar w:fldCharType="begin"/>
    </w:r>
    <w:r w:rsidRPr="00096E60">
      <w:rPr>
        <w:rStyle w:val="PageNumber"/>
        <w:b/>
        <w:bCs/>
        <w:sz w:val="20"/>
      </w:rPr>
      <w:instrText xml:space="preserve"> PAGE </w:instrText>
    </w:r>
    <w:r w:rsidRPr="00096E60">
      <w:rPr>
        <w:rStyle w:val="PageNumber"/>
        <w:b/>
        <w:bCs/>
        <w:sz w:val="20"/>
      </w:rPr>
      <w:fldChar w:fldCharType="separate"/>
    </w:r>
    <w:r w:rsidRPr="00096E60">
      <w:rPr>
        <w:rStyle w:val="PageNumber"/>
        <w:b/>
        <w:bCs/>
        <w:noProof/>
        <w:sz w:val="20"/>
      </w:rPr>
      <w:t>3</w:t>
    </w:r>
    <w:r w:rsidRPr="00096E60">
      <w:rPr>
        <w:rStyle w:val="PageNumbe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CA7CE" w14:textId="14EB6F2E" w:rsidR="00B1215E" w:rsidRPr="00096E60" w:rsidRDefault="00B1215E" w:rsidP="00B1215E">
    <w:pPr>
      <w:pStyle w:val="Footer-pool"/>
      <w:jc w:val="right"/>
      <w:rPr>
        <w:sz w:val="20"/>
      </w:rPr>
    </w:pPr>
    <w:r w:rsidRPr="00096E60">
      <w:rPr>
        <w:sz w:val="20"/>
      </w:rPr>
      <w:fldChar w:fldCharType="begin"/>
    </w:r>
    <w:r w:rsidRPr="00096E60">
      <w:rPr>
        <w:sz w:val="20"/>
      </w:rPr>
      <w:instrText xml:space="preserve"> PAGE \* MERGEFORMAT </w:instrText>
    </w:r>
    <w:r w:rsidRPr="00096E60">
      <w:rPr>
        <w:sz w:val="20"/>
      </w:rPr>
      <w:fldChar w:fldCharType="separate"/>
    </w:r>
    <w:r w:rsidRPr="00096E60">
      <w:rPr>
        <w:noProof/>
        <w:sz w:val="20"/>
      </w:rPr>
      <w:t>4</w:t>
    </w:r>
    <w:r w:rsidRPr="00096E60">
      <w:rP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C3D9D" w14:textId="1CB30B61" w:rsidR="00B1215E" w:rsidRDefault="00B1215E" w:rsidP="00B1215E">
    <w:pPr>
      <w:pStyle w:val="Footer-jobnumber"/>
    </w:pPr>
    <w:bookmarkStart w:id="3" w:name="FooterJobDate"/>
    <w:r>
      <w:t>K2512353[</w:t>
    </w:r>
    <w:r w:rsidR="00C42B9A">
      <w:rPr>
        <w:rFonts w:eastAsiaTheme="minorEastAsia" w:hint="eastAsia"/>
        <w:lang w:eastAsia="zh-CN"/>
      </w:rPr>
      <w:t>C</w:t>
    </w:r>
    <w:r>
      <w:t>]</w:t>
    </w:r>
    <w:r>
      <w:tab/>
    </w:r>
    <w:r w:rsidR="003109C0">
      <w:rPr>
        <w:rFonts w:eastAsiaTheme="minorEastAsia" w:hint="eastAsia"/>
        <w:lang w:eastAsia="zh-CN"/>
      </w:rPr>
      <w:t>2</w:t>
    </w:r>
    <w:r w:rsidR="00BC3FBA">
      <w:rPr>
        <w:rFonts w:eastAsiaTheme="minorEastAsia"/>
        <w:lang w:eastAsia="zh-CN"/>
      </w:rPr>
      <w:t>2</w:t>
    </w:r>
    <w:r w:rsidR="00F16ABA">
      <w:t>0</w:t>
    </w:r>
    <w:r w:rsidR="003109C0">
      <w:rPr>
        <w:rFonts w:eastAsiaTheme="minorEastAsia" w:hint="eastAsia"/>
        <w:lang w:eastAsia="zh-CN"/>
      </w:rPr>
      <w:t>9</w:t>
    </w:r>
    <w:r>
      <w:t>25</w:t>
    </w:r>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02283"/>
      <w:docPartObj>
        <w:docPartGallery w:val="Page Numbers (Bottom of Page)"/>
        <w:docPartUnique/>
      </w:docPartObj>
    </w:sdtPr>
    <w:sdtEndPr>
      <w:rPr>
        <w:bCs/>
      </w:rPr>
    </w:sdtEndPr>
    <w:sdtContent>
      <w:p w14:paraId="153AF4FA" w14:textId="77777777" w:rsidR="00B1215E" w:rsidRPr="008D227C" w:rsidRDefault="00B1215E" w:rsidP="00934AF4">
        <w:pPr>
          <w:pStyle w:val="Footer"/>
          <w:rPr>
            <w:bCs/>
          </w:rPr>
        </w:pPr>
        <w:r w:rsidRPr="008D227C">
          <w:rPr>
            <w:bCs/>
          </w:rPr>
          <w:fldChar w:fldCharType="begin"/>
        </w:r>
        <w:r w:rsidRPr="008D227C">
          <w:rPr>
            <w:bCs/>
          </w:rPr>
          <w:instrText xml:space="preserve"> PAGE   \* MERGEFORMAT </w:instrText>
        </w:r>
        <w:r w:rsidRPr="008D227C">
          <w:rPr>
            <w:bCs/>
          </w:rPr>
          <w:fldChar w:fldCharType="separate"/>
        </w:r>
        <w:r w:rsidRPr="008D227C">
          <w:rPr>
            <w:bCs/>
          </w:rPr>
          <w:t>2</w:t>
        </w:r>
        <w:r w:rsidRPr="008D227C">
          <w:rPr>
            <w:bCs/>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28779" w14:textId="732B4F62" w:rsidR="00D62C28" w:rsidRPr="00D62C28" w:rsidRDefault="00B1215E" w:rsidP="00D62C28">
    <w:pPr>
      <w:pStyle w:val="Footer-jobnumber"/>
    </w:pPr>
    <w:r>
      <w:t>K2512353[E]</w:t>
    </w:r>
    <w:r>
      <w:tab/>
      <w:t>xx0725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D4F5B" w14:textId="77777777" w:rsidR="00396537" w:rsidRPr="00D62C28" w:rsidRDefault="00396537" w:rsidP="00C70B49">
      <w:pPr>
        <w:pStyle w:val="Footnote-Separator"/>
        <w:rPr>
          <w:szCs w:val="18"/>
        </w:rPr>
      </w:pPr>
      <w:r w:rsidRPr="00D62C28">
        <w:separator/>
      </w:r>
    </w:p>
  </w:footnote>
  <w:footnote w:type="continuationSeparator" w:id="0">
    <w:p w14:paraId="04564138" w14:textId="77777777" w:rsidR="00396537" w:rsidRPr="00D62C28" w:rsidRDefault="00396537" w:rsidP="00C70B49">
      <w:pPr>
        <w:pStyle w:val="Footnote-Separator"/>
      </w:pPr>
      <w:r w:rsidRPr="00D62C28">
        <w:continuationSeparator/>
      </w:r>
    </w:p>
  </w:footnote>
  <w:footnote w:type="continuationNotice" w:id="1">
    <w:p w14:paraId="264C411A" w14:textId="77777777" w:rsidR="00396537" w:rsidRPr="00D62C28" w:rsidRDefault="00396537" w:rsidP="00C70B49">
      <w:pPr>
        <w:pStyle w:val="ASpacer"/>
      </w:pPr>
    </w:p>
  </w:footnote>
  <w:footnote w:id="2">
    <w:p w14:paraId="7C15F5A9" w14:textId="054739BC" w:rsidR="00244B6F" w:rsidRPr="00D77FED" w:rsidRDefault="00244B6F" w:rsidP="00244B6F">
      <w:pPr>
        <w:pStyle w:val="Footnote-Text"/>
        <w:rPr>
          <w:szCs w:val="18"/>
        </w:rPr>
      </w:pPr>
      <w:r w:rsidRPr="00E07B34">
        <w:rPr>
          <w:sz w:val="20"/>
          <w:szCs w:val="22"/>
          <w:lang w:val="en-US"/>
        </w:rPr>
        <w:t>* UNEP/MC/COP.6/1</w:t>
      </w:r>
      <w:r w:rsidR="00BC3FBA">
        <w:rPr>
          <w:sz w:val="20"/>
          <w:szCs w:val="22"/>
          <w:lang w:val="en-US"/>
        </w:rPr>
        <w:t>/Rev.1</w:t>
      </w:r>
      <w:r w:rsidRPr="00C42B9A">
        <w:rPr>
          <w:sz w:val="20"/>
          <w:szCs w:val="22"/>
          <w:lang w:val="zh-CN"/>
        </w:rPr>
        <w:t>。</w:t>
      </w:r>
    </w:p>
  </w:footnote>
  <w:footnote w:id="3">
    <w:p w14:paraId="5783FD44" w14:textId="7FFA202C" w:rsidR="005F7283" w:rsidRPr="00E07B34" w:rsidRDefault="005F7283" w:rsidP="00E07B34">
      <w:pPr>
        <w:pStyle w:val="FootnoteText"/>
        <w:tabs>
          <w:tab w:val="left" w:pos="624"/>
        </w:tabs>
        <w:spacing w:before="20" w:after="40" w:line="240" w:lineRule="auto"/>
        <w:ind w:left="1253" w:firstLine="0"/>
        <w:rPr>
          <w:rFonts w:eastAsia="SimSun"/>
          <w:spacing w:val="0"/>
          <w:w w:val="100"/>
          <w:kern w:val="0"/>
          <w:sz w:val="20"/>
        </w:rPr>
      </w:pPr>
      <w:r w:rsidRPr="00E07B34">
        <w:rPr>
          <w:rStyle w:val="FootnoteReference"/>
          <w:spacing w:val="0"/>
          <w:w w:val="100"/>
          <w:kern w:val="0"/>
          <w:position w:val="0"/>
          <w:szCs w:val="20"/>
          <w:lang w:val="zh-CN"/>
        </w:rPr>
        <w:footnoteRef/>
      </w:r>
      <w:r w:rsidRPr="00E07B34">
        <w:rPr>
          <w:rFonts w:eastAsia="SimSun"/>
          <w:spacing w:val="0"/>
          <w:w w:val="100"/>
          <w:kern w:val="0"/>
          <w:sz w:val="20"/>
          <w:lang w:val="en-GB"/>
        </w:rPr>
        <w:t xml:space="preserve"> </w:t>
      </w:r>
      <w:r w:rsidRPr="00E07B34">
        <w:rPr>
          <w:rFonts w:eastAsia="SimSun"/>
          <w:spacing w:val="0"/>
          <w:w w:val="100"/>
          <w:kern w:val="0"/>
          <w:sz w:val="20"/>
          <w:lang w:val="zh-CN"/>
        </w:rPr>
        <w:t>可查阅水俣公约网站</w:t>
      </w:r>
      <w:r w:rsidRPr="00E07B34">
        <w:rPr>
          <w:rFonts w:eastAsia="SimSun"/>
          <w:spacing w:val="0"/>
          <w:w w:val="100"/>
          <w:kern w:val="0"/>
          <w:sz w:val="20"/>
          <w:lang w:val="en-GB"/>
        </w:rPr>
        <w:t>（</w:t>
      </w:r>
      <w:hyperlink r:id="rId1" w:history="1">
        <w:r w:rsidR="0034303E" w:rsidRPr="00E07B34">
          <w:rPr>
            <w:rStyle w:val="Hyperlink"/>
            <w:rFonts w:eastAsia="SimSun"/>
            <w:spacing w:val="0"/>
            <w:w w:val="100"/>
            <w:kern w:val="0"/>
            <w:sz w:val="20"/>
            <w:shd w:val="clear" w:color="auto" w:fill="FFFFFF"/>
          </w:rPr>
          <w:t>https://minamataconvention.org/en/news/decision-mercury-and-kunming-montreal-global-biodiversity-framework-adopted-conference-parties</w:t>
        </w:r>
      </w:hyperlink>
      <w:r w:rsidRPr="00E07B34">
        <w:rPr>
          <w:rFonts w:eastAsia="SimSun"/>
          <w:spacing w:val="0"/>
          <w:w w:val="100"/>
          <w:kern w:val="0"/>
          <w:sz w:val="20"/>
          <w:lang w:val="en-GB"/>
        </w:rPr>
        <w:t>）</w:t>
      </w:r>
      <w:r w:rsidRPr="00E07B34">
        <w:rPr>
          <w:rFonts w:eastAsia="SimSun"/>
          <w:spacing w:val="0"/>
          <w:w w:val="100"/>
          <w:kern w:val="0"/>
          <w:sz w:val="20"/>
          <w:lang w:val="zh-CN"/>
        </w:rPr>
        <w:t>。</w:t>
      </w:r>
      <w:hyperlink r:id="rId2" w:history="1"/>
    </w:p>
  </w:footnote>
  <w:footnote w:id="4">
    <w:p w14:paraId="0DA06BE5" w14:textId="39B13185" w:rsidR="00B1215E" w:rsidRPr="00E07B34" w:rsidRDefault="00B1215E" w:rsidP="00E07B34">
      <w:pPr>
        <w:pStyle w:val="FootnoteText"/>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E07B34">
        <w:rPr>
          <w:rStyle w:val="FootnoteReference"/>
          <w:spacing w:val="0"/>
          <w:w w:val="100"/>
          <w:kern w:val="0"/>
          <w:position w:val="0"/>
          <w:szCs w:val="20"/>
          <w:lang w:val="zh-CN"/>
        </w:rPr>
        <w:footnoteRef/>
      </w:r>
      <w:r w:rsidRPr="00E07B34">
        <w:rPr>
          <w:rFonts w:eastAsia="SimSun"/>
          <w:spacing w:val="0"/>
          <w:w w:val="100"/>
          <w:kern w:val="0"/>
          <w:sz w:val="20"/>
        </w:rPr>
        <w:t xml:space="preserve"> </w:t>
      </w:r>
      <w:r w:rsidRPr="00E07B34">
        <w:rPr>
          <w:rFonts w:eastAsia="SimSun"/>
          <w:spacing w:val="0"/>
          <w:w w:val="100"/>
          <w:kern w:val="0"/>
          <w:sz w:val="20"/>
          <w:lang w:val="zh-CN"/>
        </w:rPr>
        <w:t>具体目标</w:t>
      </w:r>
      <w:r w:rsidRPr="00E07B34">
        <w:rPr>
          <w:rFonts w:eastAsia="SimSun"/>
          <w:spacing w:val="0"/>
          <w:w w:val="100"/>
          <w:kern w:val="0"/>
          <w:sz w:val="20"/>
        </w:rPr>
        <w:t>7</w:t>
      </w:r>
      <w:r w:rsidRPr="00E07B34">
        <w:rPr>
          <w:rFonts w:eastAsia="SimSun"/>
          <w:spacing w:val="0"/>
          <w:w w:val="100"/>
          <w:kern w:val="0"/>
          <w:sz w:val="20"/>
        </w:rPr>
        <w:t>：</w:t>
      </w:r>
      <w:r w:rsidRPr="00E07B34">
        <w:rPr>
          <w:rFonts w:eastAsia="SimSun"/>
          <w:spacing w:val="0"/>
          <w:w w:val="100"/>
          <w:kern w:val="0"/>
          <w:sz w:val="20"/>
          <w:lang w:val="zh-CN"/>
        </w:rPr>
        <w:t>将污染减少到对生物多样性无害的水平</w:t>
      </w:r>
      <w:r w:rsidRPr="00E07B34">
        <w:rPr>
          <w:rFonts w:eastAsia="SimSun"/>
          <w:spacing w:val="0"/>
          <w:w w:val="100"/>
          <w:kern w:val="0"/>
          <w:sz w:val="20"/>
        </w:rPr>
        <w:t>（</w:t>
      </w:r>
      <w:r w:rsidRPr="00E07B34">
        <w:rPr>
          <w:rFonts w:eastAsia="SimSun"/>
          <w:spacing w:val="0"/>
          <w:w w:val="100"/>
          <w:kern w:val="0"/>
          <w:sz w:val="20"/>
          <w:lang w:val="zh-CN"/>
        </w:rPr>
        <w:t>见</w:t>
      </w:r>
      <w:hyperlink r:id="rId3" w:history="1">
        <w:r w:rsidR="0034303E" w:rsidRPr="00E07B34">
          <w:rPr>
            <w:rStyle w:val="Hyperlink"/>
            <w:rFonts w:eastAsia="SimSun"/>
            <w:spacing w:val="0"/>
            <w:w w:val="100"/>
            <w:kern w:val="0"/>
            <w:sz w:val="20"/>
          </w:rPr>
          <w:t>https://www.cbd.int/gbf/targets/7</w:t>
        </w:r>
      </w:hyperlink>
      <w:r w:rsidRPr="00E07B34">
        <w:rPr>
          <w:rFonts w:eastAsia="SimSun"/>
          <w:spacing w:val="0"/>
          <w:w w:val="100"/>
          <w:kern w:val="0"/>
          <w:sz w:val="20"/>
        </w:rPr>
        <w:t>）</w:t>
      </w:r>
      <w:r w:rsidRPr="00E07B34">
        <w:rPr>
          <w:rFonts w:eastAsia="SimSun"/>
          <w:spacing w:val="0"/>
          <w:w w:val="100"/>
          <w:kern w:val="0"/>
          <w:sz w:val="20"/>
          <w:lang w:val="zh-CN"/>
        </w:rPr>
        <w:t>。</w:t>
      </w:r>
      <w:hyperlink r:id="rId4" w:history="1"/>
    </w:p>
  </w:footnote>
  <w:footnote w:id="5">
    <w:p w14:paraId="3E327606" w14:textId="5DC586C5" w:rsidR="005F7283" w:rsidRPr="00E07B34" w:rsidRDefault="005F7283" w:rsidP="00E07B34">
      <w:pPr>
        <w:pStyle w:val="FootnoteText"/>
        <w:tabs>
          <w:tab w:val="left" w:pos="624"/>
        </w:tabs>
        <w:spacing w:before="20" w:after="40" w:line="240" w:lineRule="auto"/>
        <w:ind w:left="1253" w:firstLine="0"/>
        <w:rPr>
          <w:rFonts w:eastAsia="SimSun"/>
          <w:spacing w:val="0"/>
          <w:w w:val="100"/>
          <w:kern w:val="0"/>
          <w:sz w:val="20"/>
        </w:rPr>
      </w:pPr>
      <w:r w:rsidRPr="00E07B34">
        <w:rPr>
          <w:rStyle w:val="FootnoteReference"/>
          <w:spacing w:val="0"/>
          <w:w w:val="100"/>
          <w:kern w:val="0"/>
          <w:position w:val="0"/>
          <w:szCs w:val="20"/>
          <w:lang w:val="zh-CN"/>
        </w:rPr>
        <w:footnoteRef/>
      </w:r>
      <w:r w:rsidRPr="00E07B34">
        <w:rPr>
          <w:rFonts w:eastAsia="SimSun"/>
          <w:spacing w:val="0"/>
          <w:w w:val="100"/>
          <w:kern w:val="0"/>
          <w:sz w:val="20"/>
        </w:rPr>
        <w:t xml:space="preserve"> CBD/COP/16/INF/21</w:t>
      </w:r>
      <w:r w:rsidRPr="00E07B34">
        <w:rPr>
          <w:rFonts w:eastAsia="SimSun"/>
          <w:spacing w:val="0"/>
          <w:w w:val="100"/>
          <w:kern w:val="0"/>
          <w:sz w:val="20"/>
          <w:lang w:val="zh-CN"/>
        </w:rPr>
        <w:t>号文件</w:t>
      </w:r>
      <w:r w:rsidRPr="00E07B34">
        <w:rPr>
          <w:rFonts w:eastAsia="SimSun"/>
          <w:spacing w:val="0"/>
          <w:w w:val="100"/>
          <w:kern w:val="0"/>
          <w:sz w:val="20"/>
        </w:rPr>
        <w:t>，</w:t>
      </w:r>
      <w:r w:rsidRPr="00E07B34">
        <w:rPr>
          <w:rFonts w:eastAsia="SimSun"/>
          <w:spacing w:val="0"/>
          <w:w w:val="100"/>
          <w:kern w:val="0"/>
          <w:sz w:val="20"/>
          <w:lang w:val="zh-CN"/>
        </w:rPr>
        <w:t>可查阅</w:t>
      </w:r>
      <w:hyperlink r:id="rId5" w:history="1">
        <w:r w:rsidR="0034303E" w:rsidRPr="00E07B34">
          <w:rPr>
            <w:rStyle w:val="Hyperlink"/>
            <w:rFonts w:eastAsia="SimSun"/>
            <w:spacing w:val="0"/>
            <w:w w:val="100"/>
            <w:kern w:val="0"/>
            <w:sz w:val="20"/>
          </w:rPr>
          <w:t>https://www.cbd.int/meetings/COP-16</w:t>
        </w:r>
      </w:hyperlink>
      <w:r w:rsidRPr="00E07B34">
        <w:rPr>
          <w:rFonts w:eastAsia="SimSun"/>
          <w:spacing w:val="0"/>
          <w:w w:val="100"/>
          <w:kern w:val="0"/>
          <w:sz w:val="20"/>
          <w:lang w:val="zh-CN"/>
        </w:rPr>
        <w:t>。</w:t>
      </w:r>
      <w:hyperlink r:id="rId6" w:history="1"/>
    </w:p>
  </w:footnote>
  <w:footnote w:id="6">
    <w:p w14:paraId="78E20BD3" w14:textId="75493C2D" w:rsidR="007E6693" w:rsidRPr="00D77FED" w:rsidRDefault="007E6693" w:rsidP="00E07B34">
      <w:pPr>
        <w:pStyle w:val="FootnoteText"/>
        <w:tabs>
          <w:tab w:val="left" w:pos="624"/>
        </w:tabs>
        <w:spacing w:before="20" w:after="40" w:line="240" w:lineRule="auto"/>
        <w:ind w:left="1253" w:firstLine="0"/>
        <w:rPr>
          <w:szCs w:val="18"/>
        </w:rPr>
      </w:pPr>
      <w:r w:rsidRPr="00E07B34">
        <w:rPr>
          <w:rStyle w:val="FootnoteReference"/>
          <w:spacing w:val="0"/>
          <w:w w:val="100"/>
          <w:kern w:val="0"/>
          <w:position w:val="0"/>
          <w:szCs w:val="20"/>
          <w:lang w:val="zh-CN"/>
        </w:rPr>
        <w:footnoteRef/>
      </w:r>
      <w:r w:rsidRPr="00E07B34">
        <w:rPr>
          <w:rFonts w:eastAsia="SimSun"/>
          <w:spacing w:val="0"/>
          <w:w w:val="100"/>
          <w:kern w:val="0"/>
          <w:sz w:val="20"/>
        </w:rPr>
        <w:t xml:space="preserve"> </w:t>
      </w:r>
      <w:r w:rsidRPr="00E07B34">
        <w:rPr>
          <w:rFonts w:eastAsia="SimSun"/>
          <w:spacing w:val="0"/>
          <w:w w:val="100"/>
          <w:kern w:val="0"/>
          <w:sz w:val="20"/>
          <w:lang w:val="zh-CN"/>
        </w:rPr>
        <w:t>环境署</w:t>
      </w:r>
      <w:r w:rsidRPr="00E07B34">
        <w:rPr>
          <w:rFonts w:eastAsia="SimSun"/>
          <w:spacing w:val="0"/>
          <w:w w:val="100"/>
          <w:kern w:val="0"/>
          <w:sz w:val="20"/>
        </w:rPr>
        <w:t>，</w:t>
      </w:r>
      <w:r w:rsidR="00F417D1">
        <w:rPr>
          <w:rFonts w:eastAsia="SimSun" w:hint="eastAsia"/>
          <w:spacing w:val="0"/>
          <w:w w:val="100"/>
          <w:kern w:val="0"/>
          <w:sz w:val="20"/>
        </w:rPr>
        <w:t>《</w:t>
      </w:r>
      <w:r w:rsidRPr="00E07B34">
        <w:rPr>
          <w:rFonts w:eastAsia="SimSun"/>
          <w:spacing w:val="0"/>
          <w:w w:val="100"/>
          <w:kern w:val="0"/>
          <w:sz w:val="20"/>
          <w:lang w:val="zh-CN"/>
        </w:rPr>
        <w:t>汞和生物多样性</w:t>
      </w:r>
      <w:r w:rsidRPr="00E07B34">
        <w:rPr>
          <w:rFonts w:eastAsia="SimSun"/>
          <w:spacing w:val="0"/>
          <w:w w:val="100"/>
          <w:kern w:val="0"/>
          <w:sz w:val="20"/>
        </w:rPr>
        <w:t>——</w:t>
      </w:r>
      <w:r w:rsidRPr="00E07B34">
        <w:rPr>
          <w:rFonts w:eastAsia="SimSun"/>
          <w:spacing w:val="0"/>
          <w:w w:val="100"/>
          <w:kern w:val="0"/>
          <w:sz w:val="20"/>
          <w:lang w:val="zh-CN"/>
        </w:rPr>
        <w:t>通过协调一致地执行《关于汞的水俣公约》和昆明</w:t>
      </w:r>
      <w:r w:rsidRPr="00E07B34">
        <w:rPr>
          <w:rFonts w:eastAsia="SimSun"/>
          <w:spacing w:val="0"/>
          <w:w w:val="100"/>
          <w:kern w:val="0"/>
          <w:sz w:val="20"/>
        </w:rPr>
        <w:t>-</w:t>
      </w:r>
      <w:r w:rsidRPr="00E07B34">
        <w:rPr>
          <w:rFonts w:eastAsia="SimSun"/>
          <w:spacing w:val="0"/>
          <w:w w:val="100"/>
          <w:kern w:val="0"/>
          <w:sz w:val="20"/>
          <w:lang w:val="zh-CN"/>
        </w:rPr>
        <w:t>蒙特利尔全球生物多样性框架创造共同效益的机会</w:t>
      </w:r>
      <w:r w:rsidR="00F417D1">
        <w:rPr>
          <w:rFonts w:eastAsia="SimSun" w:hint="eastAsia"/>
          <w:spacing w:val="0"/>
          <w:w w:val="100"/>
          <w:kern w:val="0"/>
          <w:sz w:val="20"/>
        </w:rPr>
        <w:t>》</w:t>
      </w:r>
      <w:r w:rsidRPr="00E07B34">
        <w:rPr>
          <w:rFonts w:eastAsia="SimSun"/>
          <w:spacing w:val="0"/>
          <w:w w:val="100"/>
          <w:kern w:val="0"/>
          <w:sz w:val="20"/>
        </w:rPr>
        <w:t>（</w:t>
      </w:r>
      <w:r w:rsidRPr="00E07B34">
        <w:rPr>
          <w:rFonts w:eastAsia="SimSun"/>
          <w:spacing w:val="0"/>
          <w:w w:val="100"/>
          <w:kern w:val="0"/>
          <w:sz w:val="20"/>
          <w:lang w:val="zh-CN"/>
        </w:rPr>
        <w:t>日内瓦</w:t>
      </w:r>
      <w:r w:rsidRPr="00E07B34">
        <w:rPr>
          <w:rFonts w:eastAsia="SimSun"/>
          <w:spacing w:val="0"/>
          <w:w w:val="100"/>
          <w:kern w:val="0"/>
          <w:sz w:val="20"/>
        </w:rPr>
        <w:t>，</w:t>
      </w:r>
      <w:r w:rsidRPr="00E07B34">
        <w:rPr>
          <w:rFonts w:eastAsia="SimSun"/>
          <w:spacing w:val="0"/>
          <w:w w:val="100"/>
          <w:kern w:val="0"/>
          <w:sz w:val="20"/>
        </w:rPr>
        <w:t>2024</w:t>
      </w:r>
      <w:r w:rsidRPr="00E07B34">
        <w:rPr>
          <w:rFonts w:eastAsia="SimSun"/>
          <w:spacing w:val="0"/>
          <w:w w:val="100"/>
          <w:kern w:val="0"/>
          <w:sz w:val="20"/>
        </w:rPr>
        <w:t>），</w:t>
      </w:r>
      <w:r w:rsidRPr="00E07B34">
        <w:rPr>
          <w:rFonts w:eastAsia="SimSun"/>
          <w:spacing w:val="0"/>
          <w:w w:val="100"/>
          <w:kern w:val="0"/>
          <w:sz w:val="20"/>
          <w:lang w:val="zh-CN"/>
        </w:rPr>
        <w:t>可查阅</w:t>
      </w:r>
      <w:hyperlink r:id="rId7" w:history="1">
        <w:r w:rsidR="0034303E" w:rsidRPr="00E07B34">
          <w:rPr>
            <w:rStyle w:val="Hyperlink"/>
            <w:rFonts w:eastAsia="SimSun"/>
            <w:spacing w:val="0"/>
            <w:w w:val="100"/>
            <w:kern w:val="0"/>
            <w:sz w:val="20"/>
          </w:rPr>
          <w:t>https://minamataconvention.org/en/resources/mercury-and-biodiversity</w:t>
        </w:r>
      </w:hyperlink>
      <w:r w:rsidRPr="00E07B34">
        <w:rPr>
          <w:rFonts w:eastAsia="SimSun"/>
          <w:spacing w:val="0"/>
          <w:w w:val="100"/>
          <w:kern w:val="0"/>
          <w:sz w:val="20"/>
          <w:lang w:val="zh-CN"/>
        </w:rPr>
        <w:t>。</w:t>
      </w:r>
      <w:hyperlink r:id="rId8" w:history="1"/>
    </w:p>
  </w:footnote>
  <w:footnote w:id="7">
    <w:p w14:paraId="09632432" w14:textId="026E70DB" w:rsidR="00BD42A1" w:rsidRPr="00092B34" w:rsidRDefault="00BD42A1" w:rsidP="00092B34">
      <w:pPr>
        <w:pStyle w:val="FootnoteText"/>
        <w:tabs>
          <w:tab w:val="left" w:pos="624"/>
        </w:tabs>
        <w:spacing w:before="20" w:after="40" w:line="240" w:lineRule="auto"/>
        <w:ind w:left="1253" w:firstLine="0"/>
        <w:rPr>
          <w:rFonts w:eastAsia="SimSun"/>
          <w:spacing w:val="0"/>
          <w:w w:val="100"/>
          <w:kern w:val="0"/>
          <w:sz w:val="20"/>
        </w:rPr>
      </w:pPr>
      <w:r w:rsidRPr="00092B34">
        <w:rPr>
          <w:rStyle w:val="FootnoteReference"/>
          <w:spacing w:val="0"/>
          <w:w w:val="100"/>
          <w:kern w:val="0"/>
          <w:position w:val="0"/>
          <w:szCs w:val="20"/>
          <w:lang w:val="zh-CN"/>
        </w:rPr>
        <w:footnoteRef/>
      </w:r>
      <w:r w:rsidRPr="00092B34">
        <w:rPr>
          <w:rFonts w:eastAsia="SimSun"/>
          <w:spacing w:val="0"/>
          <w:w w:val="100"/>
          <w:kern w:val="0"/>
          <w:sz w:val="20"/>
          <w:lang w:val="zh-CN"/>
        </w:rPr>
        <w:t xml:space="preserve"> </w:t>
      </w:r>
      <w:r w:rsidRPr="00092B34">
        <w:rPr>
          <w:rFonts w:eastAsia="SimSun"/>
          <w:spacing w:val="0"/>
          <w:w w:val="100"/>
          <w:kern w:val="0"/>
          <w:sz w:val="20"/>
          <w:lang w:val="zh-CN"/>
        </w:rPr>
        <w:t>多学科专家小组的主要任务是监督生物多样性平台评估的科学质量以及其遵守生物多样性</w:t>
      </w:r>
      <w:r w:rsidR="00033817">
        <w:rPr>
          <w:rFonts w:eastAsia="SimSun"/>
          <w:spacing w:val="0"/>
          <w:w w:val="100"/>
          <w:kern w:val="0"/>
          <w:sz w:val="20"/>
          <w:lang w:val="zh-CN"/>
        </w:rPr>
        <w:br/>
      </w:r>
      <w:r w:rsidRPr="00092B34">
        <w:rPr>
          <w:rFonts w:eastAsia="SimSun"/>
          <w:spacing w:val="0"/>
          <w:w w:val="100"/>
          <w:kern w:val="0"/>
          <w:sz w:val="20"/>
          <w:lang w:val="zh-CN"/>
        </w:rPr>
        <w:t>平台程序和应用生物多样性平台概念的情况。</w:t>
      </w:r>
    </w:p>
  </w:footnote>
  <w:footnote w:id="8">
    <w:p w14:paraId="04882C17" w14:textId="61EC34F5" w:rsidR="00D77FED" w:rsidRPr="00D77FED" w:rsidRDefault="00D77FED" w:rsidP="00092B34">
      <w:pPr>
        <w:pStyle w:val="Normalnumber"/>
        <w:numPr>
          <w:ilvl w:val="0"/>
          <w:numId w:val="0"/>
        </w:numPr>
        <w:tabs>
          <w:tab w:val="left" w:pos="624"/>
        </w:tabs>
        <w:snapToGrid w:val="0"/>
        <w:spacing w:before="20" w:after="40" w:line="240" w:lineRule="auto"/>
        <w:ind w:left="1253"/>
        <w:jc w:val="left"/>
        <w:rPr>
          <w:sz w:val="18"/>
          <w:szCs w:val="18"/>
        </w:rPr>
      </w:pPr>
      <w:r w:rsidRPr="00092B34">
        <w:rPr>
          <w:rStyle w:val="FootnoteReference"/>
          <w:spacing w:val="0"/>
          <w:w w:val="100"/>
          <w:position w:val="0"/>
          <w:szCs w:val="20"/>
          <w:lang w:val="zh-CN"/>
        </w:rPr>
        <w:footnoteRef/>
      </w:r>
      <w:r w:rsidRPr="00092B34">
        <w:rPr>
          <w:rFonts w:eastAsia="SimSun"/>
          <w:sz w:val="20"/>
          <w:szCs w:val="20"/>
          <w:lang w:val="zh-CN"/>
        </w:rPr>
        <w:t xml:space="preserve"> </w:t>
      </w:r>
      <w:r w:rsidRPr="00092B34">
        <w:rPr>
          <w:rFonts w:eastAsia="SimSun"/>
          <w:sz w:val="20"/>
          <w:szCs w:val="20"/>
          <w:lang w:val="zh-CN"/>
        </w:rPr>
        <w:t>《生物多样性公约》第</w:t>
      </w:r>
      <w:r w:rsidRPr="00092B34">
        <w:rPr>
          <w:rFonts w:eastAsia="SimSun"/>
          <w:sz w:val="20"/>
          <w:szCs w:val="20"/>
          <w:lang w:val="zh-CN"/>
        </w:rPr>
        <w:t>2025-044</w:t>
      </w:r>
      <w:r w:rsidRPr="00092B34">
        <w:rPr>
          <w:rFonts w:eastAsia="SimSun"/>
          <w:sz w:val="20"/>
          <w:szCs w:val="20"/>
          <w:lang w:val="zh-CN"/>
        </w:rPr>
        <w:t>号通知。第</w:t>
      </w:r>
      <w:r w:rsidRPr="00092B34">
        <w:rPr>
          <w:rFonts w:eastAsia="SimSun"/>
          <w:sz w:val="20"/>
          <w:szCs w:val="20"/>
          <w:lang w:val="zh-CN"/>
        </w:rPr>
        <w:t>2025-077</w:t>
      </w:r>
      <w:r w:rsidRPr="00092B34">
        <w:rPr>
          <w:rFonts w:eastAsia="SimSun"/>
          <w:sz w:val="20"/>
          <w:szCs w:val="20"/>
          <w:lang w:val="zh-CN"/>
        </w:rPr>
        <w:t>号通知延长了最后期限。秘书处提交</w:t>
      </w:r>
      <w:r w:rsidR="00033817">
        <w:rPr>
          <w:rFonts w:eastAsia="SimSun"/>
          <w:sz w:val="20"/>
          <w:szCs w:val="20"/>
          <w:lang w:val="zh-CN"/>
        </w:rPr>
        <w:br/>
      </w:r>
      <w:r w:rsidRPr="00092B34">
        <w:rPr>
          <w:rFonts w:eastAsia="SimSun"/>
          <w:sz w:val="20"/>
          <w:szCs w:val="20"/>
          <w:lang w:val="zh-CN"/>
        </w:rPr>
        <w:t>的材料可查阅公约网站，网址为：</w:t>
      </w:r>
      <w:hyperlink r:id="rId9" w:tgtFrame="_blank" w:tooltip="https://minamataconvention.org/en/news/information-inclusion-additional-headline-component-and-complementary-indicators-monitoring" w:history="1">
        <w:r w:rsidR="00AB0297" w:rsidRPr="00092B34">
          <w:rPr>
            <w:rStyle w:val="Hyperlink"/>
            <w:rFonts w:eastAsia="SimSun"/>
            <w:sz w:val="20"/>
            <w:szCs w:val="20"/>
          </w:rPr>
          <w:t>https://minamataconvention.org/en/news/information-inclusion-additional-headline-component-and-complementary-indicators-monitoring</w:t>
        </w:r>
      </w:hyperlink>
      <w:r w:rsidRPr="00092B34">
        <w:rPr>
          <w:rFonts w:eastAsia="SimSun"/>
          <w:sz w:val="20"/>
          <w:szCs w:val="20"/>
          <w:lang w:val="zh-CN"/>
        </w:rPr>
        <w:t>。</w:t>
      </w:r>
      <w:hyperlink r:id="rId10" w:tgtFrame="_blank" w:tooltip="https://minamataconvention.org/en/news/information-inclusion-additional-headline-component-and-complementary-indicators-monitoring" w:history="1"/>
    </w:p>
  </w:footnote>
  <w:footnote w:id="9">
    <w:p w14:paraId="48A11E0C" w14:textId="287C0127" w:rsidR="00D77FED" w:rsidRPr="00AA0D44" w:rsidRDefault="00D77FED" w:rsidP="00AA0D44">
      <w:pPr>
        <w:pStyle w:val="Normalnumber"/>
        <w:numPr>
          <w:ilvl w:val="0"/>
          <w:numId w:val="0"/>
        </w:numPr>
        <w:tabs>
          <w:tab w:val="left" w:pos="624"/>
        </w:tabs>
        <w:snapToGrid w:val="0"/>
        <w:spacing w:before="20" w:after="40" w:line="240" w:lineRule="auto"/>
        <w:ind w:left="1253"/>
        <w:jc w:val="left"/>
        <w:rPr>
          <w:rFonts w:eastAsia="SimSun"/>
          <w:sz w:val="20"/>
          <w:szCs w:val="20"/>
        </w:rPr>
      </w:pPr>
      <w:r w:rsidRPr="00AA0D44">
        <w:rPr>
          <w:rStyle w:val="FootnoteReference"/>
          <w:spacing w:val="0"/>
          <w:w w:val="100"/>
          <w:position w:val="0"/>
          <w:szCs w:val="20"/>
          <w:lang w:val="zh-CN"/>
        </w:rPr>
        <w:footnoteRef/>
      </w:r>
      <w:r w:rsidRPr="00AA0D44">
        <w:rPr>
          <w:rFonts w:eastAsia="SimSun"/>
          <w:sz w:val="20"/>
          <w:szCs w:val="20"/>
          <w:lang w:val="zh-CN"/>
        </w:rPr>
        <w:t xml:space="preserve"> </w:t>
      </w:r>
      <w:r w:rsidRPr="00AA0D44">
        <w:rPr>
          <w:rFonts w:eastAsia="SimSun"/>
          <w:sz w:val="20"/>
          <w:szCs w:val="20"/>
          <w:lang w:val="zh-CN"/>
        </w:rPr>
        <w:t>《生物多样性公约》第</w:t>
      </w:r>
      <w:r w:rsidRPr="00AA0D44">
        <w:rPr>
          <w:rFonts w:eastAsia="SimSun"/>
          <w:sz w:val="20"/>
          <w:szCs w:val="20"/>
          <w:lang w:val="zh-CN"/>
        </w:rPr>
        <w:t>2025-012</w:t>
      </w:r>
      <w:r w:rsidRPr="00AA0D44">
        <w:rPr>
          <w:rFonts w:eastAsia="SimSun"/>
          <w:sz w:val="20"/>
          <w:szCs w:val="20"/>
          <w:lang w:val="zh-CN"/>
        </w:rPr>
        <w:t>号通知。意见和建议可查阅</w:t>
      </w:r>
      <w:hyperlink r:id="rId11" w:history="1">
        <w:r w:rsidR="00AB0297" w:rsidRPr="00AA0D44">
          <w:rPr>
            <w:rStyle w:val="Hyperlink"/>
            <w:rFonts w:eastAsia="SimSun"/>
            <w:sz w:val="20"/>
            <w:szCs w:val="20"/>
          </w:rPr>
          <w:t>https://minamataconvention.org/en/news/information-development-indicators-metrics-and-progress-measurement-tools-biodiversity-and</w:t>
        </w:r>
      </w:hyperlink>
      <w:r w:rsidRPr="00AA0D44">
        <w:rPr>
          <w:rFonts w:eastAsia="SimSun"/>
          <w:sz w:val="20"/>
          <w:szCs w:val="20"/>
          <w:lang w:val="zh-CN"/>
        </w:rPr>
        <w:t>。</w:t>
      </w:r>
      <w:hyperlink r:id="rId12" w:history="1"/>
    </w:p>
  </w:footnote>
  <w:footnote w:id="10">
    <w:p w14:paraId="5E57ED42" w14:textId="52E3E695" w:rsidR="00B1215E" w:rsidRPr="00D77FED" w:rsidRDefault="00B1215E" w:rsidP="00AA0D44">
      <w:pPr>
        <w:pStyle w:val="FootnoteText"/>
        <w:tabs>
          <w:tab w:val="clear" w:pos="1247"/>
          <w:tab w:val="clear" w:pos="1814"/>
          <w:tab w:val="clear" w:pos="2381"/>
          <w:tab w:val="clear" w:pos="2948"/>
          <w:tab w:val="clear" w:pos="3515"/>
          <w:tab w:val="left" w:pos="624"/>
        </w:tabs>
        <w:spacing w:before="20" w:after="40" w:line="240" w:lineRule="auto"/>
        <w:ind w:left="1253" w:firstLine="0"/>
        <w:rPr>
          <w:szCs w:val="18"/>
        </w:rPr>
      </w:pPr>
      <w:r w:rsidRPr="00AA0D44">
        <w:rPr>
          <w:rStyle w:val="FootnoteReference"/>
          <w:spacing w:val="0"/>
          <w:w w:val="100"/>
          <w:kern w:val="0"/>
          <w:position w:val="0"/>
          <w:szCs w:val="20"/>
          <w:lang w:val="zh-CN"/>
        </w:rPr>
        <w:footnoteRef/>
      </w:r>
      <w:r w:rsidRPr="00AA0D44">
        <w:rPr>
          <w:rFonts w:eastAsia="SimSun"/>
          <w:spacing w:val="0"/>
          <w:w w:val="100"/>
          <w:kern w:val="0"/>
          <w:sz w:val="20"/>
        </w:rPr>
        <w:t xml:space="preserve"> </w:t>
      </w:r>
      <w:r w:rsidRPr="00AA0D44">
        <w:rPr>
          <w:rFonts w:eastAsia="SimSun"/>
          <w:spacing w:val="0"/>
          <w:w w:val="100"/>
          <w:kern w:val="0"/>
          <w:sz w:val="20"/>
          <w:lang w:val="zh-CN"/>
        </w:rPr>
        <w:t>已提交的国家生物多样性战略和行动计划及国家目标</w:t>
      </w:r>
      <w:r w:rsidRPr="00AA0D44">
        <w:rPr>
          <w:rFonts w:eastAsia="SimSun"/>
          <w:spacing w:val="0"/>
          <w:w w:val="100"/>
          <w:kern w:val="0"/>
          <w:sz w:val="20"/>
        </w:rPr>
        <w:t>，</w:t>
      </w:r>
      <w:r w:rsidRPr="00AA0D44">
        <w:rPr>
          <w:rFonts w:eastAsia="SimSun"/>
          <w:spacing w:val="0"/>
          <w:w w:val="100"/>
          <w:kern w:val="0"/>
          <w:sz w:val="20"/>
          <w:lang w:val="zh-CN"/>
        </w:rPr>
        <w:t>可查阅</w:t>
      </w:r>
      <w:hyperlink r:id="rId13" w:history="1">
        <w:r w:rsidR="00C90D63">
          <w:rPr>
            <w:rStyle w:val="Hyperlink"/>
            <w:rFonts w:eastAsia="SimSun"/>
            <w:spacing w:val="0"/>
            <w:w w:val="100"/>
            <w:kern w:val="0"/>
            <w:sz w:val="20"/>
            <w:lang w:val="en-US"/>
          </w:rPr>
          <w:t>https://ort.cbd.int/</w:t>
        </w:r>
      </w:hyperlink>
      <w:r w:rsidR="002A4D1B">
        <w:rPr>
          <w:rFonts w:ascii="SimSun" w:eastAsia="SimSun" w:hAnsi="SimSun" w:cs="SimSun" w:hint="eastAsia"/>
        </w:rPr>
        <w:t>。</w:t>
      </w:r>
      <w:hyperlink r:id="rId14" w:history="1"/>
    </w:p>
  </w:footnote>
  <w:footnote w:id="11">
    <w:p w14:paraId="46075030" w14:textId="34641136" w:rsidR="006C45D2" w:rsidRPr="00EB0367" w:rsidRDefault="006C45D2" w:rsidP="00EB0367">
      <w:pPr>
        <w:pStyle w:val="FootnoteText"/>
        <w:tabs>
          <w:tab w:val="left" w:pos="624"/>
        </w:tabs>
        <w:spacing w:before="20" w:after="40" w:line="240" w:lineRule="auto"/>
        <w:ind w:left="1253" w:firstLine="0"/>
        <w:rPr>
          <w:rFonts w:eastAsia="SimSun"/>
          <w:spacing w:val="0"/>
          <w:w w:val="100"/>
          <w:kern w:val="0"/>
          <w:szCs w:val="18"/>
        </w:rPr>
      </w:pPr>
      <w:r w:rsidRPr="00EB0367">
        <w:rPr>
          <w:rStyle w:val="FootnoteReference"/>
          <w:spacing w:val="0"/>
          <w:w w:val="100"/>
          <w:kern w:val="0"/>
          <w:position w:val="0"/>
          <w:szCs w:val="20"/>
          <w:lang w:val="zh-CN"/>
        </w:rPr>
        <w:footnoteRef/>
      </w:r>
      <w:r w:rsidRPr="00EB0367">
        <w:rPr>
          <w:rFonts w:eastAsia="SimSun"/>
          <w:spacing w:val="0"/>
          <w:w w:val="100"/>
          <w:kern w:val="0"/>
          <w:sz w:val="20"/>
          <w:szCs w:val="22"/>
          <w:lang w:val="zh-CN"/>
        </w:rPr>
        <w:t xml:space="preserve"> </w:t>
      </w:r>
      <w:r w:rsidRPr="00EB0367">
        <w:rPr>
          <w:rFonts w:eastAsia="SimSun"/>
          <w:spacing w:val="0"/>
          <w:w w:val="100"/>
          <w:kern w:val="0"/>
          <w:sz w:val="20"/>
          <w:szCs w:val="22"/>
          <w:lang w:val="zh-CN"/>
        </w:rPr>
        <w:t>关于将减少手工和小规模采金业造成的汞污染的行动纳入昆明</w:t>
      </w:r>
      <w:r w:rsidRPr="00EB0367">
        <w:rPr>
          <w:rFonts w:eastAsia="SimSun"/>
          <w:spacing w:val="0"/>
          <w:w w:val="100"/>
          <w:kern w:val="0"/>
          <w:sz w:val="20"/>
          <w:szCs w:val="22"/>
          <w:lang w:val="zh-CN"/>
        </w:rPr>
        <w:t>-</w:t>
      </w:r>
      <w:r w:rsidRPr="00EB0367">
        <w:rPr>
          <w:rFonts w:eastAsia="SimSun"/>
          <w:spacing w:val="0"/>
          <w:w w:val="100"/>
          <w:kern w:val="0"/>
          <w:sz w:val="20"/>
          <w:szCs w:val="22"/>
          <w:lang w:val="zh-CN"/>
        </w:rPr>
        <w:t>蒙特勒尔全球生物多样性框架国家生物多样性战略和行动计划的</w:t>
      </w:r>
      <w:r w:rsidRPr="00EB0367">
        <w:rPr>
          <w:rFonts w:eastAsia="SimSun"/>
          <w:spacing w:val="0"/>
          <w:w w:val="100"/>
          <w:kern w:val="0"/>
          <w:sz w:val="20"/>
          <w:szCs w:val="22"/>
          <w:lang w:val="zh-CN"/>
        </w:rPr>
        <w:t>UNEP/MC/COP.6/INF/27</w:t>
      </w:r>
      <w:r w:rsidRPr="00EB0367">
        <w:rPr>
          <w:rFonts w:eastAsia="SimSun"/>
          <w:spacing w:val="0"/>
          <w:w w:val="100"/>
          <w:kern w:val="0"/>
          <w:sz w:val="20"/>
          <w:szCs w:val="22"/>
          <w:lang w:val="zh-CN"/>
        </w:rPr>
        <w:t>号文件确定了与汞有关的活动和目标，供各国酌情采用。</w:t>
      </w:r>
    </w:p>
  </w:footnote>
  <w:footnote w:id="12">
    <w:p w14:paraId="174259C8" w14:textId="676269C7" w:rsidR="00A96155" w:rsidRPr="00EB0367" w:rsidRDefault="00A96155" w:rsidP="00EB0367">
      <w:pPr>
        <w:pStyle w:val="FootnoteText"/>
        <w:tabs>
          <w:tab w:val="left" w:pos="624"/>
        </w:tabs>
        <w:spacing w:before="20" w:after="40" w:line="240" w:lineRule="auto"/>
        <w:ind w:left="1253" w:firstLine="0"/>
        <w:rPr>
          <w:rFonts w:eastAsia="SimSun"/>
          <w:spacing w:val="0"/>
          <w:w w:val="100"/>
          <w:kern w:val="0"/>
          <w:sz w:val="20"/>
        </w:rPr>
      </w:pPr>
      <w:r w:rsidRPr="00EB0367">
        <w:rPr>
          <w:rStyle w:val="FootnoteReference"/>
          <w:spacing w:val="0"/>
          <w:w w:val="100"/>
          <w:kern w:val="0"/>
          <w:position w:val="0"/>
          <w:szCs w:val="20"/>
          <w:lang w:val="zh-CN"/>
        </w:rPr>
        <w:footnoteRef/>
      </w:r>
      <w:r w:rsidRPr="00EB0367">
        <w:rPr>
          <w:rFonts w:eastAsia="SimSun"/>
          <w:spacing w:val="0"/>
          <w:w w:val="100"/>
          <w:kern w:val="0"/>
          <w:sz w:val="20"/>
        </w:rPr>
        <w:t xml:space="preserve"> </w:t>
      </w:r>
      <w:r w:rsidRPr="00EB0367">
        <w:rPr>
          <w:rFonts w:eastAsia="SimSun"/>
          <w:spacing w:val="0"/>
          <w:w w:val="100"/>
          <w:kern w:val="0"/>
          <w:sz w:val="20"/>
          <w:lang w:val="zh-CN"/>
        </w:rPr>
        <w:t>见</w:t>
      </w:r>
      <w:hyperlink r:id="rId15" w:history="1">
        <w:r w:rsidR="00AB0297" w:rsidRPr="00EB0367">
          <w:rPr>
            <w:rStyle w:val="Hyperlink"/>
            <w:rFonts w:eastAsia="SimSun"/>
            <w:spacing w:val="0"/>
            <w:w w:val="100"/>
            <w:kern w:val="0"/>
            <w:sz w:val="20"/>
            <w:lang w:val="en-US"/>
          </w:rPr>
          <w:t>https://www.unep.org/events/conference/bern-iii-conference-cooperation-among-biodiversity-related-conventions</w:t>
        </w:r>
      </w:hyperlink>
      <w:r w:rsidRPr="00EB0367">
        <w:rPr>
          <w:rFonts w:eastAsia="SimSun"/>
          <w:spacing w:val="0"/>
          <w:w w:val="100"/>
          <w:kern w:val="0"/>
          <w:sz w:val="20"/>
          <w:lang w:val="zh-CN"/>
        </w:rPr>
        <w:t>。</w:t>
      </w:r>
      <w:r w:rsidRPr="00EB0367">
        <w:rPr>
          <w:rFonts w:eastAsia="SimSun"/>
          <w:spacing w:val="0"/>
          <w:w w:val="100"/>
          <w:kern w:val="0"/>
          <w:sz w:val="20"/>
        </w:rPr>
        <w:t xml:space="preserve"> </w:t>
      </w:r>
      <w:hyperlink r:id="rId16" w:history="1"/>
    </w:p>
  </w:footnote>
  <w:footnote w:id="13">
    <w:p w14:paraId="27DB5FF9" w14:textId="4580F1CD" w:rsidR="00B1215E" w:rsidRPr="00EB0367" w:rsidRDefault="00B1215E" w:rsidP="00EB0367">
      <w:pPr>
        <w:pStyle w:val="FootnoteText"/>
        <w:tabs>
          <w:tab w:val="clear" w:pos="1247"/>
          <w:tab w:val="clear" w:pos="1814"/>
          <w:tab w:val="clear" w:pos="2381"/>
          <w:tab w:val="clear" w:pos="2948"/>
          <w:tab w:val="clear" w:pos="3515"/>
          <w:tab w:val="left" w:pos="624"/>
        </w:tabs>
        <w:spacing w:before="20" w:after="40" w:line="240" w:lineRule="auto"/>
        <w:ind w:left="1253" w:firstLine="0"/>
        <w:rPr>
          <w:rFonts w:eastAsia="SimSun"/>
          <w:spacing w:val="0"/>
          <w:w w:val="100"/>
          <w:kern w:val="0"/>
          <w:sz w:val="20"/>
        </w:rPr>
      </w:pPr>
      <w:r w:rsidRPr="00EB0367">
        <w:rPr>
          <w:rStyle w:val="FootnoteReference"/>
          <w:spacing w:val="0"/>
          <w:w w:val="100"/>
          <w:kern w:val="0"/>
          <w:position w:val="0"/>
          <w:szCs w:val="20"/>
          <w:lang w:val="zh-CN"/>
        </w:rPr>
        <w:footnoteRef/>
      </w:r>
      <w:r w:rsidRPr="00EB0367">
        <w:rPr>
          <w:rFonts w:eastAsia="SimSun"/>
          <w:spacing w:val="0"/>
          <w:w w:val="100"/>
          <w:kern w:val="0"/>
          <w:sz w:val="20"/>
          <w:lang w:val="zh-CN"/>
        </w:rPr>
        <w:t xml:space="preserve"> </w:t>
      </w:r>
      <w:r w:rsidRPr="00EB0367">
        <w:rPr>
          <w:rFonts w:eastAsia="SimSun"/>
          <w:spacing w:val="0"/>
          <w:w w:val="100"/>
          <w:kern w:val="0"/>
          <w:sz w:val="20"/>
          <w:lang w:val="zh-CN"/>
        </w:rPr>
        <w:t>载于</w:t>
      </w:r>
      <w:r w:rsidRPr="00EB0367">
        <w:rPr>
          <w:rFonts w:eastAsia="SimSun"/>
          <w:spacing w:val="0"/>
          <w:w w:val="100"/>
          <w:kern w:val="0"/>
          <w:sz w:val="20"/>
          <w:lang w:val="zh-CN"/>
        </w:rPr>
        <w:t>UNEP/MC/COP.6/20</w:t>
      </w:r>
      <w:r w:rsidRPr="00EB0367">
        <w:rPr>
          <w:rFonts w:eastAsia="SimSun"/>
          <w:spacing w:val="0"/>
          <w:w w:val="100"/>
          <w:kern w:val="0"/>
          <w:sz w:val="20"/>
          <w:lang w:val="zh-CN"/>
        </w:rPr>
        <w:t>号文件第三节。</w:t>
      </w:r>
    </w:p>
  </w:footnote>
  <w:footnote w:id="14">
    <w:p w14:paraId="0A8D2C3B" w14:textId="7EC91EA2" w:rsidR="00B1215E" w:rsidRPr="00D77FED" w:rsidRDefault="00B1215E" w:rsidP="00EB0367">
      <w:pPr>
        <w:pStyle w:val="FootnoteText"/>
        <w:tabs>
          <w:tab w:val="clear" w:pos="1247"/>
          <w:tab w:val="clear" w:pos="1814"/>
          <w:tab w:val="clear" w:pos="2381"/>
          <w:tab w:val="clear" w:pos="2948"/>
          <w:tab w:val="clear" w:pos="3515"/>
          <w:tab w:val="left" w:pos="624"/>
        </w:tabs>
        <w:spacing w:before="20" w:after="40" w:line="240" w:lineRule="auto"/>
        <w:ind w:left="1253" w:firstLine="0"/>
        <w:rPr>
          <w:szCs w:val="18"/>
        </w:rPr>
      </w:pPr>
      <w:r w:rsidRPr="00EB0367">
        <w:rPr>
          <w:rStyle w:val="FootnoteReference"/>
          <w:spacing w:val="0"/>
          <w:w w:val="100"/>
          <w:kern w:val="0"/>
          <w:position w:val="0"/>
          <w:szCs w:val="20"/>
          <w:lang w:val="zh-CN"/>
        </w:rPr>
        <w:footnoteRef/>
      </w:r>
      <w:r w:rsidRPr="00EB0367">
        <w:rPr>
          <w:rFonts w:eastAsia="SimSun"/>
          <w:spacing w:val="0"/>
          <w:w w:val="100"/>
          <w:kern w:val="0"/>
          <w:sz w:val="20"/>
          <w:lang w:val="zh-CN"/>
        </w:rPr>
        <w:t xml:space="preserve"> </w:t>
      </w:r>
      <w:r w:rsidRPr="00EB0367">
        <w:rPr>
          <w:rFonts w:eastAsia="SimSun"/>
          <w:spacing w:val="0"/>
          <w:w w:val="100"/>
          <w:kern w:val="0"/>
          <w:sz w:val="20"/>
          <w:lang w:val="zh-CN"/>
        </w:rPr>
        <w:t>《生物多样性公约》第</w:t>
      </w:r>
      <w:r w:rsidRPr="00EB0367">
        <w:rPr>
          <w:rFonts w:eastAsia="SimSun"/>
          <w:spacing w:val="0"/>
          <w:w w:val="100"/>
          <w:kern w:val="0"/>
          <w:sz w:val="20"/>
          <w:lang w:val="zh-CN"/>
        </w:rPr>
        <w:t>16/11</w:t>
      </w:r>
      <w:r w:rsidRPr="00EB0367">
        <w:rPr>
          <w:rFonts w:eastAsia="SimSun"/>
          <w:spacing w:val="0"/>
          <w:w w:val="100"/>
          <w:kern w:val="0"/>
          <w:sz w:val="20"/>
          <w:lang w:val="zh-CN"/>
        </w:rPr>
        <w:t>号决定，第</w:t>
      </w:r>
      <w:r w:rsidRPr="00EB0367">
        <w:rPr>
          <w:rFonts w:eastAsia="SimSun"/>
          <w:spacing w:val="0"/>
          <w:w w:val="100"/>
          <w:kern w:val="0"/>
          <w:sz w:val="20"/>
          <w:lang w:val="zh-CN"/>
        </w:rPr>
        <w:t>3</w:t>
      </w:r>
      <w:r w:rsidRPr="00EB0367">
        <w:rPr>
          <w:rFonts w:eastAsia="SimSun"/>
          <w:spacing w:val="0"/>
          <w:w w:val="100"/>
          <w:kern w:val="0"/>
          <w:sz w:val="20"/>
          <w:lang w:val="zh-CN"/>
        </w:rPr>
        <w:t>段。</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97EB" w14:textId="7ACB0E64" w:rsidR="00B1215E" w:rsidRPr="00096E60" w:rsidRDefault="00DA18CB" w:rsidP="00096E60">
    <w:pPr>
      <w:pStyle w:val="Header-pool"/>
      <w:spacing w:line="240" w:lineRule="auto"/>
      <w:jc w:val="left"/>
      <w:rPr>
        <w:sz w:val="20"/>
        <w:szCs w:val="20"/>
      </w:rPr>
    </w:pPr>
    <w:r w:rsidRPr="00096E60">
      <w:rPr>
        <w:noProof/>
        <w:sz w:val="20"/>
        <w:szCs w:val="20"/>
      </w:rPr>
      <w:t>UNEP/MC/COP.6/20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63FF" w14:textId="61101639" w:rsidR="00B1215E" w:rsidRPr="00096E60" w:rsidRDefault="00DA18CB" w:rsidP="00096E60">
    <w:pPr>
      <w:pStyle w:val="Header-pool"/>
      <w:spacing w:line="240" w:lineRule="auto"/>
      <w:jc w:val="right"/>
      <w:rPr>
        <w:sz w:val="20"/>
        <w:szCs w:val="20"/>
      </w:rPr>
    </w:pPr>
    <w:r w:rsidRPr="00096E60">
      <w:rPr>
        <w:noProof/>
        <w:sz w:val="20"/>
        <w:szCs w:val="20"/>
      </w:rPr>
      <w:t>UNEP/MC/COP.6/20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AA02D" w14:textId="77777777" w:rsidR="00B1215E" w:rsidRDefault="00B1215E" w:rsidP="00934AF4">
    <w:pPr>
      <w:pStyle w:val="Header-pool"/>
      <w:jc w:val="right"/>
    </w:pPr>
    <w:r w:rsidRPr="00F96910">
      <w:t>UNEP/MC</w:t>
    </w:r>
    <w:r>
      <w:t>/</w:t>
    </w:r>
    <w:r w:rsidRPr="00F96910">
      <w:t>COP.</w:t>
    </w:r>
    <w:r>
      <w:t>6</w:t>
    </w:r>
    <w:r w:rsidRPr="00F96910">
      <w:t>/</w:t>
    </w:r>
    <w: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2C6C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830B37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476AAF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C2625A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6C2D7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60CDB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5482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BFE2E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D1657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6808EC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37E0E98"/>
    <w:multiLevelType w:val="hybridMultilevel"/>
    <w:tmpl w:val="36B2B6FC"/>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tentative="1">
      <w:start w:val="1"/>
      <w:numFmt w:val="lowerRoman"/>
      <w:lvlText w:val="%3."/>
      <w:lvlJc w:val="right"/>
      <w:pPr>
        <w:ind w:left="4031" w:hanging="180"/>
      </w:pPr>
    </w:lvl>
    <w:lvl w:ilvl="3" w:tplc="0809000F">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4E17E91"/>
    <w:multiLevelType w:val="hybridMultilevel"/>
    <w:tmpl w:val="11FC5F90"/>
    <w:lvl w:ilvl="0" w:tplc="11A2F846">
      <w:start w:val="1"/>
      <w:numFmt w:val="chineseCountingThousand"/>
      <w:lvlText w:val="%1、"/>
      <w:lvlJc w:val="left"/>
      <w:pPr>
        <w:ind w:left="1287" w:hanging="360"/>
      </w:pPr>
      <w:rPr>
        <w:rFonts w:hint="default"/>
      </w:rPr>
    </w:lvl>
    <w:lvl w:ilvl="1" w:tplc="10000019" w:tentative="1">
      <w:start w:val="1"/>
      <w:numFmt w:val="lowerLetter"/>
      <w:lvlText w:val="%2."/>
      <w:lvlJc w:val="left"/>
      <w:pPr>
        <w:ind w:left="2007" w:hanging="360"/>
      </w:pPr>
    </w:lvl>
    <w:lvl w:ilvl="2" w:tplc="1000001B" w:tentative="1">
      <w:start w:val="1"/>
      <w:numFmt w:val="lowerRoman"/>
      <w:lvlText w:val="%3."/>
      <w:lvlJc w:val="right"/>
      <w:pPr>
        <w:ind w:left="2727" w:hanging="180"/>
      </w:pPr>
    </w:lvl>
    <w:lvl w:ilvl="3" w:tplc="1000000F" w:tentative="1">
      <w:start w:val="1"/>
      <w:numFmt w:val="decimal"/>
      <w:lvlText w:val="%4."/>
      <w:lvlJc w:val="left"/>
      <w:pPr>
        <w:ind w:left="3447" w:hanging="360"/>
      </w:pPr>
    </w:lvl>
    <w:lvl w:ilvl="4" w:tplc="10000019" w:tentative="1">
      <w:start w:val="1"/>
      <w:numFmt w:val="lowerLetter"/>
      <w:lvlText w:val="%5."/>
      <w:lvlJc w:val="left"/>
      <w:pPr>
        <w:ind w:left="4167" w:hanging="360"/>
      </w:pPr>
    </w:lvl>
    <w:lvl w:ilvl="5" w:tplc="1000001B" w:tentative="1">
      <w:start w:val="1"/>
      <w:numFmt w:val="lowerRoman"/>
      <w:lvlText w:val="%6."/>
      <w:lvlJc w:val="right"/>
      <w:pPr>
        <w:ind w:left="4887" w:hanging="180"/>
      </w:pPr>
    </w:lvl>
    <w:lvl w:ilvl="6" w:tplc="1000000F" w:tentative="1">
      <w:start w:val="1"/>
      <w:numFmt w:val="decimal"/>
      <w:lvlText w:val="%7."/>
      <w:lvlJc w:val="left"/>
      <w:pPr>
        <w:ind w:left="5607" w:hanging="360"/>
      </w:pPr>
    </w:lvl>
    <w:lvl w:ilvl="7" w:tplc="10000019" w:tentative="1">
      <w:start w:val="1"/>
      <w:numFmt w:val="lowerLetter"/>
      <w:lvlText w:val="%8."/>
      <w:lvlJc w:val="left"/>
      <w:pPr>
        <w:ind w:left="6327" w:hanging="360"/>
      </w:pPr>
    </w:lvl>
    <w:lvl w:ilvl="8" w:tplc="1000001B" w:tentative="1">
      <w:start w:val="1"/>
      <w:numFmt w:val="lowerRoman"/>
      <w:lvlText w:val="%9."/>
      <w:lvlJc w:val="right"/>
      <w:pPr>
        <w:ind w:left="7047"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31203F"/>
    <w:multiLevelType w:val="hybridMultilevel"/>
    <w:tmpl w:val="898E6FF4"/>
    <w:lvl w:ilvl="0" w:tplc="6F4E616C">
      <w:start w:val="1"/>
      <w:numFmt w:val="decimal"/>
      <w:lvlText w:val="%1."/>
      <w:lvlJc w:val="left"/>
      <w:pPr>
        <w:ind w:left="1020" w:hanging="360"/>
      </w:pPr>
    </w:lvl>
    <w:lvl w:ilvl="1" w:tplc="C7BE509A">
      <w:start w:val="1"/>
      <w:numFmt w:val="decimal"/>
      <w:lvlText w:val="%2."/>
      <w:lvlJc w:val="left"/>
      <w:pPr>
        <w:ind w:left="1020" w:hanging="360"/>
      </w:pPr>
    </w:lvl>
    <w:lvl w:ilvl="2" w:tplc="B82AB5AE">
      <w:start w:val="1"/>
      <w:numFmt w:val="decimal"/>
      <w:lvlText w:val="%3."/>
      <w:lvlJc w:val="left"/>
      <w:pPr>
        <w:ind w:left="1020" w:hanging="360"/>
      </w:pPr>
    </w:lvl>
    <w:lvl w:ilvl="3" w:tplc="4B2C3898">
      <w:start w:val="1"/>
      <w:numFmt w:val="decimal"/>
      <w:lvlText w:val="%4."/>
      <w:lvlJc w:val="left"/>
      <w:pPr>
        <w:ind w:left="1020" w:hanging="360"/>
      </w:pPr>
    </w:lvl>
    <w:lvl w:ilvl="4" w:tplc="7F346568">
      <w:start w:val="1"/>
      <w:numFmt w:val="decimal"/>
      <w:lvlText w:val="%5."/>
      <w:lvlJc w:val="left"/>
      <w:pPr>
        <w:ind w:left="1020" w:hanging="360"/>
      </w:pPr>
    </w:lvl>
    <w:lvl w:ilvl="5" w:tplc="C62C188E">
      <w:start w:val="1"/>
      <w:numFmt w:val="decimal"/>
      <w:lvlText w:val="%6."/>
      <w:lvlJc w:val="left"/>
      <w:pPr>
        <w:ind w:left="1020" w:hanging="360"/>
      </w:pPr>
    </w:lvl>
    <w:lvl w:ilvl="6" w:tplc="6362FF8C">
      <w:start w:val="1"/>
      <w:numFmt w:val="decimal"/>
      <w:lvlText w:val="%7."/>
      <w:lvlJc w:val="left"/>
      <w:pPr>
        <w:ind w:left="1020" w:hanging="360"/>
      </w:pPr>
    </w:lvl>
    <w:lvl w:ilvl="7" w:tplc="62722FD0">
      <w:start w:val="1"/>
      <w:numFmt w:val="decimal"/>
      <w:lvlText w:val="%8."/>
      <w:lvlJc w:val="left"/>
      <w:pPr>
        <w:ind w:left="1020" w:hanging="360"/>
      </w:pPr>
    </w:lvl>
    <w:lvl w:ilvl="8" w:tplc="90A0BB2A">
      <w:start w:val="1"/>
      <w:numFmt w:val="decimal"/>
      <w:lvlText w:val="%9."/>
      <w:lvlJc w:val="left"/>
      <w:pPr>
        <w:ind w:left="1020" w:hanging="360"/>
      </w:pPr>
    </w:lvl>
  </w:abstractNum>
  <w:abstractNum w:abstractNumId="16" w15:restartNumberingAfterBreak="0">
    <w:nsid w:val="3BA310FE"/>
    <w:multiLevelType w:val="hybridMultilevel"/>
    <w:tmpl w:val="0246862A"/>
    <w:lvl w:ilvl="0" w:tplc="915E6A02">
      <w:start w:val="1"/>
      <w:numFmt w:val="decimal"/>
      <w:lvlText w:val="%1."/>
      <w:lvlJc w:val="left"/>
      <w:pPr>
        <w:ind w:left="1020" w:hanging="360"/>
      </w:pPr>
    </w:lvl>
    <w:lvl w:ilvl="1" w:tplc="3F1ED264">
      <w:start w:val="1"/>
      <w:numFmt w:val="decimal"/>
      <w:lvlText w:val="%2."/>
      <w:lvlJc w:val="left"/>
      <w:pPr>
        <w:ind w:left="1020" w:hanging="360"/>
      </w:pPr>
    </w:lvl>
    <w:lvl w:ilvl="2" w:tplc="CAEC565A">
      <w:start w:val="1"/>
      <w:numFmt w:val="decimal"/>
      <w:lvlText w:val="%3."/>
      <w:lvlJc w:val="left"/>
      <w:pPr>
        <w:ind w:left="1020" w:hanging="360"/>
      </w:pPr>
    </w:lvl>
    <w:lvl w:ilvl="3" w:tplc="16844E00">
      <w:start w:val="1"/>
      <w:numFmt w:val="decimal"/>
      <w:lvlText w:val="%4."/>
      <w:lvlJc w:val="left"/>
      <w:pPr>
        <w:ind w:left="1020" w:hanging="360"/>
      </w:pPr>
    </w:lvl>
    <w:lvl w:ilvl="4" w:tplc="B574904C">
      <w:start w:val="1"/>
      <w:numFmt w:val="decimal"/>
      <w:lvlText w:val="%5."/>
      <w:lvlJc w:val="left"/>
      <w:pPr>
        <w:ind w:left="1020" w:hanging="360"/>
      </w:pPr>
    </w:lvl>
    <w:lvl w:ilvl="5" w:tplc="4DE841A0">
      <w:start w:val="1"/>
      <w:numFmt w:val="decimal"/>
      <w:lvlText w:val="%6."/>
      <w:lvlJc w:val="left"/>
      <w:pPr>
        <w:ind w:left="1020" w:hanging="360"/>
      </w:pPr>
    </w:lvl>
    <w:lvl w:ilvl="6" w:tplc="E722BADC">
      <w:start w:val="1"/>
      <w:numFmt w:val="decimal"/>
      <w:lvlText w:val="%7."/>
      <w:lvlJc w:val="left"/>
      <w:pPr>
        <w:ind w:left="1020" w:hanging="360"/>
      </w:pPr>
    </w:lvl>
    <w:lvl w:ilvl="7" w:tplc="2D70A5AE">
      <w:start w:val="1"/>
      <w:numFmt w:val="decimal"/>
      <w:lvlText w:val="%8."/>
      <w:lvlJc w:val="left"/>
      <w:pPr>
        <w:ind w:left="1020" w:hanging="360"/>
      </w:pPr>
    </w:lvl>
    <w:lvl w:ilvl="8" w:tplc="8A92868C">
      <w:start w:val="1"/>
      <w:numFmt w:val="decimal"/>
      <w:lvlText w:val="%9."/>
      <w:lvlJc w:val="left"/>
      <w:pPr>
        <w:ind w:left="1020" w:hanging="360"/>
      </w:pPr>
    </w:lvl>
  </w:abstractNum>
  <w:abstractNum w:abstractNumId="17" w15:restartNumberingAfterBreak="0">
    <w:nsid w:val="4AB12D20"/>
    <w:multiLevelType w:val="hybridMultilevel"/>
    <w:tmpl w:val="ACF60F6C"/>
    <w:lvl w:ilvl="0" w:tplc="F502E310">
      <w:start w:val="1"/>
      <w:numFmt w:val="decimal"/>
      <w:lvlText w:val="%1."/>
      <w:lvlJc w:val="left"/>
      <w:pPr>
        <w:ind w:left="720" w:hanging="360"/>
      </w:pPr>
    </w:lvl>
    <w:lvl w:ilvl="1" w:tplc="9E5A6312">
      <w:start w:val="1"/>
      <w:numFmt w:val="decimal"/>
      <w:lvlText w:val="%2."/>
      <w:lvlJc w:val="left"/>
      <w:pPr>
        <w:ind w:left="720" w:hanging="360"/>
      </w:pPr>
    </w:lvl>
    <w:lvl w:ilvl="2" w:tplc="22FCA4FE">
      <w:start w:val="1"/>
      <w:numFmt w:val="decimal"/>
      <w:lvlText w:val="%3."/>
      <w:lvlJc w:val="left"/>
      <w:pPr>
        <w:ind w:left="720" w:hanging="360"/>
      </w:pPr>
    </w:lvl>
    <w:lvl w:ilvl="3" w:tplc="404640CE">
      <w:start w:val="1"/>
      <w:numFmt w:val="decimal"/>
      <w:lvlText w:val="%4."/>
      <w:lvlJc w:val="left"/>
      <w:pPr>
        <w:ind w:left="720" w:hanging="360"/>
      </w:pPr>
    </w:lvl>
    <w:lvl w:ilvl="4" w:tplc="A8C06FD8">
      <w:start w:val="1"/>
      <w:numFmt w:val="decimal"/>
      <w:lvlText w:val="%5."/>
      <w:lvlJc w:val="left"/>
      <w:pPr>
        <w:ind w:left="720" w:hanging="360"/>
      </w:pPr>
    </w:lvl>
    <w:lvl w:ilvl="5" w:tplc="274C111E">
      <w:start w:val="1"/>
      <w:numFmt w:val="decimal"/>
      <w:lvlText w:val="%6."/>
      <w:lvlJc w:val="left"/>
      <w:pPr>
        <w:ind w:left="720" w:hanging="360"/>
      </w:pPr>
    </w:lvl>
    <w:lvl w:ilvl="6" w:tplc="214E2CAA">
      <w:start w:val="1"/>
      <w:numFmt w:val="decimal"/>
      <w:lvlText w:val="%7."/>
      <w:lvlJc w:val="left"/>
      <w:pPr>
        <w:ind w:left="720" w:hanging="360"/>
      </w:pPr>
    </w:lvl>
    <w:lvl w:ilvl="7" w:tplc="ED1A8C14">
      <w:start w:val="1"/>
      <w:numFmt w:val="decimal"/>
      <w:lvlText w:val="%8."/>
      <w:lvlJc w:val="left"/>
      <w:pPr>
        <w:ind w:left="720" w:hanging="360"/>
      </w:pPr>
    </w:lvl>
    <w:lvl w:ilvl="8" w:tplc="6FDE158A">
      <w:start w:val="1"/>
      <w:numFmt w:val="decimal"/>
      <w:lvlText w:val="%9."/>
      <w:lvlJc w:val="left"/>
      <w:pPr>
        <w:ind w:left="720" w:hanging="360"/>
      </w:pPr>
    </w:lvl>
  </w:abstractNum>
  <w:abstractNum w:abstractNumId="18"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55F30DD9"/>
    <w:multiLevelType w:val="hybridMultilevel"/>
    <w:tmpl w:val="CAA267CC"/>
    <w:lvl w:ilvl="0" w:tplc="5512FEBC">
      <w:start w:val="1"/>
      <w:numFmt w:val="decimal"/>
      <w:lvlText w:val="%1."/>
      <w:lvlJc w:val="left"/>
      <w:pPr>
        <w:ind w:left="720" w:hanging="360"/>
      </w:pPr>
    </w:lvl>
    <w:lvl w:ilvl="1" w:tplc="180009F6">
      <w:start w:val="1"/>
      <w:numFmt w:val="decimal"/>
      <w:lvlText w:val="%2."/>
      <w:lvlJc w:val="left"/>
      <w:pPr>
        <w:ind w:left="720" w:hanging="360"/>
      </w:pPr>
    </w:lvl>
    <w:lvl w:ilvl="2" w:tplc="76A4E3E0">
      <w:start w:val="1"/>
      <w:numFmt w:val="decimal"/>
      <w:lvlText w:val="%3."/>
      <w:lvlJc w:val="left"/>
      <w:pPr>
        <w:ind w:left="720" w:hanging="360"/>
      </w:pPr>
    </w:lvl>
    <w:lvl w:ilvl="3" w:tplc="CB9CAD88">
      <w:start w:val="1"/>
      <w:numFmt w:val="decimal"/>
      <w:lvlText w:val="%4."/>
      <w:lvlJc w:val="left"/>
      <w:pPr>
        <w:ind w:left="720" w:hanging="360"/>
      </w:pPr>
    </w:lvl>
    <w:lvl w:ilvl="4" w:tplc="EFC299C2">
      <w:start w:val="1"/>
      <w:numFmt w:val="decimal"/>
      <w:lvlText w:val="%5."/>
      <w:lvlJc w:val="left"/>
      <w:pPr>
        <w:ind w:left="720" w:hanging="360"/>
      </w:pPr>
    </w:lvl>
    <w:lvl w:ilvl="5" w:tplc="4808B114">
      <w:start w:val="1"/>
      <w:numFmt w:val="decimal"/>
      <w:lvlText w:val="%6."/>
      <w:lvlJc w:val="left"/>
      <w:pPr>
        <w:ind w:left="720" w:hanging="360"/>
      </w:pPr>
    </w:lvl>
    <w:lvl w:ilvl="6" w:tplc="BA4EC694">
      <w:start w:val="1"/>
      <w:numFmt w:val="decimal"/>
      <w:lvlText w:val="%7."/>
      <w:lvlJc w:val="left"/>
      <w:pPr>
        <w:ind w:left="720" w:hanging="360"/>
      </w:pPr>
    </w:lvl>
    <w:lvl w:ilvl="7" w:tplc="D67830E2">
      <w:start w:val="1"/>
      <w:numFmt w:val="decimal"/>
      <w:lvlText w:val="%8."/>
      <w:lvlJc w:val="left"/>
      <w:pPr>
        <w:ind w:left="720" w:hanging="360"/>
      </w:pPr>
    </w:lvl>
    <w:lvl w:ilvl="8" w:tplc="B088EA22">
      <w:start w:val="1"/>
      <w:numFmt w:val="decimal"/>
      <w:lvlText w:val="%9."/>
      <w:lvlJc w:val="left"/>
      <w:pPr>
        <w:ind w:left="720" w:hanging="360"/>
      </w:pPr>
    </w:lvl>
  </w:abstractNum>
  <w:abstractNum w:abstractNumId="20" w15:restartNumberingAfterBreak="0">
    <w:nsid w:val="58E04E31"/>
    <w:multiLevelType w:val="hybridMultilevel"/>
    <w:tmpl w:val="C7C8F7F8"/>
    <w:lvl w:ilvl="0" w:tplc="10000015">
      <w:start w:val="1"/>
      <w:numFmt w:val="upperLetter"/>
      <w:lvlText w:val="%1."/>
      <w:lvlJc w:val="left"/>
      <w:pPr>
        <w:ind w:left="1571" w:hanging="360"/>
      </w:p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21" w15:restartNumberingAfterBreak="0">
    <w:nsid w:val="5F83712D"/>
    <w:multiLevelType w:val="hybridMultilevel"/>
    <w:tmpl w:val="50CE7ED0"/>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2" w15:restartNumberingAfterBreak="0">
    <w:nsid w:val="6A4F1CC0"/>
    <w:multiLevelType w:val="hybridMultilevel"/>
    <w:tmpl w:val="3A762A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EC2FFC"/>
    <w:multiLevelType w:val="hybridMultilevel"/>
    <w:tmpl w:val="1F2AF418"/>
    <w:lvl w:ilvl="0" w:tplc="1000000F">
      <w:start w:val="1"/>
      <w:numFmt w:val="decimal"/>
      <w:lvlText w:val="%1."/>
      <w:lvlJc w:val="left"/>
      <w:pPr>
        <w:ind w:left="1571" w:hanging="360"/>
      </w:pPr>
    </w:lvl>
    <w:lvl w:ilvl="1" w:tplc="10000019" w:tentative="1">
      <w:start w:val="1"/>
      <w:numFmt w:val="lowerLetter"/>
      <w:lvlText w:val="%2."/>
      <w:lvlJc w:val="left"/>
      <w:pPr>
        <w:ind w:left="2291" w:hanging="360"/>
      </w:pPr>
    </w:lvl>
    <w:lvl w:ilvl="2" w:tplc="1000001B" w:tentative="1">
      <w:start w:val="1"/>
      <w:numFmt w:val="lowerRoman"/>
      <w:lvlText w:val="%3."/>
      <w:lvlJc w:val="right"/>
      <w:pPr>
        <w:ind w:left="3011" w:hanging="180"/>
      </w:pPr>
    </w:lvl>
    <w:lvl w:ilvl="3" w:tplc="1000000F" w:tentative="1">
      <w:start w:val="1"/>
      <w:numFmt w:val="decimal"/>
      <w:lvlText w:val="%4."/>
      <w:lvlJc w:val="left"/>
      <w:pPr>
        <w:ind w:left="3731" w:hanging="360"/>
      </w:pPr>
    </w:lvl>
    <w:lvl w:ilvl="4" w:tplc="10000019" w:tentative="1">
      <w:start w:val="1"/>
      <w:numFmt w:val="lowerLetter"/>
      <w:lvlText w:val="%5."/>
      <w:lvlJc w:val="left"/>
      <w:pPr>
        <w:ind w:left="4451" w:hanging="360"/>
      </w:pPr>
    </w:lvl>
    <w:lvl w:ilvl="5" w:tplc="1000001B" w:tentative="1">
      <w:start w:val="1"/>
      <w:numFmt w:val="lowerRoman"/>
      <w:lvlText w:val="%6."/>
      <w:lvlJc w:val="right"/>
      <w:pPr>
        <w:ind w:left="5171" w:hanging="180"/>
      </w:pPr>
    </w:lvl>
    <w:lvl w:ilvl="6" w:tplc="1000000F" w:tentative="1">
      <w:start w:val="1"/>
      <w:numFmt w:val="decimal"/>
      <w:lvlText w:val="%7."/>
      <w:lvlJc w:val="left"/>
      <w:pPr>
        <w:ind w:left="5891" w:hanging="360"/>
      </w:pPr>
    </w:lvl>
    <w:lvl w:ilvl="7" w:tplc="10000019" w:tentative="1">
      <w:start w:val="1"/>
      <w:numFmt w:val="lowerLetter"/>
      <w:lvlText w:val="%8."/>
      <w:lvlJc w:val="left"/>
      <w:pPr>
        <w:ind w:left="6611" w:hanging="360"/>
      </w:pPr>
    </w:lvl>
    <w:lvl w:ilvl="8" w:tplc="1000001B" w:tentative="1">
      <w:start w:val="1"/>
      <w:numFmt w:val="lowerRoman"/>
      <w:lvlText w:val="%9."/>
      <w:lvlJc w:val="right"/>
      <w:pPr>
        <w:ind w:left="7331" w:hanging="180"/>
      </w:pPr>
    </w:lvl>
  </w:abstractNum>
  <w:abstractNum w:abstractNumId="24" w15:restartNumberingAfterBreak="0">
    <w:nsid w:val="6FEE44FB"/>
    <w:multiLevelType w:val="hybridMultilevel"/>
    <w:tmpl w:val="2956464C"/>
    <w:lvl w:ilvl="0" w:tplc="650CEACA">
      <w:start w:val="1"/>
      <w:numFmt w:val="decimal"/>
      <w:lvlText w:val="%1."/>
      <w:lvlJc w:val="left"/>
      <w:pPr>
        <w:ind w:left="1020" w:hanging="360"/>
      </w:pPr>
    </w:lvl>
    <w:lvl w:ilvl="1" w:tplc="FC38A41A">
      <w:start w:val="1"/>
      <w:numFmt w:val="decimal"/>
      <w:lvlText w:val="%2."/>
      <w:lvlJc w:val="left"/>
      <w:pPr>
        <w:ind w:left="1020" w:hanging="360"/>
      </w:pPr>
    </w:lvl>
    <w:lvl w:ilvl="2" w:tplc="0ADE4EA0">
      <w:start w:val="1"/>
      <w:numFmt w:val="decimal"/>
      <w:lvlText w:val="%3."/>
      <w:lvlJc w:val="left"/>
      <w:pPr>
        <w:ind w:left="1020" w:hanging="360"/>
      </w:pPr>
    </w:lvl>
    <w:lvl w:ilvl="3" w:tplc="C604345E">
      <w:start w:val="1"/>
      <w:numFmt w:val="decimal"/>
      <w:lvlText w:val="%4."/>
      <w:lvlJc w:val="left"/>
      <w:pPr>
        <w:ind w:left="1020" w:hanging="360"/>
      </w:pPr>
    </w:lvl>
    <w:lvl w:ilvl="4" w:tplc="51E07170">
      <w:start w:val="1"/>
      <w:numFmt w:val="decimal"/>
      <w:lvlText w:val="%5."/>
      <w:lvlJc w:val="left"/>
      <w:pPr>
        <w:ind w:left="1020" w:hanging="360"/>
      </w:pPr>
    </w:lvl>
    <w:lvl w:ilvl="5" w:tplc="3692CEC2">
      <w:start w:val="1"/>
      <w:numFmt w:val="decimal"/>
      <w:lvlText w:val="%6."/>
      <w:lvlJc w:val="left"/>
      <w:pPr>
        <w:ind w:left="1020" w:hanging="360"/>
      </w:pPr>
    </w:lvl>
    <w:lvl w:ilvl="6" w:tplc="7D6899D6">
      <w:start w:val="1"/>
      <w:numFmt w:val="decimal"/>
      <w:lvlText w:val="%7."/>
      <w:lvlJc w:val="left"/>
      <w:pPr>
        <w:ind w:left="1020" w:hanging="360"/>
      </w:pPr>
    </w:lvl>
    <w:lvl w:ilvl="7" w:tplc="135E4294">
      <w:start w:val="1"/>
      <w:numFmt w:val="decimal"/>
      <w:lvlText w:val="%8."/>
      <w:lvlJc w:val="left"/>
      <w:pPr>
        <w:ind w:left="1020" w:hanging="360"/>
      </w:pPr>
    </w:lvl>
    <w:lvl w:ilvl="8" w:tplc="9AFC2220">
      <w:start w:val="1"/>
      <w:numFmt w:val="decimal"/>
      <w:lvlText w:val="%9."/>
      <w:lvlJc w:val="left"/>
      <w:pPr>
        <w:ind w:left="1020" w:hanging="360"/>
      </w:pPr>
    </w:lvl>
  </w:abstractNum>
  <w:abstractNum w:abstractNumId="25"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560672902">
    <w:abstractNumId w:val="18"/>
    <w:lvlOverride w:ilvl="0">
      <w:lvl w:ilvl="0">
        <w:start w:val="1"/>
        <w:numFmt w:val="decimal"/>
        <w:pStyle w:val="Normalnumber"/>
        <w:lvlText w:val="%1."/>
        <w:lvlJc w:val="left"/>
        <w:pPr>
          <w:tabs>
            <w:tab w:val="num" w:pos="624"/>
          </w:tabs>
          <w:ind w:left="1248" w:firstLine="0"/>
        </w:pPr>
        <w:rPr>
          <w:rFonts w:hint="default"/>
        </w:rPr>
      </w:lvl>
    </w:lvlOverride>
  </w:num>
  <w:num w:numId="2" w16cid:durableId="1242644713">
    <w:abstractNumId w:val="25"/>
  </w:num>
  <w:num w:numId="3" w16cid:durableId="1933662228">
    <w:abstractNumId w:val="14"/>
  </w:num>
  <w:num w:numId="4" w16cid:durableId="1991909117">
    <w:abstractNumId w:val="10"/>
  </w:num>
  <w:num w:numId="5" w16cid:durableId="1138956019">
    <w:abstractNumId w:val="12"/>
  </w:num>
  <w:num w:numId="6" w16cid:durableId="472599129">
    <w:abstractNumId w:val="9"/>
  </w:num>
  <w:num w:numId="7" w16cid:durableId="1949265553">
    <w:abstractNumId w:val="7"/>
  </w:num>
  <w:num w:numId="8" w16cid:durableId="243228207">
    <w:abstractNumId w:val="6"/>
  </w:num>
  <w:num w:numId="9" w16cid:durableId="567225649">
    <w:abstractNumId w:val="5"/>
  </w:num>
  <w:num w:numId="10" w16cid:durableId="878207073">
    <w:abstractNumId w:val="4"/>
  </w:num>
  <w:num w:numId="11" w16cid:durableId="158546332">
    <w:abstractNumId w:val="8"/>
  </w:num>
  <w:num w:numId="12" w16cid:durableId="116266497">
    <w:abstractNumId w:val="3"/>
  </w:num>
  <w:num w:numId="13" w16cid:durableId="2057583288">
    <w:abstractNumId w:val="2"/>
  </w:num>
  <w:num w:numId="14" w16cid:durableId="1602296358">
    <w:abstractNumId w:val="1"/>
  </w:num>
  <w:num w:numId="15" w16cid:durableId="1179806361">
    <w:abstractNumId w:val="0"/>
  </w:num>
  <w:num w:numId="16" w16cid:durableId="1672561967">
    <w:abstractNumId w:val="18"/>
    <w:lvlOverride w:ilvl="0">
      <w:lvl w:ilvl="0">
        <w:start w:val="1"/>
        <w:numFmt w:val="decimal"/>
        <w:pStyle w:val="Normalnumber"/>
        <w:lvlText w:val="%1."/>
        <w:lvlJc w:val="left"/>
        <w:pPr>
          <w:tabs>
            <w:tab w:val="num" w:pos="567"/>
          </w:tabs>
          <w:ind w:left="1247" w:firstLine="0"/>
        </w:pPr>
        <w:rPr>
          <w:rFonts w:hint="default"/>
        </w:rPr>
      </w:lvl>
    </w:lvlOverride>
    <w:lvlOverride w:ilvl="1">
      <w:lvl w:ilvl="1">
        <w:start w:val="1"/>
        <w:numFmt w:val="lowerLetter"/>
        <w:lvlText w:val="(%2)"/>
        <w:lvlJc w:val="left"/>
        <w:pPr>
          <w:tabs>
            <w:tab w:val="num" w:pos="567"/>
          </w:tabs>
          <w:ind w:left="1247" w:firstLine="567"/>
        </w:pPr>
        <w:rPr>
          <w:rFonts w:hint="default"/>
        </w:rPr>
      </w:lvl>
    </w:lvlOverride>
    <w:lvlOverride w:ilvl="2">
      <w:lvl w:ilvl="2">
        <w:start w:val="1"/>
        <w:numFmt w:val="lowerRoman"/>
        <w:lvlText w:val="(%3)"/>
        <w:lvlJc w:val="left"/>
        <w:pPr>
          <w:tabs>
            <w:tab w:val="num" w:pos="567"/>
          </w:tabs>
          <w:ind w:left="2948" w:hanging="567"/>
        </w:pPr>
        <w:rPr>
          <w:rFonts w:hint="default"/>
        </w:rPr>
      </w:lvl>
    </w:lvlOverride>
    <w:lvlOverride w:ilvl="3">
      <w:lvl w:ilvl="3">
        <w:start w:val="1"/>
        <w:numFmt w:val="lowerLetter"/>
        <w:lvlText w:val="%4."/>
        <w:lvlJc w:val="left"/>
        <w:pPr>
          <w:tabs>
            <w:tab w:val="num" w:pos="567"/>
          </w:tabs>
          <w:ind w:left="3515" w:hanging="567"/>
        </w:pPr>
        <w:rPr>
          <w:rFonts w:hint="default"/>
        </w:rPr>
      </w:lvl>
    </w:lvlOverride>
    <w:lvlOverride w:ilvl="4">
      <w:lvl w:ilvl="4">
        <w:start w:val="1"/>
        <w:numFmt w:val="lowerRoman"/>
        <w:lvlText w:val="%5."/>
        <w:lvlJc w:val="left"/>
        <w:pPr>
          <w:tabs>
            <w:tab w:val="num" w:pos="567"/>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17" w16cid:durableId="1838037566">
    <w:abstractNumId w:val="11"/>
    <w:lvlOverride w:ilvl="0">
      <w:lvl w:ilvl="0" w:tplc="0809000F">
        <w:start w:val="1"/>
        <w:numFmt w:val="decimal"/>
        <w:lvlText w:val="%1."/>
        <w:lvlJc w:val="left"/>
        <w:pPr>
          <w:ind w:left="2591" w:hanging="360"/>
        </w:pPr>
      </w:lvl>
    </w:lvlOverride>
  </w:num>
  <w:num w:numId="18" w16cid:durableId="1073742313">
    <w:abstractNumId w:val="22"/>
  </w:num>
  <w:num w:numId="19" w16cid:durableId="1955868527">
    <w:abstractNumId w:val="15"/>
  </w:num>
  <w:num w:numId="20" w16cid:durableId="1702434057">
    <w:abstractNumId w:val="19"/>
  </w:num>
  <w:num w:numId="21" w16cid:durableId="1365328429">
    <w:abstractNumId w:val="24"/>
  </w:num>
  <w:num w:numId="22" w16cid:durableId="1348368575">
    <w:abstractNumId w:val="17"/>
  </w:num>
  <w:num w:numId="23" w16cid:durableId="509025435">
    <w:abstractNumId w:val="16"/>
  </w:num>
  <w:num w:numId="24" w16cid:durableId="800348599">
    <w:abstractNumId w:val="18"/>
  </w:num>
  <w:num w:numId="25" w16cid:durableId="1913075697">
    <w:abstractNumId w:val="21"/>
    <w:lvlOverride w:ilvl="0">
      <w:lvl w:ilvl="0" w:tplc="0809000F">
        <w:start w:val="1"/>
        <w:numFmt w:val="decimal"/>
        <w:lvlText w:val="%1."/>
        <w:lvlJc w:val="left"/>
        <w:pPr>
          <w:ind w:left="1967" w:hanging="360"/>
        </w:pPr>
      </w:lvl>
    </w:lvlOverride>
  </w:num>
  <w:num w:numId="26" w16cid:durableId="785781568">
    <w:abstractNumId w:val="13"/>
  </w:num>
  <w:num w:numId="27" w16cid:durableId="939990927">
    <w:abstractNumId w:val="20"/>
  </w:num>
  <w:num w:numId="28" w16cid:durableId="2070810256">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C28"/>
    <w:rsid w:val="00004A6D"/>
    <w:rsid w:val="00006D47"/>
    <w:rsid w:val="00012DCD"/>
    <w:rsid w:val="000149E6"/>
    <w:rsid w:val="0001666E"/>
    <w:rsid w:val="00016AF3"/>
    <w:rsid w:val="000208C8"/>
    <w:rsid w:val="000247B0"/>
    <w:rsid w:val="00026997"/>
    <w:rsid w:val="00033817"/>
    <w:rsid w:val="00033E0B"/>
    <w:rsid w:val="000356CD"/>
    <w:rsid w:val="00035EDE"/>
    <w:rsid w:val="00036F08"/>
    <w:rsid w:val="00037FE8"/>
    <w:rsid w:val="00047C16"/>
    <w:rsid w:val="000509B4"/>
    <w:rsid w:val="00051077"/>
    <w:rsid w:val="0005361C"/>
    <w:rsid w:val="00056B2C"/>
    <w:rsid w:val="0006035B"/>
    <w:rsid w:val="0006378B"/>
    <w:rsid w:val="00067B62"/>
    <w:rsid w:val="0007166E"/>
    <w:rsid w:val="00071886"/>
    <w:rsid w:val="000742BC"/>
    <w:rsid w:val="0008041D"/>
    <w:rsid w:val="00082A0C"/>
    <w:rsid w:val="00082DCD"/>
    <w:rsid w:val="00083423"/>
    <w:rsid w:val="00083504"/>
    <w:rsid w:val="0008710B"/>
    <w:rsid w:val="000910FF"/>
    <w:rsid w:val="00092B34"/>
    <w:rsid w:val="00092B4B"/>
    <w:rsid w:val="0009640C"/>
    <w:rsid w:val="00096E60"/>
    <w:rsid w:val="00097C4A"/>
    <w:rsid w:val="000A04D8"/>
    <w:rsid w:val="000A5E90"/>
    <w:rsid w:val="000B08D1"/>
    <w:rsid w:val="000B0F04"/>
    <w:rsid w:val="000B21D5"/>
    <w:rsid w:val="000B22A2"/>
    <w:rsid w:val="000B451A"/>
    <w:rsid w:val="000C2A52"/>
    <w:rsid w:val="000C2A7C"/>
    <w:rsid w:val="000C46A9"/>
    <w:rsid w:val="000D3339"/>
    <w:rsid w:val="000D33C0"/>
    <w:rsid w:val="000D5884"/>
    <w:rsid w:val="000D6941"/>
    <w:rsid w:val="000D71B6"/>
    <w:rsid w:val="000E0405"/>
    <w:rsid w:val="000E1E9B"/>
    <w:rsid w:val="000E72A2"/>
    <w:rsid w:val="000F13EF"/>
    <w:rsid w:val="000F6CFF"/>
    <w:rsid w:val="00102FC6"/>
    <w:rsid w:val="0011373D"/>
    <w:rsid w:val="00114D35"/>
    <w:rsid w:val="00115F73"/>
    <w:rsid w:val="00116653"/>
    <w:rsid w:val="001202E3"/>
    <w:rsid w:val="00121D72"/>
    <w:rsid w:val="00123699"/>
    <w:rsid w:val="00124180"/>
    <w:rsid w:val="0013059D"/>
    <w:rsid w:val="0013248C"/>
    <w:rsid w:val="0014083A"/>
    <w:rsid w:val="00141A55"/>
    <w:rsid w:val="00141F2F"/>
    <w:rsid w:val="00142AFC"/>
    <w:rsid w:val="001446A3"/>
    <w:rsid w:val="00154124"/>
    <w:rsid w:val="001549F3"/>
    <w:rsid w:val="00154AAC"/>
    <w:rsid w:val="00155395"/>
    <w:rsid w:val="0016059C"/>
    <w:rsid w:val="001619D7"/>
    <w:rsid w:val="00172E6C"/>
    <w:rsid w:val="00173D27"/>
    <w:rsid w:val="00174739"/>
    <w:rsid w:val="001766E4"/>
    <w:rsid w:val="00176991"/>
    <w:rsid w:val="001776DC"/>
    <w:rsid w:val="00180B64"/>
    <w:rsid w:val="0018127C"/>
    <w:rsid w:val="00181EC8"/>
    <w:rsid w:val="00181FC0"/>
    <w:rsid w:val="00184349"/>
    <w:rsid w:val="001915B2"/>
    <w:rsid w:val="0019161E"/>
    <w:rsid w:val="001924AF"/>
    <w:rsid w:val="00195E08"/>
    <w:rsid w:val="00195F33"/>
    <w:rsid w:val="00197C63"/>
    <w:rsid w:val="001A3816"/>
    <w:rsid w:val="001A5EE1"/>
    <w:rsid w:val="001A7FF9"/>
    <w:rsid w:val="001B00C2"/>
    <w:rsid w:val="001B1617"/>
    <w:rsid w:val="001B504B"/>
    <w:rsid w:val="001C29FC"/>
    <w:rsid w:val="001D3874"/>
    <w:rsid w:val="001D5344"/>
    <w:rsid w:val="001D7E75"/>
    <w:rsid w:val="001E22D1"/>
    <w:rsid w:val="001E28A0"/>
    <w:rsid w:val="001E56D2"/>
    <w:rsid w:val="001E6F04"/>
    <w:rsid w:val="001E7D56"/>
    <w:rsid w:val="001F2584"/>
    <w:rsid w:val="001F4201"/>
    <w:rsid w:val="001F75DE"/>
    <w:rsid w:val="00200D58"/>
    <w:rsid w:val="002013BE"/>
    <w:rsid w:val="00201609"/>
    <w:rsid w:val="00204332"/>
    <w:rsid w:val="00204B05"/>
    <w:rsid w:val="00204D0B"/>
    <w:rsid w:val="002063A4"/>
    <w:rsid w:val="00206F97"/>
    <w:rsid w:val="0021145B"/>
    <w:rsid w:val="00214277"/>
    <w:rsid w:val="002166A4"/>
    <w:rsid w:val="00220CD7"/>
    <w:rsid w:val="0022762D"/>
    <w:rsid w:val="00230F4C"/>
    <w:rsid w:val="002322F1"/>
    <w:rsid w:val="00232303"/>
    <w:rsid w:val="00234806"/>
    <w:rsid w:val="002364ED"/>
    <w:rsid w:val="002378D6"/>
    <w:rsid w:val="00240704"/>
    <w:rsid w:val="00243D36"/>
    <w:rsid w:val="00244B6F"/>
    <w:rsid w:val="00247707"/>
    <w:rsid w:val="00253D47"/>
    <w:rsid w:val="0025454F"/>
    <w:rsid w:val="00263171"/>
    <w:rsid w:val="002675FC"/>
    <w:rsid w:val="00271604"/>
    <w:rsid w:val="00277919"/>
    <w:rsid w:val="00286740"/>
    <w:rsid w:val="00286D72"/>
    <w:rsid w:val="00287B42"/>
    <w:rsid w:val="00292657"/>
    <w:rsid w:val="002929D8"/>
    <w:rsid w:val="002935C2"/>
    <w:rsid w:val="002A237D"/>
    <w:rsid w:val="002A4C53"/>
    <w:rsid w:val="002A4D1B"/>
    <w:rsid w:val="002B0672"/>
    <w:rsid w:val="002B1B4C"/>
    <w:rsid w:val="002B247F"/>
    <w:rsid w:val="002B6B48"/>
    <w:rsid w:val="002C0AA7"/>
    <w:rsid w:val="002C145D"/>
    <w:rsid w:val="002C2C3E"/>
    <w:rsid w:val="002C4DAB"/>
    <w:rsid w:val="002C533E"/>
    <w:rsid w:val="002C5525"/>
    <w:rsid w:val="002D027F"/>
    <w:rsid w:val="002D046E"/>
    <w:rsid w:val="002D7840"/>
    <w:rsid w:val="002D7A85"/>
    <w:rsid w:val="002D7B60"/>
    <w:rsid w:val="002E19D4"/>
    <w:rsid w:val="002E608F"/>
    <w:rsid w:val="002E7777"/>
    <w:rsid w:val="002F0362"/>
    <w:rsid w:val="002F0514"/>
    <w:rsid w:val="002F1C73"/>
    <w:rsid w:val="002F4761"/>
    <w:rsid w:val="002F5C79"/>
    <w:rsid w:val="003019E2"/>
    <w:rsid w:val="00301FDC"/>
    <w:rsid w:val="003061BE"/>
    <w:rsid w:val="003109C0"/>
    <w:rsid w:val="0031413F"/>
    <w:rsid w:val="003148BB"/>
    <w:rsid w:val="00317976"/>
    <w:rsid w:val="00317AB1"/>
    <w:rsid w:val="00323885"/>
    <w:rsid w:val="0032551A"/>
    <w:rsid w:val="00325A54"/>
    <w:rsid w:val="003273F5"/>
    <w:rsid w:val="00331475"/>
    <w:rsid w:val="00333A2D"/>
    <w:rsid w:val="0033695B"/>
    <w:rsid w:val="00340F0D"/>
    <w:rsid w:val="003423F2"/>
    <w:rsid w:val="0034303E"/>
    <w:rsid w:val="00345F52"/>
    <w:rsid w:val="003518F5"/>
    <w:rsid w:val="00351A93"/>
    <w:rsid w:val="00355EA9"/>
    <w:rsid w:val="003578DE"/>
    <w:rsid w:val="00365F6B"/>
    <w:rsid w:val="00370442"/>
    <w:rsid w:val="00370BF9"/>
    <w:rsid w:val="00371340"/>
    <w:rsid w:val="00371EB7"/>
    <w:rsid w:val="003753F8"/>
    <w:rsid w:val="003759E2"/>
    <w:rsid w:val="00386999"/>
    <w:rsid w:val="00387A24"/>
    <w:rsid w:val="00390145"/>
    <w:rsid w:val="00394379"/>
    <w:rsid w:val="003953F0"/>
    <w:rsid w:val="00396257"/>
    <w:rsid w:val="00396537"/>
    <w:rsid w:val="0039717B"/>
    <w:rsid w:val="00397EB8"/>
    <w:rsid w:val="003A07AB"/>
    <w:rsid w:val="003A086E"/>
    <w:rsid w:val="003A15D2"/>
    <w:rsid w:val="003A2F59"/>
    <w:rsid w:val="003A37B8"/>
    <w:rsid w:val="003A42A1"/>
    <w:rsid w:val="003A4FD0"/>
    <w:rsid w:val="003A69D1"/>
    <w:rsid w:val="003A7705"/>
    <w:rsid w:val="003B1545"/>
    <w:rsid w:val="003B3E4F"/>
    <w:rsid w:val="003B5250"/>
    <w:rsid w:val="003C00B4"/>
    <w:rsid w:val="003C035E"/>
    <w:rsid w:val="003C3267"/>
    <w:rsid w:val="003C409D"/>
    <w:rsid w:val="003C5BA6"/>
    <w:rsid w:val="003C72EB"/>
    <w:rsid w:val="003D09DD"/>
    <w:rsid w:val="003D1244"/>
    <w:rsid w:val="003D6D1C"/>
    <w:rsid w:val="003E7D0B"/>
    <w:rsid w:val="003F0E85"/>
    <w:rsid w:val="003F7F1C"/>
    <w:rsid w:val="0040298A"/>
    <w:rsid w:val="00404CB5"/>
    <w:rsid w:val="00404EF5"/>
    <w:rsid w:val="00405251"/>
    <w:rsid w:val="00410C55"/>
    <w:rsid w:val="0041604D"/>
    <w:rsid w:val="00416854"/>
    <w:rsid w:val="00417725"/>
    <w:rsid w:val="0041779A"/>
    <w:rsid w:val="00417B99"/>
    <w:rsid w:val="004243EA"/>
    <w:rsid w:val="004304A2"/>
    <w:rsid w:val="004312E4"/>
    <w:rsid w:val="00437498"/>
    <w:rsid w:val="00437F26"/>
    <w:rsid w:val="00442532"/>
    <w:rsid w:val="00444097"/>
    <w:rsid w:val="00445487"/>
    <w:rsid w:val="00451C4C"/>
    <w:rsid w:val="0045239E"/>
    <w:rsid w:val="00454769"/>
    <w:rsid w:val="00456AA6"/>
    <w:rsid w:val="00456D58"/>
    <w:rsid w:val="004575C7"/>
    <w:rsid w:val="00466991"/>
    <w:rsid w:val="00466A6A"/>
    <w:rsid w:val="00466D6D"/>
    <w:rsid w:val="004704F2"/>
    <w:rsid w:val="0047064C"/>
    <w:rsid w:val="00474D90"/>
    <w:rsid w:val="00477AFF"/>
    <w:rsid w:val="00481AE0"/>
    <w:rsid w:val="00481F0B"/>
    <w:rsid w:val="0048281C"/>
    <w:rsid w:val="004842C4"/>
    <w:rsid w:val="00490436"/>
    <w:rsid w:val="00493D72"/>
    <w:rsid w:val="00495BFE"/>
    <w:rsid w:val="004A1A75"/>
    <w:rsid w:val="004A3A45"/>
    <w:rsid w:val="004A42E1"/>
    <w:rsid w:val="004B162C"/>
    <w:rsid w:val="004B3B53"/>
    <w:rsid w:val="004C0EF8"/>
    <w:rsid w:val="004C3DBE"/>
    <w:rsid w:val="004C5C96"/>
    <w:rsid w:val="004D06A4"/>
    <w:rsid w:val="004D3E25"/>
    <w:rsid w:val="004D60EA"/>
    <w:rsid w:val="004E13EE"/>
    <w:rsid w:val="004E16DA"/>
    <w:rsid w:val="004E1E3D"/>
    <w:rsid w:val="004E1FFB"/>
    <w:rsid w:val="004E59D4"/>
    <w:rsid w:val="004E79AC"/>
    <w:rsid w:val="004F0D6D"/>
    <w:rsid w:val="004F1A81"/>
    <w:rsid w:val="005058BB"/>
    <w:rsid w:val="00517C73"/>
    <w:rsid w:val="005218D9"/>
    <w:rsid w:val="00532E47"/>
    <w:rsid w:val="00535445"/>
    <w:rsid w:val="00536186"/>
    <w:rsid w:val="00536826"/>
    <w:rsid w:val="00544CBB"/>
    <w:rsid w:val="005470A7"/>
    <w:rsid w:val="005477C1"/>
    <w:rsid w:val="00550518"/>
    <w:rsid w:val="0055184E"/>
    <w:rsid w:val="00552CD6"/>
    <w:rsid w:val="00571B3C"/>
    <w:rsid w:val="0057315F"/>
    <w:rsid w:val="00575DF1"/>
    <w:rsid w:val="00576104"/>
    <w:rsid w:val="0058149C"/>
    <w:rsid w:val="0058255C"/>
    <w:rsid w:val="005940BC"/>
    <w:rsid w:val="00594A58"/>
    <w:rsid w:val="00594BA0"/>
    <w:rsid w:val="005A6D4C"/>
    <w:rsid w:val="005A79DC"/>
    <w:rsid w:val="005B09F2"/>
    <w:rsid w:val="005B299A"/>
    <w:rsid w:val="005B5E96"/>
    <w:rsid w:val="005C67C8"/>
    <w:rsid w:val="005D0249"/>
    <w:rsid w:val="005D6E8C"/>
    <w:rsid w:val="005E4B45"/>
    <w:rsid w:val="005E508D"/>
    <w:rsid w:val="005F0688"/>
    <w:rsid w:val="005F100C"/>
    <w:rsid w:val="005F1ADC"/>
    <w:rsid w:val="005F68DA"/>
    <w:rsid w:val="005F7283"/>
    <w:rsid w:val="005F75E6"/>
    <w:rsid w:val="006014DD"/>
    <w:rsid w:val="006024CB"/>
    <w:rsid w:val="0060773B"/>
    <w:rsid w:val="00607D94"/>
    <w:rsid w:val="006157B5"/>
    <w:rsid w:val="0062048C"/>
    <w:rsid w:val="006229E2"/>
    <w:rsid w:val="00626FC6"/>
    <w:rsid w:val="006303B4"/>
    <w:rsid w:val="00630BB7"/>
    <w:rsid w:val="0063141E"/>
    <w:rsid w:val="00633CEB"/>
    <w:rsid w:val="00633D3D"/>
    <w:rsid w:val="00633F3A"/>
    <w:rsid w:val="00641703"/>
    <w:rsid w:val="006431A6"/>
    <w:rsid w:val="006459F6"/>
    <w:rsid w:val="006501AD"/>
    <w:rsid w:val="00650C2E"/>
    <w:rsid w:val="00651BFA"/>
    <w:rsid w:val="006533B3"/>
    <w:rsid w:val="00654B63"/>
    <w:rsid w:val="00663A80"/>
    <w:rsid w:val="0066456D"/>
    <w:rsid w:val="00665A4B"/>
    <w:rsid w:val="006731FE"/>
    <w:rsid w:val="00680F74"/>
    <w:rsid w:val="00692BDA"/>
    <w:rsid w:val="00692E2A"/>
    <w:rsid w:val="00693DE9"/>
    <w:rsid w:val="006A0849"/>
    <w:rsid w:val="006A1A8D"/>
    <w:rsid w:val="006A76F2"/>
    <w:rsid w:val="006B5716"/>
    <w:rsid w:val="006B6921"/>
    <w:rsid w:val="006C061E"/>
    <w:rsid w:val="006C3DDA"/>
    <w:rsid w:val="006C45D2"/>
    <w:rsid w:val="006D3277"/>
    <w:rsid w:val="006D4F5D"/>
    <w:rsid w:val="006D7EFB"/>
    <w:rsid w:val="006E6672"/>
    <w:rsid w:val="006E6722"/>
    <w:rsid w:val="006F10F1"/>
    <w:rsid w:val="006F7DCC"/>
    <w:rsid w:val="007027B9"/>
    <w:rsid w:val="0070424C"/>
    <w:rsid w:val="00704E34"/>
    <w:rsid w:val="00706C3E"/>
    <w:rsid w:val="00713D8F"/>
    <w:rsid w:val="00715E88"/>
    <w:rsid w:val="0071630A"/>
    <w:rsid w:val="00717B67"/>
    <w:rsid w:val="0072508B"/>
    <w:rsid w:val="00732233"/>
    <w:rsid w:val="00732257"/>
    <w:rsid w:val="00734CAA"/>
    <w:rsid w:val="00736583"/>
    <w:rsid w:val="00737A3A"/>
    <w:rsid w:val="00746DD6"/>
    <w:rsid w:val="007473B3"/>
    <w:rsid w:val="00747DCA"/>
    <w:rsid w:val="007537F1"/>
    <w:rsid w:val="0075473A"/>
    <w:rsid w:val="00755106"/>
    <w:rsid w:val="0075533C"/>
    <w:rsid w:val="00755C63"/>
    <w:rsid w:val="00757581"/>
    <w:rsid w:val="007611A0"/>
    <w:rsid w:val="0076338B"/>
    <w:rsid w:val="007658A0"/>
    <w:rsid w:val="00766073"/>
    <w:rsid w:val="00771992"/>
    <w:rsid w:val="00774422"/>
    <w:rsid w:val="00775EC8"/>
    <w:rsid w:val="00781AC6"/>
    <w:rsid w:val="00782B1E"/>
    <w:rsid w:val="00783907"/>
    <w:rsid w:val="00791058"/>
    <w:rsid w:val="007942A5"/>
    <w:rsid w:val="00796D3F"/>
    <w:rsid w:val="007A1683"/>
    <w:rsid w:val="007A190D"/>
    <w:rsid w:val="007A36F8"/>
    <w:rsid w:val="007A5C12"/>
    <w:rsid w:val="007A6CF3"/>
    <w:rsid w:val="007A7CB0"/>
    <w:rsid w:val="007B20E8"/>
    <w:rsid w:val="007B68A3"/>
    <w:rsid w:val="007C2541"/>
    <w:rsid w:val="007C3E9D"/>
    <w:rsid w:val="007C624F"/>
    <w:rsid w:val="007D66A8"/>
    <w:rsid w:val="007D6818"/>
    <w:rsid w:val="007D773D"/>
    <w:rsid w:val="007D7A2E"/>
    <w:rsid w:val="007E003F"/>
    <w:rsid w:val="007E2407"/>
    <w:rsid w:val="007E6693"/>
    <w:rsid w:val="007F682E"/>
    <w:rsid w:val="008017CB"/>
    <w:rsid w:val="00802E72"/>
    <w:rsid w:val="00803454"/>
    <w:rsid w:val="0080362E"/>
    <w:rsid w:val="00805F1D"/>
    <w:rsid w:val="0081116D"/>
    <w:rsid w:val="0081326D"/>
    <w:rsid w:val="008164F2"/>
    <w:rsid w:val="00817C76"/>
    <w:rsid w:val="00821395"/>
    <w:rsid w:val="00824789"/>
    <w:rsid w:val="00827A3C"/>
    <w:rsid w:val="00830E26"/>
    <w:rsid w:val="00832D13"/>
    <w:rsid w:val="00834299"/>
    <w:rsid w:val="00835662"/>
    <w:rsid w:val="00835766"/>
    <w:rsid w:val="00843576"/>
    <w:rsid w:val="00843B64"/>
    <w:rsid w:val="008470BD"/>
    <w:rsid w:val="008478FC"/>
    <w:rsid w:val="00847BAB"/>
    <w:rsid w:val="008553CB"/>
    <w:rsid w:val="00860562"/>
    <w:rsid w:val="0086758B"/>
    <w:rsid w:val="00867BFF"/>
    <w:rsid w:val="00870138"/>
    <w:rsid w:val="00874D0C"/>
    <w:rsid w:val="0088480A"/>
    <w:rsid w:val="0088757A"/>
    <w:rsid w:val="008932F4"/>
    <w:rsid w:val="008957DD"/>
    <w:rsid w:val="008973D6"/>
    <w:rsid w:val="00897D98"/>
    <w:rsid w:val="008A2231"/>
    <w:rsid w:val="008A26B4"/>
    <w:rsid w:val="008A6DF2"/>
    <w:rsid w:val="008A7807"/>
    <w:rsid w:val="008B0D6B"/>
    <w:rsid w:val="008B3832"/>
    <w:rsid w:val="008B39EF"/>
    <w:rsid w:val="008B4CC9"/>
    <w:rsid w:val="008C13F0"/>
    <w:rsid w:val="008C1B8B"/>
    <w:rsid w:val="008D3AE0"/>
    <w:rsid w:val="008D3F86"/>
    <w:rsid w:val="008D5BB3"/>
    <w:rsid w:val="008D7C99"/>
    <w:rsid w:val="008E0FCB"/>
    <w:rsid w:val="008E1268"/>
    <w:rsid w:val="008E1CE6"/>
    <w:rsid w:val="008E33C3"/>
    <w:rsid w:val="008E614A"/>
    <w:rsid w:val="00905A52"/>
    <w:rsid w:val="00907D78"/>
    <w:rsid w:val="00910822"/>
    <w:rsid w:val="009210D2"/>
    <w:rsid w:val="0092178C"/>
    <w:rsid w:val="0092493F"/>
    <w:rsid w:val="009309D8"/>
    <w:rsid w:val="00930B88"/>
    <w:rsid w:val="009322A8"/>
    <w:rsid w:val="00934AF4"/>
    <w:rsid w:val="009378DC"/>
    <w:rsid w:val="00940DCC"/>
    <w:rsid w:val="0094179A"/>
    <w:rsid w:val="0094459E"/>
    <w:rsid w:val="00944DBC"/>
    <w:rsid w:val="00950977"/>
    <w:rsid w:val="00951A7B"/>
    <w:rsid w:val="00954F2F"/>
    <w:rsid w:val="009564A6"/>
    <w:rsid w:val="00961A33"/>
    <w:rsid w:val="009628B9"/>
    <w:rsid w:val="00967621"/>
    <w:rsid w:val="00967E6A"/>
    <w:rsid w:val="00980797"/>
    <w:rsid w:val="009935AC"/>
    <w:rsid w:val="009A19AC"/>
    <w:rsid w:val="009A4BCE"/>
    <w:rsid w:val="009A6054"/>
    <w:rsid w:val="009B0CC6"/>
    <w:rsid w:val="009B1380"/>
    <w:rsid w:val="009B4A0F"/>
    <w:rsid w:val="009B6450"/>
    <w:rsid w:val="009C0FEC"/>
    <w:rsid w:val="009C11D2"/>
    <w:rsid w:val="009C1A48"/>
    <w:rsid w:val="009C582C"/>
    <w:rsid w:val="009C6C70"/>
    <w:rsid w:val="009D0922"/>
    <w:rsid w:val="009D0B63"/>
    <w:rsid w:val="009D61B2"/>
    <w:rsid w:val="009D6BEF"/>
    <w:rsid w:val="009D73A5"/>
    <w:rsid w:val="009E1A50"/>
    <w:rsid w:val="009E307E"/>
    <w:rsid w:val="009E3FE4"/>
    <w:rsid w:val="009E47E3"/>
    <w:rsid w:val="009E52C0"/>
    <w:rsid w:val="009E677E"/>
    <w:rsid w:val="009E7BFE"/>
    <w:rsid w:val="00A03A4A"/>
    <w:rsid w:val="00A04A30"/>
    <w:rsid w:val="00A04D3B"/>
    <w:rsid w:val="00A07870"/>
    <w:rsid w:val="00A07F19"/>
    <w:rsid w:val="00A1164A"/>
    <w:rsid w:val="00A1348D"/>
    <w:rsid w:val="00A142D1"/>
    <w:rsid w:val="00A1489E"/>
    <w:rsid w:val="00A16C79"/>
    <w:rsid w:val="00A232EE"/>
    <w:rsid w:val="00A3155C"/>
    <w:rsid w:val="00A3456A"/>
    <w:rsid w:val="00A4175F"/>
    <w:rsid w:val="00A42852"/>
    <w:rsid w:val="00A44411"/>
    <w:rsid w:val="00A469FA"/>
    <w:rsid w:val="00A50E81"/>
    <w:rsid w:val="00A50E94"/>
    <w:rsid w:val="00A55B01"/>
    <w:rsid w:val="00A56B5B"/>
    <w:rsid w:val="00A603FF"/>
    <w:rsid w:val="00A65508"/>
    <w:rsid w:val="00A657DD"/>
    <w:rsid w:val="00A666A6"/>
    <w:rsid w:val="00A675FD"/>
    <w:rsid w:val="00A71160"/>
    <w:rsid w:val="00A72437"/>
    <w:rsid w:val="00A7469D"/>
    <w:rsid w:val="00A74ED2"/>
    <w:rsid w:val="00A80611"/>
    <w:rsid w:val="00A84309"/>
    <w:rsid w:val="00A84B15"/>
    <w:rsid w:val="00A87016"/>
    <w:rsid w:val="00A87C7D"/>
    <w:rsid w:val="00A91CE3"/>
    <w:rsid w:val="00A9526A"/>
    <w:rsid w:val="00A96155"/>
    <w:rsid w:val="00A96AEA"/>
    <w:rsid w:val="00AA02B1"/>
    <w:rsid w:val="00AA0D44"/>
    <w:rsid w:val="00AA11DA"/>
    <w:rsid w:val="00AA61D4"/>
    <w:rsid w:val="00AB0297"/>
    <w:rsid w:val="00AB1F69"/>
    <w:rsid w:val="00AB5340"/>
    <w:rsid w:val="00AC010E"/>
    <w:rsid w:val="00AC01CC"/>
    <w:rsid w:val="00AC16B8"/>
    <w:rsid w:val="00AC51E7"/>
    <w:rsid w:val="00AC7C96"/>
    <w:rsid w:val="00AE1A45"/>
    <w:rsid w:val="00AE237D"/>
    <w:rsid w:val="00AE2A3D"/>
    <w:rsid w:val="00AE35BB"/>
    <w:rsid w:val="00AE502A"/>
    <w:rsid w:val="00AF0DF7"/>
    <w:rsid w:val="00AF2FE6"/>
    <w:rsid w:val="00AF7C07"/>
    <w:rsid w:val="00B06281"/>
    <w:rsid w:val="00B1215E"/>
    <w:rsid w:val="00B22C93"/>
    <w:rsid w:val="00B25D23"/>
    <w:rsid w:val="00B27589"/>
    <w:rsid w:val="00B308B6"/>
    <w:rsid w:val="00B310E3"/>
    <w:rsid w:val="00B32F89"/>
    <w:rsid w:val="00B37EF9"/>
    <w:rsid w:val="00B405B7"/>
    <w:rsid w:val="00B43904"/>
    <w:rsid w:val="00B45719"/>
    <w:rsid w:val="00B45E6D"/>
    <w:rsid w:val="00B52222"/>
    <w:rsid w:val="00B523A2"/>
    <w:rsid w:val="00B54FE7"/>
    <w:rsid w:val="00B56220"/>
    <w:rsid w:val="00B568DA"/>
    <w:rsid w:val="00B57C47"/>
    <w:rsid w:val="00B606F4"/>
    <w:rsid w:val="00B61801"/>
    <w:rsid w:val="00B619A9"/>
    <w:rsid w:val="00B66901"/>
    <w:rsid w:val="00B71E6D"/>
    <w:rsid w:val="00B72070"/>
    <w:rsid w:val="00B76BAC"/>
    <w:rsid w:val="00B77333"/>
    <w:rsid w:val="00B779E1"/>
    <w:rsid w:val="00B859A3"/>
    <w:rsid w:val="00B87256"/>
    <w:rsid w:val="00B87658"/>
    <w:rsid w:val="00B91EE1"/>
    <w:rsid w:val="00B96B84"/>
    <w:rsid w:val="00BA0090"/>
    <w:rsid w:val="00BA162F"/>
    <w:rsid w:val="00BA1A67"/>
    <w:rsid w:val="00BB0AE0"/>
    <w:rsid w:val="00BB49DE"/>
    <w:rsid w:val="00BB639D"/>
    <w:rsid w:val="00BC07FE"/>
    <w:rsid w:val="00BC3FBA"/>
    <w:rsid w:val="00BD0163"/>
    <w:rsid w:val="00BD159E"/>
    <w:rsid w:val="00BD287D"/>
    <w:rsid w:val="00BD408F"/>
    <w:rsid w:val="00BD42A1"/>
    <w:rsid w:val="00BD4B30"/>
    <w:rsid w:val="00BE15BF"/>
    <w:rsid w:val="00BE19F5"/>
    <w:rsid w:val="00BE5B5F"/>
    <w:rsid w:val="00BF517A"/>
    <w:rsid w:val="00BF5909"/>
    <w:rsid w:val="00C07F07"/>
    <w:rsid w:val="00C14D75"/>
    <w:rsid w:val="00C15FC6"/>
    <w:rsid w:val="00C26F55"/>
    <w:rsid w:val="00C27F0A"/>
    <w:rsid w:val="00C30C63"/>
    <w:rsid w:val="00C32B37"/>
    <w:rsid w:val="00C33ED7"/>
    <w:rsid w:val="00C36B8B"/>
    <w:rsid w:val="00C42B9A"/>
    <w:rsid w:val="00C44269"/>
    <w:rsid w:val="00C47DBF"/>
    <w:rsid w:val="00C5359F"/>
    <w:rsid w:val="00C53666"/>
    <w:rsid w:val="00C552FF"/>
    <w:rsid w:val="00C558DA"/>
    <w:rsid w:val="00C55AF3"/>
    <w:rsid w:val="00C5757C"/>
    <w:rsid w:val="00C57DAC"/>
    <w:rsid w:val="00C60713"/>
    <w:rsid w:val="00C70B49"/>
    <w:rsid w:val="00C75C7C"/>
    <w:rsid w:val="00C81951"/>
    <w:rsid w:val="00C83A8F"/>
    <w:rsid w:val="00C842EA"/>
    <w:rsid w:val="00C84759"/>
    <w:rsid w:val="00C90D63"/>
    <w:rsid w:val="00C91C32"/>
    <w:rsid w:val="00C97578"/>
    <w:rsid w:val="00CA1907"/>
    <w:rsid w:val="00CA6C7F"/>
    <w:rsid w:val="00CA78AF"/>
    <w:rsid w:val="00CB0D09"/>
    <w:rsid w:val="00CB6F8C"/>
    <w:rsid w:val="00CB7A0A"/>
    <w:rsid w:val="00CC0260"/>
    <w:rsid w:val="00CC10A6"/>
    <w:rsid w:val="00CC61FE"/>
    <w:rsid w:val="00CD5EB8"/>
    <w:rsid w:val="00CD6AC7"/>
    <w:rsid w:val="00CD7044"/>
    <w:rsid w:val="00CE08B9"/>
    <w:rsid w:val="00CE0DA0"/>
    <w:rsid w:val="00CE1487"/>
    <w:rsid w:val="00CE3D91"/>
    <w:rsid w:val="00CE524C"/>
    <w:rsid w:val="00CE7C77"/>
    <w:rsid w:val="00CE7F82"/>
    <w:rsid w:val="00CF141F"/>
    <w:rsid w:val="00CF2438"/>
    <w:rsid w:val="00CF4777"/>
    <w:rsid w:val="00CF5AF8"/>
    <w:rsid w:val="00D03F67"/>
    <w:rsid w:val="00D067BB"/>
    <w:rsid w:val="00D070CC"/>
    <w:rsid w:val="00D1352A"/>
    <w:rsid w:val="00D135B6"/>
    <w:rsid w:val="00D13EDE"/>
    <w:rsid w:val="00D154BD"/>
    <w:rsid w:val="00D15AC5"/>
    <w:rsid w:val="00D169AF"/>
    <w:rsid w:val="00D21613"/>
    <w:rsid w:val="00D2514B"/>
    <w:rsid w:val="00D25249"/>
    <w:rsid w:val="00D255A7"/>
    <w:rsid w:val="00D3180D"/>
    <w:rsid w:val="00D320A7"/>
    <w:rsid w:val="00D44172"/>
    <w:rsid w:val="00D44EE1"/>
    <w:rsid w:val="00D47A5D"/>
    <w:rsid w:val="00D526D8"/>
    <w:rsid w:val="00D5456D"/>
    <w:rsid w:val="00D561E9"/>
    <w:rsid w:val="00D57FE8"/>
    <w:rsid w:val="00D61CA8"/>
    <w:rsid w:val="00D62C28"/>
    <w:rsid w:val="00D63B8C"/>
    <w:rsid w:val="00D6660A"/>
    <w:rsid w:val="00D712FD"/>
    <w:rsid w:val="00D72CB6"/>
    <w:rsid w:val="00D739CC"/>
    <w:rsid w:val="00D74F3A"/>
    <w:rsid w:val="00D77FED"/>
    <w:rsid w:val="00D8093D"/>
    <w:rsid w:val="00D8108C"/>
    <w:rsid w:val="00D83895"/>
    <w:rsid w:val="00D842AE"/>
    <w:rsid w:val="00D9211C"/>
    <w:rsid w:val="00D92DE0"/>
    <w:rsid w:val="00D92FEF"/>
    <w:rsid w:val="00D93A0F"/>
    <w:rsid w:val="00D93ACF"/>
    <w:rsid w:val="00D97617"/>
    <w:rsid w:val="00D979B1"/>
    <w:rsid w:val="00DA18CB"/>
    <w:rsid w:val="00DA1BCA"/>
    <w:rsid w:val="00DA3FFA"/>
    <w:rsid w:val="00DA7299"/>
    <w:rsid w:val="00DA78C3"/>
    <w:rsid w:val="00DB36B7"/>
    <w:rsid w:val="00DB3E23"/>
    <w:rsid w:val="00DB4058"/>
    <w:rsid w:val="00DB6D45"/>
    <w:rsid w:val="00DC0530"/>
    <w:rsid w:val="00DC0D86"/>
    <w:rsid w:val="00DC0FD8"/>
    <w:rsid w:val="00DC12A9"/>
    <w:rsid w:val="00DC46FF"/>
    <w:rsid w:val="00DC5254"/>
    <w:rsid w:val="00DC7868"/>
    <w:rsid w:val="00DC7BA3"/>
    <w:rsid w:val="00DD1A4F"/>
    <w:rsid w:val="00DD2B9C"/>
    <w:rsid w:val="00DD3107"/>
    <w:rsid w:val="00DD5EFF"/>
    <w:rsid w:val="00DD7C2C"/>
    <w:rsid w:val="00DE3DD3"/>
    <w:rsid w:val="00DE6E55"/>
    <w:rsid w:val="00DF5660"/>
    <w:rsid w:val="00E03721"/>
    <w:rsid w:val="00E03DCE"/>
    <w:rsid w:val="00E0574F"/>
    <w:rsid w:val="00E06797"/>
    <w:rsid w:val="00E07B34"/>
    <w:rsid w:val="00E122BC"/>
    <w:rsid w:val="00E1265B"/>
    <w:rsid w:val="00E13B48"/>
    <w:rsid w:val="00E1404F"/>
    <w:rsid w:val="00E165DA"/>
    <w:rsid w:val="00E212EF"/>
    <w:rsid w:val="00E21C83"/>
    <w:rsid w:val="00E24ADA"/>
    <w:rsid w:val="00E256F6"/>
    <w:rsid w:val="00E26605"/>
    <w:rsid w:val="00E305D3"/>
    <w:rsid w:val="00E32F59"/>
    <w:rsid w:val="00E37F15"/>
    <w:rsid w:val="00E440CD"/>
    <w:rsid w:val="00E46D9A"/>
    <w:rsid w:val="00E509D1"/>
    <w:rsid w:val="00E565FF"/>
    <w:rsid w:val="00E568E9"/>
    <w:rsid w:val="00E600D6"/>
    <w:rsid w:val="00E63C75"/>
    <w:rsid w:val="00E65388"/>
    <w:rsid w:val="00E6716B"/>
    <w:rsid w:val="00E67833"/>
    <w:rsid w:val="00E72435"/>
    <w:rsid w:val="00E73102"/>
    <w:rsid w:val="00E74ACB"/>
    <w:rsid w:val="00E84152"/>
    <w:rsid w:val="00E85B7D"/>
    <w:rsid w:val="00E9121B"/>
    <w:rsid w:val="00E94B48"/>
    <w:rsid w:val="00E96614"/>
    <w:rsid w:val="00EA0AE2"/>
    <w:rsid w:val="00EA292F"/>
    <w:rsid w:val="00EA39E5"/>
    <w:rsid w:val="00EB0367"/>
    <w:rsid w:val="00EB3106"/>
    <w:rsid w:val="00EB3268"/>
    <w:rsid w:val="00EB3988"/>
    <w:rsid w:val="00EB406B"/>
    <w:rsid w:val="00EC00B3"/>
    <w:rsid w:val="00EC5A46"/>
    <w:rsid w:val="00EC63E2"/>
    <w:rsid w:val="00EC6CB4"/>
    <w:rsid w:val="00ED0087"/>
    <w:rsid w:val="00ED1F3E"/>
    <w:rsid w:val="00ED65CF"/>
    <w:rsid w:val="00EE1BA8"/>
    <w:rsid w:val="00EE1E98"/>
    <w:rsid w:val="00EE397B"/>
    <w:rsid w:val="00EE4483"/>
    <w:rsid w:val="00EE4C19"/>
    <w:rsid w:val="00EE5261"/>
    <w:rsid w:val="00EF22B3"/>
    <w:rsid w:val="00EF469A"/>
    <w:rsid w:val="00F03B69"/>
    <w:rsid w:val="00F07A50"/>
    <w:rsid w:val="00F113DA"/>
    <w:rsid w:val="00F15019"/>
    <w:rsid w:val="00F16ABA"/>
    <w:rsid w:val="00F22DC4"/>
    <w:rsid w:val="00F23184"/>
    <w:rsid w:val="00F25F15"/>
    <w:rsid w:val="00F319FC"/>
    <w:rsid w:val="00F32001"/>
    <w:rsid w:val="00F3361A"/>
    <w:rsid w:val="00F36E4C"/>
    <w:rsid w:val="00F37A1E"/>
    <w:rsid w:val="00F37DC8"/>
    <w:rsid w:val="00F417D1"/>
    <w:rsid w:val="00F439B3"/>
    <w:rsid w:val="00F4455D"/>
    <w:rsid w:val="00F45AA8"/>
    <w:rsid w:val="00F466DD"/>
    <w:rsid w:val="00F47796"/>
    <w:rsid w:val="00F47A44"/>
    <w:rsid w:val="00F47A5C"/>
    <w:rsid w:val="00F502DD"/>
    <w:rsid w:val="00F511D5"/>
    <w:rsid w:val="00F52A1B"/>
    <w:rsid w:val="00F62288"/>
    <w:rsid w:val="00F638FC"/>
    <w:rsid w:val="00F650C3"/>
    <w:rsid w:val="00F6570E"/>
    <w:rsid w:val="00F658D9"/>
    <w:rsid w:val="00F65D85"/>
    <w:rsid w:val="00F7203C"/>
    <w:rsid w:val="00F75453"/>
    <w:rsid w:val="00F75871"/>
    <w:rsid w:val="00F8091E"/>
    <w:rsid w:val="00F8615C"/>
    <w:rsid w:val="00F87B40"/>
    <w:rsid w:val="00F95E05"/>
    <w:rsid w:val="00F969E5"/>
    <w:rsid w:val="00F97AEE"/>
    <w:rsid w:val="00F97E54"/>
    <w:rsid w:val="00FA1C95"/>
    <w:rsid w:val="00FA6BB0"/>
    <w:rsid w:val="00FB057E"/>
    <w:rsid w:val="00FB11AE"/>
    <w:rsid w:val="00FB1DFB"/>
    <w:rsid w:val="00FD2D77"/>
    <w:rsid w:val="00FD5860"/>
    <w:rsid w:val="00FE0BD2"/>
    <w:rsid w:val="00FE352D"/>
    <w:rsid w:val="00FE381E"/>
    <w:rsid w:val="00FE40EB"/>
    <w:rsid w:val="00FE4D02"/>
    <w:rsid w:val="00FE51C9"/>
    <w:rsid w:val="00FE626B"/>
    <w:rsid w:val="00FE7B2F"/>
    <w:rsid w:val="00FE7D62"/>
    <w:rsid w:val="00FF3819"/>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C20DB4"/>
  <w15:chartTrackingRefBased/>
  <w15:docId w15:val="{21810EC4-C7CA-4682-A97E-1813C718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62C28"/>
    <w:pPr>
      <w:tabs>
        <w:tab w:val="left" w:pos="1247"/>
        <w:tab w:val="left" w:pos="1814"/>
        <w:tab w:val="left" w:pos="2381"/>
        <w:tab w:val="left" w:pos="2948"/>
        <w:tab w:val="left" w:pos="3515"/>
      </w:tabs>
      <w:spacing w:after="120" w:line="280" w:lineRule="exact"/>
      <w:jc w:val="both"/>
    </w:pPr>
    <w:rPr>
      <w:rFonts w:eastAsia="Times New Roman"/>
      <w:sz w:val="21"/>
      <w:szCs w:val="10"/>
      <w:lang w:val="en-US" w:eastAsia="zh-CN"/>
    </w:rPr>
  </w:style>
  <w:style w:type="paragraph" w:styleId="Heading1">
    <w:name w:val="heading 1"/>
    <w:basedOn w:val="CH1"/>
    <w:next w:val="Normalnumber"/>
    <w:link w:val="Heading1Char"/>
    <w:rsid w:val="00D62C28"/>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D62C28"/>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D62C28"/>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D62C28"/>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D62C28"/>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D62C28"/>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D62C28"/>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D62C28"/>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D62C28"/>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D62C28"/>
    <w:rPr>
      <w:rFonts w:ascii="Times New Roman" w:hAnsi="Times New Roman"/>
      <w:b/>
      <w:sz w:val="18"/>
      <w:lang w:val="en-GB"/>
    </w:rPr>
  </w:style>
  <w:style w:type="table" w:customStyle="1" w:styleId="Tabledocright">
    <w:name w:val="Table_doc_right"/>
    <w:basedOn w:val="TableNormal"/>
    <w:rsid w:val="00D62C28"/>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D62C28"/>
    <w:pPr>
      <w:ind w:left="1000"/>
    </w:pPr>
    <w:rPr>
      <w:sz w:val="18"/>
      <w:szCs w:val="18"/>
    </w:rPr>
  </w:style>
  <w:style w:type="paragraph" w:styleId="TOC7">
    <w:name w:val="toc 7"/>
    <w:basedOn w:val="Normal"/>
    <w:next w:val="Normal"/>
    <w:autoRedefine/>
    <w:semiHidden/>
    <w:rsid w:val="00D62C28"/>
    <w:pPr>
      <w:ind w:left="1200"/>
    </w:pPr>
    <w:rPr>
      <w:sz w:val="18"/>
      <w:szCs w:val="18"/>
    </w:rPr>
  </w:style>
  <w:style w:type="paragraph" w:styleId="TOC8">
    <w:name w:val="toc 8"/>
    <w:basedOn w:val="Normal"/>
    <w:next w:val="Normal"/>
    <w:autoRedefine/>
    <w:semiHidden/>
    <w:rsid w:val="00D62C28"/>
    <w:pPr>
      <w:ind w:left="1400"/>
    </w:pPr>
    <w:rPr>
      <w:sz w:val="18"/>
      <w:szCs w:val="18"/>
    </w:rPr>
  </w:style>
  <w:style w:type="paragraph" w:styleId="TOC9">
    <w:name w:val="toc 9"/>
    <w:basedOn w:val="Normal"/>
    <w:next w:val="Normal"/>
    <w:autoRedefine/>
    <w:semiHidden/>
    <w:rsid w:val="00D62C28"/>
    <w:pPr>
      <w:ind w:left="1600"/>
    </w:pPr>
    <w:rPr>
      <w:sz w:val="18"/>
      <w:szCs w:val="18"/>
    </w:rPr>
  </w:style>
  <w:style w:type="paragraph" w:customStyle="1" w:styleId="Titlefigure">
    <w:name w:val="Title_figure"/>
    <w:basedOn w:val="Titletable"/>
    <w:next w:val="NormalNonumber"/>
    <w:rsid w:val="00D62C28"/>
    <w:pPr>
      <w:tabs>
        <w:tab w:val="clear" w:pos="4990"/>
      </w:tabs>
    </w:pPr>
    <w:rPr>
      <w:bCs w:val="0"/>
    </w:rPr>
  </w:style>
  <w:style w:type="paragraph" w:styleId="TableofFigures">
    <w:name w:val="table of figures"/>
    <w:basedOn w:val="Normal"/>
    <w:next w:val="Normal"/>
    <w:autoRedefine/>
    <w:semiHidden/>
    <w:rsid w:val="00D62C28"/>
    <w:pPr>
      <w:ind w:left="1814" w:hanging="567"/>
    </w:pPr>
  </w:style>
  <w:style w:type="paragraph" w:customStyle="1" w:styleId="CH1">
    <w:name w:val="CH1"/>
    <w:basedOn w:val="Normal-pool"/>
    <w:next w:val="CH2"/>
    <w:qFormat/>
    <w:rsid w:val="00D62C28"/>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D62C28"/>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D62C28"/>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D62C28"/>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D62C28"/>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D62C28"/>
    <w:pPr>
      <w:tabs>
        <w:tab w:val="left" w:pos="4321"/>
        <w:tab w:val="right" w:pos="8641"/>
      </w:tabs>
      <w:spacing w:before="60"/>
    </w:pPr>
    <w:rPr>
      <w:b/>
      <w:sz w:val="18"/>
    </w:rPr>
  </w:style>
  <w:style w:type="paragraph" w:customStyle="1" w:styleId="Footer-pool">
    <w:name w:val="Footer-pool"/>
    <w:basedOn w:val="Normal-pool"/>
    <w:next w:val="Normal-pool"/>
    <w:rsid w:val="00D62C28"/>
    <w:pPr>
      <w:tabs>
        <w:tab w:val="right" w:pos="8641"/>
      </w:tabs>
      <w:spacing w:after="120"/>
    </w:pPr>
    <w:rPr>
      <w:b/>
      <w:sz w:val="18"/>
    </w:rPr>
  </w:style>
  <w:style w:type="paragraph" w:customStyle="1" w:styleId="Header-pool">
    <w:name w:val="Header-pool"/>
    <w:basedOn w:val="Normal"/>
    <w:next w:val="Normal"/>
    <w:rsid w:val="00D62C28"/>
    <w:pPr>
      <w:pBdr>
        <w:bottom w:val="single" w:sz="4" w:space="1" w:color="auto"/>
      </w:pBdr>
      <w:tabs>
        <w:tab w:val="right" w:pos="9072"/>
      </w:tabs>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Footnote symbol"/>
    <w:link w:val="CharCharCharCharCarChar"/>
    <w:unhideWhenUsed/>
    <w:qFormat/>
    <w:rsid w:val="00D62C28"/>
    <w:rPr>
      <w:rFonts w:ascii="Times New Roman" w:eastAsia="SimSun" w:hAnsi="Times New Roman"/>
      <w:color w:val="000000"/>
      <w:spacing w:val="-5"/>
      <w:w w:val="130"/>
      <w:position w:val="-4"/>
      <w:sz w:val="20"/>
      <w:szCs w:val="18"/>
      <w:vertAlign w:val="superscript"/>
      <w:lang w:val="en-GB"/>
    </w:rPr>
  </w:style>
  <w:style w:type="table" w:customStyle="1" w:styleId="AATable">
    <w:name w:val="AA_Table"/>
    <w:basedOn w:val="TableNormal"/>
    <w:semiHidden/>
    <w:rsid w:val="00D62C28"/>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D62C28"/>
    <w:pPr>
      <w:keepNext/>
      <w:keepLines/>
      <w:suppressAutoHyphens/>
    </w:pPr>
    <w:rPr>
      <w:b/>
    </w:rPr>
  </w:style>
  <w:style w:type="paragraph" w:customStyle="1" w:styleId="AATitle2">
    <w:name w:val="AA_Title2"/>
    <w:basedOn w:val="AATitle"/>
    <w:rsid w:val="00D62C28"/>
    <w:pPr>
      <w:keepNext w:val="0"/>
      <w:keepLines w:val="0"/>
      <w:tabs>
        <w:tab w:val="clear" w:pos="4990"/>
      </w:tabs>
      <w:spacing w:before="120" w:after="120"/>
    </w:pPr>
  </w:style>
  <w:style w:type="paragraph" w:customStyle="1" w:styleId="BBTitle">
    <w:name w:val="BB_Title"/>
    <w:basedOn w:val="Normal-pool"/>
    <w:qFormat/>
    <w:rsid w:val="00D62C28"/>
    <w:pPr>
      <w:keepNext/>
      <w:keepLines/>
      <w:suppressAutoHyphens/>
      <w:spacing w:before="320" w:after="240"/>
      <w:ind w:left="1247" w:right="567"/>
    </w:pPr>
    <w:rPr>
      <w:b/>
      <w:sz w:val="28"/>
      <w:szCs w:val="28"/>
    </w:rPr>
  </w:style>
  <w:style w:type="paragraph" w:customStyle="1" w:styleId="CH4">
    <w:name w:val="CH4"/>
    <w:basedOn w:val="Normal-pool"/>
    <w:next w:val="Normalnumber"/>
    <w:rsid w:val="00D62C28"/>
    <w:pPr>
      <w:keepNext/>
      <w:keepLines/>
      <w:tabs>
        <w:tab w:val="clear" w:pos="624"/>
        <w:tab w:val="right" w:pos="851"/>
      </w:tabs>
      <w:suppressAutoHyphens/>
      <w:spacing w:before="120" w:after="120"/>
      <w:ind w:left="1247" w:right="284" w:hanging="1247"/>
    </w:pPr>
    <w:rPr>
      <w:b/>
    </w:rPr>
  </w:style>
  <w:style w:type="paragraph" w:styleId="Header">
    <w:name w:val="header"/>
    <w:basedOn w:val="Normal"/>
    <w:link w:val="HeaderChar"/>
    <w:semiHidden/>
    <w:rsid w:val="00D62C28"/>
    <w:pPr>
      <w:tabs>
        <w:tab w:val="clear" w:pos="1247"/>
        <w:tab w:val="clear" w:pos="1814"/>
        <w:tab w:val="clear" w:pos="2381"/>
        <w:tab w:val="clear" w:pos="2948"/>
        <w:tab w:val="clear" w:pos="3515"/>
        <w:tab w:val="center" w:pos="4513"/>
        <w:tab w:val="right" w:pos="9026"/>
      </w:tabs>
    </w:pPr>
    <w:rPr>
      <w:rFonts w:eastAsia="PMingLiU"/>
      <w:noProof/>
      <w:sz w:val="18"/>
    </w:rPr>
  </w:style>
  <w:style w:type="character" w:styleId="Hyperlink">
    <w:name w:val="Hyperlink"/>
    <w:basedOn w:val="DefaultParagraphFont"/>
    <w:uiPriority w:val="99"/>
    <w:rsid w:val="00D62C28"/>
    <w:rPr>
      <w:color w:val="0000FF"/>
      <w:u w:val="none"/>
      <w:lang w:val="en-GB"/>
    </w:rPr>
  </w:style>
  <w:style w:type="numbering" w:customStyle="1" w:styleId="Normallist">
    <w:name w:val="Normal_list"/>
    <w:basedOn w:val="NoList"/>
    <w:rsid w:val="00D62C28"/>
    <w:pPr>
      <w:numPr>
        <w:numId w:val="24"/>
      </w:numPr>
    </w:pPr>
  </w:style>
  <w:style w:type="paragraph" w:customStyle="1" w:styleId="NormalNonumber">
    <w:name w:val="Normal_No_number"/>
    <w:basedOn w:val="Normal-pool"/>
    <w:qFormat/>
    <w:rsid w:val="00D62C28"/>
    <w:pPr>
      <w:spacing w:after="120"/>
      <w:ind w:left="1247"/>
    </w:pPr>
  </w:style>
  <w:style w:type="paragraph" w:customStyle="1" w:styleId="Normalnumber">
    <w:name w:val="Normal_number"/>
    <w:basedOn w:val="Normal"/>
    <w:link w:val="NormalnumberChar"/>
    <w:rsid w:val="00D62C28"/>
    <w:pPr>
      <w:numPr>
        <w:numId w:val="1"/>
      </w:numPr>
    </w:pPr>
  </w:style>
  <w:style w:type="paragraph" w:customStyle="1" w:styleId="Titletable">
    <w:name w:val="Title_table"/>
    <w:basedOn w:val="Normal-pool"/>
    <w:next w:val="NormalNonumber"/>
    <w:rsid w:val="00D62C28"/>
    <w:pPr>
      <w:keepNext/>
      <w:keepLines/>
      <w:suppressAutoHyphens/>
      <w:spacing w:after="60"/>
      <w:ind w:left="1247"/>
    </w:pPr>
    <w:rPr>
      <w:b/>
      <w:bCs/>
    </w:rPr>
  </w:style>
  <w:style w:type="paragraph" w:styleId="TOC1">
    <w:name w:val="toc 1"/>
    <w:basedOn w:val="Normal"/>
    <w:next w:val="Normal"/>
    <w:autoRedefine/>
    <w:uiPriority w:val="39"/>
    <w:unhideWhenUsed/>
    <w:rsid w:val="00D62C28"/>
    <w:pPr>
      <w:tabs>
        <w:tab w:val="right" w:leader="dot" w:pos="9486"/>
      </w:tabs>
      <w:spacing w:before="240"/>
      <w:ind w:left="1984" w:hanging="737"/>
    </w:pPr>
    <w:rPr>
      <w:bCs/>
    </w:rPr>
  </w:style>
  <w:style w:type="paragraph" w:styleId="TOC2">
    <w:name w:val="toc 2"/>
    <w:basedOn w:val="Normal"/>
    <w:next w:val="Normal"/>
    <w:uiPriority w:val="39"/>
    <w:unhideWhenUsed/>
    <w:rsid w:val="00D62C28"/>
    <w:pPr>
      <w:tabs>
        <w:tab w:val="right" w:leader="dot" w:pos="9486"/>
      </w:tabs>
      <w:spacing w:before="60"/>
      <w:ind w:left="2608" w:hanging="737"/>
    </w:pPr>
  </w:style>
  <w:style w:type="paragraph" w:styleId="TOC3">
    <w:name w:val="toc 3"/>
    <w:basedOn w:val="Normal"/>
    <w:next w:val="Normal"/>
    <w:uiPriority w:val="39"/>
    <w:unhideWhenUsed/>
    <w:rsid w:val="00D62C28"/>
    <w:pPr>
      <w:tabs>
        <w:tab w:val="right" w:leader="dot" w:pos="9486"/>
      </w:tabs>
      <w:ind w:left="3232" w:hanging="737"/>
    </w:pPr>
    <w:rPr>
      <w:iCs/>
    </w:rPr>
  </w:style>
  <w:style w:type="paragraph" w:styleId="TOC4">
    <w:name w:val="toc 4"/>
    <w:basedOn w:val="Normal"/>
    <w:next w:val="Normal"/>
    <w:uiPriority w:val="39"/>
    <w:unhideWhenUsed/>
    <w:rsid w:val="00D62C28"/>
    <w:pPr>
      <w:tabs>
        <w:tab w:val="left" w:pos="1000"/>
        <w:tab w:val="right" w:leader="dot" w:pos="9486"/>
      </w:tabs>
      <w:ind w:left="3856" w:hanging="737"/>
    </w:pPr>
    <w:rPr>
      <w:szCs w:val="18"/>
    </w:rPr>
  </w:style>
  <w:style w:type="paragraph" w:styleId="TOC5">
    <w:name w:val="toc 5"/>
    <w:basedOn w:val="Normal"/>
    <w:next w:val="Normal"/>
    <w:uiPriority w:val="39"/>
    <w:rsid w:val="00D62C28"/>
    <w:pPr>
      <w:tabs>
        <w:tab w:val="right" w:leader="dot" w:pos="9486"/>
      </w:tabs>
      <w:ind w:left="4479" w:hanging="737"/>
    </w:pPr>
    <w:rPr>
      <w:sz w:val="18"/>
      <w:szCs w:val="18"/>
    </w:rPr>
  </w:style>
  <w:style w:type="paragraph" w:customStyle="1" w:styleId="ZZAnxheader">
    <w:name w:val="ZZ_Anx_header"/>
    <w:basedOn w:val="Normal-pool"/>
    <w:link w:val="ZZAnxheaderChar"/>
    <w:rsid w:val="00D62C28"/>
    <w:rPr>
      <w:b/>
      <w:bCs/>
      <w:sz w:val="28"/>
      <w:szCs w:val="22"/>
    </w:rPr>
  </w:style>
  <w:style w:type="paragraph" w:customStyle="1" w:styleId="ZZAnxtitle">
    <w:name w:val="ZZ_Anx_title"/>
    <w:basedOn w:val="Normal-pool"/>
    <w:link w:val="ZZAnxtitleChar"/>
    <w:rsid w:val="00D62C28"/>
    <w:pPr>
      <w:spacing w:before="360" w:after="120"/>
      <w:ind w:left="1247"/>
    </w:pPr>
    <w:rPr>
      <w:b/>
      <w:bCs/>
      <w:sz w:val="28"/>
      <w:szCs w:val="26"/>
    </w:rPr>
  </w:style>
  <w:style w:type="paragraph" w:styleId="NormalWeb">
    <w:name w:val="Normal (Web)"/>
    <w:basedOn w:val="Normal"/>
    <w:uiPriority w:val="99"/>
    <w:semiHidden/>
    <w:unhideWhenUsed/>
    <w:rsid w:val="00D62C28"/>
    <w:pPr>
      <w:spacing w:before="100" w:beforeAutospacing="1" w:after="100" w:afterAutospacing="1"/>
    </w:pPr>
    <w:rPr>
      <w:rFonts w:eastAsiaTheme="minorEastAsia"/>
      <w:sz w:val="24"/>
      <w:szCs w:val="24"/>
    </w:rPr>
  </w:style>
  <w:style w:type="paragraph" w:customStyle="1" w:styleId="Normal-pool-Table">
    <w:name w:val="Normal-pool-Table"/>
    <w:basedOn w:val="Normal-pool"/>
    <w:rsid w:val="00D62C28"/>
    <w:pPr>
      <w:spacing w:before="40" w:after="40"/>
    </w:pPr>
    <w:rPr>
      <w:sz w:val="18"/>
    </w:rPr>
  </w:style>
  <w:style w:type="paragraph" w:customStyle="1" w:styleId="Footnote-Text">
    <w:name w:val="Footnote-Text"/>
    <w:basedOn w:val="Normal-pool"/>
    <w:rsid w:val="00D62C28"/>
    <w:pPr>
      <w:spacing w:before="20" w:after="40"/>
      <w:ind w:left="1247"/>
    </w:pPr>
    <w:rPr>
      <w:sz w:val="18"/>
    </w:rPr>
  </w:style>
  <w:style w:type="paragraph" w:customStyle="1" w:styleId="AConvName">
    <w:name w:val="A_ConvName"/>
    <w:basedOn w:val="Normal-pool"/>
    <w:next w:val="Normal-pool"/>
    <w:rsid w:val="00D62C28"/>
    <w:pPr>
      <w:spacing w:before="120" w:after="240"/>
    </w:pPr>
    <w:rPr>
      <w:rFonts w:ascii="Arial" w:hAnsi="Arial"/>
      <w:b/>
      <w:sz w:val="28"/>
    </w:rPr>
  </w:style>
  <w:style w:type="paragraph" w:customStyle="1" w:styleId="ASymbol">
    <w:name w:val="A_Symbol"/>
    <w:basedOn w:val="Normal-pool"/>
    <w:rsid w:val="00D62C28"/>
    <w:pPr>
      <w:tabs>
        <w:tab w:val="clear" w:pos="624"/>
        <w:tab w:val="clear" w:pos="1247"/>
        <w:tab w:val="right" w:pos="2920"/>
      </w:tabs>
    </w:pPr>
    <w:rPr>
      <w:rFonts w:eastAsia="SimSun"/>
    </w:rPr>
  </w:style>
  <w:style w:type="paragraph" w:customStyle="1" w:styleId="AText">
    <w:name w:val="A_Text"/>
    <w:basedOn w:val="Normal-pool"/>
    <w:rsid w:val="00D62C28"/>
    <w:pPr>
      <w:spacing w:before="120"/>
    </w:pPr>
  </w:style>
  <w:style w:type="paragraph" w:customStyle="1" w:styleId="ATwoLetters">
    <w:name w:val="A_TwoLetters"/>
    <w:basedOn w:val="Normal-pool"/>
    <w:next w:val="Normal-pool"/>
    <w:rsid w:val="00D62C28"/>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D62C28"/>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nhideWhenUsed/>
    <w:rsid w:val="00D62C28"/>
    <w:rPr>
      <w:rFonts w:ascii="Tahoma" w:hAnsi="Tahoma" w:cs="Tahoma"/>
      <w:sz w:val="16"/>
      <w:szCs w:val="16"/>
    </w:rPr>
  </w:style>
  <w:style w:type="character" w:customStyle="1" w:styleId="BalloonTextChar">
    <w:name w:val="Balloon Text Char"/>
    <w:basedOn w:val="DefaultParagraphFont"/>
    <w:link w:val="BalloonText"/>
    <w:rsid w:val="00D62C28"/>
    <w:rPr>
      <w:rFonts w:ascii="Tahoma" w:eastAsia="Times New Roman" w:hAnsi="Tahoma" w:cs="Tahoma"/>
      <w:sz w:val="16"/>
      <w:szCs w:val="16"/>
      <w:lang w:val="en-GB" w:eastAsia="en-US"/>
    </w:rPr>
  </w:style>
  <w:style w:type="character" w:styleId="CommentReference">
    <w:name w:val="annotation reference"/>
    <w:basedOn w:val="DefaultParagraphFont"/>
    <w:uiPriority w:val="99"/>
    <w:unhideWhenUsed/>
    <w:rsid w:val="00D62C28"/>
    <w:rPr>
      <w:rFonts w:ascii="Times New Roman" w:eastAsia="SimSun" w:hAnsi="Times New Roman"/>
      <w:sz w:val="6"/>
      <w:szCs w:val="16"/>
      <w:lang w:val="en-GB"/>
    </w:rPr>
  </w:style>
  <w:style w:type="paragraph" w:styleId="CommentText">
    <w:name w:val="annotation text"/>
    <w:basedOn w:val="Normal"/>
    <w:link w:val="CommentTextChar"/>
    <w:uiPriority w:val="99"/>
    <w:unhideWhenUsed/>
    <w:rsid w:val="00D62C28"/>
  </w:style>
  <w:style w:type="character" w:customStyle="1" w:styleId="CommentTextChar">
    <w:name w:val="Comment Text Char"/>
    <w:basedOn w:val="DefaultParagraphFont"/>
    <w:link w:val="CommentText"/>
    <w:uiPriority w:val="99"/>
    <w:rsid w:val="00D62C28"/>
    <w:rPr>
      <w:rFonts w:eastAsia="Times New Roman"/>
      <w:lang w:val="en-GB" w:eastAsia="en-US"/>
    </w:rPr>
  </w:style>
  <w:style w:type="paragraph" w:styleId="CommentSubject">
    <w:name w:val="annotation subject"/>
    <w:basedOn w:val="CommentText"/>
    <w:next w:val="CommentText"/>
    <w:link w:val="CommentSubjectChar"/>
    <w:semiHidden/>
    <w:unhideWhenUsed/>
    <w:rsid w:val="00D62C28"/>
    <w:rPr>
      <w:b/>
      <w:bCs/>
    </w:rPr>
  </w:style>
  <w:style w:type="character" w:customStyle="1" w:styleId="CommentSubjectChar">
    <w:name w:val="Comment Subject Char"/>
    <w:basedOn w:val="CommentTextChar"/>
    <w:link w:val="CommentSubject"/>
    <w:semiHidden/>
    <w:rsid w:val="00D62C28"/>
    <w:rPr>
      <w:rFonts w:eastAsia="Times New Roman"/>
      <w:b/>
      <w:bCs/>
      <w:lang w:val="en-GB" w:eastAsia="en-US"/>
    </w:rPr>
  </w:style>
  <w:style w:type="character" w:styleId="FollowedHyperlink">
    <w:name w:val="FollowedHyperlink"/>
    <w:uiPriority w:val="99"/>
    <w:semiHidden/>
    <w:rsid w:val="00D62C28"/>
    <w:rPr>
      <w:color w:val="0000FF"/>
      <w:u w:val="none"/>
      <w:lang w:val="en-GB"/>
    </w:rPr>
  </w:style>
  <w:style w:type="character" w:customStyle="1" w:styleId="FooterChar">
    <w:name w:val="Footer Char"/>
    <w:basedOn w:val="DefaultParagraphFont"/>
    <w:link w:val="Footer"/>
    <w:uiPriority w:val="99"/>
    <w:rsid w:val="00D62C28"/>
    <w:rPr>
      <w:rFonts w:eastAsia="Times New Roman"/>
      <w:lang w:val="en-GB" w:eastAsia="en-US"/>
    </w:rPr>
  </w:style>
  <w:style w:type="character" w:customStyle="1" w:styleId="HeaderChar">
    <w:name w:val="Header Char"/>
    <w:basedOn w:val="DefaultParagraphFont"/>
    <w:link w:val="Header"/>
    <w:semiHidden/>
    <w:rsid w:val="00D62C28"/>
    <w:rPr>
      <w:rFonts w:eastAsia="Times New Roman"/>
      <w:lang w:val="en-GB" w:eastAsia="en-US"/>
    </w:rPr>
  </w:style>
  <w:style w:type="character" w:customStyle="1" w:styleId="Heading1Char">
    <w:name w:val="Heading 1 Char"/>
    <w:basedOn w:val="DefaultParagraphFont"/>
    <w:link w:val="Heading1"/>
    <w:rsid w:val="00D62C28"/>
    <w:rPr>
      <w:rFonts w:eastAsia="Times New Roman"/>
      <w:b/>
      <w:sz w:val="28"/>
      <w:szCs w:val="28"/>
      <w:lang w:val="en-GB" w:eastAsia="en-US"/>
    </w:rPr>
  </w:style>
  <w:style w:type="character" w:customStyle="1" w:styleId="Heading2Char">
    <w:name w:val="Heading 2 Char"/>
    <w:basedOn w:val="DefaultParagraphFont"/>
    <w:link w:val="Heading2"/>
    <w:rsid w:val="00D62C28"/>
    <w:rPr>
      <w:rFonts w:eastAsia="Times New Roman"/>
      <w:b/>
      <w:sz w:val="24"/>
      <w:szCs w:val="24"/>
      <w:lang w:val="en-GB" w:eastAsia="en-US"/>
    </w:rPr>
  </w:style>
  <w:style w:type="character" w:customStyle="1" w:styleId="Heading3Char">
    <w:name w:val="Heading 3 Char"/>
    <w:basedOn w:val="DefaultParagraphFont"/>
    <w:link w:val="Heading3"/>
    <w:rsid w:val="00D62C28"/>
    <w:rPr>
      <w:rFonts w:eastAsia="Times New Roman"/>
      <w:b/>
      <w:lang w:val="en-GB" w:eastAsia="en-US"/>
    </w:rPr>
  </w:style>
  <w:style w:type="character" w:customStyle="1" w:styleId="Heading4Char">
    <w:name w:val="Heading 4 Char"/>
    <w:basedOn w:val="DefaultParagraphFont"/>
    <w:link w:val="Heading4"/>
    <w:rsid w:val="00D62C28"/>
    <w:rPr>
      <w:rFonts w:eastAsia="Times New Roman"/>
      <w:b/>
      <w:lang w:val="en-GB" w:eastAsia="en-US"/>
    </w:rPr>
  </w:style>
  <w:style w:type="character" w:customStyle="1" w:styleId="Heading5Char">
    <w:name w:val="Heading 5 Char"/>
    <w:basedOn w:val="DefaultParagraphFont"/>
    <w:link w:val="Heading5"/>
    <w:rsid w:val="00D62C28"/>
    <w:rPr>
      <w:rFonts w:eastAsia="Times New Roman"/>
      <w:b/>
      <w:lang w:val="en-GB" w:eastAsia="en-US"/>
    </w:rPr>
  </w:style>
  <w:style w:type="character" w:customStyle="1" w:styleId="Heading6Char">
    <w:name w:val="Heading 6 Char"/>
    <w:basedOn w:val="DefaultParagraphFont"/>
    <w:link w:val="Heading6"/>
    <w:semiHidden/>
    <w:rsid w:val="00D62C28"/>
    <w:rPr>
      <w:rFonts w:eastAsia="Times New Roman"/>
      <w:bCs/>
      <w:sz w:val="24"/>
      <w:lang w:val="en-GB" w:eastAsia="en-US"/>
    </w:rPr>
  </w:style>
  <w:style w:type="character" w:customStyle="1" w:styleId="Heading7Char">
    <w:name w:val="Heading 7 Char"/>
    <w:basedOn w:val="DefaultParagraphFont"/>
    <w:link w:val="Heading7"/>
    <w:semiHidden/>
    <w:rsid w:val="00D62C28"/>
    <w:rPr>
      <w:rFonts w:eastAsia="Times New Roman"/>
      <w:b/>
      <w:snapToGrid w:val="0"/>
      <w:u w:val="single"/>
      <w:lang w:val="en-GB" w:eastAsia="en-US"/>
    </w:rPr>
  </w:style>
  <w:style w:type="character" w:customStyle="1" w:styleId="Heading8Char">
    <w:name w:val="Heading 8 Char"/>
    <w:basedOn w:val="DefaultParagraphFont"/>
    <w:link w:val="Heading8"/>
    <w:semiHidden/>
    <w:rsid w:val="00D62C28"/>
    <w:rPr>
      <w:rFonts w:eastAsia="Times New Roman"/>
      <w:b/>
      <w:snapToGrid w:val="0"/>
      <w:u w:val="single"/>
      <w:lang w:val="en-GB" w:eastAsia="en-US"/>
    </w:rPr>
  </w:style>
  <w:style w:type="character" w:customStyle="1" w:styleId="Heading9Char">
    <w:name w:val="Heading 9 Char"/>
    <w:basedOn w:val="DefaultParagraphFont"/>
    <w:link w:val="Heading9"/>
    <w:semiHidden/>
    <w:rsid w:val="00D62C28"/>
    <w:rPr>
      <w:rFonts w:eastAsia="Times New Roman"/>
      <w:snapToGrid w:val="0"/>
      <w:u w:val="single"/>
      <w:lang w:val="en-GB" w:eastAsia="en-US"/>
    </w:rPr>
  </w:style>
  <w:style w:type="paragraph" w:styleId="ListParagraph">
    <w:name w:val="List Paragraph"/>
    <w:basedOn w:val="Normal"/>
    <w:uiPriority w:val="34"/>
    <w:qFormat/>
    <w:rsid w:val="00D62C28"/>
    <w:pPr>
      <w:ind w:left="720"/>
      <w:contextualSpacing/>
    </w:pPr>
  </w:style>
  <w:style w:type="paragraph" w:styleId="NoSpacing">
    <w:name w:val="No Spacing"/>
    <w:uiPriority w:val="1"/>
    <w:semiHidden/>
    <w:qFormat/>
    <w:rsid w:val="00D62C28"/>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D62C28"/>
    <w:rPr>
      <w:rFonts w:eastAsia="Times New Roman"/>
      <w:lang w:val="en-GB" w:eastAsia="en-US"/>
    </w:rPr>
  </w:style>
  <w:style w:type="character" w:styleId="PlaceholderText">
    <w:name w:val="Placeholder Text"/>
    <w:basedOn w:val="DefaultParagraphFont"/>
    <w:uiPriority w:val="99"/>
    <w:semiHidden/>
    <w:rsid w:val="00D62C28"/>
    <w:rPr>
      <w:color w:val="808080"/>
      <w:lang w:val="en-GB"/>
    </w:rPr>
  </w:style>
  <w:style w:type="table" w:styleId="TableGrid">
    <w:name w:val="Table Grid"/>
    <w:basedOn w:val="TableNormal"/>
    <w:rsid w:val="00D62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D62C28"/>
    <w:pPr>
      <w:spacing w:before="120" w:after="240"/>
    </w:pPr>
  </w:style>
  <w:style w:type="character" w:customStyle="1" w:styleId="ALogoChar">
    <w:name w:val="A_Logo Char"/>
    <w:basedOn w:val="DefaultParagraphFont"/>
    <w:link w:val="ALogo"/>
    <w:rsid w:val="00D62C28"/>
    <w:rPr>
      <w:rFonts w:eastAsia="Times New Roman"/>
      <w:lang w:val="en-GB" w:eastAsia="en-US"/>
    </w:rPr>
  </w:style>
  <w:style w:type="paragraph" w:customStyle="1" w:styleId="ASpacer">
    <w:name w:val="A_Spacer"/>
    <w:basedOn w:val="Normal-pool"/>
    <w:link w:val="ASpacerChar"/>
    <w:rsid w:val="00D62C28"/>
    <w:rPr>
      <w:sz w:val="2"/>
    </w:rPr>
  </w:style>
  <w:style w:type="character" w:customStyle="1" w:styleId="ASpacerChar">
    <w:name w:val="A_Spacer Char"/>
    <w:basedOn w:val="DefaultParagraphFont"/>
    <w:link w:val="ASpacer"/>
    <w:rsid w:val="00D62C28"/>
    <w:rPr>
      <w:rFonts w:eastAsia="Times New Roman"/>
      <w:sz w:val="2"/>
      <w:lang w:val="en-GB" w:eastAsia="en-US"/>
    </w:rPr>
  </w:style>
  <w:style w:type="paragraph" w:customStyle="1" w:styleId="AATitle1">
    <w:name w:val="AA_Title1"/>
    <w:basedOn w:val="Normal-pool"/>
    <w:rsid w:val="00D62C28"/>
  </w:style>
  <w:style w:type="character" w:styleId="UnresolvedMention">
    <w:name w:val="Unresolved Mention"/>
    <w:basedOn w:val="DefaultParagraphFont"/>
    <w:uiPriority w:val="99"/>
    <w:semiHidden/>
    <w:rsid w:val="00D62C28"/>
    <w:rPr>
      <w:color w:val="605E5C"/>
      <w:shd w:val="clear" w:color="auto" w:fill="E1DFDD"/>
      <w:lang w:val="en-GB"/>
    </w:rPr>
  </w:style>
  <w:style w:type="paragraph" w:customStyle="1" w:styleId="ANormal">
    <w:name w:val="A_Normal"/>
    <w:basedOn w:val="Normal-pool"/>
    <w:rsid w:val="00D62C28"/>
  </w:style>
  <w:style w:type="paragraph" w:customStyle="1" w:styleId="AText0">
    <w:name w:val="A_Text0"/>
    <w:basedOn w:val="AText"/>
    <w:next w:val="AText"/>
    <w:rsid w:val="00D62C28"/>
    <w:pPr>
      <w:tabs>
        <w:tab w:val="clear" w:pos="4990"/>
      </w:tabs>
      <w:spacing w:before="0" w:after="120"/>
    </w:pPr>
  </w:style>
  <w:style w:type="paragraph" w:styleId="Footer">
    <w:name w:val="footer"/>
    <w:basedOn w:val="Normal"/>
    <w:link w:val="FooterChar"/>
    <w:uiPriority w:val="99"/>
    <w:rsid w:val="00D62C28"/>
    <w:pPr>
      <w:tabs>
        <w:tab w:val="clear" w:pos="1247"/>
        <w:tab w:val="clear" w:pos="1814"/>
        <w:tab w:val="clear" w:pos="2381"/>
        <w:tab w:val="clear" w:pos="2948"/>
        <w:tab w:val="clear" w:pos="3515"/>
        <w:tab w:val="center" w:pos="4513"/>
        <w:tab w:val="right" w:pos="9026"/>
      </w:tabs>
    </w:pPr>
    <w:rPr>
      <w:rFonts w:eastAsia="PMingLiU"/>
      <w:b/>
      <w:noProof/>
      <w:sz w:val="17"/>
    </w:rPr>
  </w:style>
  <w:style w:type="character" w:customStyle="1" w:styleId="FooterChar1">
    <w:name w:val="Footer Char1"/>
    <w:basedOn w:val="DefaultParagraphFont"/>
    <w:rsid w:val="00D62C28"/>
    <w:rPr>
      <w:rFonts w:eastAsia="Times New Roman"/>
      <w:b/>
      <w:sz w:val="18"/>
      <w:lang w:val="en-GB" w:eastAsia="en-US"/>
    </w:rPr>
  </w:style>
  <w:style w:type="paragraph" w:customStyle="1" w:styleId="Normal-pool">
    <w:name w:val="Normal-pool"/>
    <w:link w:val="Normal-poolChar"/>
    <w:qFormat/>
    <w:rsid w:val="00D62C28"/>
    <w:pPr>
      <w:tabs>
        <w:tab w:val="left" w:pos="624"/>
        <w:tab w:val="left" w:pos="1247"/>
        <w:tab w:val="left" w:pos="1871"/>
        <w:tab w:val="left" w:pos="2495"/>
        <w:tab w:val="left" w:pos="3119"/>
        <w:tab w:val="left" w:pos="3742"/>
        <w:tab w:val="left" w:pos="4366"/>
        <w:tab w:val="left" w:pos="4990"/>
      </w:tabs>
    </w:pPr>
    <w:rPr>
      <w:rFonts w:eastAsia="Times New Roman"/>
      <w:lang w:eastAsia="en-US"/>
    </w:rPr>
  </w:style>
  <w:style w:type="paragraph" w:customStyle="1" w:styleId="Footer-jobnumber">
    <w:name w:val="Footer-jobnumber"/>
    <w:basedOn w:val="Normal-pool"/>
    <w:qFormat/>
    <w:rsid w:val="00D62C28"/>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D62C28"/>
    <w:pPr>
      <w:spacing w:before="60"/>
      <w:ind w:left="624"/>
    </w:pPr>
    <w:rPr>
      <w:rFonts w:eastAsiaTheme="minorEastAsia"/>
      <w:sz w:val="18"/>
    </w:rPr>
  </w:style>
  <w:style w:type="paragraph" w:styleId="Bibliography">
    <w:name w:val="Bibliography"/>
    <w:basedOn w:val="Normal"/>
    <w:next w:val="Normal"/>
    <w:uiPriority w:val="37"/>
    <w:semiHidden/>
    <w:rsid w:val="00D62C28"/>
  </w:style>
  <w:style w:type="paragraph" w:styleId="BlockText">
    <w:name w:val="Block Text"/>
    <w:basedOn w:val="Normal"/>
    <w:semiHidden/>
    <w:unhideWhenUsed/>
    <w:rsid w:val="00D62C2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D62C28"/>
  </w:style>
  <w:style w:type="character" w:customStyle="1" w:styleId="BodyTextChar">
    <w:name w:val="Body Text Char"/>
    <w:basedOn w:val="DefaultParagraphFont"/>
    <w:link w:val="BodyText"/>
    <w:semiHidden/>
    <w:rsid w:val="00D62C28"/>
    <w:rPr>
      <w:rFonts w:eastAsia="Times New Roman"/>
      <w:lang w:val="en-GB" w:eastAsia="en-US"/>
    </w:rPr>
  </w:style>
  <w:style w:type="paragraph" w:styleId="BodyText2">
    <w:name w:val="Body Text 2"/>
    <w:basedOn w:val="Normal"/>
    <w:link w:val="BodyText2Char"/>
    <w:semiHidden/>
    <w:unhideWhenUsed/>
    <w:rsid w:val="00D62C28"/>
    <w:pPr>
      <w:spacing w:line="480" w:lineRule="auto"/>
    </w:pPr>
  </w:style>
  <w:style w:type="character" w:customStyle="1" w:styleId="BodyText2Char">
    <w:name w:val="Body Text 2 Char"/>
    <w:basedOn w:val="DefaultParagraphFont"/>
    <w:link w:val="BodyText2"/>
    <w:semiHidden/>
    <w:rsid w:val="00D62C28"/>
    <w:rPr>
      <w:rFonts w:eastAsia="Times New Roman"/>
      <w:lang w:val="en-GB" w:eastAsia="en-US"/>
    </w:rPr>
  </w:style>
  <w:style w:type="paragraph" w:styleId="BodyText3">
    <w:name w:val="Body Text 3"/>
    <w:basedOn w:val="Normal"/>
    <w:link w:val="BodyText3Char"/>
    <w:semiHidden/>
    <w:unhideWhenUsed/>
    <w:rsid w:val="00D62C28"/>
    <w:rPr>
      <w:sz w:val="16"/>
      <w:szCs w:val="16"/>
    </w:rPr>
  </w:style>
  <w:style w:type="character" w:customStyle="1" w:styleId="BodyText3Char">
    <w:name w:val="Body Text 3 Char"/>
    <w:basedOn w:val="DefaultParagraphFont"/>
    <w:link w:val="BodyText3"/>
    <w:semiHidden/>
    <w:rsid w:val="00D62C28"/>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D62C28"/>
    <w:pPr>
      <w:spacing w:after="0"/>
      <w:ind w:firstLine="360"/>
    </w:pPr>
  </w:style>
  <w:style w:type="character" w:customStyle="1" w:styleId="BodyTextFirstIndentChar">
    <w:name w:val="Body Text First Indent Char"/>
    <w:basedOn w:val="BodyTextChar"/>
    <w:link w:val="BodyTextFirstIndent"/>
    <w:semiHidden/>
    <w:rsid w:val="00D62C28"/>
    <w:rPr>
      <w:rFonts w:eastAsia="Times New Roman"/>
      <w:lang w:val="en-GB" w:eastAsia="en-US"/>
    </w:rPr>
  </w:style>
  <w:style w:type="paragraph" w:styleId="BodyTextIndent">
    <w:name w:val="Body Text Indent"/>
    <w:basedOn w:val="Normal"/>
    <w:link w:val="BodyTextIndentChar"/>
    <w:semiHidden/>
    <w:unhideWhenUsed/>
    <w:rsid w:val="00D62C28"/>
    <w:pPr>
      <w:ind w:left="283"/>
    </w:pPr>
  </w:style>
  <w:style w:type="character" w:customStyle="1" w:styleId="BodyTextIndentChar">
    <w:name w:val="Body Text Indent Char"/>
    <w:basedOn w:val="DefaultParagraphFont"/>
    <w:link w:val="BodyTextIndent"/>
    <w:semiHidden/>
    <w:rsid w:val="00D62C28"/>
    <w:rPr>
      <w:rFonts w:eastAsia="Times New Roman"/>
      <w:lang w:val="en-GB" w:eastAsia="en-US"/>
    </w:rPr>
  </w:style>
  <w:style w:type="paragraph" w:styleId="BodyTextFirstIndent2">
    <w:name w:val="Body Text First Indent 2"/>
    <w:basedOn w:val="BodyTextIndent"/>
    <w:link w:val="BodyTextFirstIndent2Char"/>
    <w:semiHidden/>
    <w:unhideWhenUsed/>
    <w:rsid w:val="00D62C28"/>
    <w:pPr>
      <w:spacing w:after="0"/>
      <w:ind w:left="360" w:firstLine="360"/>
    </w:pPr>
  </w:style>
  <w:style w:type="character" w:customStyle="1" w:styleId="BodyTextFirstIndent2Char">
    <w:name w:val="Body Text First Indent 2 Char"/>
    <w:basedOn w:val="BodyTextIndentChar"/>
    <w:link w:val="BodyTextFirstIndent2"/>
    <w:semiHidden/>
    <w:rsid w:val="00D62C28"/>
    <w:rPr>
      <w:rFonts w:eastAsia="Times New Roman"/>
      <w:lang w:val="en-GB" w:eastAsia="en-US"/>
    </w:rPr>
  </w:style>
  <w:style w:type="paragraph" w:styleId="BodyTextIndent2">
    <w:name w:val="Body Text Indent 2"/>
    <w:basedOn w:val="Normal"/>
    <w:link w:val="BodyTextIndent2Char"/>
    <w:semiHidden/>
    <w:unhideWhenUsed/>
    <w:rsid w:val="00D62C28"/>
    <w:pPr>
      <w:spacing w:line="480" w:lineRule="auto"/>
      <w:ind w:left="283"/>
    </w:pPr>
  </w:style>
  <w:style w:type="character" w:customStyle="1" w:styleId="BodyTextIndent2Char">
    <w:name w:val="Body Text Indent 2 Char"/>
    <w:basedOn w:val="DefaultParagraphFont"/>
    <w:link w:val="BodyTextIndent2"/>
    <w:semiHidden/>
    <w:rsid w:val="00D62C28"/>
    <w:rPr>
      <w:rFonts w:eastAsia="Times New Roman"/>
      <w:lang w:val="en-GB" w:eastAsia="en-US"/>
    </w:rPr>
  </w:style>
  <w:style w:type="paragraph" w:styleId="BodyTextIndent3">
    <w:name w:val="Body Text Indent 3"/>
    <w:basedOn w:val="Normal"/>
    <w:link w:val="BodyTextIndent3Char"/>
    <w:semiHidden/>
    <w:unhideWhenUsed/>
    <w:rsid w:val="00D62C28"/>
    <w:pPr>
      <w:ind w:left="283"/>
    </w:pPr>
    <w:rPr>
      <w:sz w:val="16"/>
      <w:szCs w:val="16"/>
    </w:rPr>
  </w:style>
  <w:style w:type="character" w:customStyle="1" w:styleId="BodyTextIndent3Char">
    <w:name w:val="Body Text Indent 3 Char"/>
    <w:basedOn w:val="DefaultParagraphFont"/>
    <w:link w:val="BodyTextIndent3"/>
    <w:semiHidden/>
    <w:rsid w:val="00D62C28"/>
    <w:rPr>
      <w:rFonts w:eastAsia="Times New Roman"/>
      <w:sz w:val="16"/>
      <w:szCs w:val="16"/>
      <w:lang w:val="en-GB" w:eastAsia="en-US"/>
    </w:rPr>
  </w:style>
  <w:style w:type="character" w:styleId="BookTitle">
    <w:name w:val="Book Title"/>
    <w:basedOn w:val="DefaultParagraphFont"/>
    <w:uiPriority w:val="33"/>
    <w:semiHidden/>
    <w:qFormat/>
    <w:rsid w:val="00D62C28"/>
    <w:rPr>
      <w:b/>
      <w:bCs/>
      <w:i/>
      <w:iCs/>
      <w:spacing w:val="5"/>
      <w:lang w:val="en-GB"/>
    </w:rPr>
  </w:style>
  <w:style w:type="paragraph" w:styleId="Caption">
    <w:name w:val="caption"/>
    <w:basedOn w:val="Normal"/>
    <w:next w:val="Normal"/>
    <w:semiHidden/>
    <w:unhideWhenUsed/>
    <w:qFormat/>
    <w:rsid w:val="00D62C28"/>
    <w:pPr>
      <w:spacing w:after="200"/>
    </w:pPr>
    <w:rPr>
      <w:i/>
      <w:iCs/>
      <w:color w:val="1F497D" w:themeColor="text2"/>
      <w:sz w:val="18"/>
      <w:szCs w:val="18"/>
    </w:rPr>
  </w:style>
  <w:style w:type="paragraph" w:styleId="Closing">
    <w:name w:val="Closing"/>
    <w:basedOn w:val="Normal"/>
    <w:link w:val="ClosingChar"/>
    <w:semiHidden/>
    <w:unhideWhenUsed/>
    <w:rsid w:val="00D62C28"/>
    <w:pPr>
      <w:ind w:left="4252"/>
    </w:pPr>
  </w:style>
  <w:style w:type="character" w:customStyle="1" w:styleId="ClosingChar">
    <w:name w:val="Closing Char"/>
    <w:basedOn w:val="DefaultParagraphFont"/>
    <w:link w:val="Closing"/>
    <w:semiHidden/>
    <w:rsid w:val="00D62C28"/>
    <w:rPr>
      <w:rFonts w:eastAsia="Times New Roman"/>
      <w:lang w:val="en-GB" w:eastAsia="en-US"/>
    </w:rPr>
  </w:style>
  <w:style w:type="table" w:styleId="ColorfulGrid">
    <w:name w:val="Colorful Grid"/>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62C28"/>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D62C28"/>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62C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62C28"/>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62C28"/>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62C28"/>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62C28"/>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62C28"/>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62C2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62C28"/>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62C28"/>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62C28"/>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62C28"/>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D62C28"/>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62C28"/>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62C2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62C28"/>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62C28"/>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62C28"/>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62C28"/>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D62C28"/>
  </w:style>
  <w:style w:type="character" w:customStyle="1" w:styleId="DateChar">
    <w:name w:val="Date Char"/>
    <w:basedOn w:val="DefaultParagraphFont"/>
    <w:link w:val="Date"/>
    <w:semiHidden/>
    <w:rsid w:val="00D62C28"/>
    <w:rPr>
      <w:rFonts w:eastAsia="Times New Roman"/>
      <w:lang w:val="en-GB" w:eastAsia="en-US"/>
    </w:rPr>
  </w:style>
  <w:style w:type="paragraph" w:styleId="DocumentMap">
    <w:name w:val="Document Map"/>
    <w:basedOn w:val="Normal"/>
    <w:link w:val="DocumentMapChar"/>
    <w:semiHidden/>
    <w:unhideWhenUsed/>
    <w:rsid w:val="00D62C28"/>
    <w:rPr>
      <w:rFonts w:ascii="Segoe UI" w:hAnsi="Segoe UI" w:cs="Segoe UI"/>
      <w:sz w:val="16"/>
      <w:szCs w:val="16"/>
    </w:rPr>
  </w:style>
  <w:style w:type="character" w:customStyle="1" w:styleId="DocumentMapChar">
    <w:name w:val="Document Map Char"/>
    <w:basedOn w:val="DefaultParagraphFont"/>
    <w:link w:val="DocumentMap"/>
    <w:semiHidden/>
    <w:rsid w:val="00D62C28"/>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D62C28"/>
  </w:style>
  <w:style w:type="character" w:customStyle="1" w:styleId="E-mailSignatureChar">
    <w:name w:val="E-mail Signature Char"/>
    <w:basedOn w:val="DefaultParagraphFont"/>
    <w:link w:val="E-mailSignature"/>
    <w:semiHidden/>
    <w:rsid w:val="00D62C28"/>
    <w:rPr>
      <w:rFonts w:eastAsia="Times New Roman"/>
      <w:lang w:val="en-GB" w:eastAsia="en-US"/>
    </w:rPr>
  </w:style>
  <w:style w:type="character" w:styleId="Emphasis">
    <w:name w:val="Emphasis"/>
    <w:basedOn w:val="DefaultParagraphFont"/>
    <w:semiHidden/>
    <w:qFormat/>
    <w:rsid w:val="00D62C28"/>
    <w:rPr>
      <w:i/>
      <w:iCs/>
      <w:lang w:val="en-GB"/>
    </w:rPr>
  </w:style>
  <w:style w:type="character" w:styleId="EndnoteReference">
    <w:name w:val="endnote reference"/>
    <w:basedOn w:val="FootnoteReference"/>
    <w:semiHidden/>
    <w:unhideWhenUsed/>
    <w:rsid w:val="00D62C28"/>
    <w:rPr>
      <w:rFonts w:ascii="Times New Roman" w:eastAsia="SimSun" w:hAnsi="Times New Roman"/>
      <w:color w:val="000000"/>
      <w:spacing w:val="-7"/>
      <w:w w:val="130"/>
      <w:position w:val="-4"/>
      <w:sz w:val="20"/>
      <w:szCs w:val="18"/>
      <w:vertAlign w:val="superscript"/>
      <w:lang w:val="en-GB"/>
    </w:rPr>
  </w:style>
  <w:style w:type="paragraph" w:styleId="EndnoteText">
    <w:name w:val="endnote text"/>
    <w:basedOn w:val="FootnoteText"/>
    <w:link w:val="EndnoteTextChar"/>
    <w:semiHidden/>
    <w:unhideWhenUsed/>
    <w:rsid w:val="00D62C28"/>
  </w:style>
  <w:style w:type="character" w:customStyle="1" w:styleId="EndnoteTextChar">
    <w:name w:val="Endnote Text Char"/>
    <w:basedOn w:val="DefaultParagraphFont"/>
    <w:link w:val="EndnoteText"/>
    <w:semiHidden/>
    <w:rsid w:val="00D62C28"/>
    <w:rPr>
      <w:rFonts w:eastAsia="Times New Roman"/>
      <w:lang w:val="en-GB" w:eastAsia="en-US"/>
    </w:rPr>
  </w:style>
  <w:style w:type="paragraph" w:styleId="EnvelopeAddress">
    <w:name w:val="envelope address"/>
    <w:basedOn w:val="Normal"/>
    <w:semiHidden/>
    <w:unhideWhenUsed/>
    <w:rsid w:val="00D62C28"/>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62C28"/>
    <w:rPr>
      <w:rFonts w:asciiTheme="majorHAnsi" w:eastAsiaTheme="majorEastAsia" w:hAnsiTheme="majorHAnsi" w:cstheme="majorBidi"/>
    </w:rPr>
  </w:style>
  <w:style w:type="paragraph" w:styleId="FootnoteText">
    <w:name w:val="footnote text"/>
    <w:basedOn w:val="Normal"/>
    <w:link w:val="FootnoteTextChar"/>
    <w:unhideWhenUsed/>
    <w:rsid w:val="00D62C28"/>
    <w:pPr>
      <w:spacing w:after="0" w:line="210" w:lineRule="exact"/>
      <w:ind w:left="475" w:hanging="475"/>
      <w:jc w:val="left"/>
    </w:pPr>
    <w:rPr>
      <w:noProof/>
      <w:spacing w:val="5"/>
      <w:w w:val="104"/>
      <w:kern w:val="14"/>
      <w:sz w:val="18"/>
      <w:szCs w:val="20"/>
    </w:rPr>
  </w:style>
  <w:style w:type="character" w:customStyle="1" w:styleId="FootnoteTextChar">
    <w:name w:val="Footnote Text Char"/>
    <w:basedOn w:val="DefaultParagraphFont"/>
    <w:link w:val="FootnoteText"/>
    <w:rsid w:val="00D62C28"/>
    <w:rPr>
      <w:rFonts w:eastAsia="Times New Roman"/>
      <w:lang w:val="en-GB" w:eastAsia="en-US"/>
    </w:rPr>
  </w:style>
  <w:style w:type="table" w:styleId="GridTable1Light">
    <w:name w:val="Grid Table 1 Light"/>
    <w:basedOn w:val="TableNormal"/>
    <w:uiPriority w:val="46"/>
    <w:rsid w:val="00D62C2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2C2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62C2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62C2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62C2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62C2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62C2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62C2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2C2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D62C2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D62C2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D62C2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D62C2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D62C2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D62C2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D62C2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62C2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D62C2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D62C2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D62C2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D62C2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D62C2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D62C28"/>
    <w:rPr>
      <w:color w:val="2B579A"/>
      <w:shd w:val="clear" w:color="auto" w:fill="E1DFDD"/>
      <w:lang w:val="en-GB"/>
    </w:rPr>
  </w:style>
  <w:style w:type="character" w:styleId="HTMLAcronym">
    <w:name w:val="HTML Acronym"/>
    <w:basedOn w:val="DefaultParagraphFont"/>
    <w:semiHidden/>
    <w:unhideWhenUsed/>
    <w:rsid w:val="00D62C28"/>
    <w:rPr>
      <w:lang w:val="en-GB"/>
    </w:rPr>
  </w:style>
  <w:style w:type="paragraph" w:styleId="HTMLAddress">
    <w:name w:val="HTML Address"/>
    <w:basedOn w:val="Normal"/>
    <w:link w:val="HTMLAddressChar"/>
    <w:semiHidden/>
    <w:unhideWhenUsed/>
    <w:rsid w:val="00D62C28"/>
    <w:rPr>
      <w:i/>
      <w:iCs/>
    </w:rPr>
  </w:style>
  <w:style w:type="character" w:customStyle="1" w:styleId="HTMLAddressChar">
    <w:name w:val="HTML Address Char"/>
    <w:basedOn w:val="DefaultParagraphFont"/>
    <w:link w:val="HTMLAddress"/>
    <w:semiHidden/>
    <w:rsid w:val="00D62C28"/>
    <w:rPr>
      <w:rFonts w:eastAsia="Times New Roman"/>
      <w:i/>
      <w:iCs/>
      <w:lang w:val="en-GB" w:eastAsia="en-US"/>
    </w:rPr>
  </w:style>
  <w:style w:type="character" w:styleId="HTMLCite">
    <w:name w:val="HTML Cite"/>
    <w:basedOn w:val="DefaultParagraphFont"/>
    <w:semiHidden/>
    <w:unhideWhenUsed/>
    <w:rsid w:val="00D62C28"/>
    <w:rPr>
      <w:i/>
      <w:iCs/>
      <w:lang w:val="en-GB"/>
    </w:rPr>
  </w:style>
  <w:style w:type="character" w:styleId="HTMLCode">
    <w:name w:val="HTML Code"/>
    <w:basedOn w:val="DefaultParagraphFont"/>
    <w:semiHidden/>
    <w:unhideWhenUsed/>
    <w:rsid w:val="00D62C28"/>
    <w:rPr>
      <w:rFonts w:ascii="Consolas" w:hAnsi="Consolas"/>
      <w:sz w:val="20"/>
      <w:szCs w:val="20"/>
      <w:lang w:val="en-GB"/>
    </w:rPr>
  </w:style>
  <w:style w:type="character" w:styleId="HTMLDefinition">
    <w:name w:val="HTML Definition"/>
    <w:basedOn w:val="DefaultParagraphFont"/>
    <w:semiHidden/>
    <w:unhideWhenUsed/>
    <w:rsid w:val="00D62C28"/>
    <w:rPr>
      <w:i/>
      <w:iCs/>
      <w:lang w:val="en-GB"/>
    </w:rPr>
  </w:style>
  <w:style w:type="character" w:styleId="HTMLKeyboard">
    <w:name w:val="HTML Keyboard"/>
    <w:basedOn w:val="DefaultParagraphFont"/>
    <w:semiHidden/>
    <w:unhideWhenUsed/>
    <w:rsid w:val="00D62C28"/>
    <w:rPr>
      <w:rFonts w:ascii="Consolas" w:hAnsi="Consolas"/>
      <w:sz w:val="20"/>
      <w:szCs w:val="20"/>
      <w:lang w:val="en-GB"/>
    </w:rPr>
  </w:style>
  <w:style w:type="paragraph" w:styleId="HTMLPreformatted">
    <w:name w:val="HTML Preformatted"/>
    <w:basedOn w:val="Normal"/>
    <w:link w:val="HTMLPreformattedChar"/>
    <w:semiHidden/>
    <w:unhideWhenUsed/>
    <w:rsid w:val="00D62C28"/>
    <w:rPr>
      <w:rFonts w:ascii="Consolas" w:hAnsi="Consolas"/>
    </w:rPr>
  </w:style>
  <w:style w:type="character" w:customStyle="1" w:styleId="HTMLPreformattedChar">
    <w:name w:val="HTML Preformatted Char"/>
    <w:basedOn w:val="DefaultParagraphFont"/>
    <w:link w:val="HTMLPreformatted"/>
    <w:semiHidden/>
    <w:rsid w:val="00D62C28"/>
    <w:rPr>
      <w:rFonts w:ascii="Consolas" w:eastAsia="Times New Roman" w:hAnsi="Consolas"/>
      <w:lang w:val="en-GB" w:eastAsia="en-US"/>
    </w:rPr>
  </w:style>
  <w:style w:type="character" w:styleId="HTMLSample">
    <w:name w:val="HTML Sample"/>
    <w:basedOn w:val="DefaultParagraphFont"/>
    <w:semiHidden/>
    <w:unhideWhenUsed/>
    <w:rsid w:val="00D62C28"/>
    <w:rPr>
      <w:rFonts w:ascii="Consolas" w:hAnsi="Consolas"/>
      <w:sz w:val="24"/>
      <w:szCs w:val="24"/>
      <w:lang w:val="en-GB"/>
    </w:rPr>
  </w:style>
  <w:style w:type="character" w:styleId="HTMLTypewriter">
    <w:name w:val="HTML Typewriter"/>
    <w:basedOn w:val="DefaultParagraphFont"/>
    <w:semiHidden/>
    <w:unhideWhenUsed/>
    <w:rsid w:val="00D62C28"/>
    <w:rPr>
      <w:rFonts w:ascii="Consolas" w:hAnsi="Consolas"/>
      <w:sz w:val="20"/>
      <w:szCs w:val="20"/>
      <w:lang w:val="en-GB"/>
    </w:rPr>
  </w:style>
  <w:style w:type="character" w:styleId="HTMLVariable">
    <w:name w:val="HTML Variable"/>
    <w:basedOn w:val="DefaultParagraphFont"/>
    <w:semiHidden/>
    <w:unhideWhenUsed/>
    <w:rsid w:val="00D62C28"/>
    <w:rPr>
      <w:i/>
      <w:iCs/>
      <w:lang w:val="en-GB"/>
    </w:rPr>
  </w:style>
  <w:style w:type="paragraph" w:styleId="Index1">
    <w:name w:val="index 1"/>
    <w:basedOn w:val="Normal"/>
    <w:next w:val="Normal"/>
    <w:autoRedefine/>
    <w:semiHidden/>
    <w:unhideWhenUsed/>
    <w:rsid w:val="00D62C28"/>
    <w:pPr>
      <w:tabs>
        <w:tab w:val="clear" w:pos="1247"/>
      </w:tabs>
      <w:ind w:left="200" w:hanging="200"/>
    </w:pPr>
  </w:style>
  <w:style w:type="paragraph" w:styleId="Index2">
    <w:name w:val="index 2"/>
    <w:basedOn w:val="Normal"/>
    <w:next w:val="Normal"/>
    <w:autoRedefine/>
    <w:semiHidden/>
    <w:unhideWhenUsed/>
    <w:rsid w:val="00D62C28"/>
    <w:pPr>
      <w:tabs>
        <w:tab w:val="clear" w:pos="1247"/>
      </w:tabs>
      <w:ind w:left="400" w:hanging="200"/>
    </w:pPr>
  </w:style>
  <w:style w:type="paragraph" w:styleId="Index3">
    <w:name w:val="index 3"/>
    <w:basedOn w:val="Normal"/>
    <w:next w:val="Normal"/>
    <w:autoRedefine/>
    <w:semiHidden/>
    <w:unhideWhenUsed/>
    <w:rsid w:val="00D62C28"/>
    <w:pPr>
      <w:tabs>
        <w:tab w:val="clear" w:pos="1247"/>
      </w:tabs>
      <w:ind w:left="600" w:hanging="200"/>
    </w:pPr>
  </w:style>
  <w:style w:type="paragraph" w:styleId="Index4">
    <w:name w:val="index 4"/>
    <w:basedOn w:val="Normal"/>
    <w:next w:val="Normal"/>
    <w:autoRedefine/>
    <w:semiHidden/>
    <w:unhideWhenUsed/>
    <w:rsid w:val="00D62C28"/>
    <w:pPr>
      <w:tabs>
        <w:tab w:val="clear" w:pos="1247"/>
      </w:tabs>
      <w:ind w:left="800" w:hanging="200"/>
    </w:pPr>
  </w:style>
  <w:style w:type="paragraph" w:styleId="Index5">
    <w:name w:val="index 5"/>
    <w:basedOn w:val="Normal"/>
    <w:next w:val="Normal"/>
    <w:autoRedefine/>
    <w:semiHidden/>
    <w:unhideWhenUsed/>
    <w:rsid w:val="00D62C28"/>
    <w:pPr>
      <w:tabs>
        <w:tab w:val="clear" w:pos="1247"/>
      </w:tabs>
      <w:ind w:left="1000" w:hanging="200"/>
    </w:pPr>
  </w:style>
  <w:style w:type="paragraph" w:styleId="Index6">
    <w:name w:val="index 6"/>
    <w:basedOn w:val="Normal"/>
    <w:next w:val="Normal"/>
    <w:autoRedefine/>
    <w:semiHidden/>
    <w:unhideWhenUsed/>
    <w:rsid w:val="00D62C28"/>
    <w:pPr>
      <w:tabs>
        <w:tab w:val="clear" w:pos="1247"/>
      </w:tabs>
      <w:ind w:left="1200" w:hanging="200"/>
    </w:pPr>
  </w:style>
  <w:style w:type="paragraph" w:styleId="Index7">
    <w:name w:val="index 7"/>
    <w:basedOn w:val="Normal"/>
    <w:next w:val="Normal"/>
    <w:autoRedefine/>
    <w:semiHidden/>
    <w:unhideWhenUsed/>
    <w:rsid w:val="00D62C28"/>
    <w:pPr>
      <w:tabs>
        <w:tab w:val="clear" w:pos="1247"/>
      </w:tabs>
      <w:ind w:left="1400" w:hanging="200"/>
    </w:pPr>
  </w:style>
  <w:style w:type="paragraph" w:styleId="Index8">
    <w:name w:val="index 8"/>
    <w:basedOn w:val="Normal"/>
    <w:next w:val="Normal"/>
    <w:autoRedefine/>
    <w:semiHidden/>
    <w:unhideWhenUsed/>
    <w:rsid w:val="00D62C28"/>
    <w:pPr>
      <w:tabs>
        <w:tab w:val="clear" w:pos="1247"/>
      </w:tabs>
      <w:ind w:left="1600" w:hanging="200"/>
    </w:pPr>
  </w:style>
  <w:style w:type="paragraph" w:styleId="Index9">
    <w:name w:val="index 9"/>
    <w:basedOn w:val="Normal"/>
    <w:next w:val="Normal"/>
    <w:autoRedefine/>
    <w:semiHidden/>
    <w:unhideWhenUsed/>
    <w:rsid w:val="00D62C28"/>
    <w:pPr>
      <w:tabs>
        <w:tab w:val="clear" w:pos="1247"/>
      </w:tabs>
      <w:ind w:left="1800" w:hanging="200"/>
    </w:pPr>
  </w:style>
  <w:style w:type="paragraph" w:styleId="IndexHeading">
    <w:name w:val="index heading"/>
    <w:basedOn w:val="Normal"/>
    <w:next w:val="Index1"/>
    <w:semiHidden/>
    <w:unhideWhenUsed/>
    <w:rsid w:val="00D62C2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D62C28"/>
    <w:rPr>
      <w:i/>
      <w:iCs/>
      <w:color w:val="4F81BD" w:themeColor="accent1"/>
      <w:lang w:val="en-GB"/>
    </w:rPr>
  </w:style>
  <w:style w:type="paragraph" w:styleId="IntenseQuote">
    <w:name w:val="Intense Quote"/>
    <w:basedOn w:val="Normal"/>
    <w:next w:val="Normal"/>
    <w:link w:val="IntenseQuoteChar"/>
    <w:uiPriority w:val="30"/>
    <w:semiHidden/>
    <w:qFormat/>
    <w:rsid w:val="00D62C2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D62C28"/>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D62C28"/>
    <w:rPr>
      <w:b/>
      <w:bCs/>
      <w:smallCaps/>
      <w:color w:val="4F81BD" w:themeColor="accent1"/>
      <w:spacing w:val="5"/>
      <w:lang w:val="en-GB"/>
    </w:rPr>
  </w:style>
  <w:style w:type="table" w:styleId="LightGrid">
    <w:name w:val="Light Grid"/>
    <w:basedOn w:val="TableNormal"/>
    <w:uiPriority w:val="62"/>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D62C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62C28"/>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62C2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62C2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62C28"/>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62C28"/>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62C28"/>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D62C2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62C2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62C2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62C2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62C2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62C2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62C28"/>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D62C28"/>
    <w:rPr>
      <w:sz w:val="14"/>
      <w:lang w:val="en-GB"/>
    </w:rPr>
  </w:style>
  <w:style w:type="paragraph" w:styleId="List">
    <w:name w:val="List"/>
    <w:basedOn w:val="Normal"/>
    <w:semiHidden/>
    <w:unhideWhenUsed/>
    <w:rsid w:val="00D62C28"/>
    <w:pPr>
      <w:ind w:left="283" w:hanging="283"/>
      <w:contextualSpacing/>
    </w:pPr>
  </w:style>
  <w:style w:type="paragraph" w:styleId="List2">
    <w:name w:val="List 2"/>
    <w:basedOn w:val="Normal"/>
    <w:semiHidden/>
    <w:unhideWhenUsed/>
    <w:rsid w:val="00D62C28"/>
    <w:pPr>
      <w:ind w:left="566" w:hanging="283"/>
      <w:contextualSpacing/>
    </w:pPr>
  </w:style>
  <w:style w:type="paragraph" w:styleId="List3">
    <w:name w:val="List 3"/>
    <w:basedOn w:val="Normal"/>
    <w:semiHidden/>
    <w:unhideWhenUsed/>
    <w:rsid w:val="00D62C28"/>
    <w:pPr>
      <w:ind w:left="849" w:hanging="283"/>
      <w:contextualSpacing/>
    </w:pPr>
  </w:style>
  <w:style w:type="paragraph" w:styleId="List4">
    <w:name w:val="List 4"/>
    <w:basedOn w:val="Normal"/>
    <w:semiHidden/>
    <w:unhideWhenUsed/>
    <w:rsid w:val="00D62C28"/>
    <w:pPr>
      <w:ind w:left="1132" w:hanging="283"/>
      <w:contextualSpacing/>
    </w:pPr>
  </w:style>
  <w:style w:type="paragraph" w:styleId="List5">
    <w:name w:val="List 5"/>
    <w:basedOn w:val="Normal"/>
    <w:semiHidden/>
    <w:unhideWhenUsed/>
    <w:rsid w:val="00D62C28"/>
    <w:pPr>
      <w:ind w:left="1415" w:hanging="283"/>
      <w:contextualSpacing/>
    </w:pPr>
  </w:style>
  <w:style w:type="paragraph" w:styleId="ListBullet">
    <w:name w:val="List Bullet"/>
    <w:basedOn w:val="Normal"/>
    <w:semiHidden/>
    <w:rsid w:val="00D62C28"/>
    <w:pPr>
      <w:numPr>
        <w:numId w:val="6"/>
      </w:numPr>
      <w:contextualSpacing/>
    </w:pPr>
  </w:style>
  <w:style w:type="paragraph" w:styleId="ListBullet2">
    <w:name w:val="List Bullet 2"/>
    <w:basedOn w:val="Normal"/>
    <w:semiHidden/>
    <w:unhideWhenUsed/>
    <w:rsid w:val="00D62C28"/>
    <w:pPr>
      <w:numPr>
        <w:numId w:val="7"/>
      </w:numPr>
      <w:contextualSpacing/>
    </w:pPr>
  </w:style>
  <w:style w:type="paragraph" w:styleId="ListBullet3">
    <w:name w:val="List Bullet 3"/>
    <w:basedOn w:val="Normal"/>
    <w:semiHidden/>
    <w:unhideWhenUsed/>
    <w:rsid w:val="00D62C28"/>
    <w:pPr>
      <w:numPr>
        <w:numId w:val="8"/>
      </w:numPr>
      <w:contextualSpacing/>
    </w:pPr>
  </w:style>
  <w:style w:type="paragraph" w:styleId="ListBullet4">
    <w:name w:val="List Bullet 4"/>
    <w:basedOn w:val="Normal"/>
    <w:semiHidden/>
    <w:unhideWhenUsed/>
    <w:rsid w:val="00D62C28"/>
    <w:pPr>
      <w:numPr>
        <w:numId w:val="9"/>
      </w:numPr>
      <w:contextualSpacing/>
    </w:pPr>
  </w:style>
  <w:style w:type="paragraph" w:styleId="ListBullet5">
    <w:name w:val="List Bullet 5"/>
    <w:basedOn w:val="Normal"/>
    <w:semiHidden/>
    <w:unhideWhenUsed/>
    <w:rsid w:val="00D62C28"/>
    <w:pPr>
      <w:numPr>
        <w:numId w:val="10"/>
      </w:numPr>
      <w:contextualSpacing/>
    </w:pPr>
  </w:style>
  <w:style w:type="paragraph" w:styleId="ListContinue">
    <w:name w:val="List Continue"/>
    <w:basedOn w:val="Normal"/>
    <w:semiHidden/>
    <w:unhideWhenUsed/>
    <w:rsid w:val="00D62C28"/>
    <w:pPr>
      <w:ind w:left="283"/>
      <w:contextualSpacing/>
    </w:pPr>
  </w:style>
  <w:style w:type="paragraph" w:styleId="ListContinue2">
    <w:name w:val="List Continue 2"/>
    <w:basedOn w:val="Normal"/>
    <w:semiHidden/>
    <w:unhideWhenUsed/>
    <w:rsid w:val="00D62C28"/>
    <w:pPr>
      <w:ind w:left="566"/>
      <w:contextualSpacing/>
    </w:pPr>
  </w:style>
  <w:style w:type="paragraph" w:styleId="ListContinue3">
    <w:name w:val="List Continue 3"/>
    <w:basedOn w:val="Normal"/>
    <w:semiHidden/>
    <w:rsid w:val="00D62C28"/>
    <w:pPr>
      <w:ind w:left="849"/>
      <w:contextualSpacing/>
    </w:pPr>
  </w:style>
  <w:style w:type="paragraph" w:styleId="ListContinue4">
    <w:name w:val="List Continue 4"/>
    <w:basedOn w:val="Normal"/>
    <w:semiHidden/>
    <w:rsid w:val="00D62C28"/>
    <w:pPr>
      <w:ind w:left="1132"/>
      <w:contextualSpacing/>
    </w:pPr>
  </w:style>
  <w:style w:type="paragraph" w:styleId="ListContinue5">
    <w:name w:val="List Continue 5"/>
    <w:basedOn w:val="Normal"/>
    <w:semiHidden/>
    <w:rsid w:val="00D62C28"/>
    <w:pPr>
      <w:ind w:left="1415"/>
      <w:contextualSpacing/>
    </w:pPr>
  </w:style>
  <w:style w:type="paragraph" w:styleId="ListNumber">
    <w:name w:val="List Number"/>
    <w:basedOn w:val="Normal"/>
    <w:semiHidden/>
    <w:rsid w:val="00D62C28"/>
    <w:pPr>
      <w:numPr>
        <w:numId w:val="11"/>
      </w:numPr>
      <w:contextualSpacing/>
    </w:pPr>
  </w:style>
  <w:style w:type="paragraph" w:styleId="ListNumber2">
    <w:name w:val="List Number 2"/>
    <w:basedOn w:val="Normal"/>
    <w:semiHidden/>
    <w:unhideWhenUsed/>
    <w:rsid w:val="00D62C28"/>
    <w:pPr>
      <w:numPr>
        <w:numId w:val="12"/>
      </w:numPr>
      <w:contextualSpacing/>
    </w:pPr>
  </w:style>
  <w:style w:type="paragraph" w:styleId="ListNumber3">
    <w:name w:val="List Number 3"/>
    <w:basedOn w:val="Normal"/>
    <w:semiHidden/>
    <w:unhideWhenUsed/>
    <w:rsid w:val="00D62C28"/>
    <w:pPr>
      <w:numPr>
        <w:numId w:val="13"/>
      </w:numPr>
      <w:contextualSpacing/>
    </w:pPr>
  </w:style>
  <w:style w:type="paragraph" w:styleId="ListNumber4">
    <w:name w:val="List Number 4"/>
    <w:basedOn w:val="Normal"/>
    <w:semiHidden/>
    <w:unhideWhenUsed/>
    <w:rsid w:val="00D62C28"/>
    <w:pPr>
      <w:numPr>
        <w:numId w:val="14"/>
      </w:numPr>
      <w:contextualSpacing/>
    </w:pPr>
  </w:style>
  <w:style w:type="paragraph" w:styleId="ListNumber5">
    <w:name w:val="List Number 5"/>
    <w:basedOn w:val="Normal"/>
    <w:semiHidden/>
    <w:unhideWhenUsed/>
    <w:rsid w:val="00D62C28"/>
    <w:pPr>
      <w:numPr>
        <w:numId w:val="15"/>
      </w:numPr>
      <w:contextualSpacing/>
    </w:pPr>
  </w:style>
  <w:style w:type="table" w:styleId="ListTable1Light">
    <w:name w:val="List Table 1 Light"/>
    <w:basedOn w:val="TableNormal"/>
    <w:uiPriority w:val="46"/>
    <w:rsid w:val="00D62C2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62C2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D62C2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D62C2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D62C2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D62C2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D62C2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D62C2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62C2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D62C2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D62C2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D62C2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D62C2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D62C2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D62C2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62C2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D62C2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D62C2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D62C2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D62C2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D62C2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D62C2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62C2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D62C2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D62C2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D62C2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D62C2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D62C2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D62C2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62C2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62C2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62C2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62C2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62C2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62C2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62C2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62C2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D62C2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D62C2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D62C2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D62C2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D62C2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D62C2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62C2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62C2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62C2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62C2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62C2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62C2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D62C28"/>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semiHidden/>
    <w:rsid w:val="00D62C28"/>
    <w:rPr>
      <w:rFonts w:ascii="Consolas" w:eastAsia="Times New Roman" w:hAnsi="Consolas"/>
      <w:lang w:val="en-GB" w:eastAsia="en-US"/>
    </w:rPr>
  </w:style>
  <w:style w:type="table" w:styleId="MediumGrid1">
    <w:name w:val="Medium Grid 1"/>
    <w:basedOn w:val="TableNormal"/>
    <w:uiPriority w:val="67"/>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62C2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D62C28"/>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D62C28"/>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62C28"/>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62C28"/>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62C28"/>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62C28"/>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62C28"/>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62C28"/>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62C28"/>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D62C28"/>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62C2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62C28"/>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62C28"/>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62C28"/>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62C28"/>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D62C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D62C28"/>
    <w:rPr>
      <w:color w:val="2B579A"/>
      <w:shd w:val="clear" w:color="auto" w:fill="E1DFDD"/>
      <w:lang w:val="en-GB"/>
    </w:rPr>
  </w:style>
  <w:style w:type="paragraph" w:styleId="MessageHeader">
    <w:name w:val="Message Header"/>
    <w:basedOn w:val="Normal"/>
    <w:link w:val="MessageHeaderChar"/>
    <w:semiHidden/>
    <w:rsid w:val="00D62C28"/>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D62C28"/>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D62C28"/>
    <w:pPr>
      <w:ind w:left="720"/>
    </w:pPr>
  </w:style>
  <w:style w:type="paragraph" w:styleId="NoteHeading">
    <w:name w:val="Note Heading"/>
    <w:basedOn w:val="Normal"/>
    <w:next w:val="Normal"/>
    <w:link w:val="NoteHeadingChar"/>
    <w:semiHidden/>
    <w:unhideWhenUsed/>
    <w:rsid w:val="00D62C28"/>
  </w:style>
  <w:style w:type="character" w:customStyle="1" w:styleId="NoteHeadingChar">
    <w:name w:val="Note Heading Char"/>
    <w:basedOn w:val="DefaultParagraphFont"/>
    <w:link w:val="NoteHeading"/>
    <w:semiHidden/>
    <w:rsid w:val="00D62C28"/>
    <w:rPr>
      <w:rFonts w:eastAsia="Times New Roman"/>
      <w:lang w:val="en-GB" w:eastAsia="en-US"/>
    </w:rPr>
  </w:style>
  <w:style w:type="table" w:styleId="PlainTable1">
    <w:name w:val="Plain Table 1"/>
    <w:basedOn w:val="TableNormal"/>
    <w:uiPriority w:val="41"/>
    <w:rsid w:val="00D62C2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62C2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62C28"/>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62C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62C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62C28"/>
    <w:rPr>
      <w:rFonts w:ascii="Consolas" w:hAnsi="Consolas"/>
      <w:szCs w:val="21"/>
    </w:rPr>
  </w:style>
  <w:style w:type="character" w:customStyle="1" w:styleId="PlainTextChar">
    <w:name w:val="Plain Text Char"/>
    <w:basedOn w:val="DefaultParagraphFont"/>
    <w:link w:val="PlainText"/>
    <w:semiHidden/>
    <w:rsid w:val="00D62C28"/>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D62C2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62C28"/>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D62C28"/>
  </w:style>
  <w:style w:type="character" w:customStyle="1" w:styleId="SalutationChar">
    <w:name w:val="Salutation Char"/>
    <w:basedOn w:val="DefaultParagraphFont"/>
    <w:link w:val="Salutation"/>
    <w:semiHidden/>
    <w:rsid w:val="00D62C28"/>
    <w:rPr>
      <w:rFonts w:eastAsia="Times New Roman"/>
      <w:lang w:val="en-GB" w:eastAsia="en-US"/>
    </w:rPr>
  </w:style>
  <w:style w:type="paragraph" w:styleId="Signature">
    <w:name w:val="Signature"/>
    <w:basedOn w:val="Normal"/>
    <w:link w:val="SignatureChar"/>
    <w:semiHidden/>
    <w:unhideWhenUsed/>
    <w:rsid w:val="00D62C28"/>
    <w:pPr>
      <w:ind w:left="4252"/>
    </w:pPr>
  </w:style>
  <w:style w:type="character" w:customStyle="1" w:styleId="SignatureChar">
    <w:name w:val="Signature Char"/>
    <w:basedOn w:val="DefaultParagraphFont"/>
    <w:link w:val="Signature"/>
    <w:semiHidden/>
    <w:rsid w:val="00D62C28"/>
    <w:rPr>
      <w:rFonts w:eastAsia="Times New Roman"/>
      <w:lang w:val="en-GB" w:eastAsia="en-US"/>
    </w:rPr>
  </w:style>
  <w:style w:type="character" w:styleId="SmartHyperlink">
    <w:name w:val="Smart Hyperlink"/>
    <w:basedOn w:val="DefaultParagraphFont"/>
    <w:uiPriority w:val="99"/>
    <w:semiHidden/>
    <w:rsid w:val="00D62C28"/>
    <w:rPr>
      <w:u w:val="dotted"/>
      <w:lang w:val="en-GB"/>
    </w:rPr>
  </w:style>
  <w:style w:type="character" w:styleId="SmartLink">
    <w:name w:val="Smart Link"/>
    <w:basedOn w:val="DefaultParagraphFont"/>
    <w:uiPriority w:val="99"/>
    <w:semiHidden/>
    <w:unhideWhenUsed/>
    <w:rsid w:val="00D62C28"/>
    <w:rPr>
      <w:color w:val="0000FF"/>
      <w:u w:val="single"/>
      <w:shd w:val="clear" w:color="auto" w:fill="F3F2F1"/>
      <w:lang w:val="en-GB"/>
    </w:rPr>
  </w:style>
  <w:style w:type="character" w:styleId="Strong">
    <w:name w:val="Strong"/>
    <w:basedOn w:val="DefaultParagraphFont"/>
    <w:semiHidden/>
    <w:qFormat/>
    <w:rsid w:val="00D62C28"/>
    <w:rPr>
      <w:b/>
      <w:bCs/>
      <w:lang w:val="en-GB"/>
    </w:rPr>
  </w:style>
  <w:style w:type="paragraph" w:styleId="Subtitle">
    <w:name w:val="Subtitle"/>
    <w:basedOn w:val="Normal"/>
    <w:next w:val="Normal"/>
    <w:link w:val="SubtitleChar"/>
    <w:semiHidden/>
    <w:qFormat/>
    <w:rsid w:val="00D62C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D62C28"/>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D62C28"/>
    <w:rPr>
      <w:i/>
      <w:iCs/>
      <w:color w:val="404040" w:themeColor="text1" w:themeTint="BF"/>
      <w:lang w:val="en-GB"/>
    </w:rPr>
  </w:style>
  <w:style w:type="character" w:styleId="SubtleReference">
    <w:name w:val="Subtle Reference"/>
    <w:basedOn w:val="DefaultParagraphFont"/>
    <w:uiPriority w:val="31"/>
    <w:semiHidden/>
    <w:qFormat/>
    <w:rsid w:val="00D62C28"/>
    <w:rPr>
      <w:smallCaps/>
      <w:color w:val="5A5A5A" w:themeColor="text1" w:themeTint="A5"/>
      <w:lang w:val="en-GB"/>
    </w:rPr>
  </w:style>
  <w:style w:type="table" w:styleId="Table3Deffects1">
    <w:name w:val="Table 3D effect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62C2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62C28"/>
    <w:pPr>
      <w:tabs>
        <w:tab w:val="clear" w:pos="1247"/>
      </w:tabs>
      <w:ind w:left="200" w:hanging="200"/>
    </w:pPr>
  </w:style>
  <w:style w:type="table" w:styleId="TableProfessional">
    <w:name w:val="Table Professional"/>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62C28"/>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D62C2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D62C28"/>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D62C28"/>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D62C28"/>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ZZAnxheaderChar">
    <w:name w:val="ZZ_Anx_header Char"/>
    <w:link w:val="ZZAnxheader"/>
    <w:locked/>
    <w:rsid w:val="00B1215E"/>
    <w:rPr>
      <w:rFonts w:eastAsia="Times New Roman"/>
      <w:b/>
      <w:bCs/>
      <w:sz w:val="28"/>
      <w:szCs w:val="22"/>
      <w:lang w:val="en-GB" w:eastAsia="en-US"/>
    </w:rPr>
  </w:style>
  <w:style w:type="character" w:customStyle="1" w:styleId="ZZAnxtitleChar">
    <w:name w:val="ZZ_Anx_title Char"/>
    <w:link w:val="ZZAnxtitle"/>
    <w:rsid w:val="00B1215E"/>
    <w:rPr>
      <w:rFonts w:eastAsia="Times New Roman"/>
      <w:b/>
      <w:bCs/>
      <w:sz w:val="28"/>
      <w:szCs w:val="26"/>
      <w:lang w:val="en-GB" w:eastAsia="en-US"/>
    </w:rPr>
  </w:style>
  <w:style w:type="character" w:customStyle="1" w:styleId="Normal-poolChar">
    <w:name w:val="Normal-pool Char"/>
    <w:link w:val="Normal-pool"/>
    <w:locked/>
    <w:rsid w:val="00B1215E"/>
    <w:rPr>
      <w:rFonts w:eastAsia="Times New Roman"/>
      <w:lang w:val="en-GB" w:eastAsia="en-US"/>
    </w:rPr>
  </w:style>
  <w:style w:type="character" w:customStyle="1" w:styleId="CH2Char">
    <w:name w:val="CH2 Char"/>
    <w:link w:val="CH2"/>
    <w:rsid w:val="00B1215E"/>
    <w:rPr>
      <w:rFonts w:eastAsia="Times New Roman"/>
      <w:b/>
      <w:sz w:val="24"/>
      <w:szCs w:val="24"/>
      <w:lang w:val="en-GB" w:eastAsia="en-US"/>
    </w:rPr>
  </w:style>
  <w:style w:type="character" w:customStyle="1" w:styleId="normaltextrun">
    <w:name w:val="normaltextrun"/>
    <w:basedOn w:val="DefaultParagraphFont"/>
    <w:rsid w:val="00B1215E"/>
    <w:rPr>
      <w:lang w:val="en-GB"/>
    </w:rPr>
  </w:style>
  <w:style w:type="paragraph" w:styleId="Revision">
    <w:name w:val="Revision"/>
    <w:hidden/>
    <w:uiPriority w:val="99"/>
    <w:semiHidden/>
    <w:rsid w:val="000A04D8"/>
    <w:rPr>
      <w:rFonts w:eastAsia="Times New Roman"/>
      <w:lang w:eastAsia="en-US"/>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6C45D2"/>
    <w:pPr>
      <w:tabs>
        <w:tab w:val="clear" w:pos="1247"/>
        <w:tab w:val="clear" w:pos="1814"/>
        <w:tab w:val="clear" w:pos="2381"/>
        <w:tab w:val="clear" w:pos="2948"/>
        <w:tab w:val="clear" w:pos="3515"/>
      </w:tabs>
      <w:spacing w:after="160" w:line="240" w:lineRule="exact"/>
    </w:pPr>
    <w:rPr>
      <w:rFonts w:eastAsia="SimSun"/>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amataconvention.org/sites/default/files/documents/decision/UNEP-MC-COP.5-Dec.17_KM-Biodiversity_Framework_English.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s://minamataconvention.org/en/node/10688/" TargetMode="External"/><Relationship Id="rId13" Type="http://schemas.openxmlformats.org/officeDocument/2006/relationships/hyperlink" Target="https://ort.cbd.int/zh" TargetMode="External"/><Relationship Id="rId3" Type="http://schemas.openxmlformats.org/officeDocument/2006/relationships/hyperlink" Target="https://www.cbd.int/gbf/targets/7" TargetMode="External"/><Relationship Id="rId7" Type="http://schemas.openxmlformats.org/officeDocument/2006/relationships/hyperlink" Target="https://minamataconvention.org/en/node/10688/" TargetMode="External"/><Relationship Id="rId12" Type="http://schemas.openxmlformats.org/officeDocument/2006/relationships/hyperlink" Target="https://minamataconvention.org/en/news/information-development-indicators-metrics-and-progress-measurement-tools-biodiversity-and" TargetMode="External"/><Relationship Id="rId2" Type="http://schemas.openxmlformats.org/officeDocument/2006/relationships/hyperlink" Target="https://minamataconvention.org/en/news/decision-mercury-and-kunming-montreal-global-biodiversity-framework-adopted-conference-parties" TargetMode="External"/><Relationship Id="rId16" Type="http://schemas.openxmlformats.org/officeDocument/2006/relationships/hyperlink" Target="https://www.unep.org/events/conference/bern-iii-conference-cooperation-among-biodiversity-related-conventions" TargetMode="External"/><Relationship Id="rId1" Type="http://schemas.openxmlformats.org/officeDocument/2006/relationships/hyperlink" Target="https://minamataconvention.org/en/news/decision-mercury-and-kunming-montreal-global-biodiversity-framework-adopted-conference-parties" TargetMode="External"/><Relationship Id="rId6" Type="http://schemas.openxmlformats.org/officeDocument/2006/relationships/hyperlink" Target="https://www.cbd.int/meetings/COP-16" TargetMode="External"/><Relationship Id="rId11" Type="http://schemas.openxmlformats.org/officeDocument/2006/relationships/hyperlink" Target="https://minamataconvention.org/en/news/information-development-indicators-metrics-and-progress-measurement-tools-biodiversity-and" TargetMode="External"/><Relationship Id="rId5" Type="http://schemas.openxmlformats.org/officeDocument/2006/relationships/hyperlink" Target="https://www.cbd.int/meetings/COP-16" TargetMode="External"/><Relationship Id="rId15" Type="http://schemas.openxmlformats.org/officeDocument/2006/relationships/hyperlink" Target="https://www.unep.org/events/conference/bern-iii-conference-cooperation-among-biodiversity-related-conventions" TargetMode="External"/><Relationship Id="rId10" Type="http://schemas.openxmlformats.org/officeDocument/2006/relationships/hyperlink" Target="https://minamataconvention.org/en/news/information-inclusion-additional-headline-component-and-complementary-indicators-monitoring" TargetMode="External"/><Relationship Id="rId4" Type="http://schemas.openxmlformats.org/officeDocument/2006/relationships/hyperlink" Target="https://www.cbd.int/gbf/targets/7" TargetMode="External"/><Relationship Id="rId9" Type="http://schemas.openxmlformats.org/officeDocument/2006/relationships/hyperlink" Target="https://minamataconvention.org/en/news/information-inclusion-additional-headline-component-and-complementary-indicators-monitoring" TargetMode="External"/><Relationship Id="rId14" Type="http://schemas.openxmlformats.org/officeDocument/2006/relationships/hyperlink" Target="https://ort.cbd.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WANZA1\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92DACA-6EB6-4F76-A688-787EADF6D421}">
  <ds:schemaRefs>
    <ds:schemaRef ds:uri="985ec44e-1bab-4c0b-9df0-6ba128686fc9"/>
    <ds:schemaRef ds:uri="http://purl.org/dc/elements/1.1/"/>
    <ds:schemaRef ds:uri="http://purl.org/dc/terms/"/>
    <ds:schemaRef ds:uri="http://purl.org/dc/dcmitype/"/>
    <ds:schemaRef ds:uri="a591afa8-fd54-42f1-9ea9-749d51e1c00b"/>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44b29a07-ae0c-4297-aad9-2f7ae2e24b8e"/>
    <ds:schemaRef ds:uri="http://schemas.microsoft.com/office/2006/metadata/properties"/>
    <ds:schemaRef ds:uri="822da31b-d518-49e2-88cd-1351ccd720a8"/>
  </ds:schemaRefs>
</ds:datastoreItem>
</file>

<file path=customXml/itemProps2.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3.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4.xml><?xml version="1.0" encoding="utf-8"?>
<ds:datastoreItem xmlns:ds="http://schemas.openxmlformats.org/officeDocument/2006/customXml" ds:itemID="{1362DCF0-3073-4AB0-BDA4-F8F8F3840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PlainPage_EN.dotx</Template>
  <TotalTime>272</TotalTime>
  <Pages>11</Pages>
  <Words>9060</Words>
  <Characters>773</Characters>
  <Application>Microsoft Office Word</Application>
  <DocSecurity>0</DocSecurity>
  <PresentationFormat/>
  <Lines>6</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9814</CharactersWithSpaces>
  <SharedDoc>false</SharedDoc>
  <HyperlinkBase/>
  <HLinks>
    <vt:vector size="36" baseType="variant">
      <vt:variant>
        <vt:i4>4522058</vt:i4>
      </vt:variant>
      <vt:variant>
        <vt:i4>6</vt:i4>
      </vt:variant>
      <vt:variant>
        <vt:i4>0</vt:i4>
      </vt:variant>
      <vt:variant>
        <vt:i4>5</vt:i4>
      </vt:variant>
      <vt:variant>
        <vt:lpwstr>https://minamataconvention.org/en/news/information-development-indicators-metrics-and-progress-measurement-tools-biodiversity-and</vt:lpwstr>
      </vt:variant>
      <vt:variant>
        <vt:lpwstr/>
      </vt:variant>
      <vt:variant>
        <vt:i4>1966105</vt:i4>
      </vt:variant>
      <vt:variant>
        <vt:i4>3</vt:i4>
      </vt:variant>
      <vt:variant>
        <vt:i4>0</vt:i4>
      </vt:variant>
      <vt:variant>
        <vt:i4>5</vt:i4>
      </vt:variant>
      <vt:variant>
        <vt:lpwstr>https://minamataconvention.org/en/node/10688/</vt:lpwstr>
      </vt:variant>
      <vt:variant>
        <vt:lpwstr/>
      </vt:variant>
      <vt:variant>
        <vt:i4>5111913</vt:i4>
      </vt:variant>
      <vt:variant>
        <vt:i4>0</vt:i4>
      </vt:variant>
      <vt:variant>
        <vt:i4>0</vt:i4>
      </vt:variant>
      <vt:variant>
        <vt:i4>5</vt:i4>
      </vt:variant>
      <vt:variant>
        <vt:lpwstr>https://minamataconvention.org/sites/default/files/documents/decision/UNEP-MC-COP.5-Dec.17_KM-Biodiversity_Framework_English.pdf</vt:lpwstr>
      </vt:variant>
      <vt:variant>
        <vt:lpwstr/>
      </vt:variant>
      <vt:variant>
        <vt:i4>852048</vt:i4>
      </vt:variant>
      <vt:variant>
        <vt:i4>6</vt:i4>
      </vt:variant>
      <vt:variant>
        <vt:i4>0</vt:i4>
      </vt:variant>
      <vt:variant>
        <vt:i4>5</vt:i4>
      </vt:variant>
      <vt:variant>
        <vt:lpwstr>https://www.unep.org/events/conference/bern-iii-conference-cooperation-among-biodiversity-related-conventions</vt:lpwstr>
      </vt:variant>
      <vt:variant>
        <vt:lpwstr/>
      </vt:variant>
      <vt:variant>
        <vt:i4>4194369</vt:i4>
      </vt:variant>
      <vt:variant>
        <vt:i4>3</vt:i4>
      </vt:variant>
      <vt:variant>
        <vt:i4>0</vt:i4>
      </vt:variant>
      <vt:variant>
        <vt:i4>5</vt:i4>
      </vt:variant>
      <vt:variant>
        <vt:lpwstr>https://ort.cbd.int/</vt:lpwstr>
      </vt:variant>
      <vt:variant>
        <vt:lpwstr/>
      </vt:variant>
      <vt:variant>
        <vt:i4>5570635</vt:i4>
      </vt:variant>
      <vt:variant>
        <vt:i4>0</vt:i4>
      </vt:variant>
      <vt:variant>
        <vt:i4>0</vt:i4>
      </vt:variant>
      <vt:variant>
        <vt:i4>5</vt:i4>
      </vt:variant>
      <vt:variant>
        <vt:lpwstr>https://www.cbd.int/gbf/targets/7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My Linh Doan</cp:lastModifiedBy>
  <cp:revision>90</cp:revision>
  <cp:lastPrinted>2025-09-20T04:05:00Z</cp:lastPrinted>
  <dcterms:created xsi:type="dcterms:W3CDTF">2025-09-17T06:25:00Z</dcterms:created>
  <dcterms:modified xsi:type="dcterms:W3CDTF">2025-09-22T08:03:00Z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ContentTypeId">
    <vt:lpwstr>0x010100D4A186B34AAF4047A570F9DFA6808567</vt:lpwstr>
  </property>
  <property fmtid="{D5CDD505-2E9C-101B-9397-08002B2CF9AE}" pid="11" name="MediaServiceImageTags">
    <vt:lpwstr/>
  </property>
  <property fmtid="{D5CDD505-2E9C-101B-9397-08002B2CF9AE}" pid="12" name="TranslatedWith">
    <vt:lpwstr>Mercury</vt:lpwstr>
  </property>
  <property fmtid="{D5CDD505-2E9C-101B-9397-08002B2CF9AE}" pid="13" name="GeneratedBy">
    <vt:lpwstr>jin.bao@un.org</vt:lpwstr>
  </property>
  <property fmtid="{D5CDD505-2E9C-101B-9397-08002B2CF9AE}" pid="14" name="GeneratedDate">
    <vt:lpwstr>08/20/2025 14:37:27</vt:lpwstr>
  </property>
  <property fmtid="{D5CDD505-2E9C-101B-9397-08002B2CF9AE}" pid="15" name="OriginalDocID">
    <vt:lpwstr>d59c2422-8fef-4651-8932-d9fd0cb46baf</vt:lpwstr>
  </property>
  <property fmtid="{D5CDD505-2E9C-101B-9397-08002B2CF9AE}" pid="16" name="GrammarlyDocumentId">
    <vt:lpwstr>b7694666-8773-4bcb-934f-c9902e7d7cf3</vt:lpwstr>
  </property>
</Properties>
</file>