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750BA" w:rsidRPr="007750BA" w14:paraId="5A3A8809" w14:textId="77777777" w:rsidTr="0074581E">
        <w:trPr>
          <w:trHeight w:val="850"/>
        </w:trPr>
        <w:tc>
          <w:tcPr>
            <w:tcW w:w="2693" w:type="dxa"/>
          </w:tcPr>
          <w:p w14:paraId="5B538547" w14:textId="1CF7031B" w:rsidR="007750BA" w:rsidRPr="007750BA" w:rsidRDefault="007750BA" w:rsidP="00A2304C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750BA">
              <w:t xml:space="preserve">ОРГАНИЗАЦИЯ </w:t>
            </w:r>
            <w:r w:rsidRPr="007750BA">
              <w:br/>
              <w:t xml:space="preserve">ОБЪЕДИНЕННЫХ </w:t>
            </w:r>
            <w:r w:rsidRPr="007750BA">
              <w:br/>
              <w:t>НАЦИЙ</w:t>
            </w:r>
          </w:p>
        </w:tc>
        <w:tc>
          <w:tcPr>
            <w:tcW w:w="6520" w:type="dxa"/>
          </w:tcPr>
          <w:p w14:paraId="2E2CEE2E" w14:textId="778A8AEB" w:rsidR="007750BA" w:rsidRPr="007750BA" w:rsidRDefault="007750BA" w:rsidP="00A2304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750BA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9004CD7" wp14:editId="23717695">
                  <wp:simplePos x="0" y="0"/>
                  <wp:positionH relativeFrom="column">
                    <wp:posOffset>586</wp:posOffset>
                  </wp:positionH>
                  <wp:positionV relativeFrom="paragraph">
                    <wp:posOffset>-473</wp:posOffset>
                  </wp:positionV>
                  <wp:extent cx="1269153" cy="573559"/>
                  <wp:effectExtent l="0" t="0" r="7620" b="0"/>
                  <wp:wrapNone/>
                  <wp:docPr id="16359254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92546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0CBA1815" w14:textId="77777777" w:rsidR="007750BA" w:rsidRPr="007750BA" w:rsidRDefault="007750BA" w:rsidP="00A2304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0EC347B" w14:textId="16A1048E" w:rsidR="0076134B" w:rsidRPr="007750BA" w:rsidRDefault="0076134B" w:rsidP="00A2304C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750BA" w:rsidRPr="007750BA" w14:paraId="399F8DCC" w14:textId="77777777" w:rsidTr="0074581E">
        <w:trPr>
          <w:trHeight w:val="340"/>
        </w:trPr>
        <w:tc>
          <w:tcPr>
            <w:tcW w:w="3358" w:type="pct"/>
            <w:vAlign w:val="bottom"/>
          </w:tcPr>
          <w:p w14:paraId="2B287F53" w14:textId="77777777" w:rsidR="007750BA" w:rsidRPr="007750BA" w:rsidRDefault="007750BA" w:rsidP="00A2304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4BA95144" w14:textId="2A3FA4C3" w:rsidR="007750BA" w:rsidRPr="007750BA" w:rsidRDefault="007750BA" w:rsidP="00A2304C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750BA">
              <w:rPr>
                <w:b/>
                <w:sz w:val="28"/>
              </w:rPr>
              <w:t>UNEP</w:t>
            </w:r>
            <w:r w:rsidRPr="007750BA">
              <w:t>/MC/COP.</w:t>
            </w:r>
            <w:bookmarkStart w:id="0" w:name="Symbol1A"/>
            <w:r w:rsidRPr="007750BA">
              <w:t>6</w:t>
            </w:r>
            <w:bookmarkStart w:id="1" w:name="Symbol1B"/>
            <w:bookmarkEnd w:id="0"/>
            <w:r w:rsidR="0074581E">
              <w:rPr>
                <w:lang w:val="en-US"/>
              </w:rPr>
              <w:t>/</w:t>
            </w:r>
            <w:r>
              <w:t>17</w:t>
            </w:r>
            <w:bookmarkEnd w:id="1"/>
          </w:p>
        </w:tc>
      </w:tr>
    </w:tbl>
    <w:p w14:paraId="1B0D336D" w14:textId="77777777" w:rsidR="007750BA" w:rsidRPr="007750BA" w:rsidRDefault="007750BA" w:rsidP="00A2304C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750BA" w:rsidRPr="007750BA" w14:paraId="582F74BE" w14:textId="77777777" w:rsidTr="0074581E">
        <w:trPr>
          <w:trHeight w:val="2098"/>
        </w:trPr>
        <w:tc>
          <w:tcPr>
            <w:tcW w:w="3685" w:type="dxa"/>
          </w:tcPr>
          <w:p w14:paraId="40DD00F3" w14:textId="5FB15145" w:rsidR="007750BA" w:rsidRPr="007750BA" w:rsidRDefault="007750BA" w:rsidP="00A2304C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750BA">
              <w:rPr>
                <w:noProof/>
                <w14:ligatures w14:val="standardContextual"/>
              </w:rPr>
              <w:drawing>
                <wp:inline distT="0" distB="0" distL="0" distR="0" wp14:anchorId="3087ACE4" wp14:editId="187FBD00">
                  <wp:extent cx="2202815" cy="1028700"/>
                  <wp:effectExtent l="0" t="0" r="6985" b="0"/>
                  <wp:docPr id="60829649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29649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50BA">
              <w:t xml:space="preserve"> </w:t>
            </w:r>
          </w:p>
          <w:p w14:paraId="07D092B3" w14:textId="01554FA4" w:rsidR="007750BA" w:rsidRPr="007750BA" w:rsidRDefault="007750BA" w:rsidP="00A2304C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67987EF8" w14:textId="77777777" w:rsidR="007750BA" w:rsidRPr="007750BA" w:rsidRDefault="007750BA" w:rsidP="00A2304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256DAD73" w14:textId="0AEC7EF1" w:rsidR="007750BA" w:rsidRPr="009C495B" w:rsidRDefault="007750BA" w:rsidP="00A2304C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 w:rsidRPr="009C495B">
              <w:rPr>
                <w:lang w:val="en-US"/>
              </w:rPr>
              <w:t xml:space="preserve">Distr.: </w:t>
            </w:r>
            <w:bookmarkStart w:id="2" w:name="Distribution"/>
            <w:r w:rsidRPr="009C495B">
              <w:rPr>
                <w:lang w:val="en-US"/>
              </w:rPr>
              <w:t>General</w:t>
            </w:r>
            <w:bookmarkEnd w:id="2"/>
            <w:r w:rsidRPr="009C495B">
              <w:rPr>
                <w:lang w:val="en-US"/>
              </w:rPr>
              <w:t xml:space="preserve"> </w:t>
            </w:r>
          </w:p>
          <w:p w14:paraId="3E0FA324" w14:textId="6DB9E2B7" w:rsidR="007750BA" w:rsidRPr="009C495B" w:rsidRDefault="007750BA" w:rsidP="00A2304C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3" w:name="DistributionDate"/>
            <w:r w:rsidRPr="009C495B">
              <w:rPr>
                <w:lang w:val="en-US"/>
              </w:rPr>
              <w:t xml:space="preserve">11 </w:t>
            </w:r>
            <w:r w:rsidR="0074581E">
              <w:rPr>
                <w:lang w:val="en-US"/>
              </w:rPr>
              <w:t>A</w:t>
            </w:r>
            <w:r w:rsidRPr="009C495B">
              <w:rPr>
                <w:lang w:val="en-US"/>
              </w:rPr>
              <w:t>u</w:t>
            </w:r>
            <w:r w:rsidR="0074581E">
              <w:rPr>
                <w:lang w:val="en-US"/>
              </w:rPr>
              <w:t>gust</w:t>
            </w:r>
            <w:r w:rsidRPr="009C495B">
              <w:rPr>
                <w:lang w:val="en-US"/>
              </w:rPr>
              <w:t xml:space="preserve"> 2025</w:t>
            </w:r>
            <w:bookmarkEnd w:id="3"/>
            <w:r w:rsidRPr="009C495B">
              <w:rPr>
                <w:lang w:val="en-US"/>
              </w:rPr>
              <w:t xml:space="preserve"> </w:t>
            </w:r>
          </w:p>
          <w:p w14:paraId="604BD4CC" w14:textId="1B4DB8B2" w:rsidR="007750BA" w:rsidRPr="009C495B" w:rsidRDefault="007750BA" w:rsidP="00A2304C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4" w:name="DistributionLang"/>
            <w:r w:rsidRPr="009C495B">
              <w:rPr>
                <w:lang w:val="en-US"/>
              </w:rPr>
              <w:t xml:space="preserve">Russian </w:t>
            </w:r>
            <w:r w:rsidRPr="009C495B">
              <w:rPr>
                <w:lang w:val="en-US"/>
              </w:rPr>
              <w:br/>
              <w:t>Original: English</w:t>
            </w:r>
            <w:bookmarkEnd w:id="4"/>
          </w:p>
        </w:tc>
      </w:tr>
    </w:tbl>
    <w:p w14:paraId="7C731660" w14:textId="77777777" w:rsidR="007750BA" w:rsidRPr="009C495B" w:rsidRDefault="007750BA" w:rsidP="00A2304C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US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750BA" w:rsidRPr="00CD044F" w14:paraId="61CB946B" w14:textId="77777777" w:rsidTr="00192AD2">
        <w:trPr>
          <w:trHeight w:val="55"/>
        </w:trPr>
        <w:tc>
          <w:tcPr>
            <w:tcW w:w="5301" w:type="dxa"/>
          </w:tcPr>
          <w:p w14:paraId="7E35EFB3" w14:textId="77777777" w:rsidR="007750BA" w:rsidRPr="007750BA" w:rsidRDefault="007750BA" w:rsidP="00A2304C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 w:rsidRPr="007750BA">
              <w:t xml:space="preserve">Конференция Сторон Минаматской </w:t>
            </w:r>
            <w:r w:rsidRPr="007750BA">
              <w:br/>
              <w:t>конвенции о ртути</w:t>
            </w:r>
          </w:p>
          <w:p w14:paraId="22930703" w14:textId="5408E006" w:rsidR="007750BA" w:rsidRPr="007750BA" w:rsidRDefault="007750BA" w:rsidP="00A2304C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750BA">
              <w:t>Шестое совещание</w:t>
            </w:r>
            <w:bookmarkEnd w:id="5"/>
            <w:r w:rsidRPr="007750BA">
              <w:t xml:space="preserve"> </w:t>
            </w:r>
          </w:p>
          <w:p w14:paraId="10D31A73" w14:textId="57661278" w:rsidR="007750BA" w:rsidRPr="009C495B" w:rsidRDefault="007750BA" w:rsidP="00A2304C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VenueDate"/>
            <w:r w:rsidRPr="007750BA">
              <w:t>Женева, 3–7 ноября 2025 года</w:t>
            </w:r>
            <w:bookmarkEnd w:id="6"/>
          </w:p>
          <w:p w14:paraId="424925DE" w14:textId="025B09D7" w:rsidR="007750BA" w:rsidRPr="00192AD2" w:rsidRDefault="0074581E" w:rsidP="00A2304C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AgItem"/>
            <w:r>
              <w:t>Пункт 4 j) i) предварительной повестки дня</w:t>
            </w:r>
            <w:bookmarkEnd w:id="7"/>
            <w:r w:rsidR="00192AD2" w:rsidRPr="00192AD2">
              <w:rPr>
                <w:rStyle w:val="FootnoteReference"/>
                <w:vertAlign w:val="baseline"/>
              </w:rPr>
              <w:footnoteReference w:customMarkFollows="1" w:id="1"/>
              <w:t>*</w:t>
            </w:r>
          </w:p>
          <w:p w14:paraId="3B37C6FB" w14:textId="16099C6A" w:rsidR="007750BA" w:rsidRPr="00D42850" w:rsidRDefault="0074581E" w:rsidP="00A2304C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8" w:name="CorNot1AgTitle"/>
            <w:r>
              <w:t>Вопросы для рассмотрения или принятия мер Конференцией Сторон: межсекторальные вопросы: выполнение решения MК-5/1</w:t>
            </w:r>
            <w:bookmarkEnd w:id="8"/>
          </w:p>
        </w:tc>
        <w:tc>
          <w:tcPr>
            <w:tcW w:w="4195" w:type="dxa"/>
          </w:tcPr>
          <w:p w14:paraId="65D970DC" w14:textId="77777777" w:rsidR="007750BA" w:rsidRPr="007750BA" w:rsidRDefault="007750BA" w:rsidP="00A2304C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17F03006" w14:textId="77777777" w:rsidR="0071731C" w:rsidRPr="00EE03D3" w:rsidRDefault="0071731C" w:rsidP="00A2304C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Укрепление эффективного вовлечения коренных народов, а также местных общин</w:t>
      </w:r>
    </w:p>
    <w:p w14:paraId="746F0349" w14:textId="1B63A6BB" w:rsidR="0071731C" w:rsidRPr="00EE03D3" w:rsidRDefault="0071731C" w:rsidP="00A2304C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Записка секретариата</w:t>
      </w:r>
    </w:p>
    <w:p w14:paraId="61DDEEB2" w14:textId="4A3B098F" w:rsidR="0071731C" w:rsidRPr="00EE03D3" w:rsidRDefault="0006741E" w:rsidP="00A2304C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bookmarkStart w:id="9" w:name="_Hlk192252242"/>
      <w:r>
        <w:rPr>
          <w:bCs/>
        </w:rPr>
        <w:tab/>
      </w:r>
      <w:r w:rsidR="0071731C">
        <w:rPr>
          <w:bCs/>
        </w:rPr>
        <w:t>I.</w:t>
      </w:r>
      <w:r w:rsidR="0071731C">
        <w:tab/>
      </w:r>
      <w:r w:rsidR="0071731C">
        <w:rPr>
          <w:bCs/>
        </w:rPr>
        <w:t>Введение</w:t>
      </w:r>
    </w:p>
    <w:bookmarkEnd w:id="9"/>
    <w:p w14:paraId="1A1B0127" w14:textId="58B8F42D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На своем пятом совещании Конференция Сторон Минаматской конвенции о ртути приняла решение МК-5/1, в котором с обеспокоенностью отметила, что коренные народы, а также местные общины особенно уязвимы к воздействию ртути и одними из первых сталкиваются с серьезными последствиями для здоровья и окружающей среды в результате загрязнения ртутью в силу тесной связи с природной средой и ее ресурсами, и приветствовала вовлечение коренных народов, местных общин, и особенно женщин и девочек, которые проявляют стойкость в условиях воздействия ртути, в достижении цели </w:t>
      </w:r>
      <w:r w:rsidR="00B07F6C">
        <w:t>К</w:t>
      </w:r>
      <w:r w:rsidRPr="00E23973">
        <w:t>онвенции.</w:t>
      </w:r>
    </w:p>
    <w:p w14:paraId="1907EA85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В этом решении Конференция Сторон поручила секретариату при условии наличия ресурсов подготовить свод мнений и представить Конференции Сторон на ее шестом совещании доклад о потребностях и приоритетах коренных народов, а также местных общин в отношении воздействия ртути на их здоровье, средства к существованию, культуру и знания с целью дальнейшей работы над выявлением возможных решений.</w:t>
      </w:r>
    </w:p>
    <w:p w14:paraId="5FBCB061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В настоящей записке приводится информация о мероприятиях, осуществляемых в поддержку выполнения решения МК-5/1, и краткое изложение доклада о потребностях и приоритетах коренных народов и местных общин в связи с воздействием ртути. Полный текст доклада представлен в документе UNEP/MC/COP.6/INF/24.</w:t>
      </w:r>
    </w:p>
    <w:p w14:paraId="64C75EB0" w14:textId="7FCB9814" w:rsidR="0071731C" w:rsidRPr="00EE03D3" w:rsidRDefault="0006741E" w:rsidP="00A2304C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71731C">
        <w:rPr>
          <w:bCs/>
        </w:rPr>
        <w:t>II.</w:t>
      </w:r>
      <w:r w:rsidR="0071731C">
        <w:tab/>
      </w:r>
      <w:r w:rsidR="0071731C">
        <w:rPr>
          <w:bCs/>
        </w:rPr>
        <w:t>Выполнение решения MК-5/1</w:t>
      </w:r>
    </w:p>
    <w:p w14:paraId="4F8883E4" w14:textId="35BE91E5" w:rsidR="0071731C" w:rsidRPr="00EE03D3" w:rsidRDefault="0006741E" w:rsidP="0006741E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tab/>
      </w:r>
      <w:r w:rsidR="0071731C">
        <w:rPr>
          <w:bCs/>
        </w:rPr>
        <w:t>A.</w:t>
      </w:r>
      <w:r w:rsidR="0071731C">
        <w:tab/>
      </w:r>
      <w:r w:rsidR="0071731C">
        <w:rPr>
          <w:bCs/>
        </w:rPr>
        <w:t>Расширение участия в проектах и программах</w:t>
      </w:r>
    </w:p>
    <w:p w14:paraId="4338A8A1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В решении МК-5/1 Конференция Сторон отметила важность расширения участия коренных народов, а также местных общин в реализации проектов и программ, осуществляемых в рамках Конвенции, и призвала Стороны поддерживать по мере </w:t>
      </w:r>
      <w:r w:rsidRPr="00E23973">
        <w:lastRenderedPageBreak/>
        <w:t>необходимости участие организаций коренных народов, а также местных общин и других соответствующих заинтересованных субъектов в совещаниях Конференции Сторон и в прочих связанных с ними процессах.</w:t>
      </w:r>
    </w:p>
    <w:p w14:paraId="6FAA0A6B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Данное решение создает условия для конструктивного вовлечения коренных народов, а также местных общин в принятие решений и осуществление Конвенции, которые прямо или косвенно влияют на их здоровье, средства к существованию, культуру и знания.</w:t>
      </w:r>
    </w:p>
    <w:p w14:paraId="695E9438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В соответствии с пунктом 2 решения МК-5/1 правительство Финляндии направило средства на нужды обеспечения участия коренных народов в шестом совещании Конференции Сторон, а секретариат продолжает взаимодействовать со Сторонами с целью выявления дополнительных источников финансирования для семи социокультурных регионов коренных народов. Секретариат также сотрудничает с секретариатом Глобального экологического фонда и обратился к частным филантропическим организациям с целью изучения возможностей привлечения дополнительного финансирования для тех же целей. </w:t>
      </w:r>
    </w:p>
    <w:p w14:paraId="6C69112B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Кроме того, секретариат продолжает укреплять сотрудничество и формировать партнерские отношения со структурами Организации Объединенных Наций, специализирующимися на вопросах коренных народов, а также с другими организациями и инициативами, включая Глобальный экологический фонд.</w:t>
      </w:r>
    </w:p>
    <w:p w14:paraId="15C47CE2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В сотрудничестве с этими организациями секретариат провел мероприятия по информированию организаций коренных народов о воздействии ртути на здоровье человека и окружающую среду, о структуре управления и процессах в рамках Конвенции, включая информацию о подготовке и выполнении национальных планов действий в отношении кустарной и мелкомасштабной золотодобычи, и запросил мнения о действенных механизмах вовлечения и трудностях, связанных с ртутью, с которыми сталкиваются их общины. К числу мероприятий относились:</w:t>
      </w:r>
    </w:p>
    <w:p w14:paraId="2DF7B10F" w14:textId="77777777" w:rsidR="0071731C" w:rsidRPr="00EE03D3" w:rsidRDefault="0071731C" w:rsidP="00EA6F24">
      <w:pPr>
        <w:pStyle w:val="Normalnumber"/>
        <w:numPr>
          <w:ilvl w:val="1"/>
          <w:numId w:val="28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участие в совещании Альянса народов Мундуруку, Каяпо и Яномами, состоявшемся в рамках семнадцатой сессии Экспертного механизма по правам коренных народов, которая проходила с 15 по 19 июля 2024 года в Женеве;</w:t>
      </w:r>
    </w:p>
    <w:p w14:paraId="125066D1" w14:textId="77777777" w:rsidR="0071731C" w:rsidRPr="00EE03D3" w:rsidRDefault="0071731C" w:rsidP="00EA6F24">
      <w:pPr>
        <w:pStyle w:val="Normalnumber"/>
        <w:numPr>
          <w:ilvl w:val="1"/>
          <w:numId w:val="28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участие в совещании международной группы экспертов Департамента по экономическим и социальным вопросам, посвященном правам коренных народов, в том числе находящихся в добровольной изоляции и на стадии первоначальных контактов, в контексте добычи важнейших полезных ископаемых, которое было организовано секретариатом Постоянного форума по вопросам коренных народов в онлайновом режиме 2–4 декабря 2024 года; </w:t>
      </w:r>
      <w:bookmarkStart w:id="10" w:name="_Hlk205811403"/>
      <w:bookmarkEnd w:id="10"/>
    </w:p>
    <w:p w14:paraId="552AA01E" w14:textId="77777777" w:rsidR="001C68D2" w:rsidRPr="001C68D2" w:rsidRDefault="0071731C" w:rsidP="00EA6F24">
      <w:pPr>
        <w:pStyle w:val="Normalnumber"/>
        <w:numPr>
          <w:ilvl w:val="1"/>
          <w:numId w:val="28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сообщение в онлайн-формате, представленное в ходе «Первого диалога коренных народов Амазонии по вопросам незаконной золотодобычи и загрязнения ртутью их территорий», проходившем в Летисии, Колумбия, с 10 по 12 июля 2024 года; </w:t>
      </w:r>
      <w:r w:rsidR="001C68D2" w:rsidRPr="001C68D2">
        <w:t xml:space="preserve">это мероприятие было организовано фондом </w:t>
      </w:r>
      <w:r w:rsidR="001C68D2" w:rsidRPr="001C68D2">
        <w:rPr>
          <w:lang w:val="en-GB"/>
        </w:rPr>
        <w:t>Fundaci</w:t>
      </w:r>
      <w:r w:rsidR="001C68D2" w:rsidRPr="001C68D2">
        <w:t>ó</w:t>
      </w:r>
      <w:r w:rsidR="001C68D2" w:rsidRPr="001C68D2">
        <w:rPr>
          <w:lang w:val="en-GB"/>
        </w:rPr>
        <w:t>n</w:t>
      </w:r>
      <w:r w:rsidR="001C68D2" w:rsidRPr="001C68D2">
        <w:t xml:space="preserve"> </w:t>
      </w:r>
      <w:r w:rsidR="001C68D2" w:rsidRPr="001C68D2">
        <w:rPr>
          <w:lang w:val="en-GB"/>
        </w:rPr>
        <w:t>para</w:t>
      </w:r>
      <w:r w:rsidR="001C68D2" w:rsidRPr="001C68D2">
        <w:t xml:space="preserve"> </w:t>
      </w:r>
      <w:r w:rsidR="001C68D2" w:rsidRPr="001C68D2">
        <w:rPr>
          <w:lang w:val="en-GB"/>
        </w:rPr>
        <w:t>la</w:t>
      </w:r>
      <w:r w:rsidR="001C68D2" w:rsidRPr="001C68D2">
        <w:t xml:space="preserve"> </w:t>
      </w:r>
      <w:r w:rsidR="001C68D2" w:rsidRPr="001C68D2">
        <w:rPr>
          <w:lang w:val="en-GB"/>
        </w:rPr>
        <w:t>Conservaci</w:t>
      </w:r>
      <w:r w:rsidR="001C68D2" w:rsidRPr="001C68D2">
        <w:t>ó</w:t>
      </w:r>
      <w:r w:rsidR="001C68D2" w:rsidRPr="001C68D2">
        <w:rPr>
          <w:lang w:val="en-GB"/>
        </w:rPr>
        <w:t>n</w:t>
      </w:r>
      <w:r w:rsidR="001C68D2" w:rsidRPr="001C68D2">
        <w:t xml:space="preserve"> </w:t>
      </w:r>
      <w:r w:rsidR="001C68D2" w:rsidRPr="001C68D2">
        <w:rPr>
          <w:lang w:val="en-GB"/>
        </w:rPr>
        <w:t>y</w:t>
      </w:r>
      <w:r w:rsidR="001C68D2" w:rsidRPr="001C68D2">
        <w:t xml:space="preserve"> </w:t>
      </w:r>
      <w:r w:rsidR="001C68D2" w:rsidRPr="001C68D2">
        <w:rPr>
          <w:lang w:val="en-GB"/>
        </w:rPr>
        <w:t>el</w:t>
      </w:r>
      <w:r w:rsidR="001C68D2" w:rsidRPr="001C68D2">
        <w:t xml:space="preserve"> </w:t>
      </w:r>
      <w:r w:rsidR="001C68D2" w:rsidRPr="001C68D2">
        <w:rPr>
          <w:lang w:val="en-GB"/>
        </w:rPr>
        <w:t>Desarrollo</w:t>
      </w:r>
      <w:r w:rsidR="001C68D2" w:rsidRPr="001C68D2">
        <w:t xml:space="preserve"> </w:t>
      </w:r>
      <w:r w:rsidR="001C68D2" w:rsidRPr="001C68D2">
        <w:rPr>
          <w:lang w:val="en-GB"/>
        </w:rPr>
        <w:t>Sostenible</w:t>
      </w:r>
      <w:r w:rsidR="001C68D2" w:rsidRPr="001C68D2">
        <w:t xml:space="preserve"> (Фонд охраны природы и устойчивого развития), альянсом </w:t>
      </w:r>
      <w:r w:rsidR="001C68D2" w:rsidRPr="001C68D2">
        <w:rPr>
          <w:lang w:val="en-GB"/>
        </w:rPr>
        <w:t>Alianza</w:t>
      </w:r>
      <w:r w:rsidR="001C68D2" w:rsidRPr="001C68D2">
        <w:t xml:space="preserve"> </w:t>
      </w:r>
      <w:r w:rsidR="001C68D2" w:rsidRPr="001C68D2">
        <w:rPr>
          <w:lang w:val="en-GB"/>
        </w:rPr>
        <w:t>Amaz</w:t>
      </w:r>
      <w:r w:rsidR="001C68D2" w:rsidRPr="001C68D2">
        <w:t>ó</w:t>
      </w:r>
      <w:r w:rsidR="001C68D2" w:rsidRPr="001C68D2">
        <w:rPr>
          <w:lang w:val="en-GB"/>
        </w:rPr>
        <w:t>nica</w:t>
      </w:r>
      <w:r w:rsidR="001C68D2" w:rsidRPr="001C68D2">
        <w:t xml:space="preserve"> </w:t>
      </w:r>
      <w:r w:rsidR="001C68D2" w:rsidRPr="001C68D2">
        <w:rPr>
          <w:lang w:val="en-GB"/>
        </w:rPr>
        <w:t>para</w:t>
      </w:r>
      <w:r w:rsidR="001C68D2" w:rsidRPr="001C68D2">
        <w:t xml:space="preserve"> </w:t>
      </w:r>
      <w:r w:rsidR="001C68D2" w:rsidRPr="001C68D2">
        <w:rPr>
          <w:lang w:val="en-GB"/>
        </w:rPr>
        <w:t>la</w:t>
      </w:r>
      <w:r w:rsidR="001C68D2" w:rsidRPr="001C68D2">
        <w:t xml:space="preserve"> </w:t>
      </w:r>
      <w:r w:rsidR="001C68D2" w:rsidRPr="001C68D2">
        <w:rPr>
          <w:lang w:val="en-GB"/>
        </w:rPr>
        <w:t>Reducci</w:t>
      </w:r>
      <w:r w:rsidR="001C68D2" w:rsidRPr="001C68D2">
        <w:t>ó</w:t>
      </w:r>
      <w:r w:rsidR="001C68D2" w:rsidRPr="001C68D2">
        <w:rPr>
          <w:lang w:val="en-GB"/>
        </w:rPr>
        <w:t>n</w:t>
      </w:r>
      <w:r w:rsidR="001C68D2" w:rsidRPr="001C68D2">
        <w:t xml:space="preserve"> </w:t>
      </w:r>
      <w:r w:rsidR="001C68D2" w:rsidRPr="001C68D2">
        <w:rPr>
          <w:lang w:val="en-GB"/>
        </w:rPr>
        <w:t>de</w:t>
      </w:r>
      <w:r w:rsidR="001C68D2" w:rsidRPr="001C68D2">
        <w:t xml:space="preserve"> </w:t>
      </w:r>
      <w:r w:rsidR="001C68D2" w:rsidRPr="001C68D2">
        <w:rPr>
          <w:lang w:val="en-GB"/>
        </w:rPr>
        <w:t>los</w:t>
      </w:r>
      <w:r w:rsidR="001C68D2" w:rsidRPr="001C68D2">
        <w:t xml:space="preserve"> </w:t>
      </w:r>
      <w:r w:rsidR="001C68D2" w:rsidRPr="001C68D2">
        <w:rPr>
          <w:lang w:val="en-GB"/>
        </w:rPr>
        <w:t>Impactos</w:t>
      </w:r>
      <w:r w:rsidR="001C68D2" w:rsidRPr="001C68D2">
        <w:t xml:space="preserve"> </w:t>
      </w:r>
      <w:r w:rsidR="001C68D2" w:rsidRPr="001C68D2">
        <w:rPr>
          <w:lang w:val="en-GB"/>
        </w:rPr>
        <w:t>de</w:t>
      </w:r>
      <w:r w:rsidR="001C68D2" w:rsidRPr="001C68D2">
        <w:t xml:space="preserve"> </w:t>
      </w:r>
      <w:r w:rsidR="001C68D2" w:rsidRPr="001C68D2">
        <w:rPr>
          <w:lang w:val="en-GB"/>
        </w:rPr>
        <w:t>la</w:t>
      </w:r>
      <w:r w:rsidR="001C68D2" w:rsidRPr="001C68D2">
        <w:t xml:space="preserve"> </w:t>
      </w:r>
      <w:r w:rsidR="001C68D2" w:rsidRPr="001C68D2">
        <w:rPr>
          <w:lang w:val="en-GB"/>
        </w:rPr>
        <w:t>Miner</w:t>
      </w:r>
      <w:r w:rsidR="001C68D2" w:rsidRPr="001C68D2">
        <w:t>í</w:t>
      </w:r>
      <w:r w:rsidR="001C68D2" w:rsidRPr="001C68D2">
        <w:rPr>
          <w:lang w:val="en-GB"/>
        </w:rPr>
        <w:t>a</w:t>
      </w:r>
      <w:r w:rsidR="001C68D2" w:rsidRPr="001C68D2">
        <w:t xml:space="preserve"> </w:t>
      </w:r>
      <w:r w:rsidR="001C68D2" w:rsidRPr="001C68D2">
        <w:rPr>
          <w:lang w:val="en-GB"/>
        </w:rPr>
        <w:t>de</w:t>
      </w:r>
      <w:r w:rsidR="001C68D2" w:rsidRPr="001C68D2">
        <w:t xml:space="preserve"> </w:t>
      </w:r>
      <w:r w:rsidR="001C68D2" w:rsidRPr="001C68D2">
        <w:rPr>
          <w:lang w:val="en-GB"/>
        </w:rPr>
        <w:t>Oro</w:t>
      </w:r>
      <w:r w:rsidR="001C68D2" w:rsidRPr="001C68D2">
        <w:t xml:space="preserve"> (Альянс Амазонии по снижению воздействия золотодобычи) и центром </w:t>
      </w:r>
      <w:r w:rsidR="001C68D2" w:rsidRPr="001C68D2">
        <w:rPr>
          <w:lang w:val="en-GB"/>
        </w:rPr>
        <w:t>Observatorio</w:t>
      </w:r>
      <w:r w:rsidR="001C68D2" w:rsidRPr="001C68D2">
        <w:t xml:space="preserve"> </w:t>
      </w:r>
      <w:r w:rsidR="001C68D2" w:rsidRPr="001C68D2">
        <w:rPr>
          <w:lang w:val="en-GB"/>
        </w:rPr>
        <w:t>de</w:t>
      </w:r>
      <w:r w:rsidR="001C68D2" w:rsidRPr="001C68D2">
        <w:t xml:space="preserve"> </w:t>
      </w:r>
      <w:r w:rsidR="001C68D2" w:rsidRPr="001C68D2">
        <w:rPr>
          <w:lang w:val="en-GB"/>
        </w:rPr>
        <w:t>Miner</w:t>
      </w:r>
      <w:r w:rsidR="001C68D2" w:rsidRPr="001C68D2">
        <w:t>í</w:t>
      </w:r>
      <w:r w:rsidR="001C68D2" w:rsidRPr="001C68D2">
        <w:rPr>
          <w:lang w:val="en-GB"/>
        </w:rPr>
        <w:t>a</w:t>
      </w:r>
      <w:r w:rsidR="001C68D2" w:rsidRPr="001C68D2">
        <w:t xml:space="preserve"> </w:t>
      </w:r>
      <w:r w:rsidR="001C68D2" w:rsidRPr="001C68D2">
        <w:rPr>
          <w:lang w:val="en-GB"/>
        </w:rPr>
        <w:t>Ilegal</w:t>
      </w:r>
      <w:r w:rsidR="001C68D2" w:rsidRPr="001C68D2">
        <w:t xml:space="preserve"> </w:t>
      </w:r>
      <w:r w:rsidR="001C68D2" w:rsidRPr="001C68D2">
        <w:rPr>
          <w:lang w:val="en-GB"/>
        </w:rPr>
        <w:t>y</w:t>
      </w:r>
      <w:r w:rsidR="001C68D2" w:rsidRPr="001C68D2">
        <w:t xml:space="preserve"> </w:t>
      </w:r>
      <w:r w:rsidR="001C68D2" w:rsidRPr="001C68D2">
        <w:rPr>
          <w:lang w:val="en-GB"/>
        </w:rPr>
        <w:t>Actividades</w:t>
      </w:r>
      <w:r w:rsidR="001C68D2" w:rsidRPr="001C68D2">
        <w:t xml:space="preserve"> </w:t>
      </w:r>
      <w:r w:rsidR="001C68D2" w:rsidRPr="001C68D2">
        <w:rPr>
          <w:lang w:val="en-GB"/>
        </w:rPr>
        <w:t>Vinculadas</w:t>
      </w:r>
      <w:r w:rsidR="001C68D2" w:rsidRPr="001C68D2">
        <w:t xml:space="preserve"> </w:t>
      </w:r>
      <w:r w:rsidR="001C68D2" w:rsidRPr="001C68D2">
        <w:rPr>
          <w:lang w:val="en-GB"/>
        </w:rPr>
        <w:t>en</w:t>
      </w:r>
      <w:r w:rsidR="001C68D2" w:rsidRPr="001C68D2">
        <w:t xml:space="preserve"> Á</w:t>
      </w:r>
      <w:r w:rsidR="001C68D2" w:rsidRPr="001C68D2">
        <w:rPr>
          <w:lang w:val="en-GB"/>
        </w:rPr>
        <w:t>reas</w:t>
      </w:r>
      <w:r w:rsidR="001C68D2" w:rsidRPr="001C68D2">
        <w:t xml:space="preserve"> </w:t>
      </w:r>
      <w:r w:rsidR="001C68D2" w:rsidRPr="001C68D2">
        <w:rPr>
          <w:lang w:val="en-GB"/>
        </w:rPr>
        <w:t>Claves</w:t>
      </w:r>
      <w:r w:rsidR="001C68D2" w:rsidRPr="001C68D2">
        <w:t xml:space="preserve"> </w:t>
      </w:r>
      <w:r w:rsidR="001C68D2" w:rsidRPr="001C68D2">
        <w:rPr>
          <w:lang w:val="en-GB"/>
        </w:rPr>
        <w:t>de</w:t>
      </w:r>
      <w:r w:rsidR="001C68D2" w:rsidRPr="001C68D2">
        <w:t xml:space="preserve"> </w:t>
      </w:r>
      <w:r w:rsidR="001C68D2" w:rsidRPr="001C68D2">
        <w:rPr>
          <w:lang w:val="en-GB"/>
        </w:rPr>
        <w:t>Biodiversidad</w:t>
      </w:r>
      <w:r w:rsidR="001C68D2" w:rsidRPr="001C68D2">
        <w:t xml:space="preserve"> (Центр наблюдения за незаконной добычей и сопутствующей деятельностью в ключевых зонах биоразнообразия);</w:t>
      </w:r>
    </w:p>
    <w:p w14:paraId="599C6435" w14:textId="4FC50A58" w:rsidR="0071731C" w:rsidRPr="00EE03D3" w:rsidRDefault="0071731C" w:rsidP="00EA6F24">
      <w:pPr>
        <w:pStyle w:val="Normalnumber"/>
        <w:numPr>
          <w:ilvl w:val="1"/>
          <w:numId w:val="28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проведение целевой сессии по подготовке 40 научных специалистов, участвующих в Программе стипендий для представителей коренных народов Управления Верховного комиссара Организации Объединенных Наций по правам человека, в Женеве 7 июля 2025 года. Программа стипендий для представителей коренных народов проводится ежегодно и направлена на развитие у представителей коренных народов потенциала и накопление экспертных знаний о системе и механизмах Организации Объединенных Наций, занимающихся правами человека в целом и вопросами коренных народов в частности;</w:t>
      </w:r>
      <w:bookmarkStart w:id="11" w:name="_Hlk207034798"/>
      <w:bookmarkEnd w:id="11"/>
    </w:p>
    <w:p w14:paraId="5FBD3C77" w14:textId="31DAC975" w:rsidR="0071731C" w:rsidRPr="00EE03D3" w:rsidRDefault="00B07F6C" w:rsidP="00EA6F24">
      <w:pPr>
        <w:pStyle w:val="Normalnumber"/>
        <w:numPr>
          <w:ilvl w:val="1"/>
          <w:numId w:val="28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неофициальный </w:t>
      </w:r>
      <w:r w:rsidR="0071731C">
        <w:t>диалог с рядом представителей коренных народов, входящих в Экспертный механизм по правам коренных народов, о развитии форматов участия коренных народов в многосторонних природоохранных соглашениях, состоявшийся в Женеве 17 июля 2025 года;</w:t>
      </w:r>
    </w:p>
    <w:p w14:paraId="79C57AB1" w14:textId="77777777" w:rsidR="0071731C" w:rsidRPr="00EE03D3" w:rsidRDefault="0071731C" w:rsidP="00EA6F24">
      <w:pPr>
        <w:pStyle w:val="Normalnumber"/>
        <w:numPr>
          <w:ilvl w:val="1"/>
          <w:numId w:val="28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организация параллельного мероприятия в рамках восемнадцатой сессии Экспертного механизма по правам коренных народов по теме «Представление результатов исследования потребностей и приоритетов коренных народов и местных сообществ в контексте воздействия ртути», состоявшегося 17 июля 2025 года;</w:t>
      </w:r>
    </w:p>
    <w:p w14:paraId="2800D3DC" w14:textId="77777777" w:rsidR="0071731C" w:rsidRPr="00EE03D3" w:rsidRDefault="0071731C" w:rsidP="00EA6F24">
      <w:pPr>
        <w:pStyle w:val="Normalnumber"/>
        <w:numPr>
          <w:ilvl w:val="1"/>
          <w:numId w:val="28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lastRenderedPageBreak/>
        <w:t>вступление в Межучрежденческую группу поддержки по вопросам коренных народов, сформированную для содействия выполнению мандата Постоянного форума по вопросам коренных народов в рамках системы Организации Объединенных Наций.</w:t>
      </w:r>
    </w:p>
    <w:p w14:paraId="42CC66A1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Благодаря этим мероприятиям секретариат получил обратную связь и сформировал представление о форматах участия коренных народов в работе учреждений системы Организации Объединенных Наций, включая другие многосторонние природоохранные соглашения. Многие механизмы и структуры Организации Объединенных Наций приложили значительные усилия для содействия участию коренных народов и расширения их вовлечения и присутствия. Было установлено, что на пути эффективного вовлечения коренных народов в деятельность учреждений Организации Объединенных Наций стоят такие препятствия, как отсутствие представительства всех семи социокультурных регионов коренных народов, негибкие механизмы аккредитации и требования, не признающие структуры управления коренных народов, недостаточная финансовая и материально-техническая поддержка, языковые барьеры, страх перед репрессиями и отсутствие институциональной поддержки</w:t>
      </w:r>
      <w:r w:rsidRPr="00EA6F24">
        <w:rPr>
          <w:vertAlign w:val="superscript"/>
        </w:rPr>
        <w:footnoteReference w:id="2"/>
      </w:r>
      <w:r w:rsidRPr="00E23973">
        <w:t>.</w:t>
      </w:r>
    </w:p>
    <w:p w14:paraId="368A01CF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В рамках Минаматской конвенции о ртути был достигнут ряд успехов в преодолении этих препятствий, включая принятие решения МК-5/1 и других соответствующих решений, включение отдельного пункта в повестку дня совещаний Конференции Сторон, создание секретариатом Платформы для коренных народов и назначение координатора секретариата по вопросам коренных народов, местных общин и взаимодействия с гражданским обществом. В настоящее время предпринимаются усилия по обеспечению достаточного финансирования для участия в шестом совещании представителей организаций коренных народов из семи социокультурных регионов коренных народов. </w:t>
      </w:r>
    </w:p>
    <w:p w14:paraId="67743B70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bookmarkStart w:id="12" w:name="_Hlk207035499"/>
      <w:r w:rsidRPr="00E23973">
        <w:t xml:space="preserve">Несмотря на достигнутые результаты, консультации с экспертами и организациями коренных народов также выявили следующие нерешенные вопросы: </w:t>
      </w:r>
    </w:p>
    <w:p w14:paraId="71191E56" w14:textId="77777777" w:rsidR="0071731C" w:rsidRPr="00EE03D3" w:rsidRDefault="0071731C" w:rsidP="00EA6F24">
      <w:pPr>
        <w:pStyle w:val="Normalnumber"/>
        <w:numPr>
          <w:ilvl w:val="1"/>
          <w:numId w:val="29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отсутствие установленного порядка отбора представителей организаций и учреждений коренных народов, которым предоставляется финансирование, из числа представителей, определенных ими для участия в совещаниях в рамках Конвенции;</w:t>
      </w:r>
    </w:p>
    <w:bookmarkEnd w:id="12"/>
    <w:p w14:paraId="6BADC399" w14:textId="77777777" w:rsidR="0071731C" w:rsidRPr="00EE03D3" w:rsidRDefault="0071731C" w:rsidP="00EA6F24">
      <w:pPr>
        <w:pStyle w:val="Normalnumber"/>
        <w:numPr>
          <w:ilvl w:val="1"/>
          <w:numId w:val="29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отсутствие предсказуемой и постоянной финансовой и материально-технической поддержки для обеспечения присутствия коренных народов на совещаниях Конференции Сторон и других совещаниях, а также условий, позволяющих им представлять их позиции в рамках этих процессов.</w:t>
      </w:r>
    </w:p>
    <w:p w14:paraId="0435B641" w14:textId="65844E89" w:rsidR="0071731C" w:rsidRPr="00C95CDB" w:rsidRDefault="00EA6F24" w:rsidP="00EA6F24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tab/>
      </w:r>
      <w:r w:rsidR="0071731C">
        <w:rPr>
          <w:bCs/>
        </w:rPr>
        <w:t>B.</w:t>
      </w:r>
      <w:r w:rsidR="0071731C">
        <w:tab/>
      </w:r>
      <w:r w:rsidR="0071731C">
        <w:rPr>
          <w:bCs/>
        </w:rPr>
        <w:t>Платформа для коренных народов</w:t>
      </w:r>
      <w:r w:rsidR="0071731C">
        <w:t xml:space="preserve"> </w:t>
      </w:r>
    </w:p>
    <w:p w14:paraId="1B9D7DDC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В пункте 3 решения МК-5/1 Конференция Сторон рекомендовала Сторонам и другим заинтересованным субъектам развивать меры политики, позволяющие коренным народам, а также местным общинам получать выгоды от распространения информации, повышения осведомленности и просвещения в отношении выбросов и высвобождений ртути, в том числе через Платформу коренных народов Минаматской конвенции о ртути, а также вносить в это собственный вклад.</w:t>
      </w:r>
    </w:p>
    <w:p w14:paraId="03F214C7" w14:textId="0B5D4161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Платформа была создана секретариатом и в настоящее время входит в число основных направлений работы и включена в раздел «Коренные народы и местные общины» на веб-сайте Конвенции. Общая цель Платформы –</w:t>
      </w:r>
      <w:r w:rsidR="00626ECD">
        <w:t xml:space="preserve"> </w:t>
      </w:r>
      <w:r w:rsidRPr="00E23973">
        <w:t>содействие разработке инклюзивных мер политики, учитывающих интересы коренных народов и местных общин, а конкретные задачи заключаются в следующем:</w:t>
      </w:r>
    </w:p>
    <w:p w14:paraId="7913BE14" w14:textId="77777777" w:rsidR="0071731C" w:rsidRPr="00EE03D3" w:rsidRDefault="0071731C" w:rsidP="00EA6F2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сбор информации, касающейся ртути и коренных народов, в том числе о работе в межсессионные периоды;</w:t>
      </w:r>
    </w:p>
    <w:p w14:paraId="056FF06B" w14:textId="77777777" w:rsidR="0071731C" w:rsidRPr="00EE03D3" w:rsidRDefault="0071731C" w:rsidP="00EA6F2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повышение осведомленности Сторон и коренных народов о влиянии загрязнения ртутью на здоровье, средства к существованию, культуру и традиционные знания коренных народов, а также проведение тренингов, посвященных ртути и ее воздействию на коренные народы;</w:t>
      </w:r>
    </w:p>
    <w:p w14:paraId="3266E2C2" w14:textId="77777777" w:rsidR="0071731C" w:rsidRPr="00EE03D3" w:rsidRDefault="0071731C" w:rsidP="00EA6F2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поддержка усилий по сбору средств для обеспечения полноценного и эффективного участия коренных народов в совещаниях Минаматской конвенции о ртути.</w:t>
      </w:r>
    </w:p>
    <w:p w14:paraId="3015F48F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Секретариат также сотрудничает с инициативой «Инклюсив консервэйшн» – проектом Глобального экологического фонда, реализуемым Международным союзом охраны природы и организацией «Консервэйшн интернэшнл», – в деле разработки онлайнового курса о </w:t>
      </w:r>
      <w:r w:rsidRPr="00E23973">
        <w:lastRenderedPageBreak/>
        <w:t>загрязнении ртутью, предназначенного для представителей коренных народов. Как только разработка этого курса будет завершена, он будет размещен на Платформе для коренных народов.</w:t>
      </w:r>
    </w:p>
    <w:p w14:paraId="5553E1BF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Хотя в настоящее время Платформа для коренных народов сосредоточена только на коренных народах, ожидается, что со временем и при наличии ресурсов будут предприняты усилия по расширению ее предмета и включению в нее раздела о местных общинах.</w:t>
      </w:r>
    </w:p>
    <w:p w14:paraId="0E084763" w14:textId="36F179E9" w:rsidR="0071731C" w:rsidRPr="00EE03D3" w:rsidRDefault="00EA6F24" w:rsidP="00EA6F24">
      <w:pPr>
        <w:pStyle w:val="CH2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</w:rPr>
        <w:tab/>
      </w:r>
      <w:r w:rsidR="0071731C">
        <w:rPr>
          <w:bCs/>
        </w:rPr>
        <w:t>C.</w:t>
      </w:r>
      <w:r w:rsidR="0071731C">
        <w:tab/>
      </w:r>
      <w:r w:rsidR="0071731C">
        <w:rPr>
          <w:bCs/>
        </w:rPr>
        <w:t>Исследование потребностей и приоритетов коренных народов, а также местных общин</w:t>
      </w:r>
    </w:p>
    <w:p w14:paraId="6EA76320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В пункте 4 решения МК-5/1 Конференция Сторон поручила секретариату при условии наличия ресурсов подготовить свод мнений и представить Конференции Сторон на ее шестом совещании доклад о потребностях и приоритетах коренных народов, а также местных общин в отношении воздействия ртути на их здоровье, средства к существованию, культуру и знания с целью дальнейшей работы над выявлением возможных решений. </w:t>
      </w:r>
    </w:p>
    <w:p w14:paraId="2692AB60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Для сбора мнений организаций коренных народов и местных общих по этим темам секретариат подготовил вопросник. Вопросник основывался на анализе записки секретариата о потребностях и приоритетах коренных народов и местных общин в отношении применения ртути в кустарной и мелкомасштабной золотодобыче (UNEP/MC/COP.5/INF/8). В этой записке представлена первоначальная структура приоритетных направлений действий, которая была доработана и уточнена в ходе исследования, чтобы позволить участникам определить их конкретные приоритеты с учетом их уникальных обстоятельств. </w:t>
      </w:r>
    </w:p>
    <w:p w14:paraId="63C55951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Организациям коренных народов, местным общественным организациям, соответствующим межправительственным организациям и заинтересованным субъектам 18 декабря 2024 года было направлено приглашение принять участие в исследовании. Вопросник, подготовленный на английском, индонезийском, испанском, португальском и французском языках, был опубликован на веб-сайте Минаматской конвенции о ртути. Крайний срок для представления ответов – 28 февраля 2025 года. </w:t>
      </w:r>
    </w:p>
    <w:p w14:paraId="2500514B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В вопросник были включены 35 потребностей коренных народов и общин в связи с загрязнением ртутью в следующих 10 категориях:</w:t>
      </w:r>
    </w:p>
    <w:p w14:paraId="183B6E0F" w14:textId="77777777" w:rsidR="0071731C" w:rsidRPr="00EE03D3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продовольственная безопасность и безопасность в плане водоснабжения; </w:t>
      </w:r>
    </w:p>
    <w:p w14:paraId="3AF9F7B0" w14:textId="77777777" w:rsidR="0071731C" w:rsidRPr="00EE03D3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охрана и восстановление окружающей среды; </w:t>
      </w:r>
    </w:p>
    <w:p w14:paraId="229FE44B" w14:textId="77777777" w:rsidR="0071731C" w:rsidRPr="00EE03D3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right="-57" w:firstLine="624"/>
      </w:pPr>
      <w:r>
        <w:t>повышение осведомленности членов общин, особенно женщин детородного возраста;</w:t>
      </w:r>
    </w:p>
    <w:p w14:paraId="6B05E46A" w14:textId="77777777" w:rsidR="0071731C" w:rsidRPr="00C95CDB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медицинские и социальные услуги; </w:t>
      </w:r>
    </w:p>
    <w:p w14:paraId="5C18A82C" w14:textId="77777777" w:rsidR="0071731C" w:rsidRPr="00EE03D3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получение доходов и средства к существованию; </w:t>
      </w:r>
    </w:p>
    <w:p w14:paraId="38F88EF4" w14:textId="77777777" w:rsidR="0071731C" w:rsidRPr="00C95CDB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правоприменение; </w:t>
      </w:r>
    </w:p>
    <w:p w14:paraId="329100DB" w14:textId="77777777" w:rsidR="0071731C" w:rsidRPr="00C95CDB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права человека; </w:t>
      </w:r>
    </w:p>
    <w:p w14:paraId="7FDA9FB5" w14:textId="77777777" w:rsidR="0071731C" w:rsidRPr="00EE03D3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знания и духовно-культурная самобытность; </w:t>
      </w:r>
    </w:p>
    <w:p w14:paraId="012DCDE8" w14:textId="77777777" w:rsidR="0071731C" w:rsidRPr="00EE03D3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>действенное участие и вовлечение в деятельность в рамках Минаматской конвенции о ртути;</w:t>
      </w:r>
    </w:p>
    <w:p w14:paraId="5540E72A" w14:textId="77777777" w:rsidR="0071731C" w:rsidRPr="00C95CDB" w:rsidRDefault="0071731C" w:rsidP="00EA6F24">
      <w:pPr>
        <w:pStyle w:val="Normalnumber"/>
        <w:numPr>
          <w:ilvl w:val="1"/>
          <w:numId w:val="31"/>
        </w:numPr>
        <w:tabs>
          <w:tab w:val="clear" w:pos="624"/>
          <w:tab w:val="clear" w:pos="1247"/>
          <w:tab w:val="clear" w:pos="3119"/>
          <w:tab w:val="clear" w:pos="3742"/>
          <w:tab w:val="clear" w:pos="4366"/>
        </w:tabs>
        <w:ind w:left="1247" w:firstLine="624"/>
      </w:pPr>
      <w:r>
        <w:t xml:space="preserve">прочие вопросы. </w:t>
      </w:r>
    </w:p>
    <w:p w14:paraId="35F124B4" w14:textId="14F22008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К установленному сроку был получен 171 ответ из 3</w:t>
      </w:r>
      <w:r w:rsidR="0034712C">
        <w:rPr>
          <w:lang w:val="en-US"/>
        </w:rPr>
        <w:t>2</w:t>
      </w:r>
      <w:r w:rsidRPr="00E23973">
        <w:t xml:space="preserve"> стран. Ответы поступили от организаций из следующих стран: Бельгия, Боливия (Многонациональное Государство), Бразилия, Буркина-Фасо, Венесуэла (Боливарианская Республика), Гондурас, Демократическая Республика Конго, Доминиканская Республика, Зимбабве, Индия, Индонезия, Йемен, Камерун, Канада, Кения, Колумбия, Либерия, Мадагаскар, Мексика, Непал, Нигерия, Объединенная Республика Танзания, Пакистан, Панама, Папуа – Новая Гвинея, Перу, Соединенные Штаты Америки, Суринам, Уганда, Филиппины, Финляндия, Эсватини. Из общего числа 151 респондент представлял организации коренных народов, а 18 – местные общины. </w:t>
      </w:r>
      <w:r w:rsidR="006C5061">
        <w:t xml:space="preserve">Пятьдесят три </w:t>
      </w:r>
      <w:r w:rsidRPr="00E23973">
        <w:t xml:space="preserve">процента респондентов были из Мексики (66 человек) и Бразилии (25 человек). </w:t>
      </w:r>
    </w:p>
    <w:p w14:paraId="7F19E8A6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 xml:space="preserve">Все потребности, отнесенные к категории «права человека», были оценены как наиболее приоритетные, далее следовали категории «знания и духовно-культурная самобытность» и «действенное участие и вовлечение в деятельность в рамках Минаматской конвенции о ртути». </w:t>
      </w:r>
    </w:p>
    <w:p w14:paraId="1FFF31A7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lastRenderedPageBreak/>
        <w:t>Темы, получившие более низкую оценку по сравнению с тремя категориями, о которых говорится в пункте 21 выше, в целом располагались на близком уровне. Незначительность этих различий говорит о том, что респонденты считают все потребности, включенные в вопросник, важными, а большинство оценок респондентов отражают незначительные различия.</w:t>
      </w:r>
    </w:p>
    <w:p w14:paraId="1C208533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Участие только 18 респондентов – представителей местных общин свидетельствует об ограниченности выборки, что подчеркивает необходимость более широкого взаимодействия с этими общинами.</w:t>
      </w:r>
    </w:p>
    <w:p w14:paraId="26A2AB7A" w14:textId="4341E9FD" w:rsidR="0071731C" w:rsidRPr="00EE03D3" w:rsidRDefault="00EA6F24" w:rsidP="00A2304C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ab/>
      </w:r>
      <w:r w:rsidR="0071731C">
        <w:rPr>
          <w:bCs/>
        </w:rPr>
        <w:t>III.</w:t>
      </w:r>
      <w:r w:rsidR="0071731C">
        <w:tab/>
      </w:r>
      <w:r w:rsidR="0071731C">
        <w:rPr>
          <w:bCs/>
        </w:rPr>
        <w:t>Предлагаемые меры для принятия Конференцией Сторон</w:t>
      </w:r>
    </w:p>
    <w:p w14:paraId="499938C4" w14:textId="77777777" w:rsidR="0071731C" w:rsidRPr="00E23973" w:rsidRDefault="0071731C" w:rsidP="00E23973">
      <w:pPr>
        <w:pStyle w:val="ListParagraph"/>
        <w:numPr>
          <w:ilvl w:val="0"/>
          <w:numId w:val="2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E23973">
        <w:t>В свете вышеизложенной информации Конференция Сторон может пожелать рассмотреть и принять решение в соответствии с проектом решения, содержащимся в приложении к настоящей записке.</w:t>
      </w:r>
    </w:p>
    <w:p w14:paraId="1623A20E" w14:textId="77777777" w:rsidR="0071731C" w:rsidRPr="00EE03D3" w:rsidRDefault="0071731C" w:rsidP="0071731C">
      <w:pPr>
        <w:rPr>
          <w:lang w:val="ru-RU"/>
        </w:rPr>
      </w:pPr>
      <w:r w:rsidRPr="00EE03D3">
        <w:rPr>
          <w:lang w:val="ru-RU"/>
        </w:rPr>
        <w:br w:type="page"/>
      </w:r>
    </w:p>
    <w:p w14:paraId="700CA74F" w14:textId="77777777" w:rsidR="0071731C" w:rsidRPr="00C95CDB" w:rsidRDefault="0071731C" w:rsidP="00EA6F24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lastRenderedPageBreak/>
        <w:t>Приложение</w:t>
      </w:r>
    </w:p>
    <w:p w14:paraId="307B72B1" w14:textId="77777777" w:rsidR="0071731C" w:rsidRPr="00EE03D3" w:rsidRDefault="0071731C" w:rsidP="00EA6F24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240"/>
      </w:pPr>
      <w:r>
        <w:t>Проект решения МК-6/[--]. Укрепление эффективного вовлечения коренных народов, а также местных общин</w:t>
      </w:r>
    </w:p>
    <w:p w14:paraId="0AEBC6D9" w14:textId="77777777" w:rsidR="0071731C" w:rsidRPr="00EE03D3" w:rsidRDefault="0071731C" w:rsidP="00EA6F2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/>
          <w:iCs/>
        </w:rPr>
      </w:pPr>
      <w:r>
        <w:rPr>
          <w:i/>
          <w:iCs/>
        </w:rPr>
        <w:t>Конференция Сторон,</w:t>
      </w:r>
    </w:p>
    <w:p w14:paraId="12381E72" w14:textId="77777777" w:rsidR="0071731C" w:rsidRPr="00EE03D3" w:rsidRDefault="0071731C" w:rsidP="00EA6F2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>
        <w:rPr>
          <w:i/>
          <w:iCs/>
        </w:rPr>
        <w:t>подчеркивая</w:t>
      </w:r>
      <w:r>
        <w:t xml:space="preserve">, что коренные народы, а также местные общины играют важную роль в осуществлении Минаматской конвенции о ртути, и отмечая, что их полноценное и конструктивное вовлечение, в том числе в совещания и процессы Конвенции, имеет важное значение для достижения ее цели, </w:t>
      </w:r>
    </w:p>
    <w:p w14:paraId="0DF4A3F4" w14:textId="77777777" w:rsidR="0071731C" w:rsidRPr="00EE03D3" w:rsidRDefault="0071731C" w:rsidP="00EA6F2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/>
          <w:iCs/>
        </w:rPr>
      </w:pPr>
      <w:r>
        <w:rPr>
          <w:i/>
          <w:iCs/>
        </w:rPr>
        <w:t>принимая к сведению</w:t>
      </w:r>
      <w:r>
        <w:t xml:space="preserve"> результаты исследования потребностей и приоритетов коренных народов, а также местных общин в отношении воздействия ртути на их здоровье, средства к существованию, культуру и знания и признавая, что эффективное вовлечение и участие в работе Конвенции является для этих групп одним из важнейших приоритетов в решении проблемы загрязнения ртутью,</w:t>
      </w:r>
    </w:p>
    <w:p w14:paraId="7D428561" w14:textId="77777777" w:rsidR="0071731C" w:rsidRPr="00EE03D3" w:rsidRDefault="0071731C" w:rsidP="00EA6F2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>
        <w:rPr>
          <w:i/>
          <w:iCs/>
        </w:rPr>
        <w:t>приветствуя</w:t>
      </w:r>
      <w:r>
        <w:t xml:space="preserve"> усилия секретариата по созданию Платформы для коренных народов и призывая Стороны и другие соответствующие заинтересованные субъекты продолжать развивать меры политики, позволяющие коренным народам получать выгоды от распространения информации, повышения осведомленности и просвещения в отношении выбросов и высвобождений ртути и вносить вклад в эту деятельность,</w:t>
      </w:r>
    </w:p>
    <w:p w14:paraId="7C03CDD9" w14:textId="77777777" w:rsidR="0071731C" w:rsidRPr="00EE03D3" w:rsidRDefault="0071731C" w:rsidP="00EA6F24">
      <w:pPr>
        <w:pStyle w:val="NormalNonumber"/>
        <w:numPr>
          <w:ilvl w:val="6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rPr>
          <w:i/>
          <w:iCs/>
        </w:rPr>
        <w:t>постановляет</w:t>
      </w:r>
      <w:r>
        <w:t xml:space="preserve"> создать добровольный механизм финансирования для коренных народов в интересах обеспечения целевой финансовой поддержки участия коренных народов в работе и совещаниях Конвенции и поручает секретариату разработать транспарентную и инклюзивную процедуру определения и отбора получателей такого финансирования; </w:t>
      </w:r>
    </w:p>
    <w:p w14:paraId="38FD0886" w14:textId="77777777" w:rsidR="0071731C" w:rsidRPr="00EE03D3" w:rsidRDefault="0071731C" w:rsidP="00EA6F24">
      <w:pPr>
        <w:pStyle w:val="NormalNonumber"/>
        <w:numPr>
          <w:ilvl w:val="6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rPr>
          <w:i/>
          <w:iCs/>
        </w:rPr>
        <w:t>постановляет</w:t>
      </w:r>
      <w:r>
        <w:t xml:space="preserve">, что механизм финансирования будет функционировать в рамках специального целевого фонда Конвенции и будет открыт для получения финансирования и взносов в натуральной форме от Сторон, государств, не являющихся Сторонами Конвенции, а также правительственных, межправительственных и неправительственных организаций и других источников; </w:t>
      </w:r>
    </w:p>
    <w:p w14:paraId="5E3CDEE9" w14:textId="6A4DFFA2" w:rsidR="0071731C" w:rsidRPr="00EE03D3" w:rsidRDefault="0071731C" w:rsidP="00EA6F24">
      <w:pPr>
        <w:pStyle w:val="NormalNonumber"/>
        <w:numPr>
          <w:ilvl w:val="6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rPr>
          <w:i/>
          <w:iCs/>
        </w:rPr>
        <w:t>предлагает</w:t>
      </w:r>
      <w:r>
        <w:t xml:space="preserve"> Сторонам оказать финансовую и техническую поддержку для содействия полноценному и эффективному участию коренных народов, а также местных общин в совещаниях Конференции Сторон и ее вспомогательных органов, особенно представителей развивающихся стран и регионов, подвергающи</w:t>
      </w:r>
      <w:r w:rsidR="00B07F6C">
        <w:t>х</w:t>
      </w:r>
      <w:r>
        <w:t>ся несоразмерному воздействию загрязнения ртутью;</w:t>
      </w:r>
    </w:p>
    <w:p w14:paraId="60406F81" w14:textId="77777777" w:rsidR="0071731C" w:rsidRPr="00EE03D3" w:rsidRDefault="0071731C" w:rsidP="00EA6F24">
      <w:pPr>
        <w:pStyle w:val="NormalNonumber"/>
        <w:numPr>
          <w:ilvl w:val="6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rPr>
          <w:i/>
          <w:iCs/>
        </w:rPr>
        <w:t>поручает</w:t>
      </w:r>
      <w:r>
        <w:t xml:space="preserve"> секретариату запросить у временной специальной консультативной группы, изначально сформированной из семи самовыдвиженцев – представителей организаций коренных народов, аккредитованных в качестве наблюдателей при Конвенции, рекомендации по следующим вопросам:</w:t>
      </w:r>
    </w:p>
    <w:p w14:paraId="2302800E" w14:textId="77777777" w:rsidR="0071731C" w:rsidRPr="00EE03D3" w:rsidRDefault="0071731C" w:rsidP="00EA6F24">
      <w:pPr>
        <w:pStyle w:val="NormalNonumber"/>
        <w:numPr>
          <w:ilvl w:val="7"/>
          <w:numId w:val="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eastAsia="Calibri" w:hAnsiTheme="majorBidi" w:cstheme="majorBidi"/>
          <w:color w:val="000000" w:themeColor="text1"/>
        </w:rPr>
      </w:pPr>
      <w:r>
        <w:t xml:space="preserve">определение организаций коренных народов для участия в совещаниях Конференции Сторон и других соответствующих совещаниях в рамках Конвенции и обеспечение сбалансированного представительства этих организаций; </w:t>
      </w:r>
    </w:p>
    <w:p w14:paraId="31F76AE9" w14:textId="77777777" w:rsidR="0071731C" w:rsidRPr="00EE03D3" w:rsidRDefault="0071731C" w:rsidP="00EA6F24">
      <w:pPr>
        <w:pStyle w:val="NormalNonumber"/>
        <w:numPr>
          <w:ilvl w:val="7"/>
          <w:numId w:val="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Fonts w:asciiTheme="majorBidi" w:eastAsia="Calibri" w:hAnsiTheme="majorBidi" w:cstheme="majorBidi"/>
          <w:color w:val="000000" w:themeColor="text1"/>
        </w:rPr>
      </w:pPr>
      <w:r>
        <w:t>определение форм поддержки для поездок и организации устного перевода, требуемых для эффективного вовлечения и участия организаций коренных народов;</w:t>
      </w:r>
    </w:p>
    <w:p w14:paraId="7BCD2D9B" w14:textId="77777777" w:rsidR="0071731C" w:rsidRPr="00EE03D3" w:rsidRDefault="0071731C" w:rsidP="00EA6F24">
      <w:pPr>
        <w:pStyle w:val="NormalNonumber"/>
        <w:numPr>
          <w:ilvl w:val="7"/>
          <w:numId w:val="25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t>предложение дальнейших действий по укреплению эффективного вовлечения коренных народов в работу Конвенции;</w:t>
      </w:r>
    </w:p>
    <w:p w14:paraId="095B7FA9" w14:textId="77777777" w:rsidR="0071731C" w:rsidRPr="00EE03D3" w:rsidRDefault="0071731C" w:rsidP="00EA6F24">
      <w:pPr>
        <w:pStyle w:val="NormalNonumber"/>
        <w:numPr>
          <w:ilvl w:val="6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rPr>
          <w:i/>
          <w:iCs/>
        </w:rPr>
        <w:t>постановляет</w:t>
      </w:r>
      <w:r>
        <w:t xml:space="preserve"> рассмотреть на своем восьмом совещании вопрос о мандате и дальнейшей деятельности временной специальной консультативной группы, принимая во внимание результаты, о которых секретариат сообщит во исполнение поручения, изложенного в пункте 4 выше; </w:t>
      </w:r>
    </w:p>
    <w:p w14:paraId="163D1CB0" w14:textId="77777777" w:rsidR="0071731C" w:rsidRPr="00EE03D3" w:rsidRDefault="0071731C" w:rsidP="00EA6F24">
      <w:pPr>
        <w:pStyle w:val="NormalNonumber"/>
        <w:keepNext/>
        <w:keepLines/>
        <w:numPr>
          <w:ilvl w:val="6"/>
          <w:numId w:val="2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>
        <w:rPr>
          <w:i/>
          <w:iCs/>
        </w:rPr>
        <w:lastRenderedPageBreak/>
        <w:t>поручает</w:t>
      </w:r>
      <w:r>
        <w:t xml:space="preserve"> секретариату сообщить о результатах исследования соответствующим организациям и сотрудничать с Управлением Верховного комиссара Организации Объединенных Наций по правам человека, секретариатом Конвенции о биологическом разнообразии и другими соответствующими организациями для распространения результатов среди организаций коренных народов, а также местных общин и других соответствующих заинтересованных субъектов с целью дальнейшего содействия их эффективному вовлечению в решение проблемы загрязнения ртутью.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71731C" w:rsidRPr="00CD044F" w14:paraId="606833D6" w14:textId="77777777" w:rsidTr="00C710B1">
        <w:tc>
          <w:tcPr>
            <w:tcW w:w="1897" w:type="dxa"/>
          </w:tcPr>
          <w:p w14:paraId="41823872" w14:textId="77777777" w:rsidR="0071731C" w:rsidRPr="00EE03D3" w:rsidRDefault="0071731C" w:rsidP="00EA6F2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3BBC4335" w14:textId="77777777" w:rsidR="0071731C" w:rsidRPr="00EE03D3" w:rsidRDefault="0071731C" w:rsidP="00EA6F2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06B2145" w14:textId="77777777" w:rsidR="0071731C" w:rsidRPr="00EE03D3" w:rsidRDefault="0071731C" w:rsidP="00EA6F2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68E825D0" w14:textId="77777777" w:rsidR="0071731C" w:rsidRPr="00EE03D3" w:rsidRDefault="0071731C" w:rsidP="00EA6F2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CFF7CEC" w14:textId="77777777" w:rsidR="0071731C" w:rsidRPr="00EE03D3" w:rsidRDefault="0071731C" w:rsidP="00EA6F2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  <w:rPr>
                <w:rFonts w:eastAsiaTheme="minorEastAsia"/>
              </w:rPr>
            </w:pPr>
          </w:p>
        </w:tc>
      </w:tr>
    </w:tbl>
    <w:p w14:paraId="2E400812" w14:textId="2F9E86AC" w:rsidR="007750BA" w:rsidRPr="0071731C" w:rsidRDefault="007750BA" w:rsidP="00EA6F24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7750BA" w:rsidRPr="0071731C" w:rsidSect="007750BA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BF3B" w14:textId="77777777" w:rsidR="00223EDD" w:rsidRPr="007750BA" w:rsidRDefault="00223EDD" w:rsidP="00660A66">
      <w:pPr>
        <w:rPr>
          <w:lang w:val="ru-RU"/>
        </w:rPr>
      </w:pPr>
      <w:r w:rsidRPr="007750BA">
        <w:rPr>
          <w:lang w:val="ru-RU"/>
        </w:rPr>
        <w:separator/>
      </w:r>
    </w:p>
  </w:endnote>
  <w:endnote w:type="continuationSeparator" w:id="0">
    <w:p w14:paraId="49769F76" w14:textId="77777777" w:rsidR="00223EDD" w:rsidRPr="007750BA" w:rsidRDefault="00223EDD" w:rsidP="00660A66">
      <w:pPr>
        <w:rPr>
          <w:lang w:val="ru-RU"/>
        </w:rPr>
      </w:pPr>
      <w:r w:rsidRPr="007750BA"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0E298EDB" w:rsidR="0076134B" w:rsidRPr="007750BA" w:rsidRDefault="007750BA" w:rsidP="00EA6F24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7750BA">
      <w:fldChar w:fldCharType="begin"/>
    </w:r>
    <w:r w:rsidRPr="007750BA">
      <w:instrText xml:space="preserve"> PAGE </w:instrText>
    </w:r>
    <w:r w:rsidRPr="007750BA">
      <w:fldChar w:fldCharType="separate"/>
    </w:r>
    <w:r w:rsidRPr="007750BA">
      <w:rPr>
        <w:noProof/>
      </w:rPr>
      <w:t>1</w:t>
    </w:r>
    <w:r w:rsidRPr="007750B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5616B841" w:rsidR="0076134B" w:rsidRPr="007750BA" w:rsidRDefault="007750BA" w:rsidP="00EA6F24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7750BA">
      <w:fldChar w:fldCharType="begin"/>
    </w:r>
    <w:r w:rsidRPr="007750BA">
      <w:instrText xml:space="preserve"> PAGE \* MERGEFORMAT </w:instrText>
    </w:r>
    <w:r w:rsidRPr="007750BA">
      <w:fldChar w:fldCharType="separate"/>
    </w:r>
    <w:r w:rsidRPr="007750BA">
      <w:rPr>
        <w:noProof/>
      </w:rPr>
      <w:t>1</w:t>
    </w:r>
    <w:r w:rsidRPr="007750B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014DDE5F" w:rsidR="0076134B" w:rsidRPr="007750BA" w:rsidRDefault="007750BA" w:rsidP="007750BA">
    <w:pPr>
      <w:pStyle w:val="Footer-jobnumber"/>
    </w:pPr>
    <w:bookmarkStart w:id="13" w:name="FooterJobDate"/>
    <w:r>
      <w:t>K2512927[R]</w:t>
    </w:r>
    <w:r>
      <w:tab/>
      <w:t>1</w:t>
    </w:r>
    <w:r w:rsidR="0034712C">
      <w:rPr>
        <w:lang w:val="en-US"/>
      </w:rPr>
      <w:t>6</w:t>
    </w:r>
    <w:r>
      <w:t>0925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AA1B" w14:textId="77777777" w:rsidR="00223EDD" w:rsidRPr="007750BA" w:rsidRDefault="00223EDD" w:rsidP="00EA6F2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  <w:rPr>
          <w:lang w:val="ru-RU"/>
        </w:rPr>
      </w:pPr>
      <w:r w:rsidRPr="007750BA">
        <w:rPr>
          <w:lang w:val="ru-RU"/>
        </w:rPr>
        <w:separator/>
      </w:r>
    </w:p>
  </w:footnote>
  <w:footnote w:type="continuationSeparator" w:id="0">
    <w:p w14:paraId="529ACE2E" w14:textId="77777777" w:rsidR="00223EDD" w:rsidRPr="007750BA" w:rsidRDefault="00223EDD" w:rsidP="00660A66">
      <w:pPr>
        <w:rPr>
          <w:lang w:val="ru-RU"/>
        </w:rPr>
      </w:pPr>
      <w:r w:rsidRPr="007750BA">
        <w:rPr>
          <w:lang w:val="ru-RU"/>
        </w:rPr>
        <w:continuationSeparator/>
      </w:r>
    </w:p>
  </w:footnote>
  <w:footnote w:id="1">
    <w:p w14:paraId="799528A3" w14:textId="15AB552F" w:rsidR="00192AD2" w:rsidRPr="00EA6F24" w:rsidRDefault="00192AD2" w:rsidP="00EA6F2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lang w:val="en-GB"/>
        </w:rPr>
      </w:pPr>
      <w:r w:rsidRPr="00EA6F24">
        <w:rPr>
          <w:rStyle w:val="FootnoteReference"/>
          <w:sz w:val="18"/>
          <w:vertAlign w:val="baseline"/>
          <w:lang w:val="en-GB"/>
        </w:rPr>
        <w:t>*</w:t>
      </w:r>
      <w:r w:rsidRPr="00EA6F24">
        <w:rPr>
          <w:szCs w:val="18"/>
          <w:lang w:val="en-GB"/>
        </w:rPr>
        <w:t xml:space="preserve"> </w:t>
      </w:r>
      <w:r w:rsidR="00EA6F24" w:rsidRPr="008C5F9F">
        <w:rPr>
          <w:szCs w:val="18"/>
          <w:lang w:val="en-US"/>
        </w:rPr>
        <w:tab/>
      </w:r>
      <w:r w:rsidRPr="00EA6F24">
        <w:rPr>
          <w:szCs w:val="18"/>
          <w:lang w:val="en-GB"/>
        </w:rPr>
        <w:t>UNEP/MC/COP.6/1/Rev.1.</w:t>
      </w:r>
    </w:p>
  </w:footnote>
  <w:footnote w:id="2">
    <w:p w14:paraId="0E909AE5" w14:textId="68EFBAD2" w:rsidR="0071731C" w:rsidRPr="00192AD2" w:rsidRDefault="0071731C" w:rsidP="00EA6F2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lang w:val="en-GB"/>
        </w:rPr>
      </w:pPr>
      <w:r w:rsidRPr="00EA6F24">
        <w:rPr>
          <w:rStyle w:val="FootnoteReference"/>
          <w:rFonts w:eastAsiaTheme="majorEastAsia"/>
          <w:sz w:val="18"/>
        </w:rPr>
        <w:footnoteRef/>
      </w:r>
      <w:r w:rsidRPr="00EA6F24">
        <w:rPr>
          <w:szCs w:val="18"/>
          <w:lang w:val="en-US"/>
        </w:rPr>
        <w:t xml:space="preserve"> </w:t>
      </w:r>
      <w:r w:rsidR="00EA6F24" w:rsidRPr="008C5F9F">
        <w:rPr>
          <w:szCs w:val="18"/>
          <w:lang w:val="en-US"/>
        </w:rPr>
        <w:tab/>
      </w:r>
      <w:r w:rsidRPr="00EA6F24">
        <w:rPr>
          <w:szCs w:val="18"/>
          <w:lang w:val="en-US"/>
        </w:rPr>
        <w:t>A/HRC/57/35.</w:t>
      </w:r>
      <w:r w:rsidRPr="00EE03D3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5B082F40" w:rsidR="0076134B" w:rsidRPr="007750BA" w:rsidRDefault="007750BA" w:rsidP="00EA6F24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7750BA">
      <w:fldChar w:fldCharType="begin"/>
    </w:r>
    <w:r w:rsidRPr="007750BA">
      <w:instrText xml:space="preserve"> StyleRef A_Symbol </w:instrText>
    </w:r>
    <w:r w:rsidRPr="007750BA">
      <w:fldChar w:fldCharType="separate"/>
    </w:r>
    <w:r w:rsidR="0034712C">
      <w:rPr>
        <w:noProof/>
      </w:rPr>
      <w:t>UNEP/MC/COP.6/17</w:t>
    </w:r>
    <w:r w:rsidRPr="007750B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2B78CF60" w:rsidR="0076134B" w:rsidRPr="007750BA" w:rsidRDefault="007750BA" w:rsidP="00EA6F24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7750BA">
      <w:fldChar w:fldCharType="begin"/>
    </w:r>
    <w:r w:rsidRPr="007750BA">
      <w:instrText xml:space="preserve"> StyleRef A_Symbol </w:instrText>
    </w:r>
    <w:r w:rsidRPr="007750BA">
      <w:fldChar w:fldCharType="separate"/>
    </w:r>
    <w:r w:rsidR="0034712C">
      <w:rPr>
        <w:noProof/>
      </w:rPr>
      <w:t>UNEP/MC/COP.6/17</w:t>
    </w:r>
    <w:r w:rsidRPr="007750B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D4F28"/>
    <w:multiLevelType w:val="hybridMultilevel"/>
    <w:tmpl w:val="D08AC128"/>
    <w:lvl w:ilvl="0" w:tplc="FFFFFFFF">
      <w:start w:val="1"/>
      <w:numFmt w:val="decimal"/>
      <w:lvlText w:val="%1."/>
      <w:lvlJc w:val="left"/>
      <w:pPr>
        <w:ind w:left="2591" w:hanging="360"/>
      </w:pPr>
    </w:lvl>
    <w:lvl w:ilvl="1" w:tplc="FFFFFFFF" w:tentative="1">
      <w:start w:val="1"/>
      <w:numFmt w:val="lowerLetter"/>
      <w:lvlText w:val="%2."/>
      <w:lvlJc w:val="left"/>
      <w:pPr>
        <w:ind w:left="3311" w:hanging="360"/>
      </w:p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>
      <w:start w:val="1"/>
      <w:numFmt w:val="decimal"/>
      <w:lvlText w:val="%7."/>
      <w:lvlJc w:val="left"/>
      <w:pPr>
        <w:ind w:left="6911" w:hanging="360"/>
      </w:pPr>
    </w:lvl>
    <w:lvl w:ilvl="7" w:tplc="BC602F18">
      <w:start w:val="1"/>
      <w:numFmt w:val="lowerLetter"/>
      <w:lvlText w:val="%8)"/>
      <w:lvlJc w:val="left"/>
      <w:pPr>
        <w:ind w:left="7631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2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7D41AFB"/>
    <w:multiLevelType w:val="hybridMultilevel"/>
    <w:tmpl w:val="864A4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C0DC1"/>
    <w:multiLevelType w:val="multilevel"/>
    <w:tmpl w:val="F4ACF36E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6" w15:restartNumberingAfterBreak="0">
    <w:nsid w:val="30FA3637"/>
    <w:multiLevelType w:val="multilevel"/>
    <w:tmpl w:val="17068BF6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31" w:hanging="360"/>
      </w:p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7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54D6D77"/>
    <w:multiLevelType w:val="multilevel"/>
    <w:tmpl w:val="AD6EEF8E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0" w15:restartNumberingAfterBreak="0">
    <w:nsid w:val="4609043D"/>
    <w:multiLevelType w:val="multilevel"/>
    <w:tmpl w:val="34DAF03E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31" w:hanging="360"/>
      </w:p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1" w15:restartNumberingAfterBreak="0">
    <w:nsid w:val="4FF10690"/>
    <w:multiLevelType w:val="multilevel"/>
    <w:tmpl w:val="026AF74A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31" w:hanging="360"/>
      </w:p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2" w15:restartNumberingAfterBreak="0">
    <w:nsid w:val="52A66A9D"/>
    <w:multiLevelType w:val="multilevel"/>
    <w:tmpl w:val="AD6EEF8E"/>
    <w:styleLink w:val="Normallist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3" w15:restartNumberingAfterBreak="0">
    <w:nsid w:val="5EA058F7"/>
    <w:multiLevelType w:val="multilevel"/>
    <w:tmpl w:val="445A8CBE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31" w:hanging="360"/>
      </w:p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4" w15:restartNumberingAfterBreak="0">
    <w:nsid w:val="62291BF8"/>
    <w:multiLevelType w:val="multilevel"/>
    <w:tmpl w:val="AD6EEF8E"/>
    <w:numStyleLink w:val="Normallist"/>
  </w:abstractNum>
  <w:abstractNum w:abstractNumId="25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72EA5D64"/>
    <w:multiLevelType w:val="hybridMultilevel"/>
    <w:tmpl w:val="41385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7AB"/>
    <w:multiLevelType w:val="hybridMultilevel"/>
    <w:tmpl w:val="B1103BD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>
      <w:start w:val="1"/>
      <w:numFmt w:val="decimal"/>
      <w:lvlText w:val="%7."/>
      <w:lvlJc w:val="left"/>
      <w:pPr>
        <w:ind w:left="6911" w:hanging="360"/>
      </w:pPr>
    </w:lvl>
    <w:lvl w:ilvl="7" w:tplc="08090019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9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3"/>
  </w:num>
  <w:num w:numId="2" w16cid:durableId="1446729671">
    <w:abstractNumId w:val="18"/>
  </w:num>
  <w:num w:numId="3" w16cid:durableId="1950089787">
    <w:abstractNumId w:val="22"/>
  </w:num>
  <w:num w:numId="4" w16cid:durableId="1378815003">
    <w:abstractNumId w:val="24"/>
  </w:num>
  <w:num w:numId="5" w16cid:durableId="1336691477">
    <w:abstractNumId w:val="25"/>
  </w:num>
  <w:num w:numId="6" w16cid:durableId="367265008">
    <w:abstractNumId w:val="26"/>
  </w:num>
  <w:num w:numId="7" w16cid:durableId="916942792">
    <w:abstractNumId w:val="17"/>
  </w:num>
  <w:num w:numId="8" w16cid:durableId="161510126">
    <w:abstractNumId w:val="10"/>
  </w:num>
  <w:num w:numId="9" w16cid:durableId="1669286604">
    <w:abstractNumId w:val="12"/>
  </w:num>
  <w:num w:numId="10" w16cid:durableId="2011828336">
    <w:abstractNumId w:val="29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148403850">
    <w:abstractNumId w:val="19"/>
  </w:num>
  <w:num w:numId="22" w16cid:durableId="179583778">
    <w:abstractNumId w:val="15"/>
  </w:num>
  <w:num w:numId="23" w16cid:durableId="684401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5916781">
    <w:abstractNumId w:val="28"/>
  </w:num>
  <w:num w:numId="25" w16cid:durableId="3284008">
    <w:abstractNumId w:val="11"/>
  </w:num>
  <w:num w:numId="26" w16cid:durableId="1386564877">
    <w:abstractNumId w:val="14"/>
  </w:num>
  <w:num w:numId="27" w16cid:durableId="2120565141">
    <w:abstractNumId w:val="27"/>
  </w:num>
  <w:num w:numId="28" w16cid:durableId="1241253101">
    <w:abstractNumId w:val="23"/>
  </w:num>
  <w:num w:numId="29" w16cid:durableId="654646660">
    <w:abstractNumId w:val="16"/>
  </w:num>
  <w:num w:numId="30" w16cid:durableId="1091005651">
    <w:abstractNumId w:val="20"/>
  </w:num>
  <w:num w:numId="31" w16cid:durableId="350863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6741E"/>
    <w:rsid w:val="00192AD2"/>
    <w:rsid w:val="001A15DF"/>
    <w:rsid w:val="001C68D2"/>
    <w:rsid w:val="001D415C"/>
    <w:rsid w:val="001E7213"/>
    <w:rsid w:val="00223EDD"/>
    <w:rsid w:val="0034712C"/>
    <w:rsid w:val="00380369"/>
    <w:rsid w:val="004712B0"/>
    <w:rsid w:val="004746FA"/>
    <w:rsid w:val="005058B7"/>
    <w:rsid w:val="005718D1"/>
    <w:rsid w:val="005E3CD4"/>
    <w:rsid w:val="005E4D6B"/>
    <w:rsid w:val="00626ECD"/>
    <w:rsid w:val="00660A66"/>
    <w:rsid w:val="006C5061"/>
    <w:rsid w:val="0071731C"/>
    <w:rsid w:val="00736016"/>
    <w:rsid w:val="0074581E"/>
    <w:rsid w:val="0076134B"/>
    <w:rsid w:val="007750BA"/>
    <w:rsid w:val="00780D20"/>
    <w:rsid w:val="008928AF"/>
    <w:rsid w:val="008C5F9F"/>
    <w:rsid w:val="009143CB"/>
    <w:rsid w:val="009443D7"/>
    <w:rsid w:val="00991490"/>
    <w:rsid w:val="009C495B"/>
    <w:rsid w:val="00A2304C"/>
    <w:rsid w:val="00AB6E98"/>
    <w:rsid w:val="00B07F6C"/>
    <w:rsid w:val="00B631E8"/>
    <w:rsid w:val="00BA4EF1"/>
    <w:rsid w:val="00BB4082"/>
    <w:rsid w:val="00C80E8E"/>
    <w:rsid w:val="00CD044F"/>
    <w:rsid w:val="00CD38C0"/>
    <w:rsid w:val="00D04628"/>
    <w:rsid w:val="00D42850"/>
    <w:rsid w:val="00DC6679"/>
    <w:rsid w:val="00DD1DCD"/>
    <w:rsid w:val="00DF09FC"/>
    <w:rsid w:val="00E23973"/>
    <w:rsid w:val="00E91082"/>
    <w:rsid w:val="00EA6F24"/>
    <w:rsid w:val="00F31535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1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F31535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F31535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F31535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F31535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F31535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F31535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F31535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F31535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F31535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81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81E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74581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81E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Hyperlink">
    <w:name w:val="Hyperlink"/>
    <w:basedOn w:val="DefaultParagraphFont"/>
    <w:uiPriority w:val="99"/>
    <w:rsid w:val="00F31535"/>
    <w:rPr>
      <w:color w:val="467886" w:themeColor="hyperlink"/>
      <w:u w:val="none"/>
    </w:rPr>
  </w:style>
  <w:style w:type="character" w:styleId="FollowedHyperlink">
    <w:name w:val="FollowedHyperlink"/>
    <w:uiPriority w:val="99"/>
    <w:semiHidden/>
    <w:rsid w:val="00F31535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F31535"/>
    <w:rPr>
      <w:rFonts w:ascii="Times New Roman" w:eastAsia="Times New Roman" w:hAnsi="Times New Roman" w:cs="Times New Roman"/>
      <w:b/>
      <w:kern w:val="0"/>
      <w:sz w:val="28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F31535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F31535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F31535"/>
    <w:rPr>
      <w:rFonts w:ascii="Times New Roman" w:eastAsia="Times New Roman" w:hAnsi="Times New Roman" w:cs="Times New Roman"/>
      <w:b/>
      <w:kern w:val="0"/>
      <w:sz w:val="20"/>
      <w:szCs w:val="20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F31535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F31535"/>
    <w:rPr>
      <w:rFonts w:ascii="Times New Roman" w:eastAsia="Times New Roman" w:hAnsi="Times New Roman" w:cs="Times New Roman"/>
      <w:bCs/>
      <w:kern w:val="0"/>
      <w:szCs w:val="20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F3153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F3153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F31535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  <w:rPr>
      <w:lang w:val="ru-RU"/>
    </w:r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semiHidden/>
    <w:rsid w:val="00F31535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F31535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F3153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3153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3153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3153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F31535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F3153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F3153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F3153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F3153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F3153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F31535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F3153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F31535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F31535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F31535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F31535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F3153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rsid w:val="00F31535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rsid w:val="00F31535"/>
    <w:pPr>
      <w:tabs>
        <w:tab w:val="left" w:pos="4082"/>
      </w:tabs>
      <w:spacing w:before="20" w:after="40"/>
      <w:ind w:left="1247"/>
    </w:pPr>
    <w:rPr>
      <w:sz w:val="18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76134B"/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  <w:style w:type="table" w:customStyle="1" w:styleId="AATable">
    <w:name w:val="AA_Table"/>
    <w:basedOn w:val="TableNormal"/>
    <w:semiHidden/>
    <w:rsid w:val="00F315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F3153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F31535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F3153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F31535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F31535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F31535"/>
    <w:pPr>
      <w:numPr>
        <w:numId w:val="21"/>
      </w:numPr>
      <w:spacing w:after="120"/>
    </w:pPr>
  </w:style>
  <w:style w:type="paragraph" w:customStyle="1" w:styleId="Titletable">
    <w:name w:val="Title_table"/>
    <w:basedOn w:val="Normal-pool"/>
    <w:qFormat/>
    <w:rsid w:val="00F3153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31535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F31535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F31535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F31535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F31535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qFormat/>
    <w:rsid w:val="00F31535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qFormat/>
    <w:rsid w:val="00F31535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F31535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F31535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F31535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F3153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F31535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F31535"/>
    <w:rPr>
      <w:sz w:val="2"/>
    </w:rPr>
  </w:style>
  <w:style w:type="character" w:customStyle="1" w:styleId="ASpacerChar">
    <w:name w:val="A_Spacer Char"/>
    <w:basedOn w:val="DefaultParagraphFont"/>
    <w:link w:val="ASpacer"/>
    <w:rsid w:val="00F31535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F31535"/>
  </w:style>
  <w:style w:type="paragraph" w:customStyle="1" w:styleId="ANormal">
    <w:name w:val="A_Normal"/>
    <w:basedOn w:val="Normal-pool"/>
    <w:qFormat/>
    <w:rsid w:val="00F31535"/>
  </w:style>
  <w:style w:type="paragraph" w:customStyle="1" w:styleId="AText0">
    <w:name w:val="A_Text0"/>
    <w:basedOn w:val="AText"/>
    <w:next w:val="Normal-pool"/>
    <w:qFormat/>
    <w:rsid w:val="00F31535"/>
    <w:pPr>
      <w:spacing w:before="0" w:after="120"/>
    </w:pPr>
  </w:style>
  <w:style w:type="character" w:styleId="CommentReference">
    <w:name w:val="annotation reference"/>
    <w:basedOn w:val="DefaultParagraphFont"/>
    <w:unhideWhenUsed/>
    <w:rsid w:val="00F31535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F31535"/>
    <w:pPr>
      <w:tabs>
        <w:tab w:val="left" w:pos="624"/>
      </w:tabs>
      <w:spacing w:after="120"/>
    </w:pPr>
    <w:rPr>
      <w:lang w:val="ru-RU"/>
    </w:rPr>
  </w:style>
  <w:style w:type="character" w:customStyle="1" w:styleId="CommentTextChar">
    <w:name w:val="Comment Text Char"/>
    <w:basedOn w:val="DefaultParagraphFont"/>
    <w:link w:val="CommentText"/>
    <w:rsid w:val="00F31535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1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1535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F3153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F31535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  <w:rPr>
      <w:lang w:val="ru-RU"/>
    </w:rPr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  <w:lang w:val="ru-RU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  <w:rPr>
      <w:lang w:val="ru-R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  <w:rPr>
      <w:lang w:val="ru-RU"/>
    </w:rPr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  <w:lang w:val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  <w:rPr>
      <w:lang w:val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  <w:rPr>
      <w:lang w:val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val="ru-RU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  <w:lang w:val="ru-RU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6134B"/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  <w:lang w:val="ru-R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  <w:rPr>
      <w:lang w:val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  <w:rPr>
      <w:lang w:val="ru-RU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  <w:rPr>
      <w:lang w:val="ru-RU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  <w:rPr>
      <w:lang w:val="ru-RU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  <w:rPr>
      <w:lang w:val="ru-RU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  <w:rPr>
      <w:lang w:val="ru-RU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  <w:rPr>
      <w:lang w:val="ru-RU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  <w:rPr>
      <w:lang w:val="ru-RU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  <w:rPr>
      <w:lang w:val="ru-RU"/>
    </w:r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  <w:lang w:val="ru-RU"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  <w:rPr>
      <w:lang w:val="ru-RU"/>
    </w:r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  <w:rPr>
      <w:lang w:val="ru-RU"/>
    </w:r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  <w:rPr>
      <w:lang w:val="ru-RU"/>
    </w:r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  <w:rPr>
      <w:lang w:val="ru-RU"/>
    </w:r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  <w:rPr>
      <w:lang w:val="ru-RU"/>
    </w:r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  <w:rPr>
      <w:lang w:val="ru-RU"/>
    </w:r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  <w:rPr>
      <w:lang w:val="ru-RU"/>
    </w:r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  <w:rPr>
      <w:lang w:val="ru-RU"/>
    </w:r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  <w:rPr>
      <w:lang w:val="ru-RU"/>
    </w:r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  <w:rPr>
      <w:lang w:val="ru-RU"/>
    </w:r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  <w:rPr>
      <w:lang w:val="ru-RU"/>
    </w:r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  <w:rPr>
      <w:lang w:val="ru-RU"/>
    </w:r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  <w:rPr>
      <w:lang w:val="ru-RU"/>
    </w:r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  <w:rPr>
      <w:lang w:val="ru-RU"/>
    </w:r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  <w:rPr>
      <w:lang w:val="ru-RU"/>
    </w:r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  <w:rPr>
      <w:lang w:val="ru-RU"/>
    </w:r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  <w:rPr>
      <w:lang w:val="ru-RU"/>
    </w:r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  <w:rPr>
      <w:lang w:val="ru-RU"/>
    </w:r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  <w:rPr>
      <w:lang w:val="ru-RU"/>
    </w:r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  <w:rPr>
      <w:lang w:val="ru-RU"/>
    </w:r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ru-R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76134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</w:rPr>
  </w:style>
  <w:style w:type="character" w:customStyle="1" w:styleId="NormalnumberChar">
    <w:name w:val="Normal_number Char"/>
    <w:link w:val="Normalnumber"/>
    <w:rsid w:val="0071731C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ZZAnxheaderChar">
    <w:name w:val="ZZ_Anx_header Char"/>
    <w:link w:val="ZZAnxheader"/>
    <w:locked/>
    <w:rsid w:val="0071731C"/>
    <w:rPr>
      <w:rFonts w:ascii="Times New Roman" w:eastAsia="Times New Roman" w:hAnsi="Times New Roman" w:cs="Times New Roman"/>
      <w:b/>
      <w:bCs/>
      <w:kern w:val="0"/>
      <w:sz w:val="28"/>
      <w:szCs w:val="22"/>
      <w:lang w:val="ru-RU" w:eastAsia="en-US"/>
      <w14:ligatures w14:val="none"/>
    </w:rPr>
  </w:style>
  <w:style w:type="character" w:customStyle="1" w:styleId="ZZAnxtitleChar">
    <w:name w:val="ZZ_Anx_title Char"/>
    <w:link w:val="ZZAnxtitle"/>
    <w:rsid w:val="0071731C"/>
    <w:rPr>
      <w:rFonts w:ascii="Times New Roman" w:eastAsia="Times New Roman" w:hAnsi="Times New Roman" w:cs="Times New Roman"/>
      <w:b/>
      <w:bCs/>
      <w:kern w:val="0"/>
      <w:sz w:val="28"/>
      <w:szCs w:val="26"/>
      <w:lang w:val="ru-RU" w:eastAsia="en-US"/>
      <w14:ligatures w14:val="none"/>
    </w:rPr>
  </w:style>
  <w:style w:type="character" w:customStyle="1" w:styleId="Normal-poolChar">
    <w:name w:val="Normal-pool Char"/>
    <w:link w:val="Normal-pool"/>
    <w:locked/>
    <w:rsid w:val="0071731C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CH2Char">
    <w:name w:val="CH2 Char"/>
    <w:link w:val="CH2"/>
    <w:rsid w:val="0071731C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paragraph" w:styleId="Revision">
    <w:name w:val="Revision"/>
    <w:hidden/>
    <w:uiPriority w:val="99"/>
    <w:semiHidden/>
    <w:rsid w:val="00B07F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2.xml><?xml version="1.0" encoding="utf-8"?>
<ds:datastoreItem xmlns:ds="http://schemas.openxmlformats.org/officeDocument/2006/customXml" ds:itemID="{5FA22EEB-F1F2-4CCB-BB42-81B27D322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387440-2590-4DC7-89D5-6C508FEB6B89}"/>
</file>

<file path=customXml/itemProps4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2280</Words>
  <Characters>15896</Characters>
  <Application>Microsoft Office Word</Application>
  <DocSecurity>0</DocSecurity>
  <PresentationFormat/>
  <Lines>1589</Lines>
  <Paragraphs>605</Paragraphs>
  <ScaleCrop>false</ScaleCrop>
  <Manager/>
  <Company/>
  <LinksUpToDate>false</LinksUpToDate>
  <CharactersWithSpaces>17571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Natalia Tcomaia</cp:lastModifiedBy>
  <cp:revision>3</cp:revision>
  <dcterms:created xsi:type="dcterms:W3CDTF">2025-09-16T11:49:00Z</dcterms:created>
  <dcterms:modified xsi:type="dcterms:W3CDTF">2025-09-16T11:50:00Z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