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1559"/>
        <w:gridCol w:w="6520"/>
        <w:gridCol w:w="1417"/>
      </w:tblGrid>
      <w:tr w:rsidR="00AE2BD2" w:rsidRPr="00273317" w14:paraId="77B0A573" w14:textId="77777777" w:rsidTr="00AE2BD2">
        <w:trPr>
          <w:trHeight w:val="850"/>
        </w:trPr>
        <w:tc>
          <w:tcPr>
            <w:tcW w:w="1559" w:type="dxa"/>
          </w:tcPr>
          <w:p w14:paraId="4E286A32" w14:textId="06540234" w:rsidR="00AE2BD2" w:rsidRPr="00273317" w:rsidRDefault="00AE2BD2" w:rsidP="00AE2BD2">
            <w:pPr>
              <w:pStyle w:val="AUnitedNations"/>
            </w:pPr>
            <w:r w:rsidRPr="00273317">
              <w:t xml:space="preserve">NATIONS </w:t>
            </w:r>
            <w:r w:rsidRPr="00273317">
              <w:br/>
              <w:t>UNIES</w:t>
            </w:r>
          </w:p>
        </w:tc>
        <w:tc>
          <w:tcPr>
            <w:tcW w:w="6520" w:type="dxa"/>
          </w:tcPr>
          <w:p w14:paraId="7F7EF220" w14:textId="6063A042" w:rsidR="00AE2BD2" w:rsidRPr="00273317" w:rsidRDefault="00AE2BD2" w:rsidP="00AE2BD2">
            <w:pPr>
              <w:pStyle w:val="Normal-pool"/>
            </w:pPr>
            <w:r w:rsidRPr="00273317">
              <w:drawing>
                <wp:anchor distT="0" distB="0" distL="114300" distR="114300" simplePos="0" relativeHeight="251658240" behindDoc="0" locked="0" layoutInCell="1" allowOverlap="1" wp14:anchorId="6907E3A8" wp14:editId="7871C8F6">
                  <wp:simplePos x="0" y="0"/>
                  <wp:positionH relativeFrom="column">
                    <wp:posOffset>-1149</wp:posOffset>
                  </wp:positionH>
                  <wp:positionV relativeFrom="paragraph">
                    <wp:posOffset>1866</wp:posOffset>
                  </wp:positionV>
                  <wp:extent cx="1269153" cy="573559"/>
                  <wp:effectExtent l="0" t="0" r="7620" b="0"/>
                  <wp:wrapNone/>
                  <wp:docPr id="4132064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206447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153" cy="57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</w:tcPr>
          <w:p w14:paraId="441BC064" w14:textId="77777777" w:rsidR="00AE2BD2" w:rsidRPr="00273317" w:rsidRDefault="00AE2BD2" w:rsidP="00AE2BD2">
            <w:pPr>
              <w:pStyle w:val="Normal-pool"/>
            </w:pPr>
          </w:p>
        </w:tc>
      </w:tr>
    </w:tbl>
    <w:p w14:paraId="323D300E" w14:textId="77777777" w:rsidR="00AE2BD2" w:rsidRPr="00273317" w:rsidRDefault="00AE2BD2" w:rsidP="00AE2BD2">
      <w:pPr>
        <w:pStyle w:val="ASpacer"/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AE2BD2" w:rsidRPr="00273317" w14:paraId="0A2C7636" w14:textId="77777777" w:rsidTr="00AE2BD2">
        <w:trPr>
          <w:trHeight w:val="340"/>
        </w:trPr>
        <w:tc>
          <w:tcPr>
            <w:tcW w:w="3358" w:type="pct"/>
            <w:vAlign w:val="bottom"/>
          </w:tcPr>
          <w:p w14:paraId="0E743FE1" w14:textId="77777777" w:rsidR="00AE2BD2" w:rsidRPr="00273317" w:rsidRDefault="00AE2BD2" w:rsidP="00AE2BD2">
            <w:pPr>
              <w:pStyle w:val="Normal-pool"/>
            </w:pPr>
          </w:p>
        </w:tc>
        <w:tc>
          <w:tcPr>
            <w:tcW w:w="1642" w:type="pct"/>
            <w:noWrap/>
            <w:vAlign w:val="bottom"/>
          </w:tcPr>
          <w:p w14:paraId="1CC344A0" w14:textId="6D2596D6" w:rsidR="00AE2BD2" w:rsidRPr="00273317" w:rsidRDefault="00AE2BD2" w:rsidP="00AE2BD2">
            <w:pPr>
              <w:pStyle w:val="ASymbol"/>
            </w:pPr>
            <w:r w:rsidRPr="00273317">
              <w:rPr>
                <w:b/>
                <w:sz w:val="28"/>
              </w:rPr>
              <w:t>UNEP</w:t>
            </w:r>
            <w:r w:rsidRPr="00273317">
              <w:t>/MC/COP.</w:t>
            </w:r>
            <w:bookmarkStart w:id="0" w:name="Symbol1A"/>
            <w:r w:rsidRPr="00273317">
              <w:t>6</w:t>
            </w:r>
            <w:bookmarkStart w:id="1" w:name="Symbol1B"/>
            <w:bookmarkEnd w:id="0"/>
            <w:r w:rsidRPr="00273317">
              <w:t>/16</w:t>
            </w:r>
            <w:bookmarkEnd w:id="1"/>
          </w:p>
        </w:tc>
      </w:tr>
    </w:tbl>
    <w:p w14:paraId="5AE72171" w14:textId="77777777" w:rsidR="00AE2BD2" w:rsidRPr="00273317" w:rsidRDefault="00AE2BD2" w:rsidP="00AE2BD2">
      <w:pPr>
        <w:pStyle w:val="ASpacer"/>
      </w:pPr>
    </w:p>
    <w:tbl>
      <w:tblPr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2693"/>
        <w:gridCol w:w="3118"/>
      </w:tblGrid>
      <w:tr w:rsidR="00AE2BD2" w:rsidRPr="00273317" w14:paraId="33F813C3" w14:textId="77777777" w:rsidTr="00AE2BD2">
        <w:trPr>
          <w:trHeight w:val="2098"/>
        </w:trPr>
        <w:tc>
          <w:tcPr>
            <w:tcW w:w="3685" w:type="dxa"/>
          </w:tcPr>
          <w:p w14:paraId="04555367" w14:textId="741D4356" w:rsidR="00AE2BD2" w:rsidRPr="00273317" w:rsidRDefault="00AE2BD2" w:rsidP="00AE2BD2">
            <w:pPr>
              <w:pStyle w:val="ALogo"/>
            </w:pPr>
            <w:r w:rsidRPr="00273317">
              <w:drawing>
                <wp:inline distT="0" distB="0" distL="0" distR="0" wp14:anchorId="21AD1CDA" wp14:editId="3D0F6B9E">
                  <wp:extent cx="2202815" cy="1028700"/>
                  <wp:effectExtent l="0" t="0" r="6985" b="0"/>
                  <wp:docPr id="1239407368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407368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73317">
              <w:t xml:space="preserve"> </w:t>
            </w:r>
          </w:p>
          <w:p w14:paraId="5DC21AC2" w14:textId="4E934F48" w:rsidR="00AE2BD2" w:rsidRPr="00273317" w:rsidRDefault="00AE2BD2" w:rsidP="00AE2BD2">
            <w:pPr>
              <w:pStyle w:val="ALogo"/>
            </w:pPr>
          </w:p>
        </w:tc>
        <w:tc>
          <w:tcPr>
            <w:tcW w:w="2693" w:type="dxa"/>
          </w:tcPr>
          <w:p w14:paraId="7A8976E4" w14:textId="77777777" w:rsidR="00AE2BD2" w:rsidRPr="00273317" w:rsidRDefault="00AE2BD2" w:rsidP="00AE2BD2">
            <w:pPr>
              <w:pStyle w:val="Normal-pool"/>
            </w:pPr>
          </w:p>
        </w:tc>
        <w:tc>
          <w:tcPr>
            <w:tcW w:w="3118" w:type="dxa"/>
          </w:tcPr>
          <w:p w14:paraId="42911AAC" w14:textId="05EE1A01" w:rsidR="00AE2BD2" w:rsidRPr="00273317" w:rsidRDefault="00AE2BD2" w:rsidP="00AE2BD2">
            <w:pPr>
              <w:pStyle w:val="AText"/>
            </w:pPr>
            <w:proofErr w:type="spellStart"/>
            <w:r w:rsidRPr="00273317">
              <w:t>Distr</w:t>
            </w:r>
            <w:proofErr w:type="spellEnd"/>
            <w:r w:rsidRPr="00273317">
              <w:t xml:space="preserve">. </w:t>
            </w:r>
            <w:proofErr w:type="gramStart"/>
            <w:r w:rsidRPr="00273317">
              <w:t>générale</w:t>
            </w:r>
            <w:proofErr w:type="gramEnd"/>
            <w:r w:rsidRPr="00273317">
              <w:t xml:space="preserve"> </w:t>
            </w:r>
          </w:p>
          <w:p w14:paraId="6E1CDB25" w14:textId="2C650497" w:rsidR="00AE2BD2" w:rsidRPr="00273317" w:rsidRDefault="00AE2BD2" w:rsidP="00AE2BD2">
            <w:pPr>
              <w:pStyle w:val="AText0"/>
            </w:pPr>
            <w:r w:rsidRPr="00273317">
              <w:t xml:space="preserve">6 août 2025 </w:t>
            </w:r>
          </w:p>
          <w:p w14:paraId="06A2F0AF" w14:textId="3A71A878" w:rsidR="00AE2BD2" w:rsidRPr="00273317" w:rsidRDefault="00AE2BD2" w:rsidP="00AE2BD2">
            <w:pPr>
              <w:pStyle w:val="AText"/>
            </w:pPr>
            <w:bookmarkStart w:id="2" w:name="DistributionLang"/>
            <w:r w:rsidRPr="00273317">
              <w:t xml:space="preserve">Français </w:t>
            </w:r>
            <w:r w:rsidRPr="00273317">
              <w:br/>
              <w:t>Original : anglais</w:t>
            </w:r>
            <w:bookmarkEnd w:id="2"/>
          </w:p>
        </w:tc>
      </w:tr>
    </w:tbl>
    <w:p w14:paraId="3CBEC1DF" w14:textId="77777777" w:rsidR="00AE2BD2" w:rsidRPr="00273317" w:rsidRDefault="00AE2BD2" w:rsidP="00AE2BD2">
      <w:pPr>
        <w:pStyle w:val="ASpacer"/>
      </w:pPr>
    </w:p>
    <w:tbl>
      <w:tblPr>
        <w:tblW w:w="9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1"/>
        <w:gridCol w:w="4195"/>
      </w:tblGrid>
      <w:tr w:rsidR="00AE2BD2" w:rsidRPr="00273317" w14:paraId="6E29D001" w14:textId="77777777" w:rsidTr="00AE2BD2">
        <w:trPr>
          <w:trHeight w:val="57"/>
        </w:trPr>
        <w:tc>
          <w:tcPr>
            <w:tcW w:w="5301" w:type="dxa"/>
          </w:tcPr>
          <w:p w14:paraId="6A02C525" w14:textId="77777777" w:rsidR="00AE2BD2" w:rsidRPr="00273317" w:rsidRDefault="00AE2BD2" w:rsidP="00AE2BD2">
            <w:pPr>
              <w:pStyle w:val="AATitle"/>
            </w:pPr>
            <w:bookmarkStart w:id="3" w:name="CorNot1Text"/>
            <w:r w:rsidRPr="00273317">
              <w:t xml:space="preserve">Conférence des Parties à la Convention de </w:t>
            </w:r>
            <w:r w:rsidRPr="00273317">
              <w:br/>
              <w:t xml:space="preserve">Minamata sur le mercure </w:t>
            </w:r>
          </w:p>
          <w:p w14:paraId="6EEA69A7" w14:textId="707E6183" w:rsidR="00AE2BD2" w:rsidRPr="00273317" w:rsidRDefault="00AE2BD2" w:rsidP="00AE2BD2">
            <w:pPr>
              <w:pStyle w:val="AATitle"/>
            </w:pPr>
            <w:r w:rsidRPr="00273317">
              <w:t>Sixième réunion</w:t>
            </w:r>
            <w:bookmarkEnd w:id="3"/>
            <w:r w:rsidRPr="00273317">
              <w:t xml:space="preserve"> </w:t>
            </w:r>
          </w:p>
          <w:p w14:paraId="6C6F8F39" w14:textId="4C923133" w:rsidR="00AE2BD2" w:rsidRPr="00273317" w:rsidRDefault="00AE2BD2" w:rsidP="00AE2BD2">
            <w:pPr>
              <w:pStyle w:val="AATitle1"/>
            </w:pPr>
            <w:bookmarkStart w:id="4" w:name="CorNot1VenueDate"/>
            <w:r w:rsidRPr="00273317">
              <w:t>Genève, 3-7 novembre 2025</w:t>
            </w:r>
            <w:bookmarkEnd w:id="4"/>
            <w:r w:rsidRPr="00273317">
              <w:t xml:space="preserve"> </w:t>
            </w:r>
          </w:p>
          <w:p w14:paraId="7AA4982E" w14:textId="0F747451" w:rsidR="00AE2BD2" w:rsidRPr="00273317" w:rsidRDefault="00AE2BD2" w:rsidP="00AE2BD2">
            <w:pPr>
              <w:pStyle w:val="AATitle1"/>
            </w:pPr>
            <w:bookmarkStart w:id="5" w:name="CorNot1AgItem"/>
            <w:r w:rsidRPr="00273317">
              <w:t>Point 4 i) de l’ordre du jour provisoire</w:t>
            </w:r>
            <w:bookmarkEnd w:id="5"/>
            <w:r w:rsidRPr="00273317">
              <w:rPr>
                <w:rStyle w:val="FootnoteReference"/>
                <w:rFonts w:eastAsia="SimSun"/>
                <w:vertAlign w:val="baseline"/>
              </w:rPr>
              <w:footnoteReference w:customMarkFollows="1" w:id="2"/>
              <w:t>*</w:t>
            </w:r>
          </w:p>
          <w:p w14:paraId="29B1FDA5" w14:textId="4C8D7042" w:rsidR="00AE2BD2" w:rsidRPr="00273317" w:rsidRDefault="00AE2BD2" w:rsidP="00AE2BD2">
            <w:pPr>
              <w:pStyle w:val="AATitle2"/>
            </w:pPr>
            <w:r w:rsidRPr="00273317">
              <w:rPr>
                <w:bCs/>
                <w:color w:val="000000"/>
              </w:rPr>
              <w:t>Questions soumises à la Conférence des Parties pour examen ou décision : évaluation de l’efficacité</w:t>
            </w:r>
          </w:p>
        </w:tc>
        <w:tc>
          <w:tcPr>
            <w:tcW w:w="4195" w:type="dxa"/>
          </w:tcPr>
          <w:p w14:paraId="2C5C5B5D" w14:textId="77777777" w:rsidR="00AE2BD2" w:rsidRPr="00273317" w:rsidRDefault="00AE2BD2" w:rsidP="00AE2BD2">
            <w:pPr>
              <w:pStyle w:val="Normal-pool"/>
            </w:pPr>
          </w:p>
        </w:tc>
      </w:tr>
    </w:tbl>
    <w:p w14:paraId="45BBAFC9" w14:textId="77777777" w:rsidR="00AE2BD2" w:rsidRPr="00273317" w:rsidRDefault="00AE2BD2" w:rsidP="00AE2BD2">
      <w:pPr>
        <w:pStyle w:val="Normal-pool"/>
      </w:pPr>
    </w:p>
    <w:p w14:paraId="3AA43F16" w14:textId="57DF2CF6" w:rsidR="007172BC" w:rsidRPr="00273317" w:rsidRDefault="007172BC" w:rsidP="007172BC">
      <w:pPr>
        <w:pStyle w:val="BBTitle"/>
      </w:pPr>
      <w:r w:rsidRPr="00273317">
        <w:rPr>
          <w:bCs/>
        </w:rPr>
        <w:t>Rapport d</w:t>
      </w:r>
      <w:r w:rsidR="00AE2BD2" w:rsidRPr="00273317">
        <w:rPr>
          <w:bCs/>
        </w:rPr>
        <w:t>’</w:t>
      </w:r>
      <w:r w:rsidRPr="00273317">
        <w:rPr>
          <w:bCs/>
        </w:rPr>
        <w:t>étape sur l</w:t>
      </w:r>
      <w:r w:rsidR="00AE2BD2" w:rsidRPr="00273317">
        <w:rPr>
          <w:bCs/>
        </w:rPr>
        <w:t>’</w:t>
      </w:r>
      <w:r w:rsidRPr="00273317">
        <w:rPr>
          <w:bCs/>
        </w:rPr>
        <w:t>élaboration de la première évaluation de</w:t>
      </w:r>
      <w:r w:rsidR="00882D52" w:rsidRPr="00273317">
        <w:rPr>
          <w:bCs/>
        </w:rPr>
        <w:t> </w:t>
      </w:r>
      <w:r w:rsidRPr="00273317">
        <w:rPr>
          <w:bCs/>
        </w:rPr>
        <w:t>l</w:t>
      </w:r>
      <w:r w:rsidR="00AE2BD2" w:rsidRPr="00273317">
        <w:rPr>
          <w:bCs/>
        </w:rPr>
        <w:t>’</w:t>
      </w:r>
      <w:r w:rsidRPr="00273317">
        <w:rPr>
          <w:bCs/>
        </w:rPr>
        <w:t>efficacité de la Convention de Minamata sur le mercure</w:t>
      </w:r>
    </w:p>
    <w:p w14:paraId="4A14F5F3" w14:textId="77777777" w:rsidR="007172BC" w:rsidRPr="00273317" w:rsidRDefault="007172BC" w:rsidP="007172BC">
      <w:pPr>
        <w:pStyle w:val="CH2"/>
        <w:tabs>
          <w:tab w:val="clear" w:pos="851"/>
          <w:tab w:val="clear" w:pos="1247"/>
          <w:tab w:val="left" w:pos="624"/>
        </w:tabs>
      </w:pPr>
      <w:r w:rsidRPr="00273317">
        <w:tab/>
      </w:r>
      <w:r w:rsidRPr="00273317">
        <w:tab/>
      </w:r>
      <w:r w:rsidRPr="00273317">
        <w:rPr>
          <w:bCs/>
        </w:rPr>
        <w:t>Note du secrétariat</w:t>
      </w:r>
    </w:p>
    <w:p w14:paraId="212C45A5" w14:textId="4CD7A2F3" w:rsidR="007172BC" w:rsidRPr="00273317" w:rsidRDefault="00AE2BD2" w:rsidP="00AE2BD2">
      <w:pPr>
        <w:pStyle w:val="CH1"/>
      </w:pPr>
      <w:r w:rsidRPr="00273317">
        <w:tab/>
        <w:t>I.</w:t>
      </w:r>
      <w:r w:rsidR="007172BC" w:rsidRPr="00273317">
        <w:tab/>
        <w:t>Introduction</w:t>
      </w:r>
    </w:p>
    <w:p w14:paraId="3A7880AA" w14:textId="34B3FD7F" w:rsidR="007172BC" w:rsidRPr="00273317" w:rsidRDefault="00F246B1" w:rsidP="00200694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</w:pPr>
      <w:r w:rsidRPr="00273317">
        <w:t>Conformément à l</w:t>
      </w:r>
      <w:r w:rsidR="00AE2BD2" w:rsidRPr="00273317">
        <w:t>’</w:t>
      </w:r>
      <w:r w:rsidRPr="00273317">
        <w:t>article 22 de la Convention de Minamata sur le mercure, qui porte sur l</w:t>
      </w:r>
      <w:r w:rsidR="00AE2BD2" w:rsidRPr="00273317">
        <w:t>’</w:t>
      </w:r>
      <w:r w:rsidRPr="00273317">
        <w:t>évaluation de l</w:t>
      </w:r>
      <w:r w:rsidR="00AE2BD2" w:rsidRPr="00273317">
        <w:t>’</w:t>
      </w:r>
      <w:r w:rsidRPr="00273317">
        <w:t>efficacité, la Conférence des Parties évalue l</w:t>
      </w:r>
      <w:r w:rsidR="00AE2BD2" w:rsidRPr="00273317">
        <w:t>’</w:t>
      </w:r>
      <w:r w:rsidRPr="00273317">
        <w:t>efficacité de la Convention au plus tard six</w:t>
      </w:r>
      <w:r w:rsidR="00B70E85" w:rsidRPr="00273317">
        <w:t> </w:t>
      </w:r>
      <w:r w:rsidRPr="00273317">
        <w:t>ans après sa date d</w:t>
      </w:r>
      <w:r w:rsidR="00AE2BD2" w:rsidRPr="00273317">
        <w:t>’</w:t>
      </w:r>
      <w:r w:rsidRPr="00273317">
        <w:t xml:space="preserve">entrée en vigueur et, par la suite, périodiquement, à des intervalles dont elle décidera. </w:t>
      </w:r>
    </w:p>
    <w:p w14:paraId="29893B33" w14:textId="1EE47FAB" w:rsidR="00622833" w:rsidRPr="00273317" w:rsidRDefault="007172BC" w:rsidP="00200694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</w:pPr>
      <w:r w:rsidRPr="00273317">
        <w:t>Dans sa décision MC-4/11, la Conférence des Parties est convenue de commencer la première</w:t>
      </w:r>
      <w:r w:rsidR="00C135B4" w:rsidRPr="00273317">
        <w:t> </w:t>
      </w:r>
      <w:r w:rsidRPr="00273317">
        <w:t>évaluation de l</w:t>
      </w:r>
      <w:r w:rsidR="00AE2BD2" w:rsidRPr="00273317">
        <w:t>’</w:t>
      </w:r>
      <w:r w:rsidRPr="00273317">
        <w:t>efficacité de la Convention de Minamata sur le mercure. Dans la même décision, elle a créé le Groupe scientifique à composition non limitée chargé de travailler conformément à son mandat figurant dans l</w:t>
      </w:r>
      <w:r w:rsidR="00AE2BD2" w:rsidRPr="00273317">
        <w:t>’</w:t>
      </w:r>
      <w:r w:rsidRPr="00273317">
        <w:t xml:space="preserve">annexe II de ladite décision. </w:t>
      </w:r>
    </w:p>
    <w:p w14:paraId="3BECDCAA" w14:textId="191BF811" w:rsidR="007172BC" w:rsidRPr="00273317" w:rsidRDefault="007172BC" w:rsidP="00200694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</w:pPr>
      <w:r w:rsidRPr="00273317">
        <w:t>Dans sa décision MC-5/14, la Conférence des Parties est convenue d</w:t>
      </w:r>
      <w:r w:rsidR="00AE2BD2" w:rsidRPr="00273317">
        <w:t>’</w:t>
      </w:r>
      <w:r w:rsidRPr="00273317">
        <w:t>examiner les résultats de la première évaluation de l</w:t>
      </w:r>
      <w:r w:rsidR="00AE2BD2" w:rsidRPr="00273317">
        <w:t>’</w:t>
      </w:r>
      <w:r w:rsidRPr="00273317">
        <w:t>efficacité de la Convention à sa septième réunion et a créé le Groupe de l</w:t>
      </w:r>
      <w:r w:rsidR="00AE2BD2" w:rsidRPr="00273317">
        <w:t>’</w:t>
      </w:r>
      <w:r w:rsidRPr="00273317">
        <w:t>évaluation de l</w:t>
      </w:r>
      <w:r w:rsidR="00AE2BD2" w:rsidRPr="00273317">
        <w:t>’</w:t>
      </w:r>
      <w:r w:rsidRPr="00273317">
        <w:t>efficacité qui est chargé de travailler conformément à son mandat figurant dans l</w:t>
      </w:r>
      <w:r w:rsidR="00AE2BD2" w:rsidRPr="00273317">
        <w:t>’</w:t>
      </w:r>
      <w:r w:rsidRPr="00273317">
        <w:t>annexe I de ladite décision. Par la même décision, la Conférence a adopté 36 indicateurs à l</w:t>
      </w:r>
      <w:r w:rsidR="00AE2BD2" w:rsidRPr="00273317">
        <w:t>’</w:t>
      </w:r>
      <w:r w:rsidRPr="00273317">
        <w:t>appui de l</w:t>
      </w:r>
      <w:r w:rsidR="00AE2BD2" w:rsidRPr="00273317">
        <w:t>’</w:t>
      </w:r>
      <w:r w:rsidRPr="00273317">
        <w:t>évaluation de l</w:t>
      </w:r>
      <w:r w:rsidR="00AE2BD2" w:rsidRPr="00273317">
        <w:t>’</w:t>
      </w:r>
      <w:r w:rsidRPr="00273317">
        <w:t>efficacité de</w:t>
      </w:r>
      <w:r w:rsidR="001F70B8" w:rsidRPr="00273317">
        <w:t xml:space="preserve"> </w:t>
      </w:r>
      <w:r w:rsidRPr="00273317">
        <w:t>la Convention, lesquels sont énumérés dans l</w:t>
      </w:r>
      <w:r w:rsidR="00AE2BD2" w:rsidRPr="00273317">
        <w:t>’</w:t>
      </w:r>
      <w:r w:rsidRPr="00273317">
        <w:t xml:space="preserve">annexe II de ladite décision. </w:t>
      </w:r>
    </w:p>
    <w:p w14:paraId="08DA369C" w14:textId="7CE62C8C" w:rsidR="007172BC" w:rsidRPr="00273317" w:rsidRDefault="007172BC" w:rsidP="00200694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</w:pPr>
      <w:r w:rsidRPr="00273317">
        <w:t>La présente note fait le point sur les progrès réalisés dans l</w:t>
      </w:r>
      <w:r w:rsidR="00AE2BD2" w:rsidRPr="00273317">
        <w:t>’</w:t>
      </w:r>
      <w:r w:rsidRPr="00273317">
        <w:t>élaboration de la première</w:t>
      </w:r>
      <w:r w:rsidR="005D4D71" w:rsidRPr="00273317">
        <w:t> </w:t>
      </w:r>
      <w:r w:rsidRPr="00273317">
        <w:t>évaluation de l</w:t>
      </w:r>
      <w:r w:rsidR="00AE2BD2" w:rsidRPr="00273317">
        <w:t>’</w:t>
      </w:r>
      <w:r w:rsidRPr="00273317">
        <w:t>efficacité de la Convention de Minamata sur le mercure. La note doit être lue conjointement avec l</w:t>
      </w:r>
      <w:r w:rsidR="00AE2BD2" w:rsidRPr="00273317">
        <w:t>’</w:t>
      </w:r>
      <w:r w:rsidRPr="00273317">
        <w:t>avant-projet annoté du premier rapport d</w:t>
      </w:r>
      <w:r w:rsidR="00AE2BD2" w:rsidRPr="00273317">
        <w:t>’</w:t>
      </w:r>
      <w:r w:rsidRPr="00273317">
        <w:t>évaluation de l</w:t>
      </w:r>
      <w:r w:rsidR="00AE2BD2" w:rsidRPr="00273317">
        <w:t>’</w:t>
      </w:r>
      <w:r w:rsidRPr="00273317">
        <w:t xml:space="preserve">efficacité (UNEP/MC/COP.6/INF/22) et le bilan des travaux du Groupe scientifique à composition non limitée (UNEP/MC/COP.6/INF/23). </w:t>
      </w:r>
    </w:p>
    <w:p w14:paraId="366DB1C6" w14:textId="3453C1AB" w:rsidR="007172BC" w:rsidRPr="00273317" w:rsidRDefault="007172BC" w:rsidP="00AE2BD2">
      <w:pPr>
        <w:pStyle w:val="CH1"/>
        <w:numPr>
          <w:ilvl w:val="0"/>
          <w:numId w:val="32"/>
        </w:numPr>
        <w:tabs>
          <w:tab w:val="clear" w:pos="851"/>
          <w:tab w:val="clear" w:pos="1247"/>
          <w:tab w:val="left" w:pos="1260"/>
        </w:tabs>
        <w:ind w:left="1246"/>
      </w:pPr>
      <w:r w:rsidRPr="00273317">
        <w:rPr>
          <w:bCs/>
        </w:rPr>
        <w:lastRenderedPageBreak/>
        <w:t>Aperçu des travaux réalisés depuis la cinquième réunion de</w:t>
      </w:r>
      <w:r w:rsidR="00882D52" w:rsidRPr="00273317">
        <w:rPr>
          <w:bCs/>
        </w:rPr>
        <w:t> </w:t>
      </w:r>
      <w:r w:rsidRPr="00273317">
        <w:rPr>
          <w:bCs/>
        </w:rPr>
        <w:t>la</w:t>
      </w:r>
      <w:r w:rsidR="00AE2BD2" w:rsidRPr="00273317">
        <w:rPr>
          <w:bCs/>
        </w:rPr>
        <w:t> </w:t>
      </w:r>
      <w:r w:rsidRPr="00273317">
        <w:rPr>
          <w:bCs/>
        </w:rPr>
        <w:t>Conférence des Parties</w:t>
      </w:r>
    </w:p>
    <w:p w14:paraId="2949CE20" w14:textId="5E2197F5" w:rsidR="007172BC" w:rsidRPr="00273317" w:rsidRDefault="007172BC" w:rsidP="007172BC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</w:pPr>
      <w:r w:rsidRPr="00273317">
        <w:t>Le dernier calendrier de la première évaluation de l</w:t>
      </w:r>
      <w:r w:rsidR="00AE2BD2" w:rsidRPr="00273317">
        <w:t>’</w:t>
      </w:r>
      <w:r w:rsidRPr="00273317">
        <w:t>efficacité est présenté à l</w:t>
      </w:r>
      <w:r w:rsidR="00AE2BD2" w:rsidRPr="00273317">
        <w:t>’</w:t>
      </w:r>
      <w:r w:rsidRPr="00273317">
        <w:t>annexe II de la présente note.</w:t>
      </w:r>
    </w:p>
    <w:p w14:paraId="0F756942" w14:textId="7A8ECD12" w:rsidR="007172BC" w:rsidRPr="00273317" w:rsidRDefault="007172BC" w:rsidP="00AE2BD2">
      <w:pPr>
        <w:pStyle w:val="CH2"/>
        <w:numPr>
          <w:ilvl w:val="0"/>
          <w:numId w:val="33"/>
        </w:numPr>
        <w:tabs>
          <w:tab w:val="clear" w:pos="851"/>
          <w:tab w:val="left" w:pos="567"/>
        </w:tabs>
        <w:ind w:left="1260" w:hanging="714"/>
      </w:pPr>
      <w:r w:rsidRPr="00273317">
        <w:t>Groupe de l</w:t>
      </w:r>
      <w:r w:rsidR="00AE2BD2" w:rsidRPr="00273317">
        <w:t>’</w:t>
      </w:r>
      <w:r w:rsidRPr="00273317">
        <w:t>évaluation de l</w:t>
      </w:r>
      <w:r w:rsidR="00AE2BD2" w:rsidRPr="00273317">
        <w:t>’</w:t>
      </w:r>
      <w:r w:rsidRPr="00273317">
        <w:t>efficacité</w:t>
      </w:r>
    </w:p>
    <w:p w14:paraId="2653D555" w14:textId="3E68AF2E" w:rsidR="007172BC" w:rsidRPr="00273317" w:rsidRDefault="0041393B" w:rsidP="00200694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</w:pPr>
      <w:r w:rsidRPr="00273317">
        <w:t>Conformément au mandat défini à l</w:t>
      </w:r>
      <w:r w:rsidR="00AE2BD2" w:rsidRPr="00273317">
        <w:t>’</w:t>
      </w:r>
      <w:r w:rsidRPr="00273317">
        <w:t>annexe I de la décision MC-5/14, le Groupe de l</w:t>
      </w:r>
      <w:r w:rsidR="00AE2BD2" w:rsidRPr="00273317">
        <w:t>’</w:t>
      </w:r>
      <w:r w:rsidRPr="00273317">
        <w:t>évaluation de l</w:t>
      </w:r>
      <w:r w:rsidR="00AE2BD2" w:rsidRPr="00273317">
        <w:t>’</w:t>
      </w:r>
      <w:r w:rsidRPr="00273317">
        <w:t>efficacité est chargé de superviser l</w:t>
      </w:r>
      <w:r w:rsidR="00AE2BD2" w:rsidRPr="00273317">
        <w:t>’</w:t>
      </w:r>
      <w:r w:rsidRPr="00273317">
        <w:t>élaboration du rapport d</w:t>
      </w:r>
      <w:r w:rsidR="00AE2BD2" w:rsidRPr="00273317">
        <w:t>’</w:t>
      </w:r>
      <w:r w:rsidRPr="00273317">
        <w:t>évaluation de l</w:t>
      </w:r>
      <w:r w:rsidR="00AE2BD2" w:rsidRPr="00273317">
        <w:t>’</w:t>
      </w:r>
      <w:r w:rsidRPr="00273317">
        <w:t>efficacité, qui doit être soumis à l</w:t>
      </w:r>
      <w:r w:rsidR="00AE2BD2" w:rsidRPr="00273317">
        <w:t>’</w:t>
      </w:r>
      <w:r w:rsidRPr="00273317">
        <w:t>examen de la Conférence des Parties, accompagné de recommandations d</w:t>
      </w:r>
      <w:r w:rsidR="00AE2BD2" w:rsidRPr="00273317">
        <w:t>’</w:t>
      </w:r>
      <w:r w:rsidRPr="00273317">
        <w:t>amélioration, des enseignements tirés et</w:t>
      </w:r>
      <w:r w:rsidR="001F70B8" w:rsidRPr="00273317">
        <w:t xml:space="preserve"> </w:t>
      </w:r>
      <w:r w:rsidRPr="00273317">
        <w:t>des meilleures pratiques.</w:t>
      </w:r>
      <w:bookmarkStart w:id="6" w:name="_Hlk200134952"/>
      <w:bookmarkEnd w:id="6"/>
    </w:p>
    <w:p w14:paraId="792BD4E0" w14:textId="0D49673C" w:rsidR="007172BC" w:rsidRPr="00273317" w:rsidRDefault="007172BC" w:rsidP="00200694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</w:pPr>
      <w:r w:rsidRPr="00273317">
        <w:t>Le Groupe de l</w:t>
      </w:r>
      <w:r w:rsidR="00AE2BD2" w:rsidRPr="00273317">
        <w:t>’</w:t>
      </w:r>
      <w:r w:rsidRPr="00273317">
        <w:t>évaluation de l</w:t>
      </w:r>
      <w:r w:rsidR="00AE2BD2" w:rsidRPr="00273317">
        <w:t>’</w:t>
      </w:r>
      <w:r w:rsidRPr="00273317">
        <w:t xml:space="preserve">efficacité est composé de 25 </w:t>
      </w:r>
      <w:proofErr w:type="gramStart"/>
      <w:r w:rsidRPr="00273317">
        <w:t>représentant</w:t>
      </w:r>
      <w:proofErr w:type="gramEnd"/>
      <w:r w:rsidRPr="00273317">
        <w:t>(e)s désigné(e)s par les Parties de chacune des cinq régions des Nations Unies, à raison de cinq par région. Il invite également jusqu</w:t>
      </w:r>
      <w:r w:rsidR="00AE2BD2" w:rsidRPr="00273317">
        <w:t>’</w:t>
      </w:r>
      <w:r w:rsidRPr="00273317">
        <w:t>à cinq participant(e)s de pays développés et en développement en tant qu</w:t>
      </w:r>
      <w:r w:rsidR="00AE2BD2" w:rsidRPr="00273317">
        <w:t>’</w:t>
      </w:r>
      <w:r w:rsidRPr="00273317">
        <w:t>observateur(</w:t>
      </w:r>
      <w:proofErr w:type="spellStart"/>
      <w:r w:rsidRPr="00273317">
        <w:t>rice</w:t>
      </w:r>
      <w:proofErr w:type="spellEnd"/>
      <w:r w:rsidRPr="00273317">
        <w:t>)s, issu(e)s de la société civile, d</w:t>
      </w:r>
      <w:r w:rsidR="00AE2BD2" w:rsidRPr="00273317">
        <w:t>’</w:t>
      </w:r>
      <w:r w:rsidRPr="00273317">
        <w:t>organisations autochtones, d</w:t>
      </w:r>
      <w:r w:rsidR="00AE2BD2" w:rsidRPr="00273317">
        <w:t>’</w:t>
      </w:r>
      <w:r w:rsidRPr="00273317">
        <w:t>organisations communautaires locales, d</w:t>
      </w:r>
      <w:r w:rsidR="00AE2BD2" w:rsidRPr="00273317">
        <w:t>’</w:t>
      </w:r>
      <w:r w:rsidRPr="00273317">
        <w:t>organisations intergouvernementales, de l</w:t>
      </w:r>
      <w:r w:rsidR="00AE2BD2" w:rsidRPr="00273317">
        <w:t>’</w:t>
      </w:r>
      <w:r w:rsidRPr="00273317">
        <w:t>industrie et du Partenariat mondial sur le mercure. La liste complète des membres et des observateur(</w:t>
      </w:r>
      <w:proofErr w:type="spellStart"/>
      <w:r w:rsidRPr="00273317">
        <w:t>rice</w:t>
      </w:r>
      <w:proofErr w:type="spellEnd"/>
      <w:r w:rsidRPr="00273317">
        <w:t>)s peut être consultée sur le site Web de la Convention</w:t>
      </w:r>
      <w:r w:rsidR="002E0F5E" w:rsidRPr="00273317">
        <w:rPr>
          <w:rStyle w:val="FootnoteReference"/>
        </w:rPr>
        <w:footnoteReference w:id="3"/>
      </w:r>
      <w:r w:rsidRPr="00273317">
        <w:t>.</w:t>
      </w:r>
    </w:p>
    <w:p w14:paraId="21927BA8" w14:textId="01EE114E" w:rsidR="007172BC" w:rsidRPr="00273317" w:rsidRDefault="0088160E" w:rsidP="00200694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</w:pPr>
      <w:r w:rsidRPr="00273317">
        <w:t>À</w:t>
      </w:r>
      <w:r w:rsidR="007172BC" w:rsidRPr="00273317">
        <w:t xml:space="preserve"> sa première réunion, le Groupe </w:t>
      </w:r>
      <w:r w:rsidRPr="00273317">
        <w:t>de l</w:t>
      </w:r>
      <w:r w:rsidR="00AE2BD2" w:rsidRPr="00273317">
        <w:t>’</w:t>
      </w:r>
      <w:r w:rsidRPr="00273317">
        <w:t>évaluation de l</w:t>
      </w:r>
      <w:r w:rsidR="00AE2BD2" w:rsidRPr="00273317">
        <w:t>’</w:t>
      </w:r>
      <w:r w:rsidRPr="00273317">
        <w:t xml:space="preserve">efficacité </w:t>
      </w:r>
      <w:r w:rsidR="007172BC" w:rsidRPr="00273317">
        <w:t xml:space="preserve">a élu </w:t>
      </w:r>
      <w:proofErr w:type="spellStart"/>
      <w:r w:rsidR="007172BC" w:rsidRPr="00273317">
        <w:t>Linroy</w:t>
      </w:r>
      <w:proofErr w:type="spellEnd"/>
      <w:r w:rsidR="007172BC" w:rsidRPr="00273317">
        <w:t xml:space="preserve"> Christian (Antigua-et-Barbuda) et </w:t>
      </w:r>
      <w:proofErr w:type="spellStart"/>
      <w:r w:rsidR="007172BC" w:rsidRPr="00273317">
        <w:t>Itsuki</w:t>
      </w:r>
      <w:proofErr w:type="spellEnd"/>
      <w:r w:rsidR="007172BC" w:rsidRPr="00273317">
        <w:t xml:space="preserve"> Kuroda (Japon)</w:t>
      </w:r>
      <w:r w:rsidR="00DB5999" w:rsidRPr="00273317">
        <w:rPr>
          <w:rStyle w:val="FootnoteReference"/>
        </w:rPr>
        <w:footnoteReference w:id="4"/>
      </w:r>
      <w:r w:rsidR="007172BC" w:rsidRPr="00273317">
        <w:t xml:space="preserve"> à la coprésidence.</w:t>
      </w:r>
      <w:bookmarkStart w:id="7" w:name="_Hlk205889291"/>
      <w:bookmarkEnd w:id="7"/>
    </w:p>
    <w:p w14:paraId="0B9E8D43" w14:textId="65ED37CB" w:rsidR="007172BC" w:rsidRPr="00273317" w:rsidRDefault="007172BC" w:rsidP="00200694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</w:pPr>
      <w:r w:rsidRPr="00273317">
        <w:t>Le Groupe de l</w:t>
      </w:r>
      <w:r w:rsidR="00AE2BD2" w:rsidRPr="00273317">
        <w:t>’</w:t>
      </w:r>
      <w:r w:rsidRPr="00273317">
        <w:t>évaluation de l</w:t>
      </w:r>
      <w:r w:rsidR="00AE2BD2" w:rsidRPr="00273317">
        <w:t>’</w:t>
      </w:r>
      <w:r w:rsidRPr="00273317">
        <w:t>efficacité s</w:t>
      </w:r>
      <w:r w:rsidR="00AE2BD2" w:rsidRPr="00273317">
        <w:t>’</w:t>
      </w:r>
      <w:r w:rsidRPr="00273317">
        <w:t>est réuni six fois en ligne depuis la cinquième</w:t>
      </w:r>
      <w:r w:rsidR="003204A3" w:rsidRPr="00273317">
        <w:t> </w:t>
      </w:r>
      <w:r w:rsidRPr="00273317">
        <w:t>réunion de la Conférence des Parties, les 25 juin, 4 septembre et 5 décembre 2024, ainsi que les 24</w:t>
      </w:r>
      <w:r w:rsidR="00D77FA0" w:rsidRPr="00273317">
        <w:t> </w:t>
      </w:r>
      <w:r w:rsidRPr="00273317">
        <w:t>mars, 19 juin et 23 juillet 2025.</w:t>
      </w:r>
    </w:p>
    <w:p w14:paraId="5C9E03C7" w14:textId="46865C73" w:rsidR="007172BC" w:rsidRPr="00273317" w:rsidRDefault="007172BC" w:rsidP="00200694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</w:pPr>
      <w:r w:rsidRPr="00273317">
        <w:t>Les Coprésident(e)s du Groupe scientifique à composition non limitée et la Présidente du Comité de mise en œuvre et du respect des obligations de la Convention de Minamata sur le mercure informent régulièrement le Groupe de l</w:t>
      </w:r>
      <w:r w:rsidR="00AE2BD2" w:rsidRPr="00273317">
        <w:t>’</w:t>
      </w:r>
      <w:r w:rsidRPr="00273317">
        <w:t>évaluation de l</w:t>
      </w:r>
      <w:r w:rsidR="00AE2BD2" w:rsidRPr="00273317">
        <w:t>’</w:t>
      </w:r>
      <w:r w:rsidRPr="00273317">
        <w:t>efficacité des travaux de leurs organes respectifs.</w:t>
      </w:r>
    </w:p>
    <w:p w14:paraId="3503CB3A" w14:textId="79D2BA11" w:rsidR="007172BC" w:rsidRPr="00273317" w:rsidRDefault="007172BC" w:rsidP="00200694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</w:pPr>
      <w:r w:rsidRPr="00273317">
        <w:t>Les membres du Groupe de l</w:t>
      </w:r>
      <w:r w:rsidR="00AE2BD2" w:rsidRPr="00273317">
        <w:t>’</w:t>
      </w:r>
      <w:r w:rsidRPr="00273317">
        <w:t>évaluation de l</w:t>
      </w:r>
      <w:r w:rsidR="00AE2BD2" w:rsidRPr="00273317">
        <w:t>’</w:t>
      </w:r>
      <w:r w:rsidRPr="00273317">
        <w:t>efficacité et les observateur(</w:t>
      </w:r>
      <w:proofErr w:type="spellStart"/>
      <w:r w:rsidRPr="00273317">
        <w:t>rice</w:t>
      </w:r>
      <w:proofErr w:type="spellEnd"/>
      <w:r w:rsidRPr="00273317">
        <w:t>)s ont procédé à une</w:t>
      </w:r>
      <w:r w:rsidR="00924A15" w:rsidRPr="00273317">
        <w:t> </w:t>
      </w:r>
      <w:r w:rsidRPr="00273317">
        <w:t>première</w:t>
      </w:r>
      <w:r w:rsidR="00924A15" w:rsidRPr="00273317">
        <w:t> </w:t>
      </w:r>
      <w:r w:rsidRPr="00273317">
        <w:t>analyse de l</w:t>
      </w:r>
      <w:r w:rsidR="00AE2BD2" w:rsidRPr="00273317">
        <w:t>’</w:t>
      </w:r>
      <w:r w:rsidRPr="00273317">
        <w:t>efficacité de la mise en œuvre des différentes dispositions de la Convention. L</w:t>
      </w:r>
      <w:r w:rsidR="00AE2BD2" w:rsidRPr="00273317">
        <w:t>’</w:t>
      </w:r>
      <w:r w:rsidRPr="00273317">
        <w:t>analyse s</w:t>
      </w:r>
      <w:r w:rsidR="00AE2BD2" w:rsidRPr="00273317">
        <w:t>’</w:t>
      </w:r>
      <w:r w:rsidRPr="00273317">
        <w:t>est appuyée sur les informations disponibles. Les membres et les observateur(</w:t>
      </w:r>
      <w:proofErr w:type="spellStart"/>
      <w:r w:rsidRPr="00273317">
        <w:t>rice</w:t>
      </w:r>
      <w:proofErr w:type="spellEnd"/>
      <w:r w:rsidRPr="00273317">
        <w:t>)s ont été invité(e)s à faire part de leurs points de vue sur l</w:t>
      </w:r>
      <w:r w:rsidR="00AE2BD2" w:rsidRPr="00273317">
        <w:t>’</w:t>
      </w:r>
      <w:r w:rsidRPr="00273317">
        <w:t>exercice, y compris sur les difficultés rencontrées.</w:t>
      </w:r>
    </w:p>
    <w:p w14:paraId="6D98330E" w14:textId="6C7D4CF3" w:rsidR="007172BC" w:rsidRPr="00273317" w:rsidRDefault="00244EF8" w:rsidP="00200694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</w:pPr>
      <w:r w:rsidRPr="00273317">
        <w:t>Six sous-groupes ont été constitués pour faire avancer les travaux du Groupe de l</w:t>
      </w:r>
      <w:r w:rsidR="00AE2BD2" w:rsidRPr="00273317">
        <w:t>’</w:t>
      </w:r>
      <w:r w:rsidRPr="00273317">
        <w:t>évaluation de l</w:t>
      </w:r>
      <w:r w:rsidR="00AE2BD2" w:rsidRPr="00273317">
        <w:t>’</w:t>
      </w:r>
      <w:r w:rsidRPr="00273317">
        <w:t>efficacité dans plusieurs domaines, comme suit :</w:t>
      </w:r>
    </w:p>
    <w:p w14:paraId="02EB88C4" w14:textId="3F37A0C1" w:rsidR="007172BC" w:rsidRPr="00273317" w:rsidRDefault="007172BC" w:rsidP="007172BC">
      <w:pPr>
        <w:pStyle w:val="Normalnumber"/>
        <w:numPr>
          <w:ilvl w:val="1"/>
          <w:numId w:val="1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</w:pPr>
      <w:r w:rsidRPr="00273317">
        <w:t xml:space="preserve">Le sous-groupe A </w:t>
      </w:r>
      <w:proofErr w:type="spellStart"/>
      <w:r w:rsidRPr="00273317">
        <w:t>analyse</w:t>
      </w:r>
      <w:proofErr w:type="spellEnd"/>
      <w:r w:rsidRPr="00273317">
        <w:t xml:space="preserve"> les 10 indicateurs liés aux articles 3, 4 et 5 ;</w:t>
      </w:r>
    </w:p>
    <w:p w14:paraId="20EA713D" w14:textId="47DBAF7C" w:rsidR="007172BC" w:rsidRPr="00273317" w:rsidRDefault="007172BC" w:rsidP="007172BC">
      <w:pPr>
        <w:pStyle w:val="Normalnumber"/>
        <w:numPr>
          <w:ilvl w:val="1"/>
          <w:numId w:val="1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</w:pPr>
      <w:r w:rsidRPr="00273317">
        <w:t>Le sous-groupe B analyse les 8 indicateurs liés aux articles 7, 8, 9 et 12 ;</w:t>
      </w:r>
    </w:p>
    <w:p w14:paraId="5D07072E" w14:textId="45DEBC36" w:rsidR="007172BC" w:rsidRPr="00273317" w:rsidRDefault="007172BC" w:rsidP="007172BC">
      <w:pPr>
        <w:pStyle w:val="Normalnumber"/>
        <w:numPr>
          <w:ilvl w:val="1"/>
          <w:numId w:val="1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</w:pPr>
      <w:r w:rsidRPr="00273317">
        <w:t>Le sous-groupe C analyse les 4 indicateurs liés aux articles 10 et 11 ;</w:t>
      </w:r>
    </w:p>
    <w:p w14:paraId="71AB4E45" w14:textId="4BADDD60" w:rsidR="007172BC" w:rsidRPr="00273317" w:rsidRDefault="007172BC" w:rsidP="007172BC">
      <w:pPr>
        <w:pStyle w:val="Normalnumber"/>
        <w:numPr>
          <w:ilvl w:val="1"/>
          <w:numId w:val="1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</w:pPr>
      <w:r w:rsidRPr="00273317">
        <w:t xml:space="preserve">Le sous-groupe </w:t>
      </w:r>
      <w:proofErr w:type="spellStart"/>
      <w:r w:rsidRPr="00273317">
        <w:t>D analyse</w:t>
      </w:r>
      <w:proofErr w:type="spellEnd"/>
      <w:r w:rsidRPr="00273317">
        <w:t xml:space="preserve"> les 7 indicateurs liés aux articles 16, 17, 18 et 19 ;</w:t>
      </w:r>
    </w:p>
    <w:p w14:paraId="53E68FBF" w14:textId="5CB81D9D" w:rsidR="007172BC" w:rsidRPr="00273317" w:rsidRDefault="007172BC" w:rsidP="007172BC">
      <w:pPr>
        <w:pStyle w:val="Normalnumber"/>
        <w:numPr>
          <w:ilvl w:val="1"/>
          <w:numId w:val="1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</w:pPr>
      <w:r w:rsidRPr="00273317">
        <w:t xml:space="preserve">Le sous-groupe E analyse les 6 indicateurs liés aux articles 13, 14 et 21 ; </w:t>
      </w:r>
    </w:p>
    <w:p w14:paraId="4F2574C4" w14:textId="4206ABA5" w:rsidR="007172BC" w:rsidRPr="00273317" w:rsidRDefault="007172BC" w:rsidP="007172BC">
      <w:pPr>
        <w:pStyle w:val="Normalnumber"/>
        <w:numPr>
          <w:ilvl w:val="1"/>
          <w:numId w:val="1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</w:pPr>
      <w:r w:rsidRPr="00273317">
        <w:t>Le sous-groupe F élabore un avant-projet annoté du rapport d</w:t>
      </w:r>
      <w:r w:rsidR="00AE2BD2" w:rsidRPr="00273317">
        <w:t>’</w:t>
      </w:r>
      <w:r w:rsidRPr="00273317">
        <w:t>évaluation de l</w:t>
      </w:r>
      <w:r w:rsidR="00AE2BD2" w:rsidRPr="00273317">
        <w:t>’</w:t>
      </w:r>
      <w:r w:rsidRPr="00273317">
        <w:t>efficacité.</w:t>
      </w:r>
    </w:p>
    <w:p w14:paraId="6AFD6FFF" w14:textId="461D7D96" w:rsidR="007172BC" w:rsidRPr="00273317" w:rsidRDefault="007172BC" w:rsidP="007172BC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</w:pPr>
      <w:r w:rsidRPr="00273317">
        <w:t>Sous la direction des Coprésident(e)s du Groupe de l</w:t>
      </w:r>
      <w:r w:rsidR="00AE2BD2" w:rsidRPr="00273317">
        <w:t>’</w:t>
      </w:r>
      <w:r w:rsidRPr="00273317">
        <w:t>évaluation de l</w:t>
      </w:r>
      <w:r w:rsidR="00AE2BD2" w:rsidRPr="00273317">
        <w:t>’</w:t>
      </w:r>
      <w:r w:rsidRPr="00273317">
        <w:t>efficacité, le sou</w:t>
      </w:r>
      <w:r w:rsidR="008B13F2" w:rsidRPr="00273317">
        <w:t>s</w:t>
      </w:r>
      <w:r w:rsidR="008B13F2" w:rsidRPr="00273317">
        <w:noBreakHyphen/>
      </w:r>
      <w:r w:rsidRPr="00273317">
        <w:t>groupe</w:t>
      </w:r>
      <w:r w:rsidR="00287733" w:rsidRPr="00273317">
        <w:t> </w:t>
      </w:r>
      <w:r w:rsidRPr="00273317">
        <w:t>F a élaboré un avant-projet annoté du premier rapport d</w:t>
      </w:r>
      <w:r w:rsidR="00AE2BD2" w:rsidRPr="00273317">
        <w:t>’</w:t>
      </w:r>
      <w:r w:rsidRPr="00273317">
        <w:t>évaluation de l</w:t>
      </w:r>
      <w:r w:rsidR="00AE2BD2" w:rsidRPr="00273317">
        <w:t>’</w:t>
      </w:r>
      <w:r w:rsidRPr="00273317">
        <w:t>efficacité, qui a été examiné avec le Groupe et qui est reproduit dans le document UNEP/MC/COP.6/INF/22.</w:t>
      </w:r>
    </w:p>
    <w:p w14:paraId="17BE7FF4" w14:textId="2E9C8913" w:rsidR="007172BC" w:rsidRPr="00273317" w:rsidRDefault="007172BC" w:rsidP="007172BC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</w:pPr>
      <w:r w:rsidRPr="00273317">
        <w:t>En plus de ses réunions ordinaires trimestrielles en ligne, le Groupe de l</w:t>
      </w:r>
      <w:r w:rsidR="00AE2BD2" w:rsidRPr="00273317">
        <w:t>’</w:t>
      </w:r>
      <w:r w:rsidRPr="00273317">
        <w:t>évaluation de l</w:t>
      </w:r>
      <w:r w:rsidR="00AE2BD2" w:rsidRPr="00273317">
        <w:t>’</w:t>
      </w:r>
      <w:r w:rsidRPr="00273317">
        <w:t>efficacité compte se réunir deux fois en présentiel en 2026 afin d</w:t>
      </w:r>
      <w:r w:rsidR="00AE2BD2" w:rsidRPr="00273317">
        <w:t>’</w:t>
      </w:r>
      <w:r w:rsidRPr="00273317">
        <w:t>établir la version définitive du rapport d</w:t>
      </w:r>
      <w:r w:rsidR="00AE2BD2" w:rsidRPr="00273317">
        <w:t>’</w:t>
      </w:r>
      <w:r w:rsidRPr="00273317">
        <w:t>évaluation de l</w:t>
      </w:r>
      <w:r w:rsidR="00AE2BD2" w:rsidRPr="00273317">
        <w:t>’</w:t>
      </w:r>
      <w:r w:rsidRPr="00273317">
        <w:t>efficacité, de sorte qu</w:t>
      </w:r>
      <w:r w:rsidR="00AE2BD2" w:rsidRPr="00273317">
        <w:t>’</w:t>
      </w:r>
      <w:r w:rsidRPr="00273317">
        <w:t xml:space="preserve">elle puisse être examinée par la Conférence des Parties à sa septième réunion, qui se tiendra en 2027. Les première et </w:t>
      </w:r>
      <w:proofErr w:type="gramStart"/>
      <w:r w:rsidRPr="00273317">
        <w:t>deuxième réunions</w:t>
      </w:r>
      <w:proofErr w:type="gramEnd"/>
      <w:r w:rsidRPr="00273317">
        <w:t xml:space="preserve"> en présentiel se tiendront en janvier et en octobre 2026. </w:t>
      </w:r>
    </w:p>
    <w:p w14:paraId="023F5FED" w14:textId="1830C0EA" w:rsidR="007172BC" w:rsidRPr="00273317" w:rsidRDefault="007172BC" w:rsidP="007172BC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</w:pPr>
      <w:r w:rsidRPr="00273317">
        <w:lastRenderedPageBreak/>
        <w:t>Le secrétariat assure un appui administratif, logistique, programmatique et technique aux réunions et aux travaux du Groupe de l</w:t>
      </w:r>
      <w:r w:rsidR="00AE2BD2" w:rsidRPr="00273317">
        <w:t>’</w:t>
      </w:r>
      <w:r w:rsidRPr="00273317">
        <w:t>évaluation de l</w:t>
      </w:r>
      <w:r w:rsidR="00AE2BD2" w:rsidRPr="00273317">
        <w:t>’</w:t>
      </w:r>
      <w:r w:rsidRPr="00273317">
        <w:t>efficacité.</w:t>
      </w:r>
    </w:p>
    <w:p w14:paraId="544FC7FC" w14:textId="6A0B2BF5" w:rsidR="007172BC" w:rsidRPr="00273317" w:rsidRDefault="007172BC" w:rsidP="00AE2BD2">
      <w:pPr>
        <w:pStyle w:val="CH2"/>
        <w:numPr>
          <w:ilvl w:val="0"/>
          <w:numId w:val="33"/>
        </w:numPr>
        <w:tabs>
          <w:tab w:val="clear" w:pos="851"/>
          <w:tab w:val="left" w:pos="567"/>
        </w:tabs>
        <w:ind w:left="1260" w:hanging="672"/>
      </w:pPr>
      <w:r w:rsidRPr="00273317">
        <w:t>Groupe scientifique à composition non limitée</w:t>
      </w:r>
    </w:p>
    <w:p w14:paraId="13B7F3EE" w14:textId="1D677EFD" w:rsidR="007172BC" w:rsidRPr="00273317" w:rsidRDefault="007172BC" w:rsidP="00200694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</w:pPr>
      <w:r w:rsidRPr="00273317">
        <w:t xml:space="preserve">Le Groupe scientifique à composition non limitée élabore actuellement un rapport scientifique comprenant un résumé des données disponibles </w:t>
      </w:r>
      <w:r w:rsidR="00E1477F" w:rsidRPr="00273317">
        <w:t>dans les domaines de la surveil</w:t>
      </w:r>
      <w:r w:rsidRPr="00273317">
        <w:t>lance, d</w:t>
      </w:r>
      <w:r w:rsidR="00E1477F" w:rsidRPr="00273317">
        <w:t xml:space="preserve">es </w:t>
      </w:r>
      <w:r w:rsidRPr="00273317">
        <w:t>émissions et de</w:t>
      </w:r>
      <w:r w:rsidR="00E1477F" w:rsidRPr="00273317">
        <w:t>s</w:t>
      </w:r>
      <w:r w:rsidRPr="00273317">
        <w:t xml:space="preserve"> rejets, ainsi qu</w:t>
      </w:r>
      <w:r w:rsidR="00AE2BD2" w:rsidRPr="00273317">
        <w:t>’</w:t>
      </w:r>
      <w:r w:rsidRPr="00273317">
        <w:t xml:space="preserve">une analyse des données disponibles correspondant aux questions indicatives énoncées dans les orientations en matière de surveillance, et une analyse des lacunes dans les données et des enseignements tirés. </w:t>
      </w:r>
      <w:r w:rsidR="0088160E" w:rsidRPr="00273317">
        <w:t xml:space="preserve">Il </w:t>
      </w:r>
      <w:r w:rsidRPr="00273317">
        <w:t>est composé de 44 membres désigné(e)s par les Parties et il est épaulé par des expert(e)s figurant sur une liste établie sur la base des nominations des Parties et d</w:t>
      </w:r>
      <w:r w:rsidR="00AE2BD2" w:rsidRPr="00273317">
        <w:t>’</w:t>
      </w:r>
      <w:r w:rsidRPr="00273317">
        <w:t xml:space="preserve">autres parties prenantes. </w:t>
      </w:r>
      <w:r w:rsidR="0088160E" w:rsidRPr="00273317">
        <w:t xml:space="preserve">Le Groupe </w:t>
      </w:r>
      <w:r w:rsidRPr="00273317">
        <w:t xml:space="preserve">est coprésidé par Dominique Bally </w:t>
      </w:r>
      <w:proofErr w:type="spellStart"/>
      <w:r w:rsidRPr="00273317">
        <w:t>Kpokro</w:t>
      </w:r>
      <w:proofErr w:type="spellEnd"/>
      <w:r w:rsidRPr="00273317">
        <w:t xml:space="preserve"> (Côte d</w:t>
      </w:r>
      <w:r w:rsidR="00AE2BD2" w:rsidRPr="00273317">
        <w:t>’</w:t>
      </w:r>
      <w:r w:rsidRPr="00273317">
        <w:t>Ivoire) et Terry Keating (États-Unis d</w:t>
      </w:r>
      <w:r w:rsidR="00AE2BD2" w:rsidRPr="00273317">
        <w:t>’</w:t>
      </w:r>
      <w:r w:rsidRPr="00273317">
        <w:t>Amérique)</w:t>
      </w:r>
      <w:r w:rsidRPr="00273317">
        <w:rPr>
          <w:rStyle w:val="FootnoteReference"/>
        </w:rPr>
        <w:footnoteReference w:id="5"/>
      </w:r>
      <w:r w:rsidRPr="00273317">
        <w:t xml:space="preserve"> depuis sa première réunion en ligne, tenue en juin 2022. </w:t>
      </w:r>
    </w:p>
    <w:p w14:paraId="1315B2BA" w14:textId="5F2F82F8" w:rsidR="007172BC" w:rsidRPr="00273317" w:rsidRDefault="007172BC" w:rsidP="00200694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</w:pPr>
      <w:r w:rsidRPr="00273317">
        <w:t xml:space="preserve">Pendant </w:t>
      </w:r>
      <w:proofErr w:type="gramStart"/>
      <w:r w:rsidRPr="00273317">
        <w:t>la période courant</w:t>
      </w:r>
      <w:proofErr w:type="gramEnd"/>
      <w:r w:rsidRPr="00273317">
        <w:t xml:space="preserve"> entre </w:t>
      </w:r>
      <w:proofErr w:type="gramStart"/>
      <w:r w:rsidRPr="00273317">
        <w:t>les cinquième</w:t>
      </w:r>
      <w:proofErr w:type="gramEnd"/>
      <w:r w:rsidRPr="00273317">
        <w:t xml:space="preserve"> et </w:t>
      </w:r>
      <w:proofErr w:type="gramStart"/>
      <w:r w:rsidRPr="00273317">
        <w:t>sixième réunions</w:t>
      </w:r>
      <w:proofErr w:type="gramEnd"/>
      <w:r w:rsidRPr="00273317">
        <w:t xml:space="preserve"> de la Conférence des Parties</w:t>
      </w:r>
      <w:r w:rsidRPr="00273317">
        <w:rPr>
          <w:rStyle w:val="FootnoteReference"/>
        </w:rPr>
        <w:footnoteReference w:id="6"/>
      </w:r>
      <w:r w:rsidRPr="00273317">
        <w:t xml:space="preserve">, le Groupe </w:t>
      </w:r>
      <w:r w:rsidR="0088160E" w:rsidRPr="00273317">
        <w:t xml:space="preserve">scientifique </w:t>
      </w:r>
      <w:r w:rsidRPr="00273317">
        <w:t>a tenu sa deuxième réunion en présentiel, à Minamata (Japon) du</w:t>
      </w:r>
      <w:r w:rsidR="00E131FD" w:rsidRPr="00273317">
        <w:t> </w:t>
      </w:r>
      <w:r w:rsidRPr="00273317">
        <w:t>17</w:t>
      </w:r>
      <w:r w:rsidR="00E131FD" w:rsidRPr="00273317">
        <w:t> </w:t>
      </w:r>
      <w:r w:rsidRPr="00273317">
        <w:t>au</w:t>
      </w:r>
      <w:r w:rsidR="00E131FD" w:rsidRPr="00273317">
        <w:t> </w:t>
      </w:r>
      <w:r w:rsidRPr="00273317">
        <w:t>21 mars 2025, à l</w:t>
      </w:r>
      <w:r w:rsidR="00AE2BD2" w:rsidRPr="00273317">
        <w:t>’</w:t>
      </w:r>
      <w:r w:rsidRPr="00273317">
        <w:t>invitation du Japon, ainsi que</w:t>
      </w:r>
      <w:r w:rsidR="00C8352A" w:rsidRPr="00273317">
        <w:t xml:space="preserve"> </w:t>
      </w:r>
      <w:r w:rsidR="00E131FD" w:rsidRPr="00273317">
        <w:t>10 </w:t>
      </w:r>
      <w:r w:rsidRPr="00273317">
        <w:t>réunions en ligne, le 29 novembre 2023, les</w:t>
      </w:r>
      <w:r w:rsidR="00E131FD" w:rsidRPr="00273317">
        <w:t> </w:t>
      </w:r>
      <w:r w:rsidRPr="00273317">
        <w:t>12 février, 20 mars, 22 mai, 2 juillet, 2 octobre et 4 décembre 2024, et les 5 février, 14 mai et 2</w:t>
      </w:r>
      <w:r w:rsidR="00C8352A" w:rsidRPr="00273317">
        <w:t> </w:t>
      </w:r>
      <w:r w:rsidRPr="00273317">
        <w:t>juillet 2025. Sept petits groupes, qui ont mené leurs travaux dans le cadre de réunions en ligne, ont été chargés des domaines suivants : surveillance de l</w:t>
      </w:r>
      <w:r w:rsidR="00AE2BD2" w:rsidRPr="00273317">
        <w:t>’</w:t>
      </w:r>
      <w:r w:rsidRPr="00273317">
        <w:t>air ; surveillance d</w:t>
      </w:r>
      <w:r w:rsidR="00AE2BD2" w:rsidRPr="00273317">
        <w:t>’</w:t>
      </w:r>
      <w:r w:rsidRPr="00273317">
        <w:t>autres milieux abiotiques ; surveillance du biote ; biosurveillance humaine ; émissions et rejets ; analyse intégrée ; vision d</w:t>
      </w:r>
      <w:r w:rsidR="00AE2BD2" w:rsidRPr="00273317">
        <w:t>’</w:t>
      </w:r>
      <w:r w:rsidRPr="00273317">
        <w:t xml:space="preserve">avenir. </w:t>
      </w:r>
    </w:p>
    <w:p w14:paraId="42764510" w14:textId="6961AA67" w:rsidR="007172BC" w:rsidRPr="00273317" w:rsidRDefault="007172BC" w:rsidP="00200694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</w:pPr>
      <w:r w:rsidRPr="00273317">
        <w:t>Avec l</w:t>
      </w:r>
      <w:r w:rsidR="00AE2BD2" w:rsidRPr="00273317">
        <w:t>’</w:t>
      </w:r>
      <w:r w:rsidRPr="00273317">
        <w:t>appui financier de l</w:t>
      </w:r>
      <w:r w:rsidR="00AE2BD2" w:rsidRPr="00273317">
        <w:t>’</w:t>
      </w:r>
      <w:r w:rsidRPr="00273317">
        <w:t>Union européenne, un atelier mondial sur la comparabilité des données relatives aux émissions et aux rejets de mercure s</w:t>
      </w:r>
      <w:r w:rsidR="00AE2BD2" w:rsidRPr="00273317">
        <w:t>’</w:t>
      </w:r>
      <w:r w:rsidRPr="00273317">
        <w:t>est tenu au Cap (Afrique du Sud) les 18 et</w:t>
      </w:r>
      <w:r w:rsidR="00346A5B" w:rsidRPr="00273317">
        <w:t> </w:t>
      </w:r>
      <w:r w:rsidRPr="00273317">
        <w:t xml:space="preserve">19 juillet 2024, parallèlement à la Conférence internationale sur le mercure en tant que polluant mondial. </w:t>
      </w:r>
    </w:p>
    <w:p w14:paraId="4E445931" w14:textId="190BCA36" w:rsidR="007172BC" w:rsidRPr="00273317" w:rsidRDefault="00F226F8" w:rsidP="00200694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</w:pPr>
      <w:r w:rsidRPr="00273317">
        <w:t>Afin de recueillir des informations sur la surveillance, les émissions et les rejets de mercure, le Groupe scientifique a invité les Parties et autres parties prenantes à communiquer des données ; mis au point des formulaires de communication des données ; créé un répertoire de données en ligne avec le concours de l</w:t>
      </w:r>
      <w:r w:rsidR="00AE2BD2" w:rsidRPr="00273317">
        <w:t>’</w:t>
      </w:r>
      <w:r w:rsidRPr="00273317">
        <w:t>Institut de recherche sur la biodiversité ; reçu des données soumises grâce au formulaire de communication ; converti les données communiquées au moyen de formulaires autres que ceux qu</w:t>
      </w:r>
      <w:r w:rsidR="00AE2BD2" w:rsidRPr="00273317">
        <w:t>’</w:t>
      </w:r>
      <w:r w:rsidRPr="00273317">
        <w:t xml:space="preserve">il a lui-même mis au point. Le Groupe a également examiné les données tirées des publications scientifiques et des bases de données existantes. </w:t>
      </w:r>
    </w:p>
    <w:p w14:paraId="2F1E9999" w14:textId="7C2A20C4" w:rsidR="007172BC" w:rsidRPr="00273317" w:rsidRDefault="007172BC" w:rsidP="00200694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</w:pPr>
      <w:r w:rsidRPr="00273317">
        <w:t>Le Groupe scientifique a élaboré un projet d</w:t>
      </w:r>
      <w:r w:rsidR="00AE2BD2" w:rsidRPr="00273317">
        <w:t>’</w:t>
      </w:r>
      <w:r w:rsidRPr="00273317">
        <w:t>aperçu des données relatives à la surveillance, aux</w:t>
      </w:r>
      <w:r w:rsidR="00E55D4F" w:rsidRPr="00273317">
        <w:t> </w:t>
      </w:r>
      <w:r w:rsidRPr="00273317">
        <w:t>émissions et aux rejets, l</w:t>
      </w:r>
      <w:r w:rsidR="00AE2BD2" w:rsidRPr="00273317">
        <w:t>’</w:t>
      </w:r>
      <w:r w:rsidRPr="00273317">
        <w:t>a publié sur le site Web de la Convention</w:t>
      </w:r>
      <w:r w:rsidR="00E60247" w:rsidRPr="00273317">
        <w:rPr>
          <w:rStyle w:val="FootnoteReference"/>
          <w:rFonts w:eastAsia="MS Mincho"/>
          <w:lang w:eastAsia="ja-JP"/>
        </w:rPr>
        <w:footnoteReference w:id="7"/>
      </w:r>
      <w:r w:rsidRPr="00273317">
        <w:t xml:space="preserve"> le 25 juin 2025 et a invité les</w:t>
      </w:r>
      <w:r w:rsidR="00E55D4F" w:rsidRPr="00273317">
        <w:t> </w:t>
      </w:r>
      <w:r w:rsidRPr="00273317">
        <w:t>Parties et le Groupe de l</w:t>
      </w:r>
      <w:r w:rsidR="00AE2BD2" w:rsidRPr="00273317">
        <w:t>’</w:t>
      </w:r>
      <w:r w:rsidRPr="00273317">
        <w:t>évaluation de l</w:t>
      </w:r>
      <w:r w:rsidR="00AE2BD2" w:rsidRPr="00273317">
        <w:t>’</w:t>
      </w:r>
      <w:r w:rsidRPr="00273317">
        <w:t>efficacité à faire part de leurs observations avant le</w:t>
      </w:r>
      <w:r w:rsidR="00E55D4F" w:rsidRPr="00273317">
        <w:t> </w:t>
      </w:r>
      <w:r w:rsidRPr="00273317">
        <w:t>24</w:t>
      </w:r>
      <w:r w:rsidR="00E55D4F" w:rsidRPr="00273317">
        <w:t> </w:t>
      </w:r>
      <w:r w:rsidRPr="00273317">
        <w:t>juillet 2025. Il a poursuivi ses travaux sur l</w:t>
      </w:r>
      <w:r w:rsidR="00AE2BD2" w:rsidRPr="00273317">
        <w:t>’</w:t>
      </w:r>
      <w:r w:rsidRPr="00273317">
        <w:t>analyse des données et le recensement des lacunes et des enseignements tirés en vue d</w:t>
      </w:r>
      <w:r w:rsidR="00AE2BD2" w:rsidRPr="00273317">
        <w:t>’</w:t>
      </w:r>
      <w:r w:rsidRPr="00273317">
        <w:t>élaborer un projet de rapport scientifique avant la sixième réunion de la Conférence des Parties. Le bilan des travaux du Groupe scientifique est présenté dans le document UNEP/MC/COP.6/INF/23.</w:t>
      </w:r>
    </w:p>
    <w:p w14:paraId="43F75288" w14:textId="1B5E6075" w:rsidR="007172BC" w:rsidRPr="00273317" w:rsidRDefault="007172BC" w:rsidP="00AE2BD2">
      <w:pPr>
        <w:pStyle w:val="CH1"/>
        <w:numPr>
          <w:ilvl w:val="0"/>
          <w:numId w:val="32"/>
        </w:numPr>
        <w:tabs>
          <w:tab w:val="clear" w:pos="851"/>
          <w:tab w:val="left" w:pos="567"/>
        </w:tabs>
        <w:ind w:left="1260" w:hanging="756"/>
      </w:pPr>
      <w:r w:rsidRPr="00273317">
        <w:t xml:space="preserve">Mesure que pourrait prendre la Conférence des Parties </w:t>
      </w:r>
    </w:p>
    <w:p w14:paraId="0225FDFB" w14:textId="4F678060" w:rsidR="007172BC" w:rsidRPr="00273317" w:rsidRDefault="007172BC" w:rsidP="007172BC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rPr>
          <w:rFonts w:eastAsia="MS Mincho"/>
        </w:rPr>
      </w:pPr>
      <w:r w:rsidRPr="00273317">
        <w:t>À la lumière des informations contenues dans la présente note, la Conférence des Parties, à</w:t>
      </w:r>
      <w:r w:rsidR="00882D52" w:rsidRPr="00273317">
        <w:t> </w:t>
      </w:r>
      <w:r w:rsidRPr="00273317">
        <w:t>sa sixième réunion, souhaitera peut-être adopter une décision s</w:t>
      </w:r>
      <w:r w:rsidR="00AE2BD2" w:rsidRPr="00273317">
        <w:t>’</w:t>
      </w:r>
      <w:r w:rsidRPr="00273317">
        <w:t>inspirant du projet de décision figurant dans l</w:t>
      </w:r>
      <w:r w:rsidR="00AE2BD2" w:rsidRPr="00273317">
        <w:t>’</w:t>
      </w:r>
      <w:r w:rsidRPr="00273317">
        <w:t xml:space="preserve">annexe I de la présente note. </w:t>
      </w:r>
      <w:bookmarkStart w:id="8" w:name="_Toc99982088"/>
    </w:p>
    <w:p w14:paraId="068D401B" w14:textId="77777777" w:rsidR="007172BC" w:rsidRPr="00273317" w:rsidRDefault="007172BC" w:rsidP="007172BC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rPr>
          <w:rFonts w:eastAsia="MS Mincho"/>
          <w:lang w:eastAsia="ja-JP"/>
        </w:rPr>
      </w:pPr>
      <w:r w:rsidRPr="00273317">
        <w:rPr>
          <w:rFonts w:eastAsia="MS Mincho"/>
          <w:lang w:eastAsia="ja-JP"/>
        </w:rPr>
        <w:br w:type="page"/>
      </w:r>
    </w:p>
    <w:p w14:paraId="73E10EF2" w14:textId="77777777" w:rsidR="007172BC" w:rsidRPr="00273317" w:rsidRDefault="007172BC" w:rsidP="00AE2BD2">
      <w:pPr>
        <w:pStyle w:val="ZZAnxheader"/>
        <w:rPr>
          <w:rFonts w:asciiTheme="majorBidi" w:eastAsia="Calibri" w:hAnsiTheme="majorBidi" w:cstheme="majorBidi"/>
          <w:color w:val="000000"/>
          <w:szCs w:val="28"/>
        </w:rPr>
      </w:pPr>
      <w:r w:rsidRPr="00273317">
        <w:lastRenderedPageBreak/>
        <w:t>Annexe I</w:t>
      </w:r>
      <w:bookmarkEnd w:id="8"/>
    </w:p>
    <w:p w14:paraId="1C074129" w14:textId="6A4EFBEE" w:rsidR="007172BC" w:rsidRPr="00273317" w:rsidRDefault="007172BC" w:rsidP="007172BC">
      <w:pPr>
        <w:pStyle w:val="ZZAnxtitle"/>
      </w:pPr>
      <w:r w:rsidRPr="00273317">
        <w:t>Projet de décision MC-6</w:t>
      </w:r>
      <w:proofErr w:type="gramStart"/>
      <w:r w:rsidRPr="00273317">
        <w:t>/[</w:t>
      </w:r>
      <w:proofErr w:type="gramEnd"/>
      <w:r w:rsidRPr="00273317">
        <w:t>--] : Progrès réalisés dans l</w:t>
      </w:r>
      <w:r w:rsidR="00AE2BD2" w:rsidRPr="00273317">
        <w:t>’</w:t>
      </w:r>
      <w:r w:rsidRPr="00273317">
        <w:t>évaluation de</w:t>
      </w:r>
      <w:r w:rsidR="00AE2BD2" w:rsidRPr="00273317">
        <w:t> </w:t>
      </w:r>
      <w:r w:rsidRPr="00273317">
        <w:t>l</w:t>
      </w:r>
      <w:r w:rsidR="00AE2BD2" w:rsidRPr="00273317">
        <w:t>’</w:t>
      </w:r>
      <w:r w:rsidRPr="00273317">
        <w:t>efficacité de la Convention de Minamata sur le mercure</w:t>
      </w:r>
    </w:p>
    <w:p w14:paraId="5D5B71C6" w14:textId="77777777" w:rsidR="007172BC" w:rsidRPr="00273317" w:rsidRDefault="007172BC" w:rsidP="007172BC">
      <w:pPr>
        <w:pStyle w:val="Normal-pool"/>
        <w:spacing w:after="120"/>
        <w:ind w:left="1247" w:firstLine="624"/>
        <w:rPr>
          <w:rFonts w:asciiTheme="majorBidi" w:eastAsia="Calibri" w:hAnsiTheme="majorBidi" w:cstheme="majorBidi"/>
          <w:i/>
          <w:iCs/>
          <w:color w:val="000000"/>
        </w:rPr>
      </w:pPr>
      <w:r w:rsidRPr="00273317">
        <w:rPr>
          <w:i/>
          <w:iCs/>
        </w:rPr>
        <w:t>La Conférence des Parties</w:t>
      </w:r>
      <w:r w:rsidRPr="00273317">
        <w:t xml:space="preserve">, </w:t>
      </w:r>
    </w:p>
    <w:p w14:paraId="18289565" w14:textId="5A3F7116" w:rsidR="007172BC" w:rsidRPr="00273317" w:rsidRDefault="007172BC" w:rsidP="007172BC">
      <w:pPr>
        <w:pStyle w:val="Normal-pool"/>
        <w:spacing w:after="120"/>
        <w:ind w:left="1247" w:firstLine="624"/>
        <w:rPr>
          <w:rFonts w:asciiTheme="majorBidi" w:eastAsia="Calibri" w:hAnsiTheme="majorBidi" w:cstheme="majorBidi"/>
          <w:color w:val="000000"/>
        </w:rPr>
      </w:pPr>
      <w:r w:rsidRPr="00273317">
        <w:rPr>
          <w:i/>
          <w:iCs/>
        </w:rPr>
        <w:t xml:space="preserve">Rappelant </w:t>
      </w:r>
      <w:r w:rsidRPr="00273317">
        <w:t>la décision MC-5/14, dans laquelle elle est convenue d</w:t>
      </w:r>
      <w:r w:rsidR="00AE2BD2" w:rsidRPr="00273317">
        <w:t>’</w:t>
      </w:r>
      <w:r w:rsidRPr="00273317">
        <w:t>examiner les résultats de</w:t>
      </w:r>
      <w:r w:rsidR="00ED275A" w:rsidRPr="00273317">
        <w:t> </w:t>
      </w:r>
      <w:r w:rsidRPr="00273317">
        <w:t>la</w:t>
      </w:r>
      <w:r w:rsidR="00ED275A" w:rsidRPr="00273317">
        <w:t> </w:t>
      </w:r>
      <w:r w:rsidRPr="00273317">
        <w:t>première évaluation de l</w:t>
      </w:r>
      <w:r w:rsidR="00AE2BD2" w:rsidRPr="00273317">
        <w:t>’</w:t>
      </w:r>
      <w:r w:rsidRPr="00273317">
        <w:t>efficacité de la Convention de Minamata sur le mercure à</w:t>
      </w:r>
      <w:r w:rsidR="00ED275A" w:rsidRPr="00273317">
        <w:t> </w:t>
      </w:r>
      <w:r w:rsidRPr="00273317">
        <w:t>sa</w:t>
      </w:r>
      <w:r w:rsidR="00ED275A" w:rsidRPr="00273317">
        <w:t> </w:t>
      </w:r>
      <w:r w:rsidRPr="00273317">
        <w:t>septième</w:t>
      </w:r>
      <w:r w:rsidR="00ED275A" w:rsidRPr="00273317">
        <w:t> </w:t>
      </w:r>
      <w:r w:rsidRPr="00273317">
        <w:t>réunion,</w:t>
      </w:r>
    </w:p>
    <w:p w14:paraId="67F7FCB6" w14:textId="08FCFAE3" w:rsidR="007172BC" w:rsidRPr="00273317" w:rsidRDefault="007172BC" w:rsidP="007172BC">
      <w:pPr>
        <w:pStyle w:val="Normal-pool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247" w:firstLine="624"/>
        <w:rPr>
          <w:rFonts w:asciiTheme="majorBidi" w:eastAsia="Calibri" w:hAnsiTheme="majorBidi" w:cstheme="majorBidi"/>
          <w:color w:val="000000"/>
        </w:rPr>
      </w:pPr>
      <w:r w:rsidRPr="00273317">
        <w:rPr>
          <w:i/>
          <w:iCs/>
        </w:rPr>
        <w:t xml:space="preserve">Prend note </w:t>
      </w:r>
      <w:r w:rsidRPr="00273317">
        <w:t>des progrès réalisés par le Groupe de l</w:t>
      </w:r>
      <w:r w:rsidR="00AE2BD2" w:rsidRPr="00273317">
        <w:t>’</w:t>
      </w:r>
      <w:r w:rsidRPr="00273317">
        <w:t>évaluation de l</w:t>
      </w:r>
      <w:r w:rsidR="00AE2BD2" w:rsidRPr="00273317">
        <w:t>’</w:t>
      </w:r>
      <w:r w:rsidRPr="00273317">
        <w:t>efficacité et le Groupe scientifique à composition non limitée depuis la cinquième réunion et prie les deux groupes de continuer à l</w:t>
      </w:r>
      <w:r w:rsidR="00AE2BD2" w:rsidRPr="00273317">
        <w:t>’</w:t>
      </w:r>
      <w:r w:rsidRPr="00273317">
        <w:t>aider aux fins de la première évaluation de l</w:t>
      </w:r>
      <w:r w:rsidR="00AE2BD2" w:rsidRPr="00273317">
        <w:t>’</w:t>
      </w:r>
      <w:r w:rsidRPr="00273317">
        <w:t>efficacité conformément à leurs mandats respectifs ;</w:t>
      </w:r>
    </w:p>
    <w:p w14:paraId="2FA6B4B9" w14:textId="0DD034C4" w:rsidR="007172BC" w:rsidRPr="00273317" w:rsidRDefault="007172BC" w:rsidP="007172BC">
      <w:pPr>
        <w:pStyle w:val="Normal-pool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247" w:firstLine="624"/>
        <w:rPr>
          <w:rFonts w:asciiTheme="majorBidi" w:eastAsia="Calibri" w:hAnsiTheme="majorBidi" w:cstheme="majorBidi"/>
          <w:color w:val="000000"/>
        </w:rPr>
      </w:pPr>
      <w:r w:rsidRPr="00273317">
        <w:rPr>
          <w:i/>
          <w:iCs/>
        </w:rPr>
        <w:t>Prend acte avec satisfaction</w:t>
      </w:r>
      <w:r w:rsidRPr="00273317">
        <w:t xml:space="preserve"> des contributions apportées par les Parties et autres parties prenantes à l</w:t>
      </w:r>
      <w:r w:rsidR="00AE2BD2" w:rsidRPr="00273317">
        <w:t>’</w:t>
      </w:r>
      <w:r w:rsidRPr="00273317">
        <w:t>évaluation de l</w:t>
      </w:r>
      <w:r w:rsidR="00AE2BD2" w:rsidRPr="00273317">
        <w:t>’</w:t>
      </w:r>
      <w:r w:rsidRPr="00273317">
        <w:t>efficacité, y compris les données présentées dans le domaine de la surveillance, des émissions et des rejets, ainsi que des observations formulées sur les projets de rapport, et invite les Parties à continuer d</w:t>
      </w:r>
      <w:r w:rsidR="00AE2BD2" w:rsidRPr="00273317">
        <w:t>’</w:t>
      </w:r>
      <w:r w:rsidRPr="00273317">
        <w:t>apporter ce type de contributions, y compris des observations sur les projets de document élaborés par le Groupe de l</w:t>
      </w:r>
      <w:r w:rsidR="00AE2BD2" w:rsidRPr="00273317">
        <w:t>’</w:t>
      </w:r>
      <w:r w:rsidRPr="00273317">
        <w:t>évaluation de l</w:t>
      </w:r>
      <w:r w:rsidR="00AE2BD2" w:rsidRPr="00273317">
        <w:t>’</w:t>
      </w:r>
      <w:r w:rsidRPr="00273317">
        <w:t>efficacité et le Groupe scientifique à composition non limitée ;</w:t>
      </w:r>
    </w:p>
    <w:p w14:paraId="296FF88C" w14:textId="2C783093" w:rsidR="007172BC" w:rsidRPr="00273317" w:rsidRDefault="007172BC" w:rsidP="007172BC">
      <w:pPr>
        <w:pStyle w:val="Normal-pool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247" w:firstLine="624"/>
        <w:rPr>
          <w:rFonts w:asciiTheme="majorBidi" w:eastAsia="Calibri" w:hAnsiTheme="majorBidi" w:cstheme="majorBidi"/>
          <w:color w:val="000000"/>
        </w:rPr>
      </w:pPr>
      <w:r w:rsidRPr="00273317">
        <w:rPr>
          <w:i/>
          <w:iCs/>
        </w:rPr>
        <w:t xml:space="preserve">Prie </w:t>
      </w:r>
      <w:r w:rsidRPr="00273317">
        <w:t>les Parties de communiquer au secrétariat leurs rapports nationaux complets au</w:t>
      </w:r>
      <w:r w:rsidR="002D5A31" w:rsidRPr="00273317">
        <w:t> </w:t>
      </w:r>
      <w:r w:rsidRPr="00273317">
        <w:t>titre de l</w:t>
      </w:r>
      <w:r w:rsidR="00AE2BD2" w:rsidRPr="00273317">
        <w:t>’</w:t>
      </w:r>
      <w:r w:rsidRPr="00273317">
        <w:t>article 21 de la Convention avant le 31 décembre 2025, de sorte que les informations les</w:t>
      </w:r>
      <w:r w:rsidR="002D5A31" w:rsidRPr="00273317">
        <w:t> </w:t>
      </w:r>
      <w:r w:rsidRPr="00273317">
        <w:t>plus récentes soient disponibles pour la première évaluation de l</w:t>
      </w:r>
      <w:r w:rsidR="00AE2BD2" w:rsidRPr="00273317">
        <w:t>’</w:t>
      </w:r>
      <w:r w:rsidRPr="00273317">
        <w:t>efficacité.</w:t>
      </w:r>
    </w:p>
    <w:p w14:paraId="479ED672" w14:textId="77777777" w:rsidR="007172BC" w:rsidRPr="00273317" w:rsidRDefault="007172BC" w:rsidP="007172BC">
      <w:pPr>
        <w:pStyle w:val="Normal-pool"/>
        <w:rPr>
          <w:rFonts w:eastAsia="Calibri"/>
        </w:rPr>
      </w:pPr>
      <w:r w:rsidRPr="00273317">
        <w:rPr>
          <w:rFonts w:eastAsia="Calibri"/>
        </w:rPr>
        <w:br w:type="page"/>
      </w:r>
    </w:p>
    <w:p w14:paraId="3395A71C" w14:textId="77777777" w:rsidR="007172BC" w:rsidRPr="00273317" w:rsidRDefault="007172BC" w:rsidP="000469E7">
      <w:pPr>
        <w:pStyle w:val="ZZAnxheader"/>
        <w:rPr>
          <w:rFonts w:eastAsia="Calibri"/>
        </w:rPr>
      </w:pPr>
      <w:r w:rsidRPr="00273317">
        <w:lastRenderedPageBreak/>
        <w:t>Annexe II</w:t>
      </w:r>
    </w:p>
    <w:p w14:paraId="0F38B2E5" w14:textId="4863AA37" w:rsidR="007172BC" w:rsidRPr="00273317" w:rsidRDefault="007172BC" w:rsidP="000469E7">
      <w:pPr>
        <w:pStyle w:val="ZZAnxtitle"/>
        <w:rPr>
          <w:rFonts w:eastAsia="Calibri"/>
        </w:rPr>
      </w:pPr>
      <w:r w:rsidRPr="00273317">
        <w:t>Calendrier de la première évaluation de l</w:t>
      </w:r>
      <w:r w:rsidR="00AE2BD2" w:rsidRPr="00273317">
        <w:t>’</w:t>
      </w:r>
      <w:r w:rsidRPr="00273317">
        <w:t>efficacité de la Convention de Minamata sur le mercure</w:t>
      </w:r>
    </w:p>
    <w:p w14:paraId="0E1D9DE3" w14:textId="4125AF82" w:rsidR="000469E7" w:rsidRPr="00273317" w:rsidRDefault="00164E7F" w:rsidP="000469E7">
      <w:pPr>
        <w:pStyle w:val="Normal-pool"/>
      </w:pPr>
      <w:r w:rsidRPr="00273317">
        <w:drawing>
          <wp:inline distT="0" distB="0" distL="0" distR="0" wp14:anchorId="5DCAE824" wp14:editId="359C6508">
            <wp:extent cx="6030595" cy="3438525"/>
            <wp:effectExtent l="0" t="0" r="8255" b="9525"/>
            <wp:docPr id="2095747596" name="Picture 5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747596" name="Picture 5" descr="A screenshot of a computer screen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5B53F" w14:textId="11747B2F" w:rsidR="007172BC" w:rsidRPr="00273317" w:rsidRDefault="00F93667" w:rsidP="00F93667">
      <w:pPr>
        <w:pStyle w:val="Normal-pool"/>
        <w:spacing w:before="60"/>
        <w:ind w:left="1247"/>
        <w:rPr>
          <w:rFonts w:asciiTheme="majorBidi" w:eastAsia="Calibri" w:hAnsiTheme="majorBidi" w:cstheme="majorBidi"/>
          <w:color w:val="000000" w:themeColor="text1"/>
          <w:sz w:val="18"/>
          <w:szCs w:val="18"/>
        </w:rPr>
      </w:pPr>
      <w:r w:rsidRPr="00273317">
        <w:tab/>
      </w:r>
      <w:r w:rsidRPr="00273317">
        <w:rPr>
          <w:sz w:val="18"/>
          <w:szCs w:val="18"/>
        </w:rPr>
        <w:t xml:space="preserve">Abréviations : </w:t>
      </w:r>
      <w:proofErr w:type="spellStart"/>
      <w:r w:rsidRPr="00273317">
        <w:rPr>
          <w:sz w:val="18"/>
          <w:szCs w:val="18"/>
        </w:rPr>
        <w:t>CdP</w:t>
      </w:r>
      <w:proofErr w:type="spellEnd"/>
      <w:r w:rsidRPr="00273317">
        <w:rPr>
          <w:sz w:val="18"/>
          <w:szCs w:val="18"/>
        </w:rPr>
        <w:t xml:space="preserve"> </w:t>
      </w:r>
      <w:proofErr w:type="gramStart"/>
      <w:r w:rsidR="00A74358" w:rsidRPr="00273317">
        <w:rPr>
          <w:sz w:val="18"/>
          <w:szCs w:val="18"/>
        </w:rPr>
        <w:t xml:space="preserve">– </w:t>
      </w:r>
      <w:r w:rsidRPr="00273317">
        <w:rPr>
          <w:sz w:val="18"/>
          <w:szCs w:val="18"/>
        </w:rPr>
        <w:t xml:space="preserve"> Conférence</w:t>
      </w:r>
      <w:proofErr w:type="gramEnd"/>
      <w:r w:rsidRPr="00273317">
        <w:rPr>
          <w:sz w:val="18"/>
          <w:szCs w:val="18"/>
        </w:rPr>
        <w:t xml:space="preserve"> des Parties ; EE </w:t>
      </w:r>
      <w:r w:rsidR="00F354BE" w:rsidRPr="00273317">
        <w:rPr>
          <w:sz w:val="18"/>
          <w:szCs w:val="18"/>
        </w:rPr>
        <w:t>– évaluation</w:t>
      </w:r>
      <w:r w:rsidRPr="00273317">
        <w:rPr>
          <w:sz w:val="18"/>
          <w:szCs w:val="18"/>
        </w:rPr>
        <w:t xml:space="preserve"> de l</w:t>
      </w:r>
      <w:r w:rsidR="00AE2BD2" w:rsidRPr="00273317">
        <w:rPr>
          <w:sz w:val="18"/>
          <w:szCs w:val="18"/>
        </w:rPr>
        <w:t>’</w:t>
      </w:r>
      <w:r w:rsidRPr="00273317">
        <w:rPr>
          <w:sz w:val="18"/>
          <w:szCs w:val="18"/>
        </w:rPr>
        <w:t xml:space="preserve">efficacité ; GEE </w:t>
      </w:r>
      <w:proofErr w:type="gramStart"/>
      <w:r w:rsidR="00A74358" w:rsidRPr="00273317">
        <w:rPr>
          <w:sz w:val="18"/>
          <w:szCs w:val="18"/>
        </w:rPr>
        <w:t xml:space="preserve">– </w:t>
      </w:r>
      <w:r w:rsidRPr="00273317">
        <w:rPr>
          <w:sz w:val="18"/>
          <w:szCs w:val="18"/>
        </w:rPr>
        <w:t xml:space="preserve"> Groupe</w:t>
      </w:r>
      <w:proofErr w:type="gramEnd"/>
      <w:r w:rsidRPr="00273317">
        <w:rPr>
          <w:sz w:val="18"/>
          <w:szCs w:val="18"/>
        </w:rPr>
        <w:t xml:space="preserve"> de l</w:t>
      </w:r>
      <w:r w:rsidR="00AE2BD2" w:rsidRPr="00273317">
        <w:rPr>
          <w:sz w:val="18"/>
          <w:szCs w:val="18"/>
        </w:rPr>
        <w:t>’</w:t>
      </w:r>
      <w:r w:rsidRPr="00273317">
        <w:rPr>
          <w:sz w:val="18"/>
          <w:szCs w:val="18"/>
        </w:rPr>
        <w:t>évaluation de l</w:t>
      </w:r>
      <w:r w:rsidR="00AE2BD2" w:rsidRPr="00273317">
        <w:rPr>
          <w:sz w:val="18"/>
          <w:szCs w:val="18"/>
        </w:rPr>
        <w:t>’</w:t>
      </w:r>
      <w:r w:rsidRPr="00273317">
        <w:rPr>
          <w:sz w:val="18"/>
          <w:szCs w:val="18"/>
        </w:rPr>
        <w:t xml:space="preserve">efficacité ; INF </w:t>
      </w:r>
      <w:proofErr w:type="gramStart"/>
      <w:r w:rsidR="00A74358" w:rsidRPr="00273317">
        <w:rPr>
          <w:sz w:val="18"/>
          <w:szCs w:val="18"/>
        </w:rPr>
        <w:t xml:space="preserve">– </w:t>
      </w:r>
      <w:r w:rsidRPr="00273317">
        <w:rPr>
          <w:sz w:val="18"/>
          <w:szCs w:val="18"/>
        </w:rPr>
        <w:t xml:space="preserve"> document</w:t>
      </w:r>
      <w:proofErr w:type="gramEnd"/>
      <w:r w:rsidRPr="00273317">
        <w:rPr>
          <w:sz w:val="18"/>
          <w:szCs w:val="18"/>
        </w:rPr>
        <w:t xml:space="preserve"> d</w:t>
      </w:r>
      <w:r w:rsidR="00AE2BD2" w:rsidRPr="00273317">
        <w:rPr>
          <w:sz w:val="18"/>
          <w:szCs w:val="18"/>
        </w:rPr>
        <w:t>’</w:t>
      </w:r>
      <w:r w:rsidRPr="00273317">
        <w:rPr>
          <w:sz w:val="18"/>
          <w:szCs w:val="18"/>
        </w:rPr>
        <w:t xml:space="preserve">information ; GSCL </w:t>
      </w:r>
      <w:proofErr w:type="gramStart"/>
      <w:r w:rsidR="00A74358" w:rsidRPr="00273317">
        <w:rPr>
          <w:sz w:val="18"/>
          <w:szCs w:val="18"/>
        </w:rPr>
        <w:t xml:space="preserve">– </w:t>
      </w:r>
      <w:r w:rsidRPr="00273317">
        <w:rPr>
          <w:sz w:val="18"/>
          <w:szCs w:val="18"/>
        </w:rPr>
        <w:t xml:space="preserve"> Groupe</w:t>
      </w:r>
      <w:proofErr w:type="gramEnd"/>
      <w:r w:rsidRPr="00273317">
        <w:rPr>
          <w:sz w:val="18"/>
          <w:szCs w:val="18"/>
        </w:rPr>
        <w:t xml:space="preserve"> scientifique à composition non limitée. </w:t>
      </w:r>
    </w:p>
    <w:tbl>
      <w:tblPr>
        <w:tblStyle w:val="TableGrid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6"/>
        <w:gridCol w:w="1606"/>
        <w:gridCol w:w="1606"/>
        <w:gridCol w:w="1606"/>
        <w:gridCol w:w="1607"/>
        <w:gridCol w:w="1607"/>
      </w:tblGrid>
      <w:tr w:rsidR="00E73F60" w:rsidRPr="00273317" w14:paraId="59CEA963" w14:textId="77777777" w:rsidTr="006D5DE1">
        <w:trPr>
          <w:trHeight w:val="824"/>
        </w:trPr>
        <w:tc>
          <w:tcPr>
            <w:tcW w:w="1606" w:type="dxa"/>
          </w:tcPr>
          <w:p w14:paraId="422C220B" w14:textId="77777777" w:rsidR="00E73F60" w:rsidRPr="00273317" w:rsidRDefault="00E73F60" w:rsidP="000469E7">
            <w:pPr>
              <w:pStyle w:val="Normal-pool"/>
              <w:spacing w:before="520"/>
              <w:rPr>
                <w:rFonts w:eastAsiaTheme="minorEastAsia"/>
              </w:rPr>
            </w:pPr>
          </w:p>
        </w:tc>
        <w:tc>
          <w:tcPr>
            <w:tcW w:w="1606" w:type="dxa"/>
          </w:tcPr>
          <w:p w14:paraId="3222C5C1" w14:textId="77777777" w:rsidR="00E73F60" w:rsidRPr="00273317" w:rsidRDefault="00E73F60" w:rsidP="000469E7">
            <w:pPr>
              <w:pStyle w:val="Normal-pool"/>
              <w:spacing w:before="520"/>
              <w:rPr>
                <w:rFonts w:eastAsiaTheme="minorEastAsia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14:paraId="27629DFB" w14:textId="77777777" w:rsidR="00E73F60" w:rsidRPr="00273317" w:rsidRDefault="00E73F60" w:rsidP="000469E7">
            <w:pPr>
              <w:pStyle w:val="Normal-pool"/>
              <w:spacing w:before="520"/>
              <w:rPr>
                <w:rFonts w:eastAsiaTheme="minorEastAsia"/>
              </w:rPr>
            </w:pPr>
          </w:p>
        </w:tc>
        <w:tc>
          <w:tcPr>
            <w:tcW w:w="1606" w:type="dxa"/>
          </w:tcPr>
          <w:p w14:paraId="7B095B12" w14:textId="28F3ADE3" w:rsidR="00E73F60" w:rsidRPr="00273317" w:rsidRDefault="00E73F60" w:rsidP="000469E7">
            <w:pPr>
              <w:pStyle w:val="Normal-pool"/>
              <w:spacing w:before="520"/>
              <w:rPr>
                <w:rFonts w:eastAsiaTheme="minorEastAsia"/>
              </w:rPr>
            </w:pPr>
          </w:p>
        </w:tc>
        <w:tc>
          <w:tcPr>
            <w:tcW w:w="1607" w:type="dxa"/>
          </w:tcPr>
          <w:p w14:paraId="30F7B933" w14:textId="77777777" w:rsidR="00E73F60" w:rsidRPr="00273317" w:rsidRDefault="00E73F60" w:rsidP="000469E7">
            <w:pPr>
              <w:pStyle w:val="Normal-pool"/>
              <w:spacing w:before="520"/>
              <w:rPr>
                <w:rFonts w:eastAsiaTheme="minorEastAsia"/>
              </w:rPr>
            </w:pPr>
          </w:p>
        </w:tc>
        <w:tc>
          <w:tcPr>
            <w:tcW w:w="1607" w:type="dxa"/>
          </w:tcPr>
          <w:p w14:paraId="2A88B684" w14:textId="77777777" w:rsidR="00E73F60" w:rsidRPr="00273317" w:rsidRDefault="00E73F60" w:rsidP="000469E7">
            <w:pPr>
              <w:pStyle w:val="Normal-pool"/>
              <w:spacing w:before="520"/>
              <w:rPr>
                <w:rFonts w:eastAsiaTheme="minorEastAsia"/>
              </w:rPr>
            </w:pPr>
          </w:p>
        </w:tc>
      </w:tr>
    </w:tbl>
    <w:p w14:paraId="5ABFDDE5" w14:textId="4F1ADD6E" w:rsidR="0030673F" w:rsidRPr="00273317" w:rsidRDefault="0030673F" w:rsidP="00CA7096">
      <w:pPr>
        <w:pStyle w:val="Normal-pool"/>
        <w:rPr>
          <w:rFonts w:eastAsiaTheme="minorEastAsia"/>
        </w:rPr>
      </w:pPr>
    </w:p>
    <w:sectPr w:rsidR="0030673F" w:rsidRPr="00273317" w:rsidSect="00AE2BD2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pgSz w:w="11907" w:h="16839" w:code="9"/>
      <w:pgMar w:top="907" w:right="992" w:bottom="1418" w:left="1418" w:header="539" w:footer="975" w:gutter="0"/>
      <w:cols w:space="53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A6A00" w14:textId="77777777" w:rsidR="009E2D3D" w:rsidRPr="00AE2BD2" w:rsidRDefault="009E2D3D">
      <w:r w:rsidRPr="00AE2BD2">
        <w:separator/>
      </w:r>
    </w:p>
  </w:endnote>
  <w:endnote w:type="continuationSeparator" w:id="0">
    <w:p w14:paraId="0A772774" w14:textId="77777777" w:rsidR="009E2D3D" w:rsidRPr="00AE2BD2" w:rsidRDefault="009E2D3D">
      <w:r w:rsidRPr="00AE2BD2">
        <w:continuationSeparator/>
      </w:r>
    </w:p>
  </w:endnote>
  <w:endnote w:type="continuationNotice" w:id="1">
    <w:p w14:paraId="354F1626" w14:textId="77777777" w:rsidR="009E2D3D" w:rsidRPr="00AE2BD2" w:rsidRDefault="009E2D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129BC" w14:textId="7F671F7D" w:rsidR="007A36F8" w:rsidRPr="00AE2BD2" w:rsidRDefault="00AE2BD2" w:rsidP="00AE2BD2">
    <w:pPr>
      <w:pStyle w:val="Footer-pool"/>
      <w:rPr>
        <w:b w:val="0"/>
        <w:bCs/>
      </w:rPr>
    </w:pPr>
    <w:r w:rsidRPr="00AE2BD2">
      <w:rPr>
        <w:rStyle w:val="PageNumber"/>
        <w:b/>
        <w:bCs/>
      </w:rPr>
      <w:fldChar w:fldCharType="begin"/>
    </w:r>
    <w:r w:rsidRPr="00AE2BD2">
      <w:rPr>
        <w:rStyle w:val="PageNumber"/>
        <w:b/>
        <w:bCs/>
      </w:rPr>
      <w:instrText xml:space="preserve"> PAGE </w:instrText>
    </w:r>
    <w:r w:rsidRPr="00AE2BD2">
      <w:rPr>
        <w:rStyle w:val="PageNumber"/>
        <w:b/>
        <w:bCs/>
      </w:rPr>
      <w:fldChar w:fldCharType="separate"/>
    </w:r>
    <w:r w:rsidRPr="00AE2BD2">
      <w:rPr>
        <w:rStyle w:val="PageNumber"/>
        <w:b/>
        <w:bCs/>
        <w:noProof/>
      </w:rPr>
      <w:t>6</w:t>
    </w:r>
    <w:r w:rsidRPr="00AE2BD2">
      <w:rPr>
        <w:rStyle w:val="PageNumber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E7B0" w14:textId="098A5A95" w:rsidR="007A36F8" w:rsidRPr="00AE2BD2" w:rsidRDefault="00AE2BD2" w:rsidP="00AE2BD2">
    <w:pPr>
      <w:pStyle w:val="Footer-pool"/>
      <w:jc w:val="right"/>
      <w:rPr>
        <w:b w:val="0"/>
        <w:bCs/>
      </w:rPr>
    </w:pPr>
    <w:r w:rsidRPr="00AE2BD2">
      <w:rPr>
        <w:rStyle w:val="PageNumber"/>
        <w:b/>
        <w:bCs/>
      </w:rPr>
      <w:fldChar w:fldCharType="begin"/>
    </w:r>
    <w:r w:rsidRPr="00AE2BD2">
      <w:rPr>
        <w:rStyle w:val="PageNumber"/>
        <w:b/>
        <w:bCs/>
      </w:rPr>
      <w:instrText xml:space="preserve"> PAGE \* MERGEFORMAT </w:instrText>
    </w:r>
    <w:r w:rsidRPr="00AE2BD2">
      <w:rPr>
        <w:rStyle w:val="PageNumber"/>
        <w:b/>
        <w:bCs/>
      </w:rPr>
      <w:fldChar w:fldCharType="separate"/>
    </w:r>
    <w:r w:rsidRPr="00AE2BD2">
      <w:rPr>
        <w:rStyle w:val="PageNumber"/>
        <w:b/>
        <w:bCs/>
        <w:noProof/>
      </w:rPr>
      <w:t>5</w:t>
    </w:r>
    <w:r w:rsidRPr="00AE2BD2">
      <w:rPr>
        <w:rStyle w:val="PageNumber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391E3" w14:textId="6E540E55" w:rsidR="0030673F" w:rsidRPr="00AE2BD2" w:rsidRDefault="00AE2BD2" w:rsidP="00AE2BD2">
    <w:pPr>
      <w:pStyle w:val="Footer-jobnumber"/>
    </w:pPr>
    <w:bookmarkStart w:id="9" w:name="FooterJobDate"/>
    <w:r w:rsidRPr="00AE2BD2">
      <w:t>K</w:t>
    </w:r>
    <w:r>
      <w:t>2512281</w:t>
    </w:r>
    <w:r w:rsidRPr="00AE2BD2">
      <w:t>[F]</w:t>
    </w:r>
    <w:r w:rsidRPr="00AE2BD2">
      <w:tab/>
    </w:r>
    <w:r w:rsidR="00384ADA">
      <w:t>15</w:t>
    </w:r>
    <w:r w:rsidRPr="00AE2BD2">
      <w:t>0</w:t>
    </w:r>
    <w:r w:rsidR="004773FF">
      <w:t>9</w:t>
    </w:r>
    <w:r w:rsidRPr="00AE2BD2">
      <w:t>25</w:t>
    </w:r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7F20B" w14:textId="77777777" w:rsidR="009E2D3D" w:rsidRPr="00AE2BD2" w:rsidRDefault="009E2D3D" w:rsidP="00AE2BD2">
      <w:pPr>
        <w:pStyle w:val="Footnote-Separator"/>
        <w:ind w:left="624"/>
        <w:rPr>
          <w:szCs w:val="18"/>
        </w:rPr>
      </w:pPr>
      <w:r w:rsidRPr="00AE2BD2">
        <w:separator/>
      </w:r>
    </w:p>
  </w:footnote>
  <w:footnote w:type="continuationSeparator" w:id="0">
    <w:p w14:paraId="0B0C69C9" w14:textId="77777777" w:rsidR="009E2D3D" w:rsidRPr="00AE2BD2" w:rsidRDefault="009E2D3D" w:rsidP="00AE2BD2">
      <w:pPr>
        <w:pStyle w:val="Footnote-Separator"/>
      </w:pPr>
      <w:r w:rsidRPr="00AE2BD2">
        <w:continuationSeparator/>
      </w:r>
    </w:p>
  </w:footnote>
  <w:footnote w:type="continuationNotice" w:id="1">
    <w:p w14:paraId="0068A878" w14:textId="77777777" w:rsidR="009E2D3D" w:rsidRPr="00AE2BD2" w:rsidRDefault="009E2D3D" w:rsidP="00AE2BD2">
      <w:pPr>
        <w:pStyle w:val="ASpacer"/>
      </w:pPr>
    </w:p>
  </w:footnote>
  <w:footnote w:id="2">
    <w:p w14:paraId="05B59A4A" w14:textId="2AAEAFC7" w:rsidR="00AE2BD2" w:rsidRPr="00AE2BD2" w:rsidRDefault="00AE2BD2">
      <w:pPr>
        <w:pStyle w:val="FootnoteText"/>
        <w:rPr>
          <w:lang w:val="en-US"/>
        </w:rPr>
      </w:pPr>
      <w:r w:rsidRPr="00BA007C">
        <w:rPr>
          <w:rStyle w:val="FootnoteReference"/>
          <w:vertAlign w:val="baseline"/>
          <w:lang w:val="en-GB"/>
        </w:rPr>
        <w:t>*</w:t>
      </w:r>
      <w:r w:rsidRPr="00BA007C">
        <w:rPr>
          <w:lang w:val="en-GB"/>
        </w:rPr>
        <w:t xml:space="preserve"> UNEP/MC/COP.6/1/Rev.1.</w:t>
      </w:r>
    </w:p>
  </w:footnote>
  <w:footnote w:id="3">
    <w:p w14:paraId="1DEC48FA" w14:textId="4240CA2B" w:rsidR="00C05A06" w:rsidRPr="00B70E85" w:rsidRDefault="00AE2BD2" w:rsidP="00AE2BD2">
      <w:pPr>
        <w:pStyle w:val="Footnote-Text"/>
        <w:rPr>
          <w:szCs w:val="18"/>
          <w:lang w:val="en-US"/>
        </w:rPr>
      </w:pPr>
      <w:r w:rsidRPr="00AE2BD2">
        <w:rPr>
          <w:sz w:val="20"/>
          <w:szCs w:val="18"/>
          <w:vertAlign w:val="superscript"/>
        </w:rPr>
        <w:footnoteRef/>
      </w:r>
      <w:r w:rsidR="002E0F5E" w:rsidRPr="00B70E85">
        <w:rPr>
          <w:szCs w:val="18"/>
          <w:lang w:val="en-US"/>
        </w:rPr>
        <w:t xml:space="preserve"> </w:t>
      </w:r>
      <w:hyperlink r:id="rId1" w:history="1">
        <w:r w:rsidR="00C704D6" w:rsidRPr="00634E44">
          <w:rPr>
            <w:rStyle w:val="Hyperlink"/>
            <w:szCs w:val="18"/>
            <w:lang w:val="en-US"/>
          </w:rPr>
          <w:t>https://minamataconvention.</w:t>
        </w:r>
        <w:r w:rsidR="00C704D6" w:rsidRPr="00634E44">
          <w:rPr>
            <w:rStyle w:val="Hyperlink"/>
            <w:szCs w:val="18"/>
            <w:lang w:val="en-US"/>
          </w:rPr>
          <w:t>o</w:t>
        </w:r>
        <w:r w:rsidR="00C704D6" w:rsidRPr="00634E44">
          <w:rPr>
            <w:rStyle w:val="Hyperlink"/>
            <w:szCs w:val="18"/>
            <w:lang w:val="en-US"/>
          </w:rPr>
          <w:t>rg/fr/in</w:t>
        </w:r>
        <w:r w:rsidR="00C704D6" w:rsidRPr="00634E44">
          <w:rPr>
            <w:rStyle w:val="Hyperlink"/>
            <w:szCs w:val="18"/>
            <w:lang w:val="en-US"/>
          </w:rPr>
          <w:t>t</w:t>
        </w:r>
        <w:r w:rsidR="00C704D6" w:rsidRPr="00634E44">
          <w:rPr>
            <w:rStyle w:val="Hyperlink"/>
            <w:szCs w:val="18"/>
            <w:lang w:val="en-US"/>
          </w:rPr>
          <w:t>e</w:t>
        </w:r>
        <w:r w:rsidR="00C704D6" w:rsidRPr="00634E44">
          <w:rPr>
            <w:rStyle w:val="Hyperlink"/>
            <w:szCs w:val="18"/>
            <w:lang w:val="en-US"/>
          </w:rPr>
          <w:t>r</w:t>
        </w:r>
        <w:r w:rsidR="00C704D6" w:rsidRPr="00634E44">
          <w:rPr>
            <w:rStyle w:val="Hyperlink"/>
            <w:szCs w:val="18"/>
            <w:lang w:val="en-US"/>
          </w:rPr>
          <w:t>sessional-work-and-submissions-cop-6#sec2417</w:t>
        </w:r>
      </w:hyperlink>
      <w:r w:rsidR="002E0F5E" w:rsidRPr="00B70E85">
        <w:rPr>
          <w:szCs w:val="18"/>
          <w:lang w:val="en-US"/>
        </w:rPr>
        <w:t>.</w:t>
      </w:r>
      <w:hyperlink r:id="rId2" w:anchor="sec2417" w:history="1"/>
    </w:p>
  </w:footnote>
  <w:footnote w:id="4">
    <w:p w14:paraId="7495860D" w14:textId="61539DF3" w:rsidR="00DB5999" w:rsidRPr="00AE2BD2" w:rsidRDefault="00AE2BD2" w:rsidP="00AE2BD2">
      <w:pPr>
        <w:pStyle w:val="Footnote-Text"/>
      </w:pPr>
      <w:r w:rsidRPr="00AE2BD2">
        <w:rPr>
          <w:rStyle w:val="FootnoteReference"/>
          <w:rFonts w:eastAsia="SimSun"/>
          <w:sz w:val="20"/>
        </w:rPr>
        <w:footnoteRef/>
      </w:r>
      <w:r w:rsidR="00DB5999" w:rsidRPr="00AE2BD2">
        <w:t xml:space="preserve"> </w:t>
      </w:r>
      <w:proofErr w:type="spellStart"/>
      <w:r w:rsidR="00DB5999" w:rsidRPr="00AE2BD2">
        <w:t>Itsuki</w:t>
      </w:r>
      <w:proofErr w:type="spellEnd"/>
      <w:r w:rsidR="00DB5999" w:rsidRPr="00AE2BD2">
        <w:t xml:space="preserve"> Kuroda a démissionné du Groupe de l</w:t>
      </w:r>
      <w:r w:rsidR="00AC161C">
        <w:t>’</w:t>
      </w:r>
      <w:r w:rsidR="00DB5999" w:rsidRPr="00AE2BD2">
        <w:t>évaluation de l</w:t>
      </w:r>
      <w:r w:rsidR="00AC161C">
        <w:t>’</w:t>
      </w:r>
      <w:r w:rsidR="00DB5999" w:rsidRPr="00AE2BD2">
        <w:t>efficacité en août 2025. Le Groupe devrait élire un(e) nouveau(</w:t>
      </w:r>
      <w:proofErr w:type="spellStart"/>
      <w:r w:rsidR="00DB5999" w:rsidRPr="00AE2BD2">
        <w:t>lle</w:t>
      </w:r>
      <w:proofErr w:type="spellEnd"/>
      <w:r w:rsidR="00DB5999" w:rsidRPr="00AE2BD2">
        <w:t>) coprésident(e) lors de la réunion qu</w:t>
      </w:r>
      <w:r w:rsidR="00AC161C">
        <w:t>’</w:t>
      </w:r>
      <w:r w:rsidR="00DB5999" w:rsidRPr="00AE2BD2">
        <w:t>il tiendra en ligne en septembre 2025.</w:t>
      </w:r>
    </w:p>
  </w:footnote>
  <w:footnote w:id="5">
    <w:p w14:paraId="43A9277C" w14:textId="16339757" w:rsidR="007172BC" w:rsidRPr="00AE2BD2" w:rsidRDefault="00AE2BD2" w:rsidP="00AE2BD2">
      <w:pPr>
        <w:pStyle w:val="Footnote-Text"/>
      </w:pPr>
      <w:r w:rsidRPr="00AE2BD2">
        <w:rPr>
          <w:rStyle w:val="FootnoteReference"/>
          <w:rFonts w:eastAsia="SimSun"/>
          <w:sz w:val="20"/>
        </w:rPr>
        <w:footnoteRef/>
      </w:r>
      <w:r w:rsidR="007172BC" w:rsidRPr="00AE2BD2">
        <w:t xml:space="preserve"> Terry Keating a démissionné du Groupe scientifique à composition non limitée en juillet 2025. Le Groupe devrait élire un(e) nouveau(</w:t>
      </w:r>
      <w:proofErr w:type="spellStart"/>
      <w:r w:rsidR="007172BC" w:rsidRPr="00AE2BD2">
        <w:t>lle</w:t>
      </w:r>
      <w:proofErr w:type="spellEnd"/>
      <w:r w:rsidR="007172BC" w:rsidRPr="00AE2BD2">
        <w:t>) coprésident(e) lors de la réunion qu</w:t>
      </w:r>
      <w:r w:rsidR="00AC161C">
        <w:t>’</w:t>
      </w:r>
      <w:r w:rsidR="007172BC" w:rsidRPr="00AE2BD2">
        <w:t>il tiendra en ligne en septembre 2025.</w:t>
      </w:r>
    </w:p>
  </w:footnote>
  <w:footnote w:id="6">
    <w:p w14:paraId="4B5C9CCF" w14:textId="6AC03E8F" w:rsidR="007172BC" w:rsidRPr="00AE2BD2" w:rsidRDefault="00AE2BD2" w:rsidP="00AE2BD2">
      <w:pPr>
        <w:pStyle w:val="Footnote-Text"/>
        <w:rPr>
          <w:rFonts w:eastAsia="MS Mincho"/>
        </w:rPr>
      </w:pPr>
      <w:r w:rsidRPr="00AE2BD2">
        <w:rPr>
          <w:rStyle w:val="FootnoteReference"/>
          <w:rFonts w:eastAsia="SimSun"/>
          <w:sz w:val="20"/>
        </w:rPr>
        <w:footnoteRef/>
      </w:r>
      <w:r w:rsidR="007172BC" w:rsidRPr="00AE2BD2">
        <w:t xml:space="preserve"> Les travaux menés par le Groupe scientifique à composition non limitée avant la cinquième réunion de la Conférence des Parties sont décrits dans les documents UNEP/MC/COP.5/16/Add.2, UNEP/MC/COP.5/INF/24 et UNEP/MC/COP.5/INF/37.</w:t>
      </w:r>
    </w:p>
  </w:footnote>
  <w:footnote w:id="7">
    <w:p w14:paraId="79651F6A" w14:textId="40650744" w:rsidR="00E60247" w:rsidRPr="00AE2BD2" w:rsidRDefault="00AE2BD2" w:rsidP="00AE2BD2">
      <w:pPr>
        <w:pStyle w:val="Footnote-Text"/>
        <w:rPr>
          <w:szCs w:val="18"/>
        </w:rPr>
      </w:pPr>
      <w:r w:rsidRPr="00AE2BD2">
        <w:rPr>
          <w:rStyle w:val="FootnoteReference"/>
          <w:rFonts w:eastAsia="SimSun"/>
          <w:sz w:val="20"/>
        </w:rPr>
        <w:footnoteRef/>
      </w:r>
      <w:r w:rsidR="00E60247" w:rsidRPr="00AE2BD2">
        <w:rPr>
          <w:szCs w:val="18"/>
        </w:rPr>
        <w:t xml:space="preserve"> </w:t>
      </w:r>
      <w:hyperlink r:id="rId3" w:anchor="sec2417" w:history="1">
        <w:r w:rsidR="00E60247" w:rsidRPr="00E9075C">
          <w:rPr>
            <w:rStyle w:val="Hyperlink"/>
            <w:szCs w:val="18"/>
          </w:rPr>
          <w:t>https://minamataconventi</w:t>
        </w:r>
        <w:r w:rsidR="00E60247" w:rsidRPr="00E9075C">
          <w:rPr>
            <w:rStyle w:val="Hyperlink"/>
            <w:szCs w:val="18"/>
          </w:rPr>
          <w:t>o</w:t>
        </w:r>
        <w:r w:rsidR="00E60247" w:rsidRPr="00E9075C">
          <w:rPr>
            <w:rStyle w:val="Hyperlink"/>
            <w:szCs w:val="18"/>
          </w:rPr>
          <w:t>n.org/fr/intersessional-work-and-submissions-cop-6#sec2417</w:t>
        </w:r>
      </w:hyperlink>
      <w:r w:rsidR="00E60247" w:rsidRPr="00AE2BD2">
        <w:rPr>
          <w:szCs w:val="18"/>
        </w:rPr>
        <w:t>.</w:t>
      </w:r>
      <w:hyperlink r:id="rId4" w:anchor="sec2417" w:history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7F5BF" w14:textId="0B5A0612" w:rsidR="007A36F8" w:rsidRPr="00AE2BD2" w:rsidRDefault="00AE2BD2" w:rsidP="00AE2BD2">
    <w:pPr>
      <w:pStyle w:val="Header-pool"/>
    </w:pPr>
    <w:r w:rsidRPr="00AE2BD2">
      <w:rPr>
        <w:noProof/>
      </w:rPr>
      <w:fldChar w:fldCharType="begin"/>
    </w:r>
    <w:r w:rsidRPr="00AE2BD2">
      <w:rPr>
        <w:noProof/>
      </w:rPr>
      <w:instrText xml:space="preserve"> StyleRef A_Symbol </w:instrText>
    </w:r>
    <w:r w:rsidRPr="00AE2BD2">
      <w:rPr>
        <w:noProof/>
      </w:rPr>
      <w:fldChar w:fldCharType="separate"/>
    </w:r>
    <w:r w:rsidR="009F69FB">
      <w:rPr>
        <w:noProof/>
      </w:rPr>
      <w:t>UNEP/MC/COP.6/16</w:t>
    </w:r>
    <w:r w:rsidRPr="00AE2BD2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23F5D" w14:textId="2B3F3280" w:rsidR="007A36F8" w:rsidRPr="00AE2BD2" w:rsidRDefault="00AE2BD2" w:rsidP="00AE2BD2">
    <w:pPr>
      <w:pStyle w:val="Header-pool"/>
      <w:jc w:val="right"/>
    </w:pPr>
    <w:r w:rsidRPr="00AE2BD2">
      <w:rPr>
        <w:noProof/>
      </w:rPr>
      <w:fldChar w:fldCharType="begin"/>
    </w:r>
    <w:r w:rsidRPr="00AE2BD2">
      <w:rPr>
        <w:noProof/>
      </w:rPr>
      <w:instrText xml:space="preserve"> StyleRef A_Symbol </w:instrText>
    </w:r>
    <w:r w:rsidRPr="00AE2BD2">
      <w:rPr>
        <w:noProof/>
      </w:rPr>
      <w:fldChar w:fldCharType="separate"/>
    </w:r>
    <w:r w:rsidR="009F69FB">
      <w:rPr>
        <w:noProof/>
      </w:rPr>
      <w:t>UNEP/MC/COP.6/16</w:t>
    </w:r>
    <w:r w:rsidRPr="00AE2BD2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F468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0280F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BE592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F8630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0618D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509D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F034D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E0FAB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3A77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9638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67C7B"/>
    <w:multiLevelType w:val="multilevel"/>
    <w:tmpl w:val="AD10C0DC"/>
    <w:lvl w:ilvl="0">
      <w:start w:val="1"/>
      <w:numFmt w:val="decimal"/>
      <w:lvlText w:val="%1."/>
      <w:lvlJc w:val="left"/>
      <w:pPr>
        <w:tabs>
          <w:tab w:val="num" w:pos="1871"/>
        </w:tabs>
        <w:ind w:left="1247" w:firstLine="0"/>
      </w:pPr>
      <w:rPr>
        <w:rFonts w:ascii="Times New Roman" w:hAnsi="Times New Roman" w:hint="default"/>
        <w:b w:val="0"/>
        <w:bCs w:val="0"/>
        <w:iCs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119" w:hanging="6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42" w:hanging="62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66" w:hanging="62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990" w:hanging="62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3" w:hanging="62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37" w:hanging="62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61" w:hanging="622"/>
      </w:pPr>
      <w:rPr>
        <w:rFonts w:hint="default"/>
      </w:rPr>
    </w:lvl>
  </w:abstractNum>
  <w:abstractNum w:abstractNumId="11" w15:restartNumberingAfterBreak="0">
    <w:nsid w:val="01485682"/>
    <w:multiLevelType w:val="hybridMultilevel"/>
    <w:tmpl w:val="FE3E341E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F6C88"/>
    <w:multiLevelType w:val="multilevel"/>
    <w:tmpl w:val="AD10C0DC"/>
    <w:lvl w:ilvl="0">
      <w:start w:val="1"/>
      <w:numFmt w:val="decimal"/>
      <w:lvlText w:val="%1."/>
      <w:lvlJc w:val="left"/>
      <w:pPr>
        <w:tabs>
          <w:tab w:val="num" w:pos="1871"/>
        </w:tabs>
        <w:ind w:left="1247" w:firstLine="0"/>
      </w:pPr>
      <w:rPr>
        <w:rFonts w:ascii="Times New Roman" w:hAnsi="Times New Roman" w:hint="default"/>
        <w:b w:val="0"/>
        <w:bCs w:val="0"/>
        <w:iCs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119" w:hanging="6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42" w:hanging="62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66" w:hanging="62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990" w:hanging="62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3" w:hanging="62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37" w:hanging="62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61" w:hanging="622"/>
      </w:pPr>
      <w:rPr>
        <w:rFonts w:hint="default"/>
      </w:rPr>
    </w:lvl>
  </w:abstractNum>
  <w:abstractNum w:abstractNumId="13" w15:restartNumberingAfterBreak="0">
    <w:nsid w:val="1B4F6127"/>
    <w:multiLevelType w:val="hybridMultilevel"/>
    <w:tmpl w:val="ACFA5E3C"/>
    <w:lvl w:ilvl="0" w:tplc="2BE2DDA8">
      <w:start w:val="1"/>
      <w:numFmt w:val="lowerRoman"/>
      <w:pStyle w:val="Heading5"/>
      <w:lvlText w:val="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1B571867"/>
    <w:multiLevelType w:val="singleLevel"/>
    <w:tmpl w:val="757A4C4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1C187024"/>
    <w:multiLevelType w:val="hybridMultilevel"/>
    <w:tmpl w:val="19EA6FAA"/>
    <w:lvl w:ilvl="0" w:tplc="AACA98E6">
      <w:start w:val="1"/>
      <w:numFmt w:val="decimal"/>
      <w:lvlText w:val="%1."/>
      <w:lvlJc w:val="left"/>
      <w:pPr>
        <w:ind w:left="4728" w:hanging="360"/>
      </w:pPr>
    </w:lvl>
    <w:lvl w:ilvl="1" w:tplc="040C0019" w:tentative="1">
      <w:start w:val="1"/>
      <w:numFmt w:val="lowerLetter"/>
      <w:lvlText w:val="%2."/>
      <w:lvlJc w:val="left"/>
      <w:pPr>
        <w:ind w:left="5448" w:hanging="360"/>
      </w:pPr>
    </w:lvl>
    <w:lvl w:ilvl="2" w:tplc="040C001B" w:tentative="1">
      <w:start w:val="1"/>
      <w:numFmt w:val="lowerRoman"/>
      <w:lvlText w:val="%3."/>
      <w:lvlJc w:val="right"/>
      <w:pPr>
        <w:ind w:left="6168" w:hanging="180"/>
      </w:pPr>
    </w:lvl>
    <w:lvl w:ilvl="3" w:tplc="040C000F" w:tentative="1">
      <w:start w:val="1"/>
      <w:numFmt w:val="decimal"/>
      <w:lvlText w:val="%4."/>
      <w:lvlJc w:val="left"/>
      <w:pPr>
        <w:ind w:left="6888" w:hanging="360"/>
      </w:pPr>
    </w:lvl>
    <w:lvl w:ilvl="4" w:tplc="040C0019" w:tentative="1">
      <w:start w:val="1"/>
      <w:numFmt w:val="lowerLetter"/>
      <w:lvlText w:val="%5."/>
      <w:lvlJc w:val="left"/>
      <w:pPr>
        <w:ind w:left="7608" w:hanging="360"/>
      </w:pPr>
    </w:lvl>
    <w:lvl w:ilvl="5" w:tplc="040C001B" w:tentative="1">
      <w:start w:val="1"/>
      <w:numFmt w:val="lowerRoman"/>
      <w:lvlText w:val="%6."/>
      <w:lvlJc w:val="right"/>
      <w:pPr>
        <w:ind w:left="8328" w:hanging="180"/>
      </w:pPr>
    </w:lvl>
    <w:lvl w:ilvl="6" w:tplc="040C000F" w:tentative="1">
      <w:start w:val="1"/>
      <w:numFmt w:val="decimal"/>
      <w:lvlText w:val="%7."/>
      <w:lvlJc w:val="left"/>
      <w:pPr>
        <w:ind w:left="9048" w:hanging="360"/>
      </w:pPr>
    </w:lvl>
    <w:lvl w:ilvl="7" w:tplc="040C0019" w:tentative="1">
      <w:start w:val="1"/>
      <w:numFmt w:val="lowerLetter"/>
      <w:lvlText w:val="%8."/>
      <w:lvlJc w:val="left"/>
      <w:pPr>
        <w:ind w:left="9768" w:hanging="360"/>
      </w:pPr>
    </w:lvl>
    <w:lvl w:ilvl="8" w:tplc="040C001B" w:tentative="1">
      <w:start w:val="1"/>
      <w:numFmt w:val="lowerRoman"/>
      <w:lvlText w:val="%9."/>
      <w:lvlJc w:val="right"/>
      <w:pPr>
        <w:ind w:left="10488" w:hanging="180"/>
      </w:pPr>
    </w:lvl>
  </w:abstractNum>
  <w:abstractNum w:abstractNumId="16" w15:restartNumberingAfterBreak="0">
    <w:nsid w:val="1CB21F45"/>
    <w:multiLevelType w:val="hybridMultilevel"/>
    <w:tmpl w:val="593A9B54"/>
    <w:lvl w:ilvl="0" w:tplc="63B24362">
      <w:start w:val="1"/>
      <w:numFmt w:val="upperLetter"/>
      <w:lvlText w:val="%1."/>
      <w:lvlJc w:val="left"/>
      <w:pPr>
        <w:ind w:left="1208" w:hanging="8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71603"/>
    <w:multiLevelType w:val="singleLevel"/>
    <w:tmpl w:val="D6A2B7F4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D0B5C60"/>
    <w:multiLevelType w:val="hybridMultilevel"/>
    <w:tmpl w:val="AE9645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66A9D"/>
    <w:multiLevelType w:val="multilevel"/>
    <w:tmpl w:val="1CA2EF82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1871"/>
        </w:tabs>
        <w:ind w:left="124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402"/>
        </w:tabs>
        <w:ind w:left="84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122"/>
        </w:tabs>
        <w:ind w:left="91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842"/>
        </w:tabs>
        <w:ind w:left="98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562"/>
        </w:tabs>
        <w:ind w:left="10562" w:hanging="180"/>
      </w:pPr>
      <w:rPr>
        <w:rFonts w:hint="default"/>
      </w:rPr>
    </w:lvl>
  </w:abstractNum>
  <w:abstractNum w:abstractNumId="21" w15:restartNumberingAfterBreak="0">
    <w:nsid w:val="5BDD66D4"/>
    <w:multiLevelType w:val="multilevel"/>
    <w:tmpl w:val="AD10C0DC"/>
    <w:lvl w:ilvl="0">
      <w:start w:val="1"/>
      <w:numFmt w:val="decimal"/>
      <w:lvlText w:val="%1."/>
      <w:lvlJc w:val="left"/>
      <w:pPr>
        <w:tabs>
          <w:tab w:val="num" w:pos="1871"/>
        </w:tabs>
        <w:ind w:left="1247" w:firstLine="0"/>
      </w:pPr>
      <w:rPr>
        <w:rFonts w:ascii="Times New Roman" w:hAnsi="Times New Roman" w:hint="default"/>
        <w:b w:val="0"/>
        <w:bCs w:val="0"/>
        <w:iCs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119" w:hanging="6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42" w:hanging="62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66" w:hanging="62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990" w:hanging="62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3" w:hanging="62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37" w:hanging="62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61" w:hanging="622"/>
      </w:pPr>
      <w:rPr>
        <w:rFonts w:hint="default"/>
      </w:rPr>
    </w:lvl>
  </w:abstractNum>
  <w:abstractNum w:abstractNumId="22" w15:restartNumberingAfterBreak="0">
    <w:nsid w:val="5F910615"/>
    <w:multiLevelType w:val="multilevel"/>
    <w:tmpl w:val="AD10C0DC"/>
    <w:lvl w:ilvl="0">
      <w:start w:val="1"/>
      <w:numFmt w:val="decimal"/>
      <w:lvlText w:val="%1."/>
      <w:lvlJc w:val="left"/>
      <w:pPr>
        <w:tabs>
          <w:tab w:val="num" w:pos="1871"/>
        </w:tabs>
        <w:ind w:left="1247" w:firstLine="0"/>
      </w:pPr>
      <w:rPr>
        <w:rFonts w:ascii="Times New Roman" w:hAnsi="Times New Roman" w:hint="default"/>
        <w:b w:val="0"/>
        <w:bCs w:val="0"/>
        <w:iCs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119" w:hanging="6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42" w:hanging="62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66" w:hanging="62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990" w:hanging="62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3" w:hanging="62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37" w:hanging="62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61" w:hanging="622"/>
      </w:pPr>
      <w:rPr>
        <w:rFonts w:hint="default"/>
      </w:rPr>
    </w:lvl>
  </w:abstractNum>
  <w:abstractNum w:abstractNumId="23" w15:restartNumberingAfterBreak="0">
    <w:nsid w:val="62291BF8"/>
    <w:multiLevelType w:val="multilevel"/>
    <w:tmpl w:val="1CA2EF82"/>
    <w:numStyleLink w:val="Normallist"/>
  </w:abstractNum>
  <w:abstractNum w:abstractNumId="24" w15:restartNumberingAfterBreak="0">
    <w:nsid w:val="674B032A"/>
    <w:multiLevelType w:val="hybridMultilevel"/>
    <w:tmpl w:val="41C6D57C"/>
    <w:lvl w:ilvl="0" w:tplc="74A4486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41328"/>
    <w:multiLevelType w:val="hybridMultilevel"/>
    <w:tmpl w:val="527A92BE"/>
    <w:lvl w:ilvl="0" w:tplc="2BC80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F7321D"/>
    <w:multiLevelType w:val="multilevel"/>
    <w:tmpl w:val="989C1510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7" w15:restartNumberingAfterBreak="0">
    <w:nsid w:val="71422FBE"/>
    <w:multiLevelType w:val="hybridMultilevel"/>
    <w:tmpl w:val="2666934E"/>
    <w:lvl w:ilvl="0" w:tplc="2E8046B6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77E60C11"/>
    <w:multiLevelType w:val="hybridMultilevel"/>
    <w:tmpl w:val="6AA24E2C"/>
    <w:lvl w:ilvl="0" w:tplc="BC5CB976">
      <w:start w:val="1"/>
      <w:numFmt w:val="lowerLetter"/>
      <w:pStyle w:val="Heading4"/>
      <w:lvlText w:val="%1)"/>
      <w:lvlJc w:val="right"/>
      <w:pPr>
        <w:ind w:left="16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560672902">
    <w:abstractNumId w:val="20"/>
  </w:num>
  <w:num w:numId="2" w16cid:durableId="1242644713">
    <w:abstractNumId w:val="26"/>
  </w:num>
  <w:num w:numId="3" w16cid:durableId="1933662228">
    <w:abstractNumId w:val="17"/>
  </w:num>
  <w:num w:numId="4" w16cid:durableId="1991909117">
    <w:abstractNumId w:val="11"/>
  </w:num>
  <w:num w:numId="5" w16cid:durableId="1138956019">
    <w:abstractNumId w:val="13"/>
  </w:num>
  <w:num w:numId="6" w16cid:durableId="1071579270">
    <w:abstractNumId w:val="9"/>
  </w:num>
  <w:num w:numId="7" w16cid:durableId="1787037380">
    <w:abstractNumId w:val="7"/>
  </w:num>
  <w:num w:numId="8" w16cid:durableId="1685203380">
    <w:abstractNumId w:val="6"/>
  </w:num>
  <w:num w:numId="9" w16cid:durableId="765689689">
    <w:abstractNumId w:val="5"/>
  </w:num>
  <w:num w:numId="10" w16cid:durableId="121732419">
    <w:abstractNumId w:val="4"/>
  </w:num>
  <w:num w:numId="11" w16cid:durableId="192691263">
    <w:abstractNumId w:val="8"/>
  </w:num>
  <w:num w:numId="12" w16cid:durableId="1547598769">
    <w:abstractNumId w:val="3"/>
  </w:num>
  <w:num w:numId="13" w16cid:durableId="860893242">
    <w:abstractNumId w:val="2"/>
  </w:num>
  <w:num w:numId="14" w16cid:durableId="1540388778">
    <w:abstractNumId w:val="1"/>
  </w:num>
  <w:num w:numId="15" w16cid:durableId="1951009239">
    <w:abstractNumId w:val="0"/>
  </w:num>
  <w:num w:numId="16" w16cid:durableId="2010134958">
    <w:abstractNumId w:val="19"/>
  </w:num>
  <w:num w:numId="17" w16cid:durableId="1861158963">
    <w:abstractNumId w:val="20"/>
  </w:num>
  <w:num w:numId="18" w16cid:durableId="201288105">
    <w:abstractNumId w:val="20"/>
  </w:num>
  <w:num w:numId="19" w16cid:durableId="147326596">
    <w:abstractNumId w:val="25"/>
  </w:num>
  <w:num w:numId="20" w16cid:durableId="240676882">
    <w:abstractNumId w:val="16"/>
  </w:num>
  <w:num w:numId="21" w16cid:durableId="1626504287">
    <w:abstractNumId w:val="14"/>
  </w:num>
  <w:num w:numId="22" w16cid:durableId="499194188">
    <w:abstractNumId w:val="18"/>
  </w:num>
  <w:num w:numId="23" w16cid:durableId="1702246126">
    <w:abstractNumId w:val="23"/>
  </w:num>
  <w:num w:numId="24" w16cid:durableId="2587608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71054750">
    <w:abstractNumId w:val="21"/>
  </w:num>
  <w:num w:numId="26" w16cid:durableId="2008628561">
    <w:abstractNumId w:val="22"/>
  </w:num>
  <w:num w:numId="27" w16cid:durableId="1445953522">
    <w:abstractNumId w:val="10"/>
  </w:num>
  <w:num w:numId="28" w16cid:durableId="20368823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20081516">
    <w:abstractNumId w:val="15"/>
  </w:num>
  <w:num w:numId="30" w16cid:durableId="737441382">
    <w:abstractNumId w:val="12"/>
  </w:num>
  <w:num w:numId="31" w16cid:durableId="97261235">
    <w:abstractNumId w:val="28"/>
  </w:num>
  <w:num w:numId="32" w16cid:durableId="976884141">
    <w:abstractNumId w:val="24"/>
  </w:num>
  <w:num w:numId="33" w16cid:durableId="594437584">
    <w:abstractNumId w:val="27"/>
  </w:num>
  <w:num w:numId="34" w16cid:durableId="6262789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8526576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312148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evenAndOddHeaders/>
  <w:drawingGridHorizontalSpacing w:val="181"/>
  <w:drawingGridVerticalSpacing w:val="181"/>
  <w:doNotUseMarginsForDrawingGridOrigin/>
  <w:drawingGridHorizontalOrigin w:val="1418"/>
  <w:drawingGridVerticalOrigin w:val="90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06"/>
    <w:rsid w:val="00000CE4"/>
    <w:rsid w:val="000103FE"/>
    <w:rsid w:val="000149E6"/>
    <w:rsid w:val="00016AF3"/>
    <w:rsid w:val="000208C8"/>
    <w:rsid w:val="000247B0"/>
    <w:rsid w:val="00026997"/>
    <w:rsid w:val="00032825"/>
    <w:rsid w:val="00033E0B"/>
    <w:rsid w:val="00035EDE"/>
    <w:rsid w:val="00037DD9"/>
    <w:rsid w:val="000469E7"/>
    <w:rsid w:val="000509B4"/>
    <w:rsid w:val="00055AE2"/>
    <w:rsid w:val="00055B7C"/>
    <w:rsid w:val="00056B2C"/>
    <w:rsid w:val="0006035B"/>
    <w:rsid w:val="00061A99"/>
    <w:rsid w:val="000620C1"/>
    <w:rsid w:val="00070D1D"/>
    <w:rsid w:val="0007166E"/>
    <w:rsid w:val="00071886"/>
    <w:rsid w:val="000742BC"/>
    <w:rsid w:val="0007648B"/>
    <w:rsid w:val="0008041D"/>
    <w:rsid w:val="0008086C"/>
    <w:rsid w:val="00082A0C"/>
    <w:rsid w:val="00082DCD"/>
    <w:rsid w:val="00083504"/>
    <w:rsid w:val="0008710B"/>
    <w:rsid w:val="000914D7"/>
    <w:rsid w:val="00093139"/>
    <w:rsid w:val="000958B9"/>
    <w:rsid w:val="0009640C"/>
    <w:rsid w:val="00097F42"/>
    <w:rsid w:val="000A551A"/>
    <w:rsid w:val="000B21D5"/>
    <w:rsid w:val="000B22A2"/>
    <w:rsid w:val="000C19BE"/>
    <w:rsid w:val="000C29C9"/>
    <w:rsid w:val="000C2A52"/>
    <w:rsid w:val="000C46A9"/>
    <w:rsid w:val="000C7BB6"/>
    <w:rsid w:val="000D0B6A"/>
    <w:rsid w:val="000D157B"/>
    <w:rsid w:val="000D33C0"/>
    <w:rsid w:val="000D38AD"/>
    <w:rsid w:val="000D5884"/>
    <w:rsid w:val="000D5A09"/>
    <w:rsid w:val="000D6941"/>
    <w:rsid w:val="000D71B6"/>
    <w:rsid w:val="000E01E8"/>
    <w:rsid w:val="000E0405"/>
    <w:rsid w:val="000E0B83"/>
    <w:rsid w:val="000F0602"/>
    <w:rsid w:val="000F5328"/>
    <w:rsid w:val="000F6CFF"/>
    <w:rsid w:val="00102D82"/>
    <w:rsid w:val="00111713"/>
    <w:rsid w:val="0011275D"/>
    <w:rsid w:val="00115F73"/>
    <w:rsid w:val="001202E3"/>
    <w:rsid w:val="00123699"/>
    <w:rsid w:val="00125000"/>
    <w:rsid w:val="00125EE2"/>
    <w:rsid w:val="0013059D"/>
    <w:rsid w:val="00140762"/>
    <w:rsid w:val="0014083A"/>
    <w:rsid w:val="00141A29"/>
    <w:rsid w:val="00141A55"/>
    <w:rsid w:val="00141C3F"/>
    <w:rsid w:val="00141F2F"/>
    <w:rsid w:val="001446A3"/>
    <w:rsid w:val="001456BD"/>
    <w:rsid w:val="00150D66"/>
    <w:rsid w:val="00152EC5"/>
    <w:rsid w:val="00153150"/>
    <w:rsid w:val="00155122"/>
    <w:rsid w:val="00155395"/>
    <w:rsid w:val="00164E7F"/>
    <w:rsid w:val="00172E6C"/>
    <w:rsid w:val="00173D27"/>
    <w:rsid w:val="00174739"/>
    <w:rsid w:val="00177852"/>
    <w:rsid w:val="0018127C"/>
    <w:rsid w:val="00181EC8"/>
    <w:rsid w:val="00181FC0"/>
    <w:rsid w:val="00183C25"/>
    <w:rsid w:val="00183FFF"/>
    <w:rsid w:val="00184349"/>
    <w:rsid w:val="001843BE"/>
    <w:rsid w:val="0019161E"/>
    <w:rsid w:val="00195F33"/>
    <w:rsid w:val="00197C63"/>
    <w:rsid w:val="001A479B"/>
    <w:rsid w:val="001A5EE1"/>
    <w:rsid w:val="001A7FF9"/>
    <w:rsid w:val="001B1617"/>
    <w:rsid w:val="001B330C"/>
    <w:rsid w:val="001B47CA"/>
    <w:rsid w:val="001B504B"/>
    <w:rsid w:val="001B6CAE"/>
    <w:rsid w:val="001C29FC"/>
    <w:rsid w:val="001D3874"/>
    <w:rsid w:val="001D5344"/>
    <w:rsid w:val="001D7E75"/>
    <w:rsid w:val="001E22D1"/>
    <w:rsid w:val="001E2DF8"/>
    <w:rsid w:val="001E50B5"/>
    <w:rsid w:val="001E56D2"/>
    <w:rsid w:val="001E6D42"/>
    <w:rsid w:val="001E6EC9"/>
    <w:rsid w:val="001E73E9"/>
    <w:rsid w:val="001E7D56"/>
    <w:rsid w:val="001F10AC"/>
    <w:rsid w:val="001F70B8"/>
    <w:rsid w:val="001F75DE"/>
    <w:rsid w:val="00200694"/>
    <w:rsid w:val="00200D58"/>
    <w:rsid w:val="002013BE"/>
    <w:rsid w:val="00201A36"/>
    <w:rsid w:val="0020560B"/>
    <w:rsid w:val="002063A4"/>
    <w:rsid w:val="00206F97"/>
    <w:rsid w:val="0021145B"/>
    <w:rsid w:val="00214277"/>
    <w:rsid w:val="00220551"/>
    <w:rsid w:val="0022762D"/>
    <w:rsid w:val="002304E3"/>
    <w:rsid w:val="00232303"/>
    <w:rsid w:val="002342DB"/>
    <w:rsid w:val="00234806"/>
    <w:rsid w:val="002378D6"/>
    <w:rsid w:val="00243D36"/>
    <w:rsid w:val="00244EF8"/>
    <w:rsid w:val="00247707"/>
    <w:rsid w:val="00263171"/>
    <w:rsid w:val="00271069"/>
    <w:rsid w:val="00273317"/>
    <w:rsid w:val="00273F14"/>
    <w:rsid w:val="002747F1"/>
    <w:rsid w:val="00277919"/>
    <w:rsid w:val="00285512"/>
    <w:rsid w:val="00285A2F"/>
    <w:rsid w:val="00286740"/>
    <w:rsid w:val="00287733"/>
    <w:rsid w:val="00287B42"/>
    <w:rsid w:val="0029128D"/>
    <w:rsid w:val="002929D8"/>
    <w:rsid w:val="002935C2"/>
    <w:rsid w:val="00294AD5"/>
    <w:rsid w:val="002962DA"/>
    <w:rsid w:val="002A237D"/>
    <w:rsid w:val="002A2EB9"/>
    <w:rsid w:val="002A3890"/>
    <w:rsid w:val="002A4C53"/>
    <w:rsid w:val="002B01E6"/>
    <w:rsid w:val="002B0672"/>
    <w:rsid w:val="002B1B4C"/>
    <w:rsid w:val="002B247F"/>
    <w:rsid w:val="002C0FF8"/>
    <w:rsid w:val="002C145D"/>
    <w:rsid w:val="002C2C3E"/>
    <w:rsid w:val="002C533E"/>
    <w:rsid w:val="002C5525"/>
    <w:rsid w:val="002D027F"/>
    <w:rsid w:val="002D5A31"/>
    <w:rsid w:val="002D7A85"/>
    <w:rsid w:val="002D7B60"/>
    <w:rsid w:val="002E0F5E"/>
    <w:rsid w:val="002E19D4"/>
    <w:rsid w:val="002E4B5E"/>
    <w:rsid w:val="002F0362"/>
    <w:rsid w:val="002F4761"/>
    <w:rsid w:val="002F5C79"/>
    <w:rsid w:val="002F7DAC"/>
    <w:rsid w:val="003019E2"/>
    <w:rsid w:val="00301E35"/>
    <w:rsid w:val="0030226A"/>
    <w:rsid w:val="00303314"/>
    <w:rsid w:val="00305476"/>
    <w:rsid w:val="0030673F"/>
    <w:rsid w:val="0031413F"/>
    <w:rsid w:val="003148BB"/>
    <w:rsid w:val="00316C3D"/>
    <w:rsid w:val="00317976"/>
    <w:rsid w:val="003204A3"/>
    <w:rsid w:val="00323885"/>
    <w:rsid w:val="003251B5"/>
    <w:rsid w:val="00326580"/>
    <w:rsid w:val="00331475"/>
    <w:rsid w:val="00342F11"/>
    <w:rsid w:val="0034558F"/>
    <w:rsid w:val="00346A5B"/>
    <w:rsid w:val="00347066"/>
    <w:rsid w:val="00351A93"/>
    <w:rsid w:val="00355EA9"/>
    <w:rsid w:val="00356FF4"/>
    <w:rsid w:val="003578DE"/>
    <w:rsid w:val="00365F6B"/>
    <w:rsid w:val="00370BF9"/>
    <w:rsid w:val="00371340"/>
    <w:rsid w:val="003741FA"/>
    <w:rsid w:val="003759E2"/>
    <w:rsid w:val="0038076C"/>
    <w:rsid w:val="0038209C"/>
    <w:rsid w:val="00382AAC"/>
    <w:rsid w:val="00384ADA"/>
    <w:rsid w:val="00386999"/>
    <w:rsid w:val="00390145"/>
    <w:rsid w:val="0039428B"/>
    <w:rsid w:val="00394379"/>
    <w:rsid w:val="00396257"/>
    <w:rsid w:val="00397EB8"/>
    <w:rsid w:val="003A07AB"/>
    <w:rsid w:val="003A086E"/>
    <w:rsid w:val="003A37B8"/>
    <w:rsid w:val="003A43CA"/>
    <w:rsid w:val="003A4FD0"/>
    <w:rsid w:val="003A69D1"/>
    <w:rsid w:val="003A762E"/>
    <w:rsid w:val="003A7705"/>
    <w:rsid w:val="003B1545"/>
    <w:rsid w:val="003B5002"/>
    <w:rsid w:val="003C035E"/>
    <w:rsid w:val="003C3267"/>
    <w:rsid w:val="003C409D"/>
    <w:rsid w:val="003C5BA6"/>
    <w:rsid w:val="003D0B3D"/>
    <w:rsid w:val="003D61F6"/>
    <w:rsid w:val="003E1C46"/>
    <w:rsid w:val="003E6A8C"/>
    <w:rsid w:val="003F0E85"/>
    <w:rsid w:val="003F712E"/>
    <w:rsid w:val="00404CB5"/>
    <w:rsid w:val="00405251"/>
    <w:rsid w:val="00410C55"/>
    <w:rsid w:val="0041393B"/>
    <w:rsid w:val="0041604D"/>
    <w:rsid w:val="00416854"/>
    <w:rsid w:val="00417725"/>
    <w:rsid w:val="0041779A"/>
    <w:rsid w:val="00417B99"/>
    <w:rsid w:val="004209C6"/>
    <w:rsid w:val="004243EA"/>
    <w:rsid w:val="00425703"/>
    <w:rsid w:val="00430E98"/>
    <w:rsid w:val="00432D06"/>
    <w:rsid w:val="00437F26"/>
    <w:rsid w:val="0044298D"/>
    <w:rsid w:val="00444097"/>
    <w:rsid w:val="00445487"/>
    <w:rsid w:val="00451437"/>
    <w:rsid w:val="004539CC"/>
    <w:rsid w:val="00454769"/>
    <w:rsid w:val="00456D58"/>
    <w:rsid w:val="00460859"/>
    <w:rsid w:val="00462707"/>
    <w:rsid w:val="00462B36"/>
    <w:rsid w:val="00466991"/>
    <w:rsid w:val="0047064C"/>
    <w:rsid w:val="00473BBD"/>
    <w:rsid w:val="00474D8F"/>
    <w:rsid w:val="00474D90"/>
    <w:rsid w:val="00476440"/>
    <w:rsid w:val="004773FF"/>
    <w:rsid w:val="00477AFF"/>
    <w:rsid w:val="00481B18"/>
    <w:rsid w:val="00481F0B"/>
    <w:rsid w:val="00486840"/>
    <w:rsid w:val="00495BFE"/>
    <w:rsid w:val="004A42E1"/>
    <w:rsid w:val="004A6E2A"/>
    <w:rsid w:val="004B1207"/>
    <w:rsid w:val="004B162C"/>
    <w:rsid w:val="004B29CB"/>
    <w:rsid w:val="004B6105"/>
    <w:rsid w:val="004C3DBE"/>
    <w:rsid w:val="004C5C96"/>
    <w:rsid w:val="004D068C"/>
    <w:rsid w:val="004D06A4"/>
    <w:rsid w:val="004D60EA"/>
    <w:rsid w:val="004E59D4"/>
    <w:rsid w:val="004E63A2"/>
    <w:rsid w:val="004E79AC"/>
    <w:rsid w:val="004F1A81"/>
    <w:rsid w:val="004F4790"/>
    <w:rsid w:val="004F6B23"/>
    <w:rsid w:val="004F7445"/>
    <w:rsid w:val="005076DE"/>
    <w:rsid w:val="00511C2F"/>
    <w:rsid w:val="005218D9"/>
    <w:rsid w:val="005230CF"/>
    <w:rsid w:val="00532E47"/>
    <w:rsid w:val="00536186"/>
    <w:rsid w:val="00536826"/>
    <w:rsid w:val="00536F3C"/>
    <w:rsid w:val="00537E20"/>
    <w:rsid w:val="00544CBB"/>
    <w:rsid w:val="005461F7"/>
    <w:rsid w:val="00550518"/>
    <w:rsid w:val="00552CD6"/>
    <w:rsid w:val="00553E22"/>
    <w:rsid w:val="00570E6F"/>
    <w:rsid w:val="0057315F"/>
    <w:rsid w:val="00575DF1"/>
    <w:rsid w:val="00576104"/>
    <w:rsid w:val="00576F44"/>
    <w:rsid w:val="00577C31"/>
    <w:rsid w:val="00583040"/>
    <w:rsid w:val="00584E8C"/>
    <w:rsid w:val="005940BC"/>
    <w:rsid w:val="00594BA0"/>
    <w:rsid w:val="00597956"/>
    <w:rsid w:val="005B5788"/>
    <w:rsid w:val="005C01E4"/>
    <w:rsid w:val="005C5097"/>
    <w:rsid w:val="005C6383"/>
    <w:rsid w:val="005C67C8"/>
    <w:rsid w:val="005D0249"/>
    <w:rsid w:val="005D03C3"/>
    <w:rsid w:val="005D1DA1"/>
    <w:rsid w:val="005D4D71"/>
    <w:rsid w:val="005D6E8C"/>
    <w:rsid w:val="005E4761"/>
    <w:rsid w:val="005E576D"/>
    <w:rsid w:val="005F100C"/>
    <w:rsid w:val="005F1EA4"/>
    <w:rsid w:val="005F4242"/>
    <w:rsid w:val="005F5188"/>
    <w:rsid w:val="005F652E"/>
    <w:rsid w:val="005F68DA"/>
    <w:rsid w:val="005F7524"/>
    <w:rsid w:val="005F75E6"/>
    <w:rsid w:val="005F7740"/>
    <w:rsid w:val="006014DD"/>
    <w:rsid w:val="00602605"/>
    <w:rsid w:val="0060321D"/>
    <w:rsid w:val="006052AF"/>
    <w:rsid w:val="00605F76"/>
    <w:rsid w:val="0060773B"/>
    <w:rsid w:val="00607D94"/>
    <w:rsid w:val="006157B5"/>
    <w:rsid w:val="00620F28"/>
    <w:rsid w:val="00622833"/>
    <w:rsid w:val="00626FC6"/>
    <w:rsid w:val="006303B4"/>
    <w:rsid w:val="00633CEB"/>
    <w:rsid w:val="00633D3D"/>
    <w:rsid w:val="00633F3A"/>
    <w:rsid w:val="00640C48"/>
    <w:rsid w:val="00640EBC"/>
    <w:rsid w:val="00641703"/>
    <w:rsid w:val="006431A6"/>
    <w:rsid w:val="0064576B"/>
    <w:rsid w:val="006459F6"/>
    <w:rsid w:val="00647A9F"/>
    <w:rsid w:val="006501AD"/>
    <w:rsid w:val="00651AC4"/>
    <w:rsid w:val="00651BFA"/>
    <w:rsid w:val="00652BEE"/>
    <w:rsid w:val="006533B3"/>
    <w:rsid w:val="00661BEC"/>
    <w:rsid w:val="00663A80"/>
    <w:rsid w:val="00664A08"/>
    <w:rsid w:val="00665A4B"/>
    <w:rsid w:val="006731FE"/>
    <w:rsid w:val="00673990"/>
    <w:rsid w:val="006762EE"/>
    <w:rsid w:val="00677BA9"/>
    <w:rsid w:val="00684F9A"/>
    <w:rsid w:val="00685EDD"/>
    <w:rsid w:val="0068600F"/>
    <w:rsid w:val="00686483"/>
    <w:rsid w:val="00687178"/>
    <w:rsid w:val="00687F71"/>
    <w:rsid w:val="00692E2A"/>
    <w:rsid w:val="00696BBA"/>
    <w:rsid w:val="00696BF4"/>
    <w:rsid w:val="0069709E"/>
    <w:rsid w:val="006A2866"/>
    <w:rsid w:val="006A76F2"/>
    <w:rsid w:val="006B38CD"/>
    <w:rsid w:val="006B3F37"/>
    <w:rsid w:val="006B5158"/>
    <w:rsid w:val="006B746B"/>
    <w:rsid w:val="006C1B32"/>
    <w:rsid w:val="006C3DDA"/>
    <w:rsid w:val="006C43BB"/>
    <w:rsid w:val="006C7981"/>
    <w:rsid w:val="006D2A9C"/>
    <w:rsid w:val="006D3277"/>
    <w:rsid w:val="006D5DE1"/>
    <w:rsid w:val="006D7EFB"/>
    <w:rsid w:val="006E0EB1"/>
    <w:rsid w:val="006E50BE"/>
    <w:rsid w:val="006E6672"/>
    <w:rsid w:val="006E6722"/>
    <w:rsid w:val="006F10F1"/>
    <w:rsid w:val="00700177"/>
    <w:rsid w:val="007027B9"/>
    <w:rsid w:val="00703205"/>
    <w:rsid w:val="00713D8F"/>
    <w:rsid w:val="00715ADF"/>
    <w:rsid w:val="00715E88"/>
    <w:rsid w:val="007172BC"/>
    <w:rsid w:val="007241CC"/>
    <w:rsid w:val="0072508B"/>
    <w:rsid w:val="00732257"/>
    <w:rsid w:val="00734CAA"/>
    <w:rsid w:val="00736583"/>
    <w:rsid w:val="00737351"/>
    <w:rsid w:val="00751A8B"/>
    <w:rsid w:val="0075473A"/>
    <w:rsid w:val="00755106"/>
    <w:rsid w:val="0075533C"/>
    <w:rsid w:val="00755F6D"/>
    <w:rsid w:val="00757581"/>
    <w:rsid w:val="00760BDD"/>
    <w:rsid w:val="007611A0"/>
    <w:rsid w:val="00764591"/>
    <w:rsid w:val="00764DE6"/>
    <w:rsid w:val="007658A0"/>
    <w:rsid w:val="00771992"/>
    <w:rsid w:val="007744E7"/>
    <w:rsid w:val="0077553F"/>
    <w:rsid w:val="007766C7"/>
    <w:rsid w:val="00780194"/>
    <w:rsid w:val="007806C5"/>
    <w:rsid w:val="007836D7"/>
    <w:rsid w:val="00783907"/>
    <w:rsid w:val="00796D3F"/>
    <w:rsid w:val="00797EA0"/>
    <w:rsid w:val="007A0445"/>
    <w:rsid w:val="007A1683"/>
    <w:rsid w:val="007A36F8"/>
    <w:rsid w:val="007A5C12"/>
    <w:rsid w:val="007A7CB0"/>
    <w:rsid w:val="007B0451"/>
    <w:rsid w:val="007B11D2"/>
    <w:rsid w:val="007B68A3"/>
    <w:rsid w:val="007B7DF2"/>
    <w:rsid w:val="007C0A5D"/>
    <w:rsid w:val="007C2541"/>
    <w:rsid w:val="007C5705"/>
    <w:rsid w:val="007C6199"/>
    <w:rsid w:val="007C7469"/>
    <w:rsid w:val="007D45B7"/>
    <w:rsid w:val="007D6256"/>
    <w:rsid w:val="007D66A8"/>
    <w:rsid w:val="007D6E3D"/>
    <w:rsid w:val="007D773D"/>
    <w:rsid w:val="007E003F"/>
    <w:rsid w:val="007E1D57"/>
    <w:rsid w:val="007E516D"/>
    <w:rsid w:val="007E67CD"/>
    <w:rsid w:val="007E6C7C"/>
    <w:rsid w:val="007F1163"/>
    <w:rsid w:val="007F201E"/>
    <w:rsid w:val="007F6192"/>
    <w:rsid w:val="007F682E"/>
    <w:rsid w:val="007F7AC4"/>
    <w:rsid w:val="00801539"/>
    <w:rsid w:val="00802E72"/>
    <w:rsid w:val="0080448B"/>
    <w:rsid w:val="008046CF"/>
    <w:rsid w:val="00805F1D"/>
    <w:rsid w:val="00811936"/>
    <w:rsid w:val="008164F2"/>
    <w:rsid w:val="00821395"/>
    <w:rsid w:val="0083085B"/>
    <w:rsid w:val="00830E26"/>
    <w:rsid w:val="008339AB"/>
    <w:rsid w:val="00834668"/>
    <w:rsid w:val="008421F7"/>
    <w:rsid w:val="00843576"/>
    <w:rsid w:val="00843B64"/>
    <w:rsid w:val="008470BD"/>
    <w:rsid w:val="008478FC"/>
    <w:rsid w:val="00854672"/>
    <w:rsid w:val="00860C5A"/>
    <w:rsid w:val="00863355"/>
    <w:rsid w:val="0086603A"/>
    <w:rsid w:val="00867BFF"/>
    <w:rsid w:val="008717B8"/>
    <w:rsid w:val="00872247"/>
    <w:rsid w:val="00873FFE"/>
    <w:rsid w:val="008740B7"/>
    <w:rsid w:val="00881161"/>
    <w:rsid w:val="0088160E"/>
    <w:rsid w:val="00882D52"/>
    <w:rsid w:val="00884070"/>
    <w:rsid w:val="0088480A"/>
    <w:rsid w:val="0088757A"/>
    <w:rsid w:val="008957DD"/>
    <w:rsid w:val="0089787E"/>
    <w:rsid w:val="00897D98"/>
    <w:rsid w:val="008A26B4"/>
    <w:rsid w:val="008A40C3"/>
    <w:rsid w:val="008A4F24"/>
    <w:rsid w:val="008A6DF2"/>
    <w:rsid w:val="008A7807"/>
    <w:rsid w:val="008B0D6B"/>
    <w:rsid w:val="008B13F2"/>
    <w:rsid w:val="008B1EF9"/>
    <w:rsid w:val="008B34FA"/>
    <w:rsid w:val="008B3832"/>
    <w:rsid w:val="008B3F2B"/>
    <w:rsid w:val="008B4CC9"/>
    <w:rsid w:val="008B54C2"/>
    <w:rsid w:val="008B6E14"/>
    <w:rsid w:val="008C13F0"/>
    <w:rsid w:val="008C1B8B"/>
    <w:rsid w:val="008D058F"/>
    <w:rsid w:val="008D3AE0"/>
    <w:rsid w:val="008D3F64"/>
    <w:rsid w:val="008D6023"/>
    <w:rsid w:val="008D7C99"/>
    <w:rsid w:val="008E0347"/>
    <w:rsid w:val="008E0FCB"/>
    <w:rsid w:val="008E1F10"/>
    <w:rsid w:val="008E1F57"/>
    <w:rsid w:val="008E5970"/>
    <w:rsid w:val="008F0131"/>
    <w:rsid w:val="008F19EA"/>
    <w:rsid w:val="008F2FF2"/>
    <w:rsid w:val="008F695A"/>
    <w:rsid w:val="00906EDE"/>
    <w:rsid w:val="00907391"/>
    <w:rsid w:val="00907B48"/>
    <w:rsid w:val="00907D78"/>
    <w:rsid w:val="00912EEB"/>
    <w:rsid w:val="00916BB5"/>
    <w:rsid w:val="009206F0"/>
    <w:rsid w:val="0092178C"/>
    <w:rsid w:val="00924788"/>
    <w:rsid w:val="0092493F"/>
    <w:rsid w:val="00924A15"/>
    <w:rsid w:val="00924F97"/>
    <w:rsid w:val="00924FD9"/>
    <w:rsid w:val="00930B88"/>
    <w:rsid w:val="009310AD"/>
    <w:rsid w:val="0093281F"/>
    <w:rsid w:val="00934778"/>
    <w:rsid w:val="009378DC"/>
    <w:rsid w:val="009403AD"/>
    <w:rsid w:val="00940A11"/>
    <w:rsid w:val="00940DCC"/>
    <w:rsid w:val="0094179A"/>
    <w:rsid w:val="009436A0"/>
    <w:rsid w:val="0094459E"/>
    <w:rsid w:val="00944DBC"/>
    <w:rsid w:val="0094593D"/>
    <w:rsid w:val="0094668A"/>
    <w:rsid w:val="00950977"/>
    <w:rsid w:val="00951A7B"/>
    <w:rsid w:val="009564A6"/>
    <w:rsid w:val="00961A33"/>
    <w:rsid w:val="009628B9"/>
    <w:rsid w:val="00962E24"/>
    <w:rsid w:val="009631A1"/>
    <w:rsid w:val="00966F66"/>
    <w:rsid w:val="00967621"/>
    <w:rsid w:val="00967E6A"/>
    <w:rsid w:val="00980797"/>
    <w:rsid w:val="009935AC"/>
    <w:rsid w:val="00993CBA"/>
    <w:rsid w:val="009A0D8D"/>
    <w:rsid w:val="009A1B42"/>
    <w:rsid w:val="009A1DE0"/>
    <w:rsid w:val="009A6054"/>
    <w:rsid w:val="009A7EA0"/>
    <w:rsid w:val="009B17EC"/>
    <w:rsid w:val="009B4A0F"/>
    <w:rsid w:val="009B760B"/>
    <w:rsid w:val="009C0FEC"/>
    <w:rsid w:val="009C11D2"/>
    <w:rsid w:val="009C646C"/>
    <w:rsid w:val="009C64B8"/>
    <w:rsid w:val="009C6C70"/>
    <w:rsid w:val="009D0922"/>
    <w:rsid w:val="009D0B63"/>
    <w:rsid w:val="009E163C"/>
    <w:rsid w:val="009E1A50"/>
    <w:rsid w:val="009E2D3D"/>
    <w:rsid w:val="009E307E"/>
    <w:rsid w:val="009E47E3"/>
    <w:rsid w:val="009E5D4F"/>
    <w:rsid w:val="009F066E"/>
    <w:rsid w:val="009F2C65"/>
    <w:rsid w:val="009F4662"/>
    <w:rsid w:val="009F5FC1"/>
    <w:rsid w:val="009F69FB"/>
    <w:rsid w:val="00A03A4A"/>
    <w:rsid w:val="00A07870"/>
    <w:rsid w:val="00A07F19"/>
    <w:rsid w:val="00A1348D"/>
    <w:rsid w:val="00A142D1"/>
    <w:rsid w:val="00A1489E"/>
    <w:rsid w:val="00A16B2F"/>
    <w:rsid w:val="00A20CF1"/>
    <w:rsid w:val="00A213A9"/>
    <w:rsid w:val="00A232EE"/>
    <w:rsid w:val="00A24921"/>
    <w:rsid w:val="00A256E4"/>
    <w:rsid w:val="00A348B2"/>
    <w:rsid w:val="00A350D1"/>
    <w:rsid w:val="00A37AE9"/>
    <w:rsid w:val="00A4175F"/>
    <w:rsid w:val="00A44411"/>
    <w:rsid w:val="00A469FA"/>
    <w:rsid w:val="00A50E94"/>
    <w:rsid w:val="00A51DEA"/>
    <w:rsid w:val="00A55B01"/>
    <w:rsid w:val="00A56B5B"/>
    <w:rsid w:val="00A603FF"/>
    <w:rsid w:val="00A657DD"/>
    <w:rsid w:val="00A666A6"/>
    <w:rsid w:val="00A675FD"/>
    <w:rsid w:val="00A70F7D"/>
    <w:rsid w:val="00A72437"/>
    <w:rsid w:val="00A72B1A"/>
    <w:rsid w:val="00A73FF5"/>
    <w:rsid w:val="00A74358"/>
    <w:rsid w:val="00A75850"/>
    <w:rsid w:val="00A80611"/>
    <w:rsid w:val="00A839EE"/>
    <w:rsid w:val="00A84B15"/>
    <w:rsid w:val="00A87016"/>
    <w:rsid w:val="00A90CEF"/>
    <w:rsid w:val="00AA1989"/>
    <w:rsid w:val="00AA3F21"/>
    <w:rsid w:val="00AA403C"/>
    <w:rsid w:val="00AA7BC9"/>
    <w:rsid w:val="00AB1F69"/>
    <w:rsid w:val="00AB3A5B"/>
    <w:rsid w:val="00AB5027"/>
    <w:rsid w:val="00AB5340"/>
    <w:rsid w:val="00AB5AAC"/>
    <w:rsid w:val="00AC010E"/>
    <w:rsid w:val="00AC01CC"/>
    <w:rsid w:val="00AC0314"/>
    <w:rsid w:val="00AC1097"/>
    <w:rsid w:val="00AC161C"/>
    <w:rsid w:val="00AC16B8"/>
    <w:rsid w:val="00AC78AE"/>
    <w:rsid w:val="00AC7C96"/>
    <w:rsid w:val="00AD45E7"/>
    <w:rsid w:val="00AD5CE3"/>
    <w:rsid w:val="00AD694C"/>
    <w:rsid w:val="00AE0933"/>
    <w:rsid w:val="00AE236E"/>
    <w:rsid w:val="00AE237D"/>
    <w:rsid w:val="00AE2A3D"/>
    <w:rsid w:val="00AE2B9C"/>
    <w:rsid w:val="00AE2BD2"/>
    <w:rsid w:val="00AE502A"/>
    <w:rsid w:val="00AE5AC0"/>
    <w:rsid w:val="00AF0DF7"/>
    <w:rsid w:val="00AF7C07"/>
    <w:rsid w:val="00B000BD"/>
    <w:rsid w:val="00B00E77"/>
    <w:rsid w:val="00B06C21"/>
    <w:rsid w:val="00B10DAB"/>
    <w:rsid w:val="00B15258"/>
    <w:rsid w:val="00B164DC"/>
    <w:rsid w:val="00B17A1B"/>
    <w:rsid w:val="00B22C93"/>
    <w:rsid w:val="00B26E67"/>
    <w:rsid w:val="00B27589"/>
    <w:rsid w:val="00B3128B"/>
    <w:rsid w:val="00B32EAE"/>
    <w:rsid w:val="00B37EF9"/>
    <w:rsid w:val="00B405B7"/>
    <w:rsid w:val="00B406A7"/>
    <w:rsid w:val="00B45E6D"/>
    <w:rsid w:val="00B472F4"/>
    <w:rsid w:val="00B5181C"/>
    <w:rsid w:val="00B52222"/>
    <w:rsid w:val="00B523A2"/>
    <w:rsid w:val="00B53432"/>
    <w:rsid w:val="00B54FE7"/>
    <w:rsid w:val="00B57C47"/>
    <w:rsid w:val="00B62399"/>
    <w:rsid w:val="00B66901"/>
    <w:rsid w:val="00B67326"/>
    <w:rsid w:val="00B70E85"/>
    <w:rsid w:val="00B71E6D"/>
    <w:rsid w:val="00B72070"/>
    <w:rsid w:val="00B779E1"/>
    <w:rsid w:val="00B859A3"/>
    <w:rsid w:val="00B91EE1"/>
    <w:rsid w:val="00BA007C"/>
    <w:rsid w:val="00BA0090"/>
    <w:rsid w:val="00BA0476"/>
    <w:rsid w:val="00BA1A67"/>
    <w:rsid w:val="00BA2F1B"/>
    <w:rsid w:val="00BA3C35"/>
    <w:rsid w:val="00BA61C4"/>
    <w:rsid w:val="00BB49DE"/>
    <w:rsid w:val="00BB5132"/>
    <w:rsid w:val="00BC07FE"/>
    <w:rsid w:val="00BC7F02"/>
    <w:rsid w:val="00BD0163"/>
    <w:rsid w:val="00BD159E"/>
    <w:rsid w:val="00BD2443"/>
    <w:rsid w:val="00BD3DE9"/>
    <w:rsid w:val="00BE3D8B"/>
    <w:rsid w:val="00BE5B5F"/>
    <w:rsid w:val="00BE7BFC"/>
    <w:rsid w:val="00C036BC"/>
    <w:rsid w:val="00C05A06"/>
    <w:rsid w:val="00C135B4"/>
    <w:rsid w:val="00C14310"/>
    <w:rsid w:val="00C178E8"/>
    <w:rsid w:val="00C21DEB"/>
    <w:rsid w:val="00C26F55"/>
    <w:rsid w:val="00C30C63"/>
    <w:rsid w:val="00C32B37"/>
    <w:rsid w:val="00C36B8B"/>
    <w:rsid w:val="00C36D79"/>
    <w:rsid w:val="00C40753"/>
    <w:rsid w:val="00C46E73"/>
    <w:rsid w:val="00C4715B"/>
    <w:rsid w:val="00C47DBF"/>
    <w:rsid w:val="00C52004"/>
    <w:rsid w:val="00C53666"/>
    <w:rsid w:val="00C54B9E"/>
    <w:rsid w:val="00C552FF"/>
    <w:rsid w:val="00C558DA"/>
    <w:rsid w:val="00C55AF3"/>
    <w:rsid w:val="00C60713"/>
    <w:rsid w:val="00C62366"/>
    <w:rsid w:val="00C657E2"/>
    <w:rsid w:val="00C67F91"/>
    <w:rsid w:val="00C704D6"/>
    <w:rsid w:val="00C70B49"/>
    <w:rsid w:val="00C73643"/>
    <w:rsid w:val="00C75BB0"/>
    <w:rsid w:val="00C75C7C"/>
    <w:rsid w:val="00C81951"/>
    <w:rsid w:val="00C82009"/>
    <w:rsid w:val="00C8352A"/>
    <w:rsid w:val="00C8394A"/>
    <w:rsid w:val="00C83A8F"/>
    <w:rsid w:val="00C84759"/>
    <w:rsid w:val="00C860C7"/>
    <w:rsid w:val="00C865D3"/>
    <w:rsid w:val="00C87C66"/>
    <w:rsid w:val="00C92DA8"/>
    <w:rsid w:val="00C96AC3"/>
    <w:rsid w:val="00C97578"/>
    <w:rsid w:val="00CA0511"/>
    <w:rsid w:val="00CA6C7F"/>
    <w:rsid w:val="00CA7096"/>
    <w:rsid w:val="00CA78AF"/>
    <w:rsid w:val="00CB6F8C"/>
    <w:rsid w:val="00CC0260"/>
    <w:rsid w:val="00CC10A6"/>
    <w:rsid w:val="00CC792A"/>
    <w:rsid w:val="00CD079C"/>
    <w:rsid w:val="00CD1460"/>
    <w:rsid w:val="00CD1AE1"/>
    <w:rsid w:val="00CD51FF"/>
    <w:rsid w:val="00CD5EB8"/>
    <w:rsid w:val="00CD6AC7"/>
    <w:rsid w:val="00CD7044"/>
    <w:rsid w:val="00CE08B9"/>
    <w:rsid w:val="00CE4671"/>
    <w:rsid w:val="00CE524C"/>
    <w:rsid w:val="00CF141F"/>
    <w:rsid w:val="00CF366F"/>
    <w:rsid w:val="00CF4777"/>
    <w:rsid w:val="00CF5AF8"/>
    <w:rsid w:val="00D019CC"/>
    <w:rsid w:val="00D067BB"/>
    <w:rsid w:val="00D070CC"/>
    <w:rsid w:val="00D1192B"/>
    <w:rsid w:val="00D1352A"/>
    <w:rsid w:val="00D13EDE"/>
    <w:rsid w:val="00D15409"/>
    <w:rsid w:val="00D169AF"/>
    <w:rsid w:val="00D16E38"/>
    <w:rsid w:val="00D177C2"/>
    <w:rsid w:val="00D25249"/>
    <w:rsid w:val="00D255A7"/>
    <w:rsid w:val="00D31AD2"/>
    <w:rsid w:val="00D33100"/>
    <w:rsid w:val="00D401CF"/>
    <w:rsid w:val="00D41AE8"/>
    <w:rsid w:val="00D44172"/>
    <w:rsid w:val="00D44879"/>
    <w:rsid w:val="00D526D8"/>
    <w:rsid w:val="00D53829"/>
    <w:rsid w:val="00D61C12"/>
    <w:rsid w:val="00D63B8C"/>
    <w:rsid w:val="00D651E9"/>
    <w:rsid w:val="00D65A59"/>
    <w:rsid w:val="00D70350"/>
    <w:rsid w:val="00D70D4D"/>
    <w:rsid w:val="00D712FD"/>
    <w:rsid w:val="00D72CB6"/>
    <w:rsid w:val="00D739CC"/>
    <w:rsid w:val="00D77FA0"/>
    <w:rsid w:val="00D8093D"/>
    <w:rsid w:val="00D80991"/>
    <w:rsid w:val="00D8108C"/>
    <w:rsid w:val="00D842AE"/>
    <w:rsid w:val="00D9178D"/>
    <w:rsid w:val="00D9211C"/>
    <w:rsid w:val="00D92DE0"/>
    <w:rsid w:val="00D92FEF"/>
    <w:rsid w:val="00D93A0F"/>
    <w:rsid w:val="00D93C34"/>
    <w:rsid w:val="00D94408"/>
    <w:rsid w:val="00DA0E01"/>
    <w:rsid w:val="00DA137A"/>
    <w:rsid w:val="00DA1BCA"/>
    <w:rsid w:val="00DA3FFA"/>
    <w:rsid w:val="00DA7299"/>
    <w:rsid w:val="00DB08CB"/>
    <w:rsid w:val="00DB36B7"/>
    <w:rsid w:val="00DB3E23"/>
    <w:rsid w:val="00DB4083"/>
    <w:rsid w:val="00DB5999"/>
    <w:rsid w:val="00DC46FF"/>
    <w:rsid w:val="00DC5254"/>
    <w:rsid w:val="00DC6FFC"/>
    <w:rsid w:val="00DD11CA"/>
    <w:rsid w:val="00DD1A4F"/>
    <w:rsid w:val="00DD2213"/>
    <w:rsid w:val="00DD3107"/>
    <w:rsid w:val="00DD369C"/>
    <w:rsid w:val="00DD3B35"/>
    <w:rsid w:val="00DD4CD2"/>
    <w:rsid w:val="00DD5EFF"/>
    <w:rsid w:val="00DD7C2C"/>
    <w:rsid w:val="00DE299C"/>
    <w:rsid w:val="00DE6E55"/>
    <w:rsid w:val="00DF5660"/>
    <w:rsid w:val="00E0574F"/>
    <w:rsid w:val="00E05C83"/>
    <w:rsid w:val="00E06797"/>
    <w:rsid w:val="00E122BC"/>
    <w:rsid w:val="00E1265B"/>
    <w:rsid w:val="00E131FD"/>
    <w:rsid w:val="00E13B48"/>
    <w:rsid w:val="00E1404F"/>
    <w:rsid w:val="00E1477F"/>
    <w:rsid w:val="00E14AA7"/>
    <w:rsid w:val="00E212EF"/>
    <w:rsid w:val="00E21C83"/>
    <w:rsid w:val="00E24ADA"/>
    <w:rsid w:val="00E256F6"/>
    <w:rsid w:val="00E31327"/>
    <w:rsid w:val="00E32F59"/>
    <w:rsid w:val="00E33366"/>
    <w:rsid w:val="00E33CFE"/>
    <w:rsid w:val="00E37F15"/>
    <w:rsid w:val="00E4220D"/>
    <w:rsid w:val="00E43C62"/>
    <w:rsid w:val="00E440CD"/>
    <w:rsid w:val="00E46D9A"/>
    <w:rsid w:val="00E46DEC"/>
    <w:rsid w:val="00E509D1"/>
    <w:rsid w:val="00E514AB"/>
    <w:rsid w:val="00E55D4F"/>
    <w:rsid w:val="00E565FF"/>
    <w:rsid w:val="00E600D6"/>
    <w:rsid w:val="00E60247"/>
    <w:rsid w:val="00E638DF"/>
    <w:rsid w:val="00E63C75"/>
    <w:rsid w:val="00E65388"/>
    <w:rsid w:val="00E67833"/>
    <w:rsid w:val="00E6784D"/>
    <w:rsid w:val="00E73F60"/>
    <w:rsid w:val="00E74ACB"/>
    <w:rsid w:val="00E74D2C"/>
    <w:rsid w:val="00E763F3"/>
    <w:rsid w:val="00E80FA1"/>
    <w:rsid w:val="00E83686"/>
    <w:rsid w:val="00E856CB"/>
    <w:rsid w:val="00E85B7D"/>
    <w:rsid w:val="00E8635C"/>
    <w:rsid w:val="00E9075C"/>
    <w:rsid w:val="00E9121B"/>
    <w:rsid w:val="00E9440E"/>
    <w:rsid w:val="00E94B48"/>
    <w:rsid w:val="00E96614"/>
    <w:rsid w:val="00EA0AE2"/>
    <w:rsid w:val="00EA292F"/>
    <w:rsid w:val="00EA39E5"/>
    <w:rsid w:val="00EA57EA"/>
    <w:rsid w:val="00EB1090"/>
    <w:rsid w:val="00EB3106"/>
    <w:rsid w:val="00EB6FEB"/>
    <w:rsid w:val="00EC02C3"/>
    <w:rsid w:val="00EC0E50"/>
    <w:rsid w:val="00EC37C8"/>
    <w:rsid w:val="00EC5A46"/>
    <w:rsid w:val="00EC61DC"/>
    <w:rsid w:val="00EC63E2"/>
    <w:rsid w:val="00ED0087"/>
    <w:rsid w:val="00ED0141"/>
    <w:rsid w:val="00ED1F3E"/>
    <w:rsid w:val="00ED275A"/>
    <w:rsid w:val="00ED58D4"/>
    <w:rsid w:val="00ED7356"/>
    <w:rsid w:val="00EE0AF5"/>
    <w:rsid w:val="00EE1BA8"/>
    <w:rsid w:val="00EE1E98"/>
    <w:rsid w:val="00EE397B"/>
    <w:rsid w:val="00EE4483"/>
    <w:rsid w:val="00EE5261"/>
    <w:rsid w:val="00EF22B3"/>
    <w:rsid w:val="00EF469A"/>
    <w:rsid w:val="00EF547A"/>
    <w:rsid w:val="00EF5C2A"/>
    <w:rsid w:val="00EF70D9"/>
    <w:rsid w:val="00EF7A7F"/>
    <w:rsid w:val="00F00516"/>
    <w:rsid w:val="00F0086A"/>
    <w:rsid w:val="00F03B69"/>
    <w:rsid w:val="00F03D0C"/>
    <w:rsid w:val="00F05CDE"/>
    <w:rsid w:val="00F0793D"/>
    <w:rsid w:val="00F079EF"/>
    <w:rsid w:val="00F07A50"/>
    <w:rsid w:val="00F113DA"/>
    <w:rsid w:val="00F157DD"/>
    <w:rsid w:val="00F176E5"/>
    <w:rsid w:val="00F207B1"/>
    <w:rsid w:val="00F21B4C"/>
    <w:rsid w:val="00F226F8"/>
    <w:rsid w:val="00F23184"/>
    <w:rsid w:val="00F246B1"/>
    <w:rsid w:val="00F25F15"/>
    <w:rsid w:val="00F31919"/>
    <w:rsid w:val="00F319FC"/>
    <w:rsid w:val="00F354BE"/>
    <w:rsid w:val="00F37DC8"/>
    <w:rsid w:val="00F439B3"/>
    <w:rsid w:val="00F45339"/>
    <w:rsid w:val="00F45AA8"/>
    <w:rsid w:val="00F46BCB"/>
    <w:rsid w:val="00F502DD"/>
    <w:rsid w:val="00F50913"/>
    <w:rsid w:val="00F511D5"/>
    <w:rsid w:val="00F51A3F"/>
    <w:rsid w:val="00F52A1B"/>
    <w:rsid w:val="00F54C06"/>
    <w:rsid w:val="00F574AD"/>
    <w:rsid w:val="00F603C3"/>
    <w:rsid w:val="00F638FC"/>
    <w:rsid w:val="00F647EC"/>
    <w:rsid w:val="00F64BFB"/>
    <w:rsid w:val="00F650C3"/>
    <w:rsid w:val="00F65D85"/>
    <w:rsid w:val="00F6696E"/>
    <w:rsid w:val="00F7203C"/>
    <w:rsid w:val="00F72BC2"/>
    <w:rsid w:val="00F72FEF"/>
    <w:rsid w:val="00F731C7"/>
    <w:rsid w:val="00F75453"/>
    <w:rsid w:val="00F759A2"/>
    <w:rsid w:val="00F8091E"/>
    <w:rsid w:val="00F8615C"/>
    <w:rsid w:val="00F87860"/>
    <w:rsid w:val="00F93667"/>
    <w:rsid w:val="00F944A8"/>
    <w:rsid w:val="00F969E5"/>
    <w:rsid w:val="00F97AEE"/>
    <w:rsid w:val="00F97E54"/>
    <w:rsid w:val="00FA1C95"/>
    <w:rsid w:val="00FA5599"/>
    <w:rsid w:val="00FA58D5"/>
    <w:rsid w:val="00FA6BB0"/>
    <w:rsid w:val="00FA6C99"/>
    <w:rsid w:val="00FB0214"/>
    <w:rsid w:val="00FB1DFB"/>
    <w:rsid w:val="00FC5BF5"/>
    <w:rsid w:val="00FC6904"/>
    <w:rsid w:val="00FD1154"/>
    <w:rsid w:val="00FD2D77"/>
    <w:rsid w:val="00FD5860"/>
    <w:rsid w:val="00FD7674"/>
    <w:rsid w:val="00FE1BBB"/>
    <w:rsid w:val="00FE352D"/>
    <w:rsid w:val="00FE40EB"/>
    <w:rsid w:val="00FE4D02"/>
    <w:rsid w:val="00FE51C9"/>
    <w:rsid w:val="00FE7B2F"/>
    <w:rsid w:val="00FE7D62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DE4E3"/>
  <w15:chartTrackingRefBased/>
  <w15:docId w15:val="{52AACAB4-CEA2-4078-B731-70E4C36D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 w:unhideWhenUsed="1"/>
  </w:latentStyles>
  <w:style w:type="paragraph" w:default="1" w:styleId="Normal">
    <w:name w:val="Normal"/>
    <w:qFormat/>
    <w:rsid w:val="00AE2BD2"/>
    <w:pPr>
      <w:tabs>
        <w:tab w:val="left" w:pos="1247"/>
        <w:tab w:val="left" w:pos="1814"/>
        <w:tab w:val="left" w:pos="2381"/>
        <w:tab w:val="left" w:pos="2948"/>
        <w:tab w:val="left" w:pos="3515"/>
      </w:tabs>
    </w:pPr>
    <w:rPr>
      <w:rFonts w:eastAsia="Times New Roman"/>
      <w:lang w:eastAsia="en-US"/>
    </w:rPr>
  </w:style>
  <w:style w:type="paragraph" w:styleId="Heading1">
    <w:name w:val="heading 1"/>
    <w:basedOn w:val="CH1"/>
    <w:next w:val="Normalnumber"/>
    <w:link w:val="Heading1Char"/>
    <w:rsid w:val="00AE2BD2"/>
    <w:pPr>
      <w:numPr>
        <w:numId w:val="2"/>
      </w:numPr>
      <w:tabs>
        <w:tab w:val="clear" w:pos="851"/>
        <w:tab w:val="clear" w:pos="1247"/>
      </w:tabs>
      <w:ind w:right="624"/>
      <w:outlineLvl w:val="0"/>
    </w:pPr>
    <w:rPr>
      <w:rFonts w:eastAsia="Times New Roman"/>
    </w:rPr>
  </w:style>
  <w:style w:type="paragraph" w:styleId="Heading2">
    <w:name w:val="heading 2"/>
    <w:basedOn w:val="CH2"/>
    <w:next w:val="Normalnumber"/>
    <w:link w:val="Heading2Char"/>
    <w:rsid w:val="00AE2BD2"/>
    <w:pPr>
      <w:numPr>
        <w:numId w:val="3"/>
      </w:numPr>
      <w:tabs>
        <w:tab w:val="clear" w:pos="851"/>
        <w:tab w:val="clear" w:pos="1247"/>
      </w:tabs>
      <w:ind w:right="624"/>
      <w:outlineLvl w:val="1"/>
    </w:pPr>
    <w:rPr>
      <w:rFonts w:eastAsia="Times New Roman"/>
    </w:rPr>
  </w:style>
  <w:style w:type="paragraph" w:styleId="Heading3">
    <w:name w:val="heading 3"/>
    <w:basedOn w:val="CH3"/>
    <w:next w:val="Normalnumber"/>
    <w:link w:val="Heading3Char"/>
    <w:rsid w:val="00AE2BD2"/>
    <w:pPr>
      <w:numPr>
        <w:numId w:val="4"/>
      </w:numPr>
      <w:tabs>
        <w:tab w:val="clear" w:pos="851"/>
        <w:tab w:val="clear" w:pos="1247"/>
      </w:tabs>
      <w:ind w:right="624"/>
      <w:outlineLvl w:val="2"/>
    </w:pPr>
    <w:rPr>
      <w:rFonts w:eastAsia="Times New Roman"/>
    </w:rPr>
  </w:style>
  <w:style w:type="paragraph" w:styleId="Heading4">
    <w:name w:val="heading 4"/>
    <w:basedOn w:val="CH4"/>
    <w:next w:val="Normalnumber"/>
    <w:link w:val="Heading4Char"/>
    <w:rsid w:val="00AE2BD2"/>
    <w:pPr>
      <w:numPr>
        <w:numId w:val="31"/>
      </w:numPr>
      <w:tabs>
        <w:tab w:val="clear" w:pos="851"/>
        <w:tab w:val="clear" w:pos="1247"/>
      </w:tabs>
      <w:spacing w:before="120"/>
      <w:ind w:left="1248" w:right="624" w:hanging="397"/>
      <w:outlineLvl w:val="3"/>
    </w:pPr>
    <w:rPr>
      <w:rFonts w:eastAsia="Times New Roman"/>
      <w:lang w:eastAsia="en-US"/>
    </w:rPr>
  </w:style>
  <w:style w:type="paragraph" w:styleId="Heading5">
    <w:name w:val="heading 5"/>
    <w:basedOn w:val="CH5"/>
    <w:next w:val="Normalnumber"/>
    <w:link w:val="Heading5Char"/>
    <w:rsid w:val="00AE2BD2"/>
    <w:pPr>
      <w:numPr>
        <w:numId w:val="5"/>
      </w:numPr>
      <w:tabs>
        <w:tab w:val="clear" w:pos="851"/>
        <w:tab w:val="clear" w:pos="1247"/>
        <w:tab w:val="clear" w:pos="1814"/>
      </w:tabs>
      <w:ind w:left="1248" w:right="624" w:hanging="397"/>
      <w:outlineLvl w:val="4"/>
    </w:pPr>
    <w:rPr>
      <w:rFonts w:eastAsia="Times New Roman"/>
    </w:rPr>
  </w:style>
  <w:style w:type="paragraph" w:styleId="Heading6">
    <w:name w:val="heading 6"/>
    <w:basedOn w:val="CH5"/>
    <w:next w:val="Normalnumber"/>
    <w:link w:val="Heading6Char"/>
    <w:rsid w:val="00AE2BD2"/>
    <w:pPr>
      <w:numPr>
        <w:ilvl w:val="5"/>
        <w:numId w:val="2"/>
      </w:numPr>
      <w:tabs>
        <w:tab w:val="clear" w:pos="1247"/>
        <w:tab w:val="clear" w:pos="1814"/>
      </w:tabs>
      <w:ind w:right="624"/>
      <w:outlineLvl w:val="5"/>
    </w:pPr>
    <w:rPr>
      <w:rFonts w:eastAsia="Times New Roman"/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rsid w:val="00AE2BD2"/>
    <w:pPr>
      <w:widowControl w:val="0"/>
      <w:numPr>
        <w:ilvl w:val="6"/>
        <w:numId w:val="2"/>
      </w:numPr>
      <w:tabs>
        <w:tab w:val="clear" w:pos="1247"/>
        <w:tab w:val="clear" w:pos="1814"/>
      </w:tabs>
      <w:ind w:right="624"/>
      <w:jc w:val="center"/>
      <w:outlineLvl w:val="6"/>
    </w:pPr>
    <w:rPr>
      <w:rFonts w:eastAsia="Times New Roman"/>
      <w:snapToGrid w:val="0"/>
      <w:u w:val="single"/>
    </w:rPr>
  </w:style>
  <w:style w:type="paragraph" w:styleId="Heading8">
    <w:name w:val="heading 8"/>
    <w:basedOn w:val="CH5"/>
    <w:next w:val="Normal"/>
    <w:link w:val="Heading8Char"/>
    <w:rsid w:val="00AE2BD2"/>
    <w:pPr>
      <w:widowControl w:val="0"/>
      <w:numPr>
        <w:ilvl w:val="7"/>
        <w:numId w:val="2"/>
      </w:numPr>
      <w:tabs>
        <w:tab w:val="clear" w:pos="1247"/>
        <w:tab w:val="clear" w:pos="1814"/>
        <w:tab w:val="left" w:pos="-1440"/>
        <w:tab w:val="left" w:pos="-720"/>
      </w:tabs>
      <w:ind w:right="624"/>
      <w:jc w:val="center"/>
      <w:outlineLvl w:val="7"/>
    </w:pPr>
    <w:rPr>
      <w:rFonts w:eastAsia="Times New Roman"/>
      <w:snapToGrid w:val="0"/>
      <w:u w:val="single"/>
    </w:rPr>
  </w:style>
  <w:style w:type="paragraph" w:styleId="Heading9">
    <w:name w:val="heading 9"/>
    <w:basedOn w:val="Normal"/>
    <w:next w:val="Normal"/>
    <w:link w:val="Heading9Char"/>
    <w:rsid w:val="00AE2BD2"/>
    <w:pPr>
      <w:keepNext/>
      <w:widowControl w:val="0"/>
      <w:numPr>
        <w:ilvl w:val="8"/>
        <w:numId w:val="2"/>
      </w:numPr>
      <w:tabs>
        <w:tab w:val="left" w:pos="624"/>
        <w:tab w:val="left" w:pos="1871"/>
        <w:tab w:val="left" w:pos="2495"/>
        <w:tab w:val="left" w:pos="3119"/>
        <w:tab w:val="left" w:pos="3742"/>
        <w:tab w:val="left" w:pos="4366"/>
      </w:tabs>
      <w:suppressAutoHyphens/>
      <w:spacing w:after="120"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  <w:rsid w:val="00AE2BD2"/>
    <w:rPr>
      <w:rFonts w:ascii="Times New Roman" w:hAnsi="Times New Roman"/>
      <w:b/>
      <w:sz w:val="18"/>
      <w:lang w:val="fr-FR"/>
    </w:rPr>
  </w:style>
  <w:style w:type="table" w:customStyle="1" w:styleId="Tabledocright">
    <w:name w:val="Table_doc_right"/>
    <w:basedOn w:val="TableNormal"/>
    <w:rsid w:val="00AE2BD2"/>
    <w:pPr>
      <w:spacing w:before="40" w:after="40"/>
    </w:pPr>
    <w:rPr>
      <w:sz w:val="18"/>
      <w:szCs w:val="18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AE2BD2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AE2BD2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AE2BD2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AE2BD2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AE2BD2"/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AE2BD2"/>
    <w:pPr>
      <w:ind w:left="1814" w:hanging="567"/>
    </w:pPr>
  </w:style>
  <w:style w:type="paragraph" w:customStyle="1" w:styleId="CH1">
    <w:name w:val="CH1"/>
    <w:basedOn w:val="Normal-pool"/>
    <w:next w:val="CH2"/>
    <w:qFormat/>
    <w:rsid w:val="00AE2BD2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link w:val="CH2Char"/>
    <w:qFormat/>
    <w:rsid w:val="00AE2BD2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AE2BD2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</w:rPr>
  </w:style>
  <w:style w:type="table" w:customStyle="1" w:styleId="Footertable">
    <w:name w:val="Footer_table"/>
    <w:basedOn w:val="TableNormal"/>
    <w:semiHidden/>
    <w:rsid w:val="00AE2BD2"/>
    <w:rPr>
      <w:rFonts w:ascii="Arial" w:hAnsi="Arial"/>
      <w:sz w:val="16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rsid w:val="00AE2BD2"/>
    <w:pPr>
      <w:keepNext/>
      <w:keepLines/>
      <w:tabs>
        <w:tab w:val="clear" w:pos="624"/>
        <w:tab w:val="right" w:pos="851"/>
        <w:tab w:val="left" w:pos="1814"/>
      </w:tabs>
      <w:suppressAutoHyphens/>
      <w:spacing w:after="120"/>
      <w:ind w:left="1247" w:right="28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7C7469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"/>
    <w:next w:val="Normal"/>
    <w:rsid w:val="00AE2BD2"/>
    <w:pPr>
      <w:tabs>
        <w:tab w:val="left" w:pos="624"/>
        <w:tab w:val="left" w:pos="1871"/>
        <w:tab w:val="left" w:pos="2495"/>
        <w:tab w:val="left" w:pos="3119"/>
        <w:tab w:val="left" w:pos="3742"/>
        <w:tab w:val="left" w:pos="4321"/>
        <w:tab w:val="left" w:pos="4366"/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-pool"/>
    <w:next w:val="Normal-pool"/>
    <w:rsid w:val="00AE2BD2"/>
    <w:pPr>
      <w:pBdr>
        <w:bottom w:val="single" w:sz="4" w:space="1" w:color="auto"/>
      </w:pBdr>
      <w:tabs>
        <w:tab w:val="center" w:pos="4536"/>
        <w:tab w:val="right" w:pos="9072"/>
      </w:tabs>
      <w:spacing w:after="120"/>
    </w:pPr>
    <w:rPr>
      <w:b/>
      <w:sz w:val="18"/>
    </w:rPr>
  </w:style>
  <w:style w:type="character" w:styleId="FootnoteReference">
    <w:name w:val="footnote reference"/>
    <w:aliases w:val="16 Point,Superscript 6 Point,ftref,(Ref. de nota al pie),number,SUPERS,Footnote Reference Superscript,Footnote Reference1,Ref,de nota al pie,註腳內容,de nota al pie + (Asian) MS Mincho,11 pt,Ref. de nota de rodapé1,stylish,Footnote symbol"/>
    <w:link w:val="CharCharCharCharCarChar"/>
    <w:semiHidden/>
    <w:rsid w:val="00AE2BD2"/>
    <w:rPr>
      <w:rFonts w:eastAsia="Times New Roman"/>
      <w:szCs w:val="18"/>
      <w:vertAlign w:val="superscript"/>
      <w:lang w:val="fr-FR" w:eastAsia="en-US"/>
    </w:rPr>
  </w:style>
  <w:style w:type="table" w:customStyle="1" w:styleId="AATable">
    <w:name w:val="AA_Table"/>
    <w:basedOn w:val="TableNormal"/>
    <w:semiHidden/>
    <w:rsid w:val="007C7469"/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qFormat/>
    <w:rsid w:val="00AE2BD2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qFormat/>
    <w:rsid w:val="00AE2BD2"/>
    <w:pPr>
      <w:keepNext w:val="0"/>
      <w:keepLines w:val="0"/>
      <w:spacing w:before="120" w:after="120"/>
    </w:pPr>
  </w:style>
  <w:style w:type="paragraph" w:customStyle="1" w:styleId="BBTitle">
    <w:name w:val="BB_Title"/>
    <w:basedOn w:val="Normal-pool"/>
    <w:link w:val="BBTitleChar"/>
    <w:qFormat/>
    <w:rsid w:val="00AE2BD2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rsid w:val="00AE2BD2"/>
    <w:pPr>
      <w:keepNext/>
      <w:keepLines/>
      <w:tabs>
        <w:tab w:val="clear" w:pos="624"/>
        <w:tab w:val="right" w:pos="851"/>
      </w:tabs>
      <w:suppressAutoHyphens/>
      <w:spacing w:after="120"/>
      <w:ind w:left="1247" w:right="284" w:hanging="1247"/>
    </w:pPr>
    <w:rPr>
      <w:b/>
    </w:rPr>
  </w:style>
  <w:style w:type="paragraph" w:styleId="Header">
    <w:name w:val="header"/>
    <w:basedOn w:val="Normal"/>
    <w:link w:val="HeaderChar"/>
    <w:uiPriority w:val="99"/>
    <w:semiHidden/>
    <w:rsid w:val="00AE2BD2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rsid w:val="00AE2BD2"/>
    <w:rPr>
      <w:color w:val="0000FF"/>
      <w:u w:val="none"/>
      <w:lang w:val="fr-FR"/>
    </w:rPr>
  </w:style>
  <w:style w:type="numbering" w:customStyle="1" w:styleId="Normallist">
    <w:name w:val="Normal_list"/>
    <w:basedOn w:val="NoList"/>
    <w:rsid w:val="00AE2BD2"/>
    <w:pPr>
      <w:numPr>
        <w:numId w:val="1"/>
      </w:numPr>
    </w:pPr>
  </w:style>
  <w:style w:type="paragraph" w:customStyle="1" w:styleId="NormalNonumber">
    <w:name w:val="Normal_No_number"/>
    <w:basedOn w:val="Normal-pool"/>
    <w:qFormat/>
    <w:rsid w:val="00AE2BD2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qFormat/>
    <w:rsid w:val="00AE2BD2"/>
    <w:pPr>
      <w:numPr>
        <w:numId w:val="28"/>
      </w:numPr>
      <w:tabs>
        <w:tab w:val="left" w:pos="2495"/>
        <w:tab w:val="left" w:pos="3119"/>
        <w:tab w:val="left" w:pos="3742"/>
        <w:tab w:val="left" w:pos="4366"/>
      </w:tabs>
      <w:spacing w:after="120"/>
    </w:pPr>
  </w:style>
  <w:style w:type="paragraph" w:customStyle="1" w:styleId="Titletable">
    <w:name w:val="Title_table"/>
    <w:basedOn w:val="Normal-pool"/>
    <w:next w:val="NormalNonumber"/>
    <w:rsid w:val="00AE2BD2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AE2BD2"/>
    <w:pPr>
      <w:tabs>
        <w:tab w:val="left" w:pos="624"/>
        <w:tab w:val="left" w:pos="1871"/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AE2BD2"/>
    <w:pPr>
      <w:tabs>
        <w:tab w:val="left" w:pos="624"/>
        <w:tab w:val="left" w:pos="1871"/>
        <w:tab w:val="left" w:pos="2495"/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AE2BD2"/>
    <w:pPr>
      <w:tabs>
        <w:tab w:val="left" w:pos="624"/>
        <w:tab w:val="left" w:pos="1871"/>
        <w:tab w:val="left" w:pos="2495"/>
        <w:tab w:val="left" w:pos="3119"/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AE2BD2"/>
    <w:pPr>
      <w:tabs>
        <w:tab w:val="left" w:pos="624"/>
        <w:tab w:val="left" w:pos="1000"/>
        <w:tab w:val="left" w:pos="1871"/>
        <w:tab w:val="left" w:pos="2495"/>
        <w:tab w:val="left" w:pos="3119"/>
        <w:tab w:val="left" w:pos="3742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AE2BD2"/>
    <w:pPr>
      <w:tabs>
        <w:tab w:val="left" w:pos="624"/>
        <w:tab w:val="left" w:pos="1871"/>
        <w:tab w:val="left" w:pos="2495"/>
        <w:tab w:val="left" w:pos="3119"/>
        <w:tab w:val="left" w:pos="3742"/>
        <w:tab w:val="left" w:pos="4366"/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rsid w:val="00AE2BD2"/>
    <w:rPr>
      <w:b/>
      <w:bCs/>
      <w:sz w:val="28"/>
      <w:szCs w:val="22"/>
    </w:rPr>
  </w:style>
  <w:style w:type="paragraph" w:customStyle="1" w:styleId="ZZAnxtitle">
    <w:name w:val="ZZ_Anx_title"/>
    <w:basedOn w:val="Normal-pool"/>
    <w:rsid w:val="00AE2BD2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7C7469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AE2BD2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AE2BD2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AE2BD2"/>
    <w:pPr>
      <w:tabs>
        <w:tab w:val="clear" w:pos="1247"/>
      </w:tabs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AE2BD2"/>
    <w:pPr>
      <w:tabs>
        <w:tab w:val="clear" w:pos="1247"/>
      </w:tabs>
    </w:pPr>
  </w:style>
  <w:style w:type="paragraph" w:customStyle="1" w:styleId="AText">
    <w:name w:val="A_Text"/>
    <w:basedOn w:val="Normal-pool"/>
    <w:rsid w:val="00AE2BD2"/>
    <w:pPr>
      <w:spacing w:before="120"/>
    </w:pPr>
  </w:style>
  <w:style w:type="paragraph" w:customStyle="1" w:styleId="ATwoLetters">
    <w:name w:val="A_TwoLetters"/>
    <w:basedOn w:val="Normal-pool"/>
    <w:next w:val="Normal-pool"/>
    <w:rsid w:val="00AE2BD2"/>
    <w:pPr>
      <w:tabs>
        <w:tab w:val="clear" w:pos="1247"/>
      </w:tabs>
      <w:jc w:val="right"/>
    </w:pPr>
    <w:rPr>
      <w:rFonts w:ascii="Arial" w:hAnsi="Arial" w:cs="Arial"/>
      <w:b/>
      <w:caps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AE2BD2"/>
    <w:pPr>
      <w:tabs>
        <w:tab w:val="clear" w:pos="1247"/>
      </w:tabs>
      <w:spacing w:before="20" w:after="20"/>
    </w:pPr>
    <w:rPr>
      <w:rFonts w:ascii="Arial" w:hAnsi="Arial" w:cs="Times New Roman Bold"/>
      <w:b/>
      <w:caps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7C74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7469"/>
    <w:rPr>
      <w:rFonts w:ascii="Tahoma" w:eastAsia="Times New Roman" w:hAnsi="Tahoma" w:cs="Tahoma"/>
      <w:sz w:val="16"/>
      <w:szCs w:val="16"/>
      <w:lang w:val="fr-FR" w:eastAsia="en-US"/>
    </w:rPr>
  </w:style>
  <w:style w:type="character" w:styleId="CommentReference">
    <w:name w:val="annotation reference"/>
    <w:basedOn w:val="DefaultParagraphFont"/>
    <w:unhideWhenUsed/>
    <w:rsid w:val="00AE2BD2"/>
    <w:rPr>
      <w:sz w:val="16"/>
      <w:szCs w:val="16"/>
      <w:lang w:val="fr-FR"/>
    </w:rPr>
  </w:style>
  <w:style w:type="paragraph" w:styleId="CommentText">
    <w:name w:val="annotation text"/>
    <w:basedOn w:val="Normal"/>
    <w:link w:val="CommentTextChar"/>
    <w:unhideWhenUsed/>
    <w:rsid w:val="00AE2BD2"/>
    <w:pPr>
      <w:tabs>
        <w:tab w:val="left" w:pos="624"/>
        <w:tab w:val="left" w:pos="1871"/>
        <w:tab w:val="left" w:pos="2495"/>
        <w:tab w:val="left" w:pos="3119"/>
        <w:tab w:val="left" w:pos="3742"/>
        <w:tab w:val="left" w:pos="4366"/>
      </w:tabs>
      <w:spacing w:after="120"/>
    </w:pPr>
  </w:style>
  <w:style w:type="character" w:customStyle="1" w:styleId="CommentTextChar">
    <w:name w:val="Comment Text Char"/>
    <w:basedOn w:val="DefaultParagraphFont"/>
    <w:link w:val="CommentText"/>
    <w:rsid w:val="00AE2BD2"/>
    <w:rPr>
      <w:rFonts w:eastAsia="Times New Roman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2B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E2BD2"/>
    <w:rPr>
      <w:rFonts w:eastAsia="Times New Roman"/>
      <w:b/>
      <w:bCs/>
      <w:lang w:val="fr-FR" w:eastAsia="en-US"/>
    </w:rPr>
  </w:style>
  <w:style w:type="character" w:styleId="FollowedHyperlink">
    <w:name w:val="FollowedHyperlink"/>
    <w:uiPriority w:val="99"/>
    <w:semiHidden/>
    <w:rsid w:val="00AE2BD2"/>
    <w:rPr>
      <w:color w:val="0000FF"/>
      <w:u w:val="none"/>
      <w:lang w:val="fr-FR"/>
    </w:rPr>
  </w:style>
  <w:style w:type="character" w:customStyle="1" w:styleId="FooterChar">
    <w:name w:val="Footer Char"/>
    <w:basedOn w:val="DefaultParagraphFont"/>
    <w:link w:val="Footer"/>
    <w:uiPriority w:val="99"/>
    <w:rsid w:val="00AE2BD2"/>
    <w:rPr>
      <w:rFonts w:eastAsia="Times New Roman"/>
      <w:lang w:val="fr-FR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E2BD2"/>
    <w:rPr>
      <w:rFonts w:eastAsia="Times New Roman"/>
      <w:lang w:val="fr-FR" w:eastAsia="en-US"/>
    </w:rPr>
  </w:style>
  <w:style w:type="character" w:customStyle="1" w:styleId="Heading1Char">
    <w:name w:val="Heading 1 Char"/>
    <w:basedOn w:val="DefaultParagraphFont"/>
    <w:link w:val="Heading1"/>
    <w:rsid w:val="00AE2BD2"/>
    <w:rPr>
      <w:rFonts w:eastAsia="Times New Roman"/>
      <w:b/>
      <w:sz w:val="28"/>
      <w:szCs w:val="28"/>
      <w:lang w:val="fr-FR"/>
    </w:rPr>
  </w:style>
  <w:style w:type="character" w:customStyle="1" w:styleId="Heading2Char">
    <w:name w:val="Heading 2 Char"/>
    <w:basedOn w:val="DefaultParagraphFont"/>
    <w:link w:val="Heading2"/>
    <w:rsid w:val="00AE2BD2"/>
    <w:rPr>
      <w:rFonts w:eastAsia="Times New Roman"/>
      <w:b/>
      <w:sz w:val="24"/>
      <w:szCs w:val="24"/>
      <w:lang w:val="fr-FR"/>
    </w:rPr>
  </w:style>
  <w:style w:type="character" w:customStyle="1" w:styleId="Heading3Char">
    <w:name w:val="Heading 3 Char"/>
    <w:basedOn w:val="DefaultParagraphFont"/>
    <w:link w:val="Heading3"/>
    <w:rsid w:val="00AE2BD2"/>
    <w:rPr>
      <w:rFonts w:eastAsia="Times New Roman"/>
      <w:b/>
      <w:lang w:val="fr-FR"/>
    </w:rPr>
  </w:style>
  <w:style w:type="character" w:customStyle="1" w:styleId="Heading4Char">
    <w:name w:val="Heading 4 Char"/>
    <w:basedOn w:val="DefaultParagraphFont"/>
    <w:link w:val="Heading4"/>
    <w:rsid w:val="00AE2BD2"/>
    <w:rPr>
      <w:rFonts w:eastAsia="Times New Roman"/>
      <w:b/>
      <w:lang w:val="fr-FR" w:eastAsia="en-US"/>
    </w:rPr>
  </w:style>
  <w:style w:type="character" w:customStyle="1" w:styleId="Heading5Char">
    <w:name w:val="Heading 5 Char"/>
    <w:basedOn w:val="DefaultParagraphFont"/>
    <w:link w:val="Heading5"/>
    <w:rsid w:val="00AE2BD2"/>
    <w:rPr>
      <w:rFonts w:eastAsia="Times New Roman"/>
      <w:b/>
      <w:lang w:val="fr-FR"/>
    </w:rPr>
  </w:style>
  <w:style w:type="character" w:customStyle="1" w:styleId="Heading6Char">
    <w:name w:val="Heading 6 Char"/>
    <w:basedOn w:val="DefaultParagraphFont"/>
    <w:link w:val="Heading6"/>
    <w:rsid w:val="00AE2BD2"/>
    <w:rPr>
      <w:rFonts w:eastAsia="Times New Roman"/>
      <w:bCs/>
      <w:sz w:val="24"/>
      <w:lang w:val="fr-FR"/>
    </w:rPr>
  </w:style>
  <w:style w:type="character" w:customStyle="1" w:styleId="Heading7Char">
    <w:name w:val="Heading 7 Char"/>
    <w:basedOn w:val="DefaultParagraphFont"/>
    <w:link w:val="Heading7"/>
    <w:rsid w:val="00AE2BD2"/>
    <w:rPr>
      <w:rFonts w:eastAsia="Times New Roman"/>
      <w:b/>
      <w:snapToGrid w:val="0"/>
      <w:u w:val="single"/>
      <w:lang w:val="fr-FR"/>
    </w:rPr>
  </w:style>
  <w:style w:type="character" w:customStyle="1" w:styleId="Heading8Char">
    <w:name w:val="Heading 8 Char"/>
    <w:basedOn w:val="DefaultParagraphFont"/>
    <w:link w:val="Heading8"/>
    <w:rsid w:val="00AE2BD2"/>
    <w:rPr>
      <w:rFonts w:eastAsia="Times New Roman"/>
      <w:b/>
      <w:snapToGrid w:val="0"/>
      <w:u w:val="single"/>
      <w:lang w:val="fr-FR"/>
    </w:rPr>
  </w:style>
  <w:style w:type="character" w:customStyle="1" w:styleId="Heading9Char">
    <w:name w:val="Heading 9 Char"/>
    <w:basedOn w:val="DefaultParagraphFont"/>
    <w:link w:val="Heading9"/>
    <w:rsid w:val="00AE2BD2"/>
    <w:rPr>
      <w:rFonts w:eastAsia="Times New Roman"/>
      <w:snapToGrid w:val="0"/>
      <w:u w:val="single"/>
      <w:lang w:val="fr-FR" w:eastAsia="en-US"/>
    </w:rPr>
  </w:style>
  <w:style w:type="paragraph" w:styleId="ListParagraph">
    <w:name w:val="List Paragraph"/>
    <w:basedOn w:val="Normal"/>
    <w:uiPriority w:val="34"/>
    <w:semiHidden/>
    <w:qFormat/>
    <w:rsid w:val="007C7469"/>
    <w:pPr>
      <w:ind w:left="720"/>
      <w:contextualSpacing/>
    </w:pPr>
  </w:style>
  <w:style w:type="paragraph" w:styleId="NoSpacing">
    <w:name w:val="No Spacing"/>
    <w:uiPriority w:val="1"/>
    <w:semiHidden/>
    <w:qFormat/>
    <w:rsid w:val="007C746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alnumberChar">
    <w:name w:val="Normal_number Char"/>
    <w:link w:val="Normalnumber"/>
    <w:rsid w:val="00AE2BD2"/>
    <w:rPr>
      <w:rFonts w:eastAsia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C7469"/>
    <w:rPr>
      <w:color w:val="808080"/>
      <w:lang w:val="fr-FR"/>
    </w:rPr>
  </w:style>
  <w:style w:type="table" w:styleId="TableGrid">
    <w:name w:val="Table Grid"/>
    <w:basedOn w:val="TableNormal"/>
    <w:uiPriority w:val="39"/>
    <w:rsid w:val="007C7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qFormat/>
    <w:rsid w:val="00AE2BD2"/>
    <w:pPr>
      <w:spacing w:before="120" w:after="240"/>
    </w:pPr>
    <w:rPr>
      <w:rFonts w:eastAsia="Times New Roman"/>
    </w:rPr>
  </w:style>
  <w:style w:type="character" w:customStyle="1" w:styleId="ALogoChar">
    <w:name w:val="A_Logo Char"/>
    <w:basedOn w:val="DefaultParagraphFont"/>
    <w:link w:val="ALogo"/>
    <w:rsid w:val="00AE2BD2"/>
    <w:rPr>
      <w:rFonts w:eastAsia="Times New Roman"/>
      <w:lang w:val="fr-FR"/>
    </w:rPr>
  </w:style>
  <w:style w:type="paragraph" w:customStyle="1" w:styleId="ASpacer">
    <w:name w:val="A_Spacer"/>
    <w:basedOn w:val="Normal-pool"/>
    <w:link w:val="ASpacerChar"/>
    <w:qFormat/>
    <w:rsid w:val="00AE2BD2"/>
    <w:rPr>
      <w:rFonts w:eastAsia="Times New Roman"/>
      <w:sz w:val="2"/>
    </w:rPr>
  </w:style>
  <w:style w:type="character" w:customStyle="1" w:styleId="ASpacerChar">
    <w:name w:val="A_Spacer Char"/>
    <w:basedOn w:val="DefaultParagraphFont"/>
    <w:link w:val="ASpacer"/>
    <w:rsid w:val="00AE2BD2"/>
    <w:rPr>
      <w:rFonts w:eastAsia="Times New Roman"/>
      <w:sz w:val="2"/>
      <w:lang w:val="fr-FR"/>
    </w:rPr>
  </w:style>
  <w:style w:type="paragraph" w:customStyle="1" w:styleId="AATitle1">
    <w:name w:val="AA_Title1"/>
    <w:basedOn w:val="Normal-pool"/>
    <w:qFormat/>
    <w:rsid w:val="00AE2BD2"/>
  </w:style>
  <w:style w:type="character" w:styleId="UnresolvedMention">
    <w:name w:val="Unresolved Mention"/>
    <w:basedOn w:val="DefaultParagraphFont"/>
    <w:uiPriority w:val="99"/>
    <w:semiHidden/>
    <w:rsid w:val="007C7469"/>
    <w:rPr>
      <w:color w:val="605E5C"/>
      <w:shd w:val="clear" w:color="auto" w:fill="E1DFDD"/>
      <w:lang w:val="fr-FR"/>
    </w:rPr>
  </w:style>
  <w:style w:type="paragraph" w:customStyle="1" w:styleId="ANormal">
    <w:name w:val="A_Normal"/>
    <w:basedOn w:val="Normal-pool"/>
    <w:qFormat/>
    <w:rsid w:val="00AE2BD2"/>
    <w:rPr>
      <w:rFonts w:eastAsia="Times New Roman"/>
    </w:rPr>
  </w:style>
  <w:style w:type="paragraph" w:customStyle="1" w:styleId="AText0">
    <w:name w:val="A_Text0"/>
    <w:basedOn w:val="AText"/>
    <w:next w:val="Normal-pool"/>
    <w:qFormat/>
    <w:rsid w:val="00AE2BD2"/>
    <w:pPr>
      <w:spacing w:before="0" w:after="120"/>
    </w:pPr>
    <w:rPr>
      <w:rFonts w:eastAsia="Times New Roman"/>
    </w:rPr>
  </w:style>
  <w:style w:type="paragraph" w:styleId="Footer">
    <w:name w:val="footer"/>
    <w:basedOn w:val="Normal"/>
    <w:link w:val="FooterChar"/>
    <w:uiPriority w:val="99"/>
    <w:rsid w:val="00AE2BD2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</w:style>
  <w:style w:type="character" w:customStyle="1" w:styleId="FooterChar1">
    <w:name w:val="Footer Char1"/>
    <w:basedOn w:val="DefaultParagraphFont"/>
    <w:rsid w:val="007C7469"/>
    <w:rPr>
      <w:rFonts w:eastAsia="Times New Roman"/>
      <w:b/>
      <w:sz w:val="18"/>
      <w:lang w:val="fr-FR" w:eastAsia="en-US"/>
    </w:rPr>
  </w:style>
  <w:style w:type="paragraph" w:customStyle="1" w:styleId="Normal-pool">
    <w:name w:val="Normal-pool"/>
    <w:link w:val="Normal-poolChar"/>
    <w:qFormat/>
    <w:rsid w:val="00AE2BD2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</w:pPr>
  </w:style>
  <w:style w:type="paragraph" w:customStyle="1" w:styleId="Footer-jobnumber">
    <w:name w:val="Footer-jobnumber"/>
    <w:basedOn w:val="Normal-pool"/>
    <w:qFormat/>
    <w:rsid w:val="00AE2BD2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left" w:pos="1701"/>
      </w:tabs>
    </w:pPr>
    <w:rPr>
      <w:rFonts w:eastAsia="Times New Roman"/>
      <w:lang w:eastAsia="en-US"/>
    </w:rPr>
  </w:style>
  <w:style w:type="paragraph" w:customStyle="1" w:styleId="Footnote-Separator">
    <w:name w:val="Footnote-Separator"/>
    <w:basedOn w:val="Normal-pool"/>
    <w:next w:val="Footnote-Text"/>
    <w:unhideWhenUsed/>
    <w:qFormat/>
    <w:rsid w:val="00AE2BD2"/>
    <w:pPr>
      <w:spacing w:before="60"/>
    </w:pPr>
    <w:rPr>
      <w:sz w:val="18"/>
    </w:rPr>
  </w:style>
  <w:style w:type="paragraph" w:styleId="Bibliography">
    <w:name w:val="Bibliography"/>
    <w:basedOn w:val="Normal"/>
    <w:next w:val="Normal"/>
    <w:uiPriority w:val="37"/>
    <w:semiHidden/>
    <w:rsid w:val="007C7469"/>
  </w:style>
  <w:style w:type="paragraph" w:styleId="BlockText">
    <w:name w:val="Block Text"/>
    <w:basedOn w:val="Normal"/>
    <w:semiHidden/>
    <w:unhideWhenUsed/>
    <w:rsid w:val="007C746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7C746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C7469"/>
    <w:rPr>
      <w:rFonts w:eastAsia="Times New Roman"/>
      <w:lang w:val="fr-FR" w:eastAsia="en-US"/>
    </w:rPr>
  </w:style>
  <w:style w:type="paragraph" w:styleId="BodyText2">
    <w:name w:val="Body Text 2"/>
    <w:basedOn w:val="Normal"/>
    <w:link w:val="BodyText2Char"/>
    <w:semiHidden/>
    <w:unhideWhenUsed/>
    <w:rsid w:val="007C746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7C7469"/>
    <w:rPr>
      <w:rFonts w:eastAsia="Times New Roman"/>
      <w:lang w:val="fr-FR" w:eastAsia="en-US"/>
    </w:rPr>
  </w:style>
  <w:style w:type="paragraph" w:styleId="BodyText3">
    <w:name w:val="Body Text 3"/>
    <w:basedOn w:val="Normal"/>
    <w:link w:val="BodyText3Char"/>
    <w:semiHidden/>
    <w:unhideWhenUsed/>
    <w:rsid w:val="007C746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7C7469"/>
    <w:rPr>
      <w:rFonts w:eastAsia="Times New Roman"/>
      <w:sz w:val="16"/>
      <w:szCs w:val="16"/>
      <w:lang w:val="fr-FR" w:eastAsia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7C746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7C7469"/>
    <w:rPr>
      <w:rFonts w:eastAsia="Times New Roman"/>
      <w:lang w:val="fr-FR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7C746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7C7469"/>
    <w:rPr>
      <w:rFonts w:eastAsia="Times New Roman"/>
      <w:lang w:val="fr-FR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7C746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7C7469"/>
    <w:rPr>
      <w:rFonts w:eastAsia="Times New Roman"/>
      <w:lang w:val="fr-FR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7C746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C7469"/>
    <w:rPr>
      <w:rFonts w:eastAsia="Times New Roman"/>
      <w:lang w:val="fr-FR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7C746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C7469"/>
    <w:rPr>
      <w:rFonts w:eastAsia="Times New Roman"/>
      <w:sz w:val="16"/>
      <w:szCs w:val="16"/>
      <w:lang w:val="fr-FR" w:eastAsia="en-US"/>
    </w:rPr>
  </w:style>
  <w:style w:type="character" w:styleId="BookTitle">
    <w:name w:val="Book Title"/>
    <w:basedOn w:val="DefaultParagraphFont"/>
    <w:uiPriority w:val="33"/>
    <w:semiHidden/>
    <w:qFormat/>
    <w:rsid w:val="007C7469"/>
    <w:rPr>
      <w:b/>
      <w:bCs/>
      <w:i/>
      <w:iCs/>
      <w:spacing w:val="5"/>
      <w:lang w:val="fr-FR"/>
    </w:rPr>
  </w:style>
  <w:style w:type="paragraph" w:styleId="Caption">
    <w:name w:val="caption"/>
    <w:basedOn w:val="Normal"/>
    <w:next w:val="Normal"/>
    <w:semiHidden/>
    <w:unhideWhenUsed/>
    <w:qFormat/>
    <w:rsid w:val="007C7469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7C7469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7C7469"/>
    <w:rPr>
      <w:rFonts w:eastAsia="Times New Roman"/>
      <w:lang w:val="fr-FR" w:eastAsia="en-US"/>
    </w:rPr>
  </w:style>
  <w:style w:type="table" w:styleId="ColorfulGrid">
    <w:name w:val="Colorful Grid"/>
    <w:basedOn w:val="TableNormal"/>
    <w:uiPriority w:val="73"/>
    <w:semiHidden/>
    <w:unhideWhenUsed/>
    <w:rsid w:val="007C746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C746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C746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C746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C746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C746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C746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C746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C7469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C7469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C7469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C7469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C7469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C7469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C746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C746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C746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C7469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C7469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C7469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C746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7C746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C7469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C7469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C7469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C7469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C7469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C7469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7C7469"/>
  </w:style>
  <w:style w:type="character" w:customStyle="1" w:styleId="DateChar">
    <w:name w:val="Date Char"/>
    <w:basedOn w:val="DefaultParagraphFont"/>
    <w:link w:val="Date"/>
    <w:semiHidden/>
    <w:rsid w:val="007C7469"/>
    <w:rPr>
      <w:rFonts w:eastAsia="Times New Roman"/>
      <w:lang w:val="fr-FR" w:eastAsia="en-US"/>
    </w:rPr>
  </w:style>
  <w:style w:type="paragraph" w:styleId="DocumentMap">
    <w:name w:val="Document Map"/>
    <w:basedOn w:val="Normal"/>
    <w:link w:val="DocumentMapChar"/>
    <w:semiHidden/>
    <w:unhideWhenUsed/>
    <w:rsid w:val="007C7469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C7469"/>
    <w:rPr>
      <w:rFonts w:ascii="Segoe UI" w:eastAsia="Times New Roman" w:hAnsi="Segoe UI" w:cs="Segoe UI"/>
      <w:sz w:val="16"/>
      <w:szCs w:val="16"/>
      <w:lang w:val="fr-FR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7C7469"/>
  </w:style>
  <w:style w:type="character" w:customStyle="1" w:styleId="E-mailSignatureChar">
    <w:name w:val="E-mail Signature Char"/>
    <w:basedOn w:val="DefaultParagraphFont"/>
    <w:link w:val="E-mailSignature"/>
    <w:semiHidden/>
    <w:rsid w:val="007C7469"/>
    <w:rPr>
      <w:rFonts w:eastAsia="Times New Roman"/>
      <w:lang w:val="fr-FR" w:eastAsia="en-US"/>
    </w:rPr>
  </w:style>
  <w:style w:type="character" w:styleId="Emphasis">
    <w:name w:val="Emphasis"/>
    <w:basedOn w:val="DefaultParagraphFont"/>
    <w:semiHidden/>
    <w:qFormat/>
    <w:rsid w:val="007C7469"/>
    <w:rPr>
      <w:i/>
      <w:iCs/>
      <w:lang w:val="fr-FR"/>
    </w:rPr>
  </w:style>
  <w:style w:type="character" w:styleId="EndnoteReference">
    <w:name w:val="endnote reference"/>
    <w:basedOn w:val="DefaultParagraphFont"/>
    <w:semiHidden/>
    <w:unhideWhenUsed/>
    <w:rsid w:val="007C7469"/>
    <w:rPr>
      <w:vertAlign w:val="superscript"/>
      <w:lang w:val="fr-FR"/>
    </w:rPr>
  </w:style>
  <w:style w:type="paragraph" w:styleId="EndnoteText">
    <w:name w:val="endnote text"/>
    <w:basedOn w:val="Normal"/>
    <w:link w:val="EndnoteTextChar"/>
    <w:semiHidden/>
    <w:unhideWhenUsed/>
    <w:rsid w:val="007C7469"/>
  </w:style>
  <w:style w:type="character" w:customStyle="1" w:styleId="EndnoteTextChar">
    <w:name w:val="Endnote Text Char"/>
    <w:basedOn w:val="DefaultParagraphFont"/>
    <w:link w:val="EndnoteText"/>
    <w:semiHidden/>
    <w:rsid w:val="007C7469"/>
    <w:rPr>
      <w:rFonts w:eastAsia="Times New Roman"/>
      <w:lang w:val="fr-FR" w:eastAsia="en-US"/>
    </w:rPr>
  </w:style>
  <w:style w:type="paragraph" w:styleId="EnvelopeAddress">
    <w:name w:val="envelope address"/>
    <w:basedOn w:val="Normal"/>
    <w:semiHidden/>
    <w:unhideWhenUsed/>
    <w:rsid w:val="007C746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7C7469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AE2BD2"/>
    <w:pPr>
      <w:tabs>
        <w:tab w:val="left" w:pos="4082"/>
      </w:tabs>
      <w:spacing w:before="20" w:after="40"/>
      <w:ind w:left="1247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7C7469"/>
    <w:rPr>
      <w:rFonts w:eastAsia="Times New Roman"/>
      <w:sz w:val="18"/>
      <w:lang w:val="fr-FR" w:eastAsia="en-US"/>
    </w:rPr>
  </w:style>
  <w:style w:type="table" w:styleId="GridTable1Light">
    <w:name w:val="Grid Table 1 Light"/>
    <w:basedOn w:val="TableNormal"/>
    <w:uiPriority w:val="46"/>
    <w:rsid w:val="007C746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C746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C7469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C7469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C7469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C746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C7469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C746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C746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C7469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C7469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C7469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C7469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C7469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7C746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C746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C746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C746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C746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C746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C746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C746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C746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C746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C746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C746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C746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C746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C746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C746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C746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C746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C746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C746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C746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C746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C746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C746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C746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C746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C746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C746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C746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C746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C746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C746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C746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C746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C746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7C7469"/>
    <w:rPr>
      <w:color w:val="2B579A"/>
      <w:shd w:val="clear" w:color="auto" w:fill="E1DFDD"/>
      <w:lang w:val="fr-FR"/>
    </w:rPr>
  </w:style>
  <w:style w:type="character" w:styleId="HTMLAcronym">
    <w:name w:val="HTML Acronym"/>
    <w:basedOn w:val="DefaultParagraphFont"/>
    <w:semiHidden/>
    <w:unhideWhenUsed/>
    <w:rsid w:val="007C7469"/>
    <w:rPr>
      <w:lang w:val="fr-FR"/>
    </w:rPr>
  </w:style>
  <w:style w:type="paragraph" w:styleId="HTMLAddress">
    <w:name w:val="HTML Address"/>
    <w:basedOn w:val="Normal"/>
    <w:link w:val="HTMLAddressChar"/>
    <w:semiHidden/>
    <w:unhideWhenUsed/>
    <w:rsid w:val="007C7469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C7469"/>
    <w:rPr>
      <w:rFonts w:eastAsia="Times New Roman"/>
      <w:i/>
      <w:iCs/>
      <w:lang w:val="fr-FR" w:eastAsia="en-US"/>
    </w:rPr>
  </w:style>
  <w:style w:type="character" w:styleId="HTMLCite">
    <w:name w:val="HTML Cite"/>
    <w:basedOn w:val="DefaultParagraphFont"/>
    <w:semiHidden/>
    <w:unhideWhenUsed/>
    <w:rsid w:val="007C7469"/>
    <w:rPr>
      <w:i/>
      <w:iCs/>
      <w:lang w:val="fr-FR"/>
    </w:rPr>
  </w:style>
  <w:style w:type="character" w:styleId="HTMLCode">
    <w:name w:val="HTML Code"/>
    <w:basedOn w:val="DefaultParagraphFont"/>
    <w:semiHidden/>
    <w:unhideWhenUsed/>
    <w:rsid w:val="007C7469"/>
    <w:rPr>
      <w:rFonts w:ascii="Consolas" w:hAnsi="Consolas"/>
      <w:sz w:val="20"/>
      <w:szCs w:val="20"/>
      <w:lang w:val="fr-FR"/>
    </w:rPr>
  </w:style>
  <w:style w:type="character" w:styleId="HTMLDefinition">
    <w:name w:val="HTML Definition"/>
    <w:basedOn w:val="DefaultParagraphFont"/>
    <w:semiHidden/>
    <w:unhideWhenUsed/>
    <w:rsid w:val="007C7469"/>
    <w:rPr>
      <w:i/>
      <w:iCs/>
      <w:lang w:val="fr-FR"/>
    </w:rPr>
  </w:style>
  <w:style w:type="character" w:styleId="HTMLKeyboard">
    <w:name w:val="HTML Keyboard"/>
    <w:basedOn w:val="DefaultParagraphFont"/>
    <w:semiHidden/>
    <w:unhideWhenUsed/>
    <w:rsid w:val="007C7469"/>
    <w:rPr>
      <w:rFonts w:ascii="Consolas" w:hAnsi="Consolas"/>
      <w:sz w:val="20"/>
      <w:szCs w:val="20"/>
      <w:lang w:val="fr-FR"/>
    </w:rPr>
  </w:style>
  <w:style w:type="paragraph" w:styleId="HTMLPreformatted">
    <w:name w:val="HTML Preformatted"/>
    <w:basedOn w:val="Normal"/>
    <w:link w:val="HTMLPreformattedChar"/>
    <w:semiHidden/>
    <w:unhideWhenUsed/>
    <w:rsid w:val="007C7469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C7469"/>
    <w:rPr>
      <w:rFonts w:ascii="Consolas" w:eastAsia="Times New Roman" w:hAnsi="Consolas"/>
      <w:lang w:val="fr-FR" w:eastAsia="en-US"/>
    </w:rPr>
  </w:style>
  <w:style w:type="character" w:styleId="HTMLSample">
    <w:name w:val="HTML Sample"/>
    <w:basedOn w:val="DefaultParagraphFont"/>
    <w:semiHidden/>
    <w:unhideWhenUsed/>
    <w:rsid w:val="007C7469"/>
    <w:rPr>
      <w:rFonts w:ascii="Consolas" w:hAnsi="Consolas"/>
      <w:sz w:val="24"/>
      <w:szCs w:val="24"/>
      <w:lang w:val="fr-FR"/>
    </w:rPr>
  </w:style>
  <w:style w:type="character" w:styleId="HTMLTypewriter">
    <w:name w:val="HTML Typewriter"/>
    <w:basedOn w:val="DefaultParagraphFont"/>
    <w:semiHidden/>
    <w:unhideWhenUsed/>
    <w:rsid w:val="007C7469"/>
    <w:rPr>
      <w:rFonts w:ascii="Consolas" w:hAnsi="Consolas"/>
      <w:sz w:val="20"/>
      <w:szCs w:val="20"/>
      <w:lang w:val="fr-FR"/>
    </w:rPr>
  </w:style>
  <w:style w:type="character" w:styleId="HTMLVariable">
    <w:name w:val="HTML Variable"/>
    <w:basedOn w:val="DefaultParagraphFont"/>
    <w:semiHidden/>
    <w:unhideWhenUsed/>
    <w:rsid w:val="007C7469"/>
    <w:rPr>
      <w:i/>
      <w:iCs/>
      <w:lang w:val="fr-FR"/>
    </w:rPr>
  </w:style>
  <w:style w:type="paragraph" w:styleId="Index1">
    <w:name w:val="index 1"/>
    <w:basedOn w:val="Normal"/>
    <w:next w:val="Normal"/>
    <w:autoRedefine/>
    <w:semiHidden/>
    <w:unhideWhenUsed/>
    <w:rsid w:val="007C7469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7C7469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7C7469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7C7469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7C7469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7C7469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7C7469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7C7469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7C7469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7C746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7C7469"/>
    <w:rPr>
      <w:i/>
      <w:iCs/>
      <w:color w:val="4F81BD" w:themeColor="accent1"/>
      <w:lang w:val="fr-FR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C746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C7469"/>
    <w:rPr>
      <w:rFonts w:eastAsia="Times New Roman"/>
      <w:i/>
      <w:iCs/>
      <w:color w:val="4F81BD" w:themeColor="accent1"/>
      <w:lang w:val="fr-FR" w:eastAsia="en-US"/>
    </w:rPr>
  </w:style>
  <w:style w:type="character" w:styleId="IntenseReference">
    <w:name w:val="Intense Reference"/>
    <w:basedOn w:val="DefaultParagraphFont"/>
    <w:uiPriority w:val="32"/>
    <w:semiHidden/>
    <w:qFormat/>
    <w:rsid w:val="007C7469"/>
    <w:rPr>
      <w:b/>
      <w:bCs/>
      <w:smallCaps/>
      <w:color w:val="4F81BD" w:themeColor="accent1"/>
      <w:spacing w:val="5"/>
      <w:lang w:val="fr-FR"/>
    </w:rPr>
  </w:style>
  <w:style w:type="table" w:styleId="LightGrid">
    <w:name w:val="Light Grid"/>
    <w:basedOn w:val="TableNormal"/>
    <w:uiPriority w:val="62"/>
    <w:semiHidden/>
    <w:unhideWhenUsed/>
    <w:rsid w:val="007C746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C746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C746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C746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C746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C746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C746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C746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C746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C746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C746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C746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C746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C746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C746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C746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C746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C746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C746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C746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C746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7C7469"/>
    <w:rPr>
      <w:lang w:val="fr-FR"/>
    </w:rPr>
  </w:style>
  <w:style w:type="paragraph" w:styleId="List">
    <w:name w:val="List"/>
    <w:basedOn w:val="Normal"/>
    <w:semiHidden/>
    <w:unhideWhenUsed/>
    <w:rsid w:val="007C7469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7C7469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7C7469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7C7469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7C7469"/>
    <w:pPr>
      <w:ind w:left="1415" w:hanging="283"/>
      <w:contextualSpacing/>
    </w:pPr>
  </w:style>
  <w:style w:type="paragraph" w:styleId="ListBullet">
    <w:name w:val="List Bullet"/>
    <w:basedOn w:val="Normal"/>
    <w:semiHidden/>
    <w:rsid w:val="007C7469"/>
    <w:pPr>
      <w:numPr>
        <w:numId w:val="6"/>
      </w:numPr>
      <w:contextualSpacing/>
    </w:pPr>
  </w:style>
  <w:style w:type="paragraph" w:styleId="ListBullet2">
    <w:name w:val="List Bullet 2"/>
    <w:basedOn w:val="Normal"/>
    <w:semiHidden/>
    <w:unhideWhenUsed/>
    <w:rsid w:val="007C7469"/>
    <w:pPr>
      <w:numPr>
        <w:numId w:val="7"/>
      </w:numPr>
      <w:contextualSpacing/>
    </w:pPr>
  </w:style>
  <w:style w:type="paragraph" w:styleId="ListBullet3">
    <w:name w:val="List Bullet 3"/>
    <w:basedOn w:val="Normal"/>
    <w:semiHidden/>
    <w:unhideWhenUsed/>
    <w:rsid w:val="007C7469"/>
    <w:pPr>
      <w:numPr>
        <w:numId w:val="8"/>
      </w:numPr>
      <w:contextualSpacing/>
    </w:pPr>
  </w:style>
  <w:style w:type="paragraph" w:styleId="ListBullet4">
    <w:name w:val="List Bullet 4"/>
    <w:basedOn w:val="Normal"/>
    <w:semiHidden/>
    <w:unhideWhenUsed/>
    <w:rsid w:val="007C7469"/>
    <w:pPr>
      <w:numPr>
        <w:numId w:val="9"/>
      </w:numPr>
      <w:contextualSpacing/>
    </w:pPr>
  </w:style>
  <w:style w:type="paragraph" w:styleId="ListBullet5">
    <w:name w:val="List Bullet 5"/>
    <w:basedOn w:val="Normal"/>
    <w:semiHidden/>
    <w:unhideWhenUsed/>
    <w:rsid w:val="007C7469"/>
    <w:pPr>
      <w:numPr>
        <w:numId w:val="10"/>
      </w:numPr>
      <w:contextualSpacing/>
    </w:pPr>
  </w:style>
  <w:style w:type="paragraph" w:styleId="ListContinue">
    <w:name w:val="List Continue"/>
    <w:basedOn w:val="Normal"/>
    <w:semiHidden/>
    <w:unhideWhenUsed/>
    <w:rsid w:val="007C7469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7C7469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7C7469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7C7469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7C7469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rsid w:val="00AE2BD2"/>
    <w:pPr>
      <w:numPr>
        <w:numId w:val="11"/>
      </w:numPr>
      <w:contextualSpacing/>
    </w:pPr>
  </w:style>
  <w:style w:type="paragraph" w:styleId="ListNumber2">
    <w:name w:val="List Number 2"/>
    <w:basedOn w:val="Normal"/>
    <w:semiHidden/>
    <w:unhideWhenUsed/>
    <w:rsid w:val="007C7469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7C7469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7C7469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7C746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7C746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C746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C746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C746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C746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C746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C746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7C746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C7469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C7469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C7469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C7469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C7469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C7469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7C746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C746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C746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C746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C746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C746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C746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C746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C746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C746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C746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C746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C746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C746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C746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C7469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C7469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C7469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C7469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C7469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C7469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C746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C746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C746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C746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C746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C746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C746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C746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C7469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C7469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C7469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C7469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C7469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C7469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rsid w:val="007C74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</w:pPr>
    <w:rPr>
      <w:rFonts w:ascii="Consolas" w:eastAsia="Times New Roman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7C7469"/>
    <w:rPr>
      <w:rFonts w:ascii="Consolas" w:eastAsia="Times New Roman" w:hAnsi="Consolas"/>
      <w:lang w:val="fr-FR" w:eastAsia="en-US"/>
    </w:rPr>
  </w:style>
  <w:style w:type="table" w:styleId="MediumGrid1">
    <w:name w:val="Medium Grid 1"/>
    <w:basedOn w:val="TableNormal"/>
    <w:uiPriority w:val="67"/>
    <w:semiHidden/>
    <w:unhideWhenUsed/>
    <w:rsid w:val="007C746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C746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C746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C746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C746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C746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C746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C746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C746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C746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C746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C746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C746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C746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C74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C74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C74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C74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C74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C74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C74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C746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C746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C7469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C7469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C7469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C746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C7469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C746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C746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C746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C746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C746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C746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C746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C746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C746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C746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C746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C746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C746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C746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C746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C746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C746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C746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C746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C746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C746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7C7469"/>
    <w:rPr>
      <w:color w:val="2B579A"/>
      <w:shd w:val="clear" w:color="auto" w:fill="E1DFDD"/>
      <w:lang w:val="fr-FR"/>
    </w:rPr>
  </w:style>
  <w:style w:type="paragraph" w:styleId="MessageHeader">
    <w:name w:val="Message Header"/>
    <w:basedOn w:val="Normal"/>
    <w:link w:val="MessageHeaderChar"/>
    <w:semiHidden/>
    <w:rsid w:val="007C74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7C7469"/>
    <w:rPr>
      <w:rFonts w:asciiTheme="majorHAnsi" w:eastAsiaTheme="majorEastAsia" w:hAnsiTheme="majorHAnsi" w:cstheme="majorBidi"/>
      <w:sz w:val="24"/>
      <w:szCs w:val="24"/>
      <w:shd w:val="pct20" w:color="auto" w:fill="auto"/>
      <w:lang w:val="fr-FR" w:eastAsia="en-US"/>
    </w:rPr>
  </w:style>
  <w:style w:type="paragraph" w:styleId="NormalIndent">
    <w:name w:val="Normal Indent"/>
    <w:basedOn w:val="Normal"/>
    <w:semiHidden/>
    <w:unhideWhenUsed/>
    <w:rsid w:val="007C746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7C7469"/>
  </w:style>
  <w:style w:type="character" w:customStyle="1" w:styleId="NoteHeadingChar">
    <w:name w:val="Note Heading Char"/>
    <w:basedOn w:val="DefaultParagraphFont"/>
    <w:link w:val="NoteHeading"/>
    <w:semiHidden/>
    <w:rsid w:val="007C7469"/>
    <w:rPr>
      <w:rFonts w:eastAsia="Times New Roman"/>
      <w:lang w:val="fr-FR" w:eastAsia="en-US"/>
    </w:rPr>
  </w:style>
  <w:style w:type="table" w:styleId="PlainTable1">
    <w:name w:val="Plain Table 1"/>
    <w:basedOn w:val="TableNormal"/>
    <w:uiPriority w:val="41"/>
    <w:rsid w:val="007C746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C746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C746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C746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C746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7C746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7C7469"/>
    <w:rPr>
      <w:rFonts w:ascii="Consolas" w:eastAsia="Times New Roman" w:hAnsi="Consolas"/>
      <w:sz w:val="21"/>
      <w:szCs w:val="21"/>
      <w:lang w:val="fr-FR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7C74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C7469"/>
    <w:rPr>
      <w:rFonts w:eastAsia="Times New Roman"/>
      <w:i/>
      <w:iCs/>
      <w:color w:val="404040" w:themeColor="text1" w:themeTint="BF"/>
      <w:lang w:val="fr-FR" w:eastAsia="en-US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7C7469"/>
  </w:style>
  <w:style w:type="character" w:customStyle="1" w:styleId="SalutationChar">
    <w:name w:val="Salutation Char"/>
    <w:basedOn w:val="DefaultParagraphFont"/>
    <w:link w:val="Salutation"/>
    <w:semiHidden/>
    <w:rsid w:val="007C7469"/>
    <w:rPr>
      <w:rFonts w:eastAsia="Times New Roman"/>
      <w:lang w:val="fr-FR" w:eastAsia="en-US"/>
    </w:rPr>
  </w:style>
  <w:style w:type="paragraph" w:styleId="Signature">
    <w:name w:val="Signature"/>
    <w:basedOn w:val="Normal"/>
    <w:link w:val="SignatureChar"/>
    <w:semiHidden/>
    <w:unhideWhenUsed/>
    <w:rsid w:val="007C7469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7C7469"/>
    <w:rPr>
      <w:rFonts w:eastAsia="Times New Roman"/>
      <w:lang w:val="fr-FR" w:eastAsia="en-US"/>
    </w:rPr>
  </w:style>
  <w:style w:type="character" w:styleId="SmartHyperlink">
    <w:name w:val="Smart Hyperlink"/>
    <w:basedOn w:val="DefaultParagraphFont"/>
    <w:uiPriority w:val="99"/>
    <w:semiHidden/>
    <w:rsid w:val="007C7469"/>
    <w:rPr>
      <w:u w:val="dotted"/>
      <w:lang w:val="fr-FR"/>
    </w:rPr>
  </w:style>
  <w:style w:type="character" w:styleId="SmartLink">
    <w:name w:val="Smart Link"/>
    <w:basedOn w:val="DefaultParagraphFont"/>
    <w:uiPriority w:val="99"/>
    <w:semiHidden/>
    <w:unhideWhenUsed/>
    <w:rsid w:val="007C7469"/>
    <w:rPr>
      <w:color w:val="0000FF"/>
      <w:u w:val="single"/>
      <w:shd w:val="clear" w:color="auto" w:fill="F3F2F1"/>
      <w:lang w:val="fr-FR"/>
    </w:rPr>
  </w:style>
  <w:style w:type="character" w:styleId="Strong">
    <w:name w:val="Strong"/>
    <w:basedOn w:val="DefaultParagraphFont"/>
    <w:semiHidden/>
    <w:qFormat/>
    <w:rsid w:val="007C7469"/>
    <w:rPr>
      <w:b/>
      <w:bCs/>
      <w:lang w:val="fr-FR"/>
    </w:rPr>
  </w:style>
  <w:style w:type="paragraph" w:styleId="Subtitle">
    <w:name w:val="Subtitle"/>
    <w:basedOn w:val="Normal"/>
    <w:next w:val="Normal"/>
    <w:link w:val="SubtitleChar"/>
    <w:semiHidden/>
    <w:qFormat/>
    <w:rsid w:val="007C746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7C746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fr-FR" w:eastAsia="en-US"/>
    </w:rPr>
  </w:style>
  <w:style w:type="character" w:styleId="SubtleEmphasis">
    <w:name w:val="Subtle Emphasis"/>
    <w:basedOn w:val="DefaultParagraphFont"/>
    <w:uiPriority w:val="19"/>
    <w:semiHidden/>
    <w:qFormat/>
    <w:rsid w:val="007C7469"/>
    <w:rPr>
      <w:i/>
      <w:iCs/>
      <w:color w:val="404040" w:themeColor="text1" w:themeTint="BF"/>
      <w:lang w:val="fr-FR"/>
    </w:rPr>
  </w:style>
  <w:style w:type="character" w:styleId="SubtleReference">
    <w:name w:val="Subtle Reference"/>
    <w:basedOn w:val="DefaultParagraphFont"/>
    <w:uiPriority w:val="31"/>
    <w:semiHidden/>
    <w:qFormat/>
    <w:rsid w:val="007C7469"/>
    <w:rPr>
      <w:smallCaps/>
      <w:color w:val="5A5A5A" w:themeColor="text1" w:themeTint="A5"/>
      <w:lang w:val="fr-FR"/>
    </w:rPr>
  </w:style>
  <w:style w:type="table" w:styleId="Table3Deffects1">
    <w:name w:val="Table 3D effects 1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C746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7C7469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qFormat/>
    <w:rsid w:val="007C746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7C7469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en-US"/>
    </w:rPr>
  </w:style>
  <w:style w:type="paragraph" w:styleId="TOAHeading">
    <w:name w:val="toa heading"/>
    <w:basedOn w:val="Normal"/>
    <w:next w:val="Normal"/>
    <w:semiHidden/>
    <w:unhideWhenUsed/>
    <w:rsid w:val="007C74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7469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CharCharCharCharCarChar">
    <w:name w:val="Char Char Char Char Car Char"/>
    <w:aliases w:val="Char Char Char Char Car Char Char1 Char Char Char Char1 Char,Char Char Char1 Char Char Char Char1 Char,Char Char Char Char Car Char Char1 Char Char"/>
    <w:basedOn w:val="Normal"/>
    <w:next w:val="Normal"/>
    <w:link w:val="FootnoteReference"/>
    <w:semiHidden/>
    <w:rsid w:val="00B32EAE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after="160" w:line="240" w:lineRule="exact"/>
      <w:jc w:val="both"/>
    </w:pPr>
    <w:rPr>
      <w:szCs w:val="18"/>
      <w:vertAlign w:val="superscript"/>
    </w:rPr>
  </w:style>
  <w:style w:type="character" w:customStyle="1" w:styleId="Normal-poolChar">
    <w:name w:val="Normal-pool Char"/>
    <w:link w:val="Normal-pool"/>
    <w:locked/>
    <w:rsid w:val="007172BC"/>
  </w:style>
  <w:style w:type="character" w:customStyle="1" w:styleId="BBTitleChar">
    <w:name w:val="BB_Title Char"/>
    <w:link w:val="BBTitle"/>
    <w:rsid w:val="007172BC"/>
    <w:rPr>
      <w:b/>
      <w:sz w:val="28"/>
      <w:szCs w:val="28"/>
    </w:rPr>
  </w:style>
  <w:style w:type="character" w:customStyle="1" w:styleId="CH2Char">
    <w:name w:val="CH2 Char"/>
    <w:link w:val="CH2"/>
    <w:rsid w:val="007172BC"/>
    <w:rPr>
      <w:b/>
      <w:sz w:val="24"/>
      <w:szCs w:val="24"/>
    </w:rPr>
  </w:style>
  <w:style w:type="paragraph" w:styleId="Revision">
    <w:name w:val="Revision"/>
    <w:hidden/>
    <w:uiPriority w:val="99"/>
    <w:semiHidden/>
    <w:rsid w:val="00150D66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tmp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minamataconvention.org/fr/intersessional-work-and-submissions-cop-6" TargetMode="External"/><Relationship Id="rId2" Type="http://schemas.openxmlformats.org/officeDocument/2006/relationships/hyperlink" Target="https://minamataconvention.org/en/intersessional-work-and-submissions-cop-6" TargetMode="External"/><Relationship Id="rId1" Type="http://schemas.openxmlformats.org/officeDocument/2006/relationships/hyperlink" Target="https://minamataconvention.org/fr/intersessional-work-and-submissions-cop-6#sec2417" TargetMode="External"/><Relationship Id="rId4" Type="http://schemas.openxmlformats.org/officeDocument/2006/relationships/hyperlink" Target="https://minamataconvention.org/en/intersessional-work-and-submissions-cop-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BAU\OneDrive%20-%20United%20Nations\Documents%20-%20UNON%20DCS%20Templates%20Platform\EN\PlainPage\PlainPag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822da31b-d518-49e2-88cd-1351ccd720a8">
      <Terms xmlns="http://schemas.microsoft.com/office/infopath/2007/PartnerControls"/>
    </lcf76f155ced4ddcb4097134ff3c332f>
    <Hypelink xmlns="822da31b-d518-49e2-88cd-1351ccd720a8">
      <Url xsi:nil="true"/>
      <Description xsi:nil="true"/>
    </Hypelink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20" ma:contentTypeDescription="Create a new document." ma:contentTypeScope="" ma:versionID="f13a201125e5f9e352c416574e95b703">
  <xsd:schema xmlns:xsd="http://www.w3.org/2001/XMLSchema" xmlns:xs="http://www.w3.org/2001/XMLSchema" xmlns:p="http://schemas.microsoft.com/office/2006/metadata/properties" xmlns:ns2="822da31b-d518-49e2-88cd-1351ccd720a8" xmlns:ns3="8e99bad0-3155-475a-8063-b4d93685c2ad" xmlns:ns4="985ec44e-1bab-4c0b-9df0-6ba128686fc9" targetNamespace="http://schemas.microsoft.com/office/2006/metadata/properties" ma:root="true" ma:fieldsID="6bb3500de60d937cbdf21b4984b94c35" ns2:_="" ns3:_="" ns4:_="">
    <xsd:import namespace="822da31b-d518-49e2-88cd-1351ccd720a8"/>
    <xsd:import namespace="8e99bad0-3155-475a-8063-b4d93685c2a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Hyp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link" ma:index="26" nillable="true" ma:displayName="Hypelink" ma:format="Hyperlink" ma:internalName="Hyp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2ff2ae-b80c-41f6-b4f1-f813bc1fe85a}" ma:internalName="TaxCatchAll" ma:showField="CatchAllData" ma:web="8e99bad0-3155-475a-8063-b4d93685c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EA0E56-618A-4203-B9FA-F7A898F848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92DACA-6EB6-4F76-A688-787EADF6D421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786100a8-bbaa-48b6-aa10-6d2082f346b4"/>
  </ds:schemaRefs>
</ds:datastoreItem>
</file>

<file path=customXml/itemProps3.xml><?xml version="1.0" encoding="utf-8"?>
<ds:datastoreItem xmlns:ds="http://schemas.openxmlformats.org/officeDocument/2006/customXml" ds:itemID="{8D1D8E17-DD84-46C6-B0F2-B7EF49BEB90D}"/>
</file>

<file path=customXml/itemProps4.xml><?xml version="1.0" encoding="utf-8"?>
<ds:datastoreItem xmlns:ds="http://schemas.openxmlformats.org/officeDocument/2006/customXml" ds:itemID="{6840362A-3EB0-4F16-A636-13A68E2CB39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PlainPage_EN.dotx</Template>
  <TotalTime>1</TotalTime>
  <Pages>5</Pages>
  <Words>1344</Words>
  <Characters>9669</Characters>
  <Application>Microsoft Office Word</Application>
  <DocSecurity>0</DocSecurity>
  <PresentationFormat/>
  <Lines>155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Herimalala Raveloarinjato</dc:creator>
  <cp:keywords/>
  <dc:description/>
  <cp:lastModifiedBy>Herimalala Raveloarinjato</cp:lastModifiedBy>
  <cp:revision>3</cp:revision>
  <cp:lastPrinted>2025-09-15T08:39:00Z</cp:lastPrinted>
  <dcterms:created xsi:type="dcterms:W3CDTF">2025-09-15T08:39:00Z</dcterms:created>
  <dcterms:modified xsi:type="dcterms:W3CDTF">2025-09-15T08:39:00Z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FR</vt:lpwstr>
  </property>
  <property fmtid="{D5CDD505-2E9C-101B-9397-08002B2CF9AE}" pid="4" name="UNONDCSTES-Category">
    <vt:lpwstr>UNEP-MC-COP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Distr</vt:lpwstr>
  </property>
  <property fmtid="{D5CDD505-2E9C-101B-9397-08002B2CF9AE}" pid="10" name="MediaServiceImageTags">
    <vt:lpwstr/>
  </property>
  <property fmtid="{D5CDD505-2E9C-101B-9397-08002B2CF9AE}" pid="11" name="ContentTypeId">
    <vt:lpwstr>0x010100D4A186B34AAF4047A570F9DFA6808567</vt:lpwstr>
  </property>
</Properties>
</file>