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835"/>
        <w:gridCol w:w="5244"/>
        <w:gridCol w:w="1417"/>
      </w:tblGrid>
      <w:tr w:rsidR="006E5A67" w:rsidRPr="00955697" w14:paraId="5A85ABB1" w14:textId="77777777" w:rsidTr="00B11060">
        <w:trPr>
          <w:trHeight w:val="850"/>
        </w:trPr>
        <w:tc>
          <w:tcPr>
            <w:tcW w:w="2835" w:type="dxa"/>
            <w:shd w:val="clear" w:color="auto" w:fill="auto"/>
          </w:tcPr>
          <w:p w14:paraId="32096C10" w14:textId="0D704265" w:rsidR="006E5A67" w:rsidRPr="00955697" w:rsidRDefault="00B11060" w:rsidP="007B34CF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5244" w:type="dxa"/>
            <w:shd w:val="clear" w:color="auto" w:fill="auto"/>
          </w:tcPr>
          <w:p w14:paraId="2E8373A3" w14:textId="0DB11C8F" w:rsidR="006E5A67" w:rsidRPr="00955697" w:rsidRDefault="00B11060" w:rsidP="007B34C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EA13F90" wp14:editId="6B10583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03F7F52F" w14:textId="77777777" w:rsidR="006E5A67" w:rsidRPr="00955697" w:rsidRDefault="006E5A67" w:rsidP="007B34C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</w:tr>
    </w:tbl>
    <w:p w14:paraId="7AD344AB" w14:textId="77777777" w:rsidR="006533B3" w:rsidRPr="00955697" w:rsidRDefault="006533B3" w:rsidP="007B34C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6378"/>
        <w:gridCol w:w="3118"/>
      </w:tblGrid>
      <w:tr w:rsidR="006E5A67" w:rsidRPr="00955697" w14:paraId="354E464C" w14:textId="77777777" w:rsidTr="006E5A67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70D49455" w14:textId="77777777" w:rsidR="006E5A67" w:rsidRPr="00955697" w:rsidRDefault="006E5A67" w:rsidP="007B34C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264B6429" w14:textId="1C941772" w:rsidR="006E5A67" w:rsidRPr="00955697" w:rsidRDefault="006E5A67" w:rsidP="007B34CF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B11060">
              <w:rPr>
                <w:b/>
                <w:bCs/>
                <w:color w:val="000000"/>
                <w:sz w:val="28"/>
                <w:szCs w:val="28"/>
                <w:lang w:val="ru-RU"/>
              </w:rPr>
              <w:t>UNEP</w:t>
            </w:r>
            <w:r>
              <w:rPr>
                <w:color w:val="000000"/>
                <w:lang w:val="ru-RU"/>
              </w:rPr>
              <w:t>/MC/COP.6/14</w:t>
            </w:r>
            <w:bookmarkStart w:id="0" w:name="Symbol1A"/>
            <w:bookmarkStart w:id="1" w:name="Symbol1B"/>
            <w:bookmarkEnd w:id="0"/>
            <w:bookmarkEnd w:id="1"/>
          </w:p>
        </w:tc>
      </w:tr>
    </w:tbl>
    <w:p w14:paraId="76338D2A" w14:textId="77777777" w:rsidR="006E5A67" w:rsidRPr="00955697" w:rsidRDefault="006E5A67" w:rsidP="007B34C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6E5A67" w:rsidRPr="00955697" w14:paraId="73AD7ACB" w14:textId="77777777" w:rsidTr="006E5A67">
        <w:trPr>
          <w:trHeight w:val="2098"/>
        </w:trPr>
        <w:tc>
          <w:tcPr>
            <w:tcW w:w="3685" w:type="dxa"/>
            <w:shd w:val="clear" w:color="auto" w:fill="auto"/>
          </w:tcPr>
          <w:p w14:paraId="04F92D44" w14:textId="3A974B62" w:rsidR="006E5A67" w:rsidRPr="00955697" w:rsidRDefault="00B11060" w:rsidP="007B34CF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17F52C3" wp14:editId="4C96E3F2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C22D5" w14:textId="0AD41368" w:rsidR="006E5A67" w:rsidRPr="00955697" w:rsidRDefault="006E5A67" w:rsidP="007B34CF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2693" w:type="dxa"/>
            <w:shd w:val="clear" w:color="auto" w:fill="auto"/>
          </w:tcPr>
          <w:p w14:paraId="2101437C" w14:textId="77777777" w:rsidR="006E5A67" w:rsidRPr="00955697" w:rsidRDefault="006E5A67" w:rsidP="007B34C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3118" w:type="dxa"/>
            <w:shd w:val="clear" w:color="auto" w:fill="auto"/>
          </w:tcPr>
          <w:p w14:paraId="335A02AC" w14:textId="516CF6EB" w:rsidR="006E5A67" w:rsidRPr="00955697" w:rsidRDefault="006E5A67" w:rsidP="007B34CF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FB1934">
              <w:rPr>
                <w:color w:val="000000"/>
                <w:lang w:val="en-US"/>
              </w:rPr>
              <w:t xml:space="preserve">Distr.: General </w:t>
            </w:r>
            <w:bookmarkStart w:id="2" w:name="Distribution"/>
            <w:bookmarkEnd w:id="2"/>
          </w:p>
          <w:p w14:paraId="1FF06A1E" w14:textId="71979D2C" w:rsidR="006E5A67" w:rsidRPr="00955697" w:rsidRDefault="002968F1" w:rsidP="007B34CF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3" w:name="DistributionDate"/>
            <w:r w:rsidRPr="00FB1934">
              <w:rPr>
                <w:color w:val="000000"/>
                <w:lang w:val="en-US"/>
              </w:rPr>
              <w:t xml:space="preserve">10 </w:t>
            </w:r>
            <w:r w:rsidR="00B11060">
              <w:t>June 2025</w:t>
            </w:r>
            <w:bookmarkEnd w:id="3"/>
          </w:p>
          <w:p w14:paraId="6ED72B70" w14:textId="77777777" w:rsidR="00B11060" w:rsidRDefault="006E5A67" w:rsidP="007B34CF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lang w:val="en-US"/>
              </w:rPr>
            </w:pPr>
            <w:bookmarkStart w:id="4" w:name="DistributionLang"/>
            <w:r w:rsidRPr="00FB1934">
              <w:rPr>
                <w:color w:val="000000"/>
                <w:lang w:val="en-US"/>
              </w:rPr>
              <w:t xml:space="preserve">Russian </w:t>
            </w:r>
          </w:p>
          <w:p w14:paraId="4886BA7F" w14:textId="392F8391" w:rsidR="006E5A67" w:rsidRPr="00955697" w:rsidRDefault="006E5A67" w:rsidP="007B34CF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  <w:rPr>
                <w:rFonts w:eastAsiaTheme="minorEastAsia"/>
              </w:rPr>
            </w:pPr>
            <w:r w:rsidRPr="00FB1934">
              <w:rPr>
                <w:color w:val="000000"/>
                <w:lang w:val="en-US"/>
              </w:rPr>
              <w:t>Original: English</w:t>
            </w:r>
            <w:bookmarkEnd w:id="4"/>
          </w:p>
        </w:tc>
      </w:tr>
    </w:tbl>
    <w:p w14:paraId="443B369E" w14:textId="77777777" w:rsidR="006E5A67" w:rsidRPr="00955697" w:rsidRDefault="006E5A67" w:rsidP="007B34CF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6E5A67" w:rsidRPr="001836CC" w14:paraId="5BED91D2" w14:textId="77777777" w:rsidTr="006E5A67">
        <w:trPr>
          <w:trHeight w:val="57"/>
        </w:trPr>
        <w:tc>
          <w:tcPr>
            <w:tcW w:w="5301" w:type="dxa"/>
            <w:shd w:val="clear" w:color="auto" w:fill="auto"/>
          </w:tcPr>
          <w:p w14:paraId="3EDB1AED" w14:textId="3889A646" w:rsidR="006E5A67" w:rsidRPr="00FB1934" w:rsidRDefault="006E5A67" w:rsidP="007B34C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5" w:name="CorNot1Text"/>
            <w:r>
              <w:rPr>
                <w:bCs/>
                <w:color w:val="000000"/>
                <w:lang w:val="ru-RU"/>
              </w:rPr>
              <w:t xml:space="preserve">Конференция Сторон Минаматской </w:t>
            </w:r>
            <w:r w:rsidR="007B34CF" w:rsidRPr="00F23576">
              <w:rPr>
                <w:bCs/>
                <w:color w:val="000000"/>
                <w:lang w:val="ru-RU"/>
              </w:rPr>
              <w:br/>
            </w:r>
            <w:r>
              <w:rPr>
                <w:bCs/>
                <w:color w:val="000000"/>
                <w:lang w:val="ru-RU"/>
              </w:rPr>
              <w:t>конвенции о ртути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3AD215B3" w14:textId="287CB522" w:rsidR="006E5A67" w:rsidRPr="00FB1934" w:rsidRDefault="006E5A67" w:rsidP="007B34CF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>
              <w:rPr>
                <w:bCs/>
                <w:color w:val="000000"/>
                <w:lang w:val="ru-RU"/>
              </w:rPr>
              <w:t>Шестое совещание</w:t>
            </w:r>
            <w:r>
              <w:rPr>
                <w:color w:val="000000"/>
                <w:lang w:val="ru-RU"/>
              </w:rPr>
              <w:t xml:space="preserve"> </w:t>
            </w:r>
            <w:bookmarkEnd w:id="5"/>
          </w:p>
          <w:p w14:paraId="58F78CAC" w14:textId="7D3EDC71" w:rsidR="006E5A67" w:rsidRPr="00FB1934" w:rsidRDefault="006E5A67" w:rsidP="007B34C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6" w:name="CorNot1VenueDate"/>
            <w:r>
              <w:rPr>
                <w:color w:val="000000"/>
                <w:lang w:val="ru-RU"/>
              </w:rPr>
              <w:t xml:space="preserve">Женева, 3–7 ноября 2025 года </w:t>
            </w:r>
            <w:bookmarkEnd w:id="6"/>
          </w:p>
          <w:p w14:paraId="13A52A02" w14:textId="1505491A" w:rsidR="006E5A67" w:rsidRPr="00FB1934" w:rsidRDefault="002968F1" w:rsidP="007B34CF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7" w:name="CorNot1AgItem"/>
            <w:r>
              <w:rPr>
                <w:color w:val="000000"/>
                <w:lang w:val="ru-RU"/>
              </w:rPr>
              <w:t xml:space="preserve">Пункт </w:t>
            </w:r>
            <w:r w:rsidR="006C6B80">
              <w:rPr>
                <w:color w:val="000000"/>
                <w:lang w:val="ru-RU"/>
              </w:rPr>
              <w:t>4</w:t>
            </w:r>
            <w:r>
              <w:rPr>
                <w:color w:val="000000"/>
                <w:lang w:val="ru-RU"/>
              </w:rPr>
              <w:t xml:space="preserve"> g) предварительной повестки дня</w:t>
            </w:r>
            <w:r w:rsidR="00B63D2B" w:rsidRPr="00955697">
              <w:rPr>
                <w:rStyle w:val="FootnoteReference"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bookmarkEnd w:id="7"/>
          </w:p>
          <w:p w14:paraId="63AE0423" w14:textId="316D31C1" w:rsidR="006E5A67" w:rsidRPr="00FB1934" w:rsidRDefault="002968F1" w:rsidP="007B34CF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  <w:lang w:val="ru-RU"/>
              </w:rPr>
            </w:pPr>
            <w:bookmarkStart w:id="8" w:name="CorNot1AgTitle"/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Комитет по осуществлению и</w:t>
            </w:r>
            <w:r w:rsidR="007B34CF">
              <w:rPr>
                <w:bCs/>
                <w:color w:val="000000"/>
                <w:lang w:val="en-US"/>
              </w:rPr>
              <w:t> </w:t>
            </w:r>
            <w:r>
              <w:rPr>
                <w:bCs/>
                <w:color w:val="000000"/>
                <w:lang w:val="ru-RU"/>
              </w:rPr>
              <w:t>соблюдению</w:t>
            </w:r>
            <w:bookmarkEnd w:id="8"/>
          </w:p>
        </w:tc>
        <w:tc>
          <w:tcPr>
            <w:tcW w:w="4195" w:type="dxa"/>
            <w:shd w:val="clear" w:color="auto" w:fill="auto"/>
          </w:tcPr>
          <w:p w14:paraId="25E1A116" w14:textId="77777777" w:rsidR="006E5A67" w:rsidRPr="00FB1934" w:rsidRDefault="006E5A67" w:rsidP="007B34C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</w:p>
        </w:tc>
      </w:tr>
    </w:tbl>
    <w:p w14:paraId="7A171F80" w14:textId="77777777" w:rsidR="00364027" w:rsidRPr="00FB1934" w:rsidRDefault="00364027" w:rsidP="007B34CF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="SimSun"/>
          <w:lang w:val="ru-RU"/>
        </w:rPr>
      </w:pPr>
      <w:r>
        <w:rPr>
          <w:bCs/>
          <w:lang w:val="ru-RU"/>
        </w:rPr>
        <w:t>Доклад о работе Комитета по осуществлению и соблюдению Минаматской конвенции о ртути, включая рекомендации</w:t>
      </w:r>
    </w:p>
    <w:p w14:paraId="64206350" w14:textId="40F8A0D8" w:rsidR="00364027" w:rsidRPr="00955697" w:rsidRDefault="00364027" w:rsidP="007B34CF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567" w:firstLine="0"/>
      </w:pPr>
      <w:r>
        <w:rPr>
          <w:lang w:val="ru-RU"/>
        </w:rPr>
        <w:tab/>
      </w:r>
      <w:r>
        <w:rPr>
          <w:bCs/>
          <w:lang w:val="ru-RU"/>
        </w:rPr>
        <w:t>Записка секретариата</w:t>
      </w:r>
    </w:p>
    <w:p w14:paraId="498EF0F8" w14:textId="13884E53" w:rsidR="00364027" w:rsidRPr="00955697" w:rsidRDefault="007B34CF" w:rsidP="007B34CF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rFonts w:eastAsia="SimSun"/>
        </w:rPr>
      </w:pPr>
      <w:r>
        <w:rPr>
          <w:bCs/>
          <w:lang w:val="en-US"/>
        </w:rPr>
        <w:tab/>
      </w:r>
      <w:r w:rsidR="00364027">
        <w:rPr>
          <w:bCs/>
          <w:lang w:val="ru-RU"/>
        </w:rPr>
        <w:t>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Введение</w:t>
      </w:r>
      <w:bookmarkStart w:id="9" w:name="_Hlk197952727"/>
      <w:bookmarkEnd w:id="9"/>
    </w:p>
    <w:p w14:paraId="0BBF2C12" w14:textId="6B7A3459" w:rsidR="00364027" w:rsidRPr="00FB1934" w:rsidRDefault="00364027" w:rsidP="007B34CF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  <w:rPr>
          <w:lang w:val="ru-RU"/>
        </w:rPr>
      </w:pPr>
      <w:r>
        <w:rPr>
          <w:lang w:val="ru-RU"/>
        </w:rPr>
        <w:t xml:space="preserve">В соответствии со статьей 15 «Комитет по осуществлению и соблюдению» Минаматской конвенции о ртути учреждается механизм, включающий Комитет в качестве вспомогательного органа Конференции Сторон Конвенции, для содействия осуществлению и проведению обзора соблюдения всех положений Конвенции. Статья предусматривает, что Комитет рассматривает как отдельные, так и системные вопросы осуществления и соблюдения и по мере необходимости выносит рекомендации Конференции Сторон. Кроме того, Комитет может рассматривать вопросы на основе письменных материалов, представленных любой Стороной в отношении соблюдения ею собственных обязательств; национальные доклады, представляемые согласно статье 21; и поручения Конференции Сторон. </w:t>
      </w:r>
    </w:p>
    <w:p w14:paraId="400A5713" w14:textId="12B62FBF" w:rsidR="00364027" w:rsidRPr="00955697" w:rsidRDefault="007B34CF" w:rsidP="007B34CF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rFonts w:eastAsia="SimSun"/>
        </w:rPr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II.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Осуществление</w:t>
      </w:r>
    </w:p>
    <w:p w14:paraId="67BB5801" w14:textId="28D0E8E5" w:rsidR="00364027" w:rsidRPr="00FB1934" w:rsidRDefault="00364027" w:rsidP="00D41909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  <w:r>
        <w:rPr>
          <w:lang w:val="ru-RU"/>
        </w:rPr>
        <w:t>В период между пятым и шестым совещаниями Конференции Сторон Комитет провел свое шестое совещание в онлайновом режиме 24 и 25 сентября 2024 года и седьмое совещание</w:t>
      </w:r>
      <w:r w:rsidR="00D41909">
        <w:rPr>
          <w:lang w:val="en-US"/>
        </w:rPr>
        <w:t> </w:t>
      </w:r>
      <w:r>
        <w:rPr>
          <w:lang w:val="ru-RU"/>
        </w:rPr>
        <w:t>– 18–20 февраля 2025 года в Женеве. Доклады о работе шестого и седьмого совещаний имеются в документе UNEP/MC/COP.</w:t>
      </w:r>
      <w:r w:rsidR="00B90AB2">
        <w:rPr>
          <w:lang w:val="ru-RU"/>
        </w:rPr>
        <w:t>6</w:t>
      </w:r>
      <w:r>
        <w:rPr>
          <w:lang w:val="ru-RU"/>
        </w:rPr>
        <w:t xml:space="preserve">/INF/19. </w:t>
      </w:r>
    </w:p>
    <w:p w14:paraId="192C11FB" w14:textId="66681ACF" w:rsidR="00364027" w:rsidRPr="00FB1934" w:rsidRDefault="00364027" w:rsidP="00D41909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  <w:r>
        <w:rPr>
          <w:lang w:val="ru-RU"/>
        </w:rPr>
        <w:t xml:space="preserve">19 марта 2024 года Мексика направила в секретариат письменное представление в отношении соблюдения ею обязательств в соответствии с пунктом 4 а) статьи 15, </w:t>
      </w:r>
      <w:r w:rsidR="00FB1934">
        <w:rPr>
          <w:lang w:val="ru-RU"/>
        </w:rPr>
        <w:t>и это стало</w:t>
      </w:r>
      <w:r>
        <w:rPr>
          <w:lang w:val="ru-RU"/>
        </w:rPr>
        <w:t xml:space="preserve"> первым случаем, когда Комитету было предложено рассмотреть письменное представление Стороны. В своем письменном представлении Мексика указала, что, несмотря на предпринимаемые усилия по постепенному прекращению использовани</w:t>
      </w:r>
      <w:r w:rsidR="00B90AB2">
        <w:rPr>
          <w:lang w:val="ru-RU"/>
        </w:rPr>
        <w:t>я</w:t>
      </w:r>
      <w:r>
        <w:rPr>
          <w:lang w:val="ru-RU"/>
        </w:rPr>
        <w:t xml:space="preserve"> ртути в хлорно</w:t>
      </w:r>
      <w:r w:rsidR="00D41909" w:rsidRPr="00F23576">
        <w:rPr>
          <w:lang w:val="ru-RU"/>
        </w:rPr>
        <w:noBreakHyphen/>
      </w:r>
      <w:r>
        <w:rPr>
          <w:lang w:val="ru-RU"/>
        </w:rPr>
        <w:t xml:space="preserve">щелочной промышленности, она не сможет выполнить свое обязательство по поэтапному отказу от применения ртути и ртутных соединений в процессах хлорно-щелочного производства к 2025 году в соответствии со статьей 5 и частью I приложения B к Конвенции. После рассмотрения этого вопроса на шестом совещании Комитет принял решение КОС-6/1, в </w:t>
      </w:r>
      <w:r>
        <w:rPr>
          <w:lang w:val="ru-RU"/>
        </w:rPr>
        <w:lastRenderedPageBreak/>
        <w:t xml:space="preserve">котором предложил Мексике разработать стратегию обеспечения соблюдения ее обязательств в соответствии с пунктом 2 статьи 5 и частью I приложения B к Конвенции с указанием предлагаемого графика, показателей достижения результатов, методов управления рисками и ответственного органа, а также периодически представлять Комитету доклады об осуществлении этой стратегии. В этом решении Комитет также предложил Мексике периодически представлять обновленную информацию о любых финансовых или технических проблемах, возникающих при реализации проекта по поэтапному отказу от </w:t>
      </w:r>
      <w:r w:rsidR="00B3057E">
        <w:rPr>
          <w:lang w:val="ru-RU"/>
        </w:rPr>
        <w:t xml:space="preserve">применения </w:t>
      </w:r>
      <w:r>
        <w:rPr>
          <w:lang w:val="ru-RU"/>
        </w:rPr>
        <w:t>ртути в хлорно-щелочном производстве. Решение КОС-6/1 изложено в приложении к докладу о работе шестого совещания Комитета (имеется в документе UNEP/MC/COP.6/INF/19, приложение I).</w:t>
      </w:r>
    </w:p>
    <w:p w14:paraId="4ABA8813" w14:textId="3CA52388" w:rsidR="00364027" w:rsidRPr="00FB1934" w:rsidRDefault="00364027" w:rsidP="00D41909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ru-RU"/>
        </w:rPr>
      </w:pPr>
      <w:r>
        <w:rPr>
          <w:lang w:val="ru-RU"/>
        </w:rPr>
        <w:t>В ответ на это 2 января 2025 года Мексика представила стратегию для рассмотрения Комитетом на его седьмом совещании. После рассмотрения стратегии Комитет принял решение</w:t>
      </w:r>
      <w:r w:rsidR="00D41909">
        <w:rPr>
          <w:lang w:val="en-US"/>
        </w:rPr>
        <w:t> </w:t>
      </w:r>
      <w:r>
        <w:rPr>
          <w:lang w:val="ru-RU"/>
        </w:rPr>
        <w:t>КОС-7/1, в котором с удовлетворением отметил представленную стратегию и рекомендовал Мексике осуществлять ее. Комитет также с удовлетворением отметил гарантии исполнения, представленные Мексикой, в отношении того, что ртуть, извлеченная из соответствующего объекта, будет либо удалена в соответствии с Конвенцией, либо использована для других видов применения, допустимых в соответствии с Конвенцией, и отметил важность в этом отношении пункта 5 b) статьи 3 среди прочих положений Конвенции. Решение КОС-7/1 изложено в приложении к докладу о работе седьмого совещания Комитета (имеется в документе UNEP/MC/COP.6/INF/19, приложение II).</w:t>
      </w:r>
    </w:p>
    <w:p w14:paraId="71031C16" w14:textId="1365427C" w:rsidR="00364027" w:rsidRPr="00FB1934" w:rsidRDefault="00364027" w:rsidP="00D41909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  <w:r>
        <w:rPr>
          <w:lang w:val="ru-RU"/>
        </w:rPr>
        <w:t>На своих шестом и седьмом совещаниях Комитет также рассмотрел вопросы осуществления и соблюдения на основе вторых кратких национальных докладов, которые должны были быть представлены Сторонами не позднее 31 декабря 2023 года за отчетный период с 1 января 2021 года по 31 декабря 2022 года. В соответствии с пунктом 25 b) круга ведения Комитета секретариат завершил обзор представленных национальных докладов и подготовил доклад для рассмотрения Комитетом, включающий информацию об исполнении Сторонами обязательств по представлению докладов и</w:t>
      </w:r>
      <w:r w:rsidR="00FB1934">
        <w:rPr>
          <w:lang w:val="ru-RU"/>
        </w:rPr>
        <w:t xml:space="preserve"> о</w:t>
      </w:r>
      <w:r>
        <w:rPr>
          <w:lang w:val="ru-RU"/>
        </w:rPr>
        <w:t xml:space="preserve"> выявлении конкретных вопросов, возникших в связи с представлением вторых кратких докладов. Комитет рассмотрел доклад секретариата и достиг согласия в отношении одной рекомендации, касающейся первичной добычи ртути, а также в отношении выводов, касающихся следующих вопросов:</w:t>
      </w:r>
    </w:p>
    <w:p w14:paraId="1F597A5F" w14:textId="77777777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исполнение обязательств по представлению сведений;</w:t>
      </w:r>
    </w:p>
    <w:p w14:paraId="46B84416" w14:textId="77777777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первичная добыча ртути (вопрос 3.1 формы представления сведений);</w:t>
      </w:r>
    </w:p>
    <w:p w14:paraId="2618D4F6" w14:textId="77777777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запасы и источники (вопрос 3.3 формы представления сведений);</w:t>
      </w:r>
    </w:p>
    <w:p w14:paraId="21AEBA76" w14:textId="7FA5A913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торговля ртутью (вопрос 3.5 формы представления сведений);</w:t>
      </w:r>
    </w:p>
    <w:p w14:paraId="4733F338" w14:textId="77777777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ртутные отходы (вопрос 11.2 формы представления сведений).</w:t>
      </w:r>
    </w:p>
    <w:p w14:paraId="2F068795" w14:textId="2B59FFA8" w:rsidR="00364027" w:rsidRPr="00FB1934" w:rsidRDefault="00364027" w:rsidP="00D41909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ru-RU"/>
        </w:rPr>
      </w:pPr>
      <w:r>
        <w:rPr>
          <w:lang w:val="ru-RU"/>
        </w:rPr>
        <w:t>Рекомендация Комитета в отношении первичной добычи ртути изложена в документе UNEP/MC/COP.6/5; в нем имеется сноска, в которой указан соответствующий проект текста решения для рассмотрения Конференцией Сторон на ее шестом совещании.</w:t>
      </w:r>
    </w:p>
    <w:p w14:paraId="45ABA5AA" w14:textId="1F0FAC81" w:rsidR="00D926A7" w:rsidRPr="00FB1934" w:rsidRDefault="00364027" w:rsidP="00D41909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lang w:val="ru-RU"/>
        </w:rPr>
      </w:pPr>
      <w:r>
        <w:rPr>
          <w:lang w:val="ru-RU"/>
        </w:rPr>
        <w:t>По мнению Комитета, с учетом предполагаемого объема работы, особенно в связи с рассмотрением вторых полных национальных докладов, в межсессионный период потребуется провести трехдневное очное совещание. Комитет также решил, что перед очным совещанием целесообразно организовать онлайновое совещание, состоящее из двух четырехчасовых сессий.</w:t>
      </w:r>
    </w:p>
    <w:p w14:paraId="24250E48" w14:textId="190706CD" w:rsidR="00364027" w:rsidRPr="00FB1934" w:rsidRDefault="00364027" w:rsidP="00D41909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  <w:r>
        <w:rPr>
          <w:lang w:val="ru-RU"/>
        </w:rPr>
        <w:t xml:space="preserve">Комитет постановил включить в свою программу работы на период </w:t>
      </w:r>
      <w:r w:rsidR="00FB1934">
        <w:rPr>
          <w:lang w:val="ru-RU"/>
        </w:rPr>
        <w:t xml:space="preserve">2026–2027 </w:t>
      </w:r>
      <w:r>
        <w:rPr>
          <w:lang w:val="ru-RU"/>
        </w:rPr>
        <w:t>годов следующие элементы в соответствии с пунктом 4 статьи 15 Конвенции:</w:t>
      </w:r>
    </w:p>
    <w:p w14:paraId="3CA19402" w14:textId="1881EB84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рассмотрение вопросов на основе письменных представлений любой Стороны в отношении соблюдения ею обязательств, включая отчет об осуществлении </w:t>
      </w:r>
      <w:proofErr w:type="gramStart"/>
      <w:r>
        <w:rPr>
          <w:lang w:val="ru-RU"/>
        </w:rPr>
        <w:t>Мексикой</w:t>
      </w:r>
      <w:proofErr w:type="gramEnd"/>
      <w:r>
        <w:rPr>
          <w:lang w:val="ru-RU"/>
        </w:rPr>
        <w:t xml:space="preserve"> представленной ею стратегии;</w:t>
      </w:r>
    </w:p>
    <w:p w14:paraId="1DB7DEE1" w14:textId="5EED02C3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bookmarkStart w:id="10" w:name="_Hlk191030278"/>
      <w:r>
        <w:rPr>
          <w:lang w:val="ru-RU"/>
        </w:rPr>
        <w:t>рассмотрение вопросов на основе вторых полных национальных докладов в соответствии со статьей 21, которые должны быть представлены Сторонами не позднее 31</w:t>
      </w:r>
      <w:r w:rsidR="007F6A0D">
        <w:rPr>
          <w:lang w:val="en-US"/>
        </w:rPr>
        <w:t> </w:t>
      </w:r>
      <w:r>
        <w:rPr>
          <w:lang w:val="ru-RU"/>
        </w:rPr>
        <w:t>декабря 2025 года;</w:t>
      </w:r>
      <w:bookmarkEnd w:id="10"/>
    </w:p>
    <w:p w14:paraId="31EE2286" w14:textId="57737C72" w:rsidR="00364027" w:rsidRPr="00FB1934" w:rsidRDefault="00364027" w:rsidP="00D41909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рассмотрение любых запросов Конференцией Сторон на ее шестом совещании.</w:t>
      </w:r>
    </w:p>
    <w:p w14:paraId="17AF3EC8" w14:textId="28A4E7F7" w:rsidR="00364027" w:rsidRPr="00FB1934" w:rsidRDefault="00364027" w:rsidP="00D41909">
      <w:pPr>
        <w:pStyle w:val="Normalnumber"/>
        <w:numPr>
          <w:ilvl w:val="0"/>
          <w:numId w:val="16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  <w:r>
        <w:rPr>
          <w:lang w:val="ru-RU"/>
        </w:rPr>
        <w:t xml:space="preserve">Комитет постановил провести свое восьмое совещание в онлайновом режиме в первой половине 2026 года, а девятое – в очной форме во второй половине 2026 года, причем точные сроки проведения будут определены секретариатом в консультации с Председателем. Девятое совещание будет проведено в Женеве, если </w:t>
      </w:r>
      <w:r w:rsidR="00FB1934">
        <w:rPr>
          <w:lang w:val="ru-RU"/>
        </w:rPr>
        <w:t xml:space="preserve">ни от одного из членов Комитета не </w:t>
      </w:r>
      <w:r w:rsidR="00FA41FC">
        <w:rPr>
          <w:lang w:val="ru-RU"/>
        </w:rPr>
        <w:t>поступит</w:t>
      </w:r>
      <w:r w:rsidR="00FB1934">
        <w:rPr>
          <w:lang w:val="ru-RU"/>
        </w:rPr>
        <w:t xml:space="preserve"> </w:t>
      </w:r>
      <w:r>
        <w:rPr>
          <w:lang w:val="ru-RU"/>
        </w:rPr>
        <w:t xml:space="preserve">предложение </w:t>
      </w:r>
      <w:r w:rsidR="00FB1934">
        <w:rPr>
          <w:lang w:val="ru-RU"/>
        </w:rPr>
        <w:t>о проведении</w:t>
      </w:r>
      <w:r>
        <w:rPr>
          <w:lang w:val="ru-RU"/>
        </w:rPr>
        <w:t xml:space="preserve"> совещани</w:t>
      </w:r>
      <w:r w:rsidR="00FB1934">
        <w:rPr>
          <w:lang w:val="ru-RU"/>
        </w:rPr>
        <w:t>я</w:t>
      </w:r>
      <w:r>
        <w:rPr>
          <w:lang w:val="ru-RU"/>
        </w:rPr>
        <w:t>.</w:t>
      </w:r>
    </w:p>
    <w:p w14:paraId="390838CD" w14:textId="15E11331" w:rsidR="00364027" w:rsidRPr="00FB1934" w:rsidRDefault="00364027" w:rsidP="00D41909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Комитет избрал Ху </w:t>
      </w:r>
      <w:proofErr w:type="spellStart"/>
      <w:r>
        <w:rPr>
          <w:lang w:val="ru-RU"/>
        </w:rPr>
        <w:t>Юньфан</w:t>
      </w:r>
      <w:proofErr w:type="spellEnd"/>
      <w:r>
        <w:rPr>
          <w:lang w:val="ru-RU"/>
        </w:rPr>
        <w:t xml:space="preserve"> (Китай) Председателем, а Еву Салплахтову (Чехия) – заместителем Председателя и Докладчиком на период с момента закрытия седьмого совещания до момента закрытия следующего очного совещания Комитета. </w:t>
      </w:r>
    </w:p>
    <w:p w14:paraId="0B77E884" w14:textId="34D08CA8" w:rsidR="00364027" w:rsidRPr="00FB1934" w:rsidRDefault="00D41909" w:rsidP="007B34CF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rFonts w:eastAsia="SimSun"/>
          <w:lang w:val="ru-RU"/>
        </w:rPr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III.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Предлагаемые меры для принятия Конференцией Сторон</w:t>
      </w:r>
    </w:p>
    <w:p w14:paraId="60490C83" w14:textId="77777777" w:rsidR="00364027" w:rsidRPr="00D41909" w:rsidRDefault="00364027" w:rsidP="5A7E09D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rPr>
          <w:lang w:val="ru-RU"/>
        </w:rPr>
      </w:pPr>
      <w:r>
        <w:rPr>
          <w:lang w:val="ru-RU"/>
        </w:rPr>
        <w:t xml:space="preserve">Конференция Сторон может пожелать рассмотреть доклад Комитета, включая выводы и рекомендации, изложенные в приложении к настоящему докладу.  </w:t>
      </w:r>
    </w:p>
    <w:p w14:paraId="46A12342" w14:textId="77777777" w:rsidR="00D41909" w:rsidRPr="00F23576" w:rsidRDefault="00D41909" w:rsidP="00D41909">
      <w:pPr>
        <w:pStyle w:val="Normalnumber"/>
        <w:numPr>
          <w:ilvl w:val="0"/>
          <w:numId w:val="0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</w:pPr>
    </w:p>
    <w:p w14:paraId="121FD3D7" w14:textId="4748A836" w:rsidR="00D41909" w:rsidRPr="00FB1934" w:rsidRDefault="00D41909" w:rsidP="00D41909">
      <w:pPr>
        <w:pStyle w:val="Normalnumber"/>
        <w:numPr>
          <w:ilvl w:val="0"/>
          <w:numId w:val="0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ru-RU"/>
        </w:rPr>
        <w:sectPr w:rsidR="00D41909" w:rsidRPr="00FB1934" w:rsidSect="006A74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</w:p>
    <w:p w14:paraId="6A0EA84F" w14:textId="77777777" w:rsidR="00364027" w:rsidRPr="00F23576" w:rsidRDefault="00364027" w:rsidP="00D41909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right="567"/>
        <w:rPr>
          <w:lang w:val="ru-RU"/>
        </w:rPr>
      </w:pPr>
      <w:r>
        <w:rPr>
          <w:lang w:val="ru-RU"/>
        </w:rPr>
        <w:lastRenderedPageBreak/>
        <w:t>Приложение</w:t>
      </w:r>
    </w:p>
    <w:p w14:paraId="4F5BCA4C" w14:textId="4969F110" w:rsidR="00364027" w:rsidRPr="00FB1934" w:rsidRDefault="00364027" w:rsidP="00D41909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/>
        <w:rPr>
          <w:lang w:val="ru-RU"/>
        </w:rPr>
      </w:pPr>
      <w:r>
        <w:rPr>
          <w:lang w:val="ru-RU"/>
        </w:rPr>
        <w:t>Обзор вопросов соблюдения и осуществления Минаматской конвенции о ртути на основе национальных докладов</w:t>
      </w:r>
    </w:p>
    <w:p w14:paraId="0F6C9928" w14:textId="362E6C2E" w:rsidR="00364027" w:rsidRPr="00FB1934" w:rsidRDefault="00364027" w:rsidP="00FF1E08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/>
        <w:rPr>
          <w:lang w:val="ru-RU"/>
        </w:rPr>
      </w:pPr>
      <w:r>
        <w:rPr>
          <w:lang w:val="ru-RU"/>
        </w:rPr>
        <w:t>На своих шестом и седьмом совещаниях Комитет по осуществлению и соблюдению Минаматской конвенции о ртути рассмотрел вопросы осуществления и соблюдения на основе доклада секретариата о вторых кратких национальных докладах, изложенного в документе UNEP/MC/COP.6/INF/20, и согласовал следующие выводы и рекомендации в соответствии с разделом III.B своего круга ведения.</w:t>
      </w:r>
    </w:p>
    <w:p w14:paraId="543C5B50" w14:textId="203AB182" w:rsidR="00364027" w:rsidRPr="00FB1934" w:rsidRDefault="00FF1E08" w:rsidP="00FF1E08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Исполнение обязательств по представлению сведений</w:t>
      </w:r>
      <w:r w:rsidR="004D5B7C" w:rsidRPr="00955697">
        <w:rPr>
          <w:rStyle w:val="FootnoteReference"/>
          <w:sz w:val="28"/>
          <w:szCs w:val="28"/>
          <w:lang w:val="ru-RU"/>
        </w:rPr>
        <w:footnoteReference w:id="3"/>
      </w:r>
      <w:r w:rsidR="00364027">
        <w:rPr>
          <w:lang w:val="ru-RU"/>
        </w:rPr>
        <w:t xml:space="preserve"> </w:t>
      </w:r>
    </w:p>
    <w:p w14:paraId="2A87E65A" w14:textId="77777777" w:rsidR="00364027" w:rsidRPr="00955697" w:rsidRDefault="00364027" w:rsidP="00FF1E08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/>
      </w:pPr>
      <w:r>
        <w:rPr>
          <w:lang w:val="ru-RU"/>
        </w:rPr>
        <w:t>Комитет:</w:t>
      </w:r>
    </w:p>
    <w:p w14:paraId="3A9CDFD1" w14:textId="594E945B" w:rsidR="00364027" w:rsidRPr="00FB1934" w:rsidRDefault="00364027" w:rsidP="00FF1E08">
      <w:pPr>
        <w:pStyle w:val="Normal-pool"/>
        <w:numPr>
          <w:ilvl w:val="1"/>
          <w:numId w:val="1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lang w:val="ru-RU"/>
        </w:rPr>
        <w:t xml:space="preserve">с удовлетворением отметил высокие показатели представления сведений Сторонами для вторых кратких национальных докладов; </w:t>
      </w:r>
    </w:p>
    <w:p w14:paraId="2F431597" w14:textId="77777777" w:rsidR="00364027" w:rsidRPr="00FB1934" w:rsidRDefault="00364027" w:rsidP="00FF1E08">
      <w:pPr>
        <w:pStyle w:val="Normal-pool"/>
        <w:numPr>
          <w:ilvl w:val="1"/>
          <w:numId w:val="1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lang w:val="ru-RU"/>
        </w:rPr>
        <w:t>отметил важность своевременного представления национальных докладов и признал, что еще не исчерпаны возможности для дальнейшего улучшения показателей представления сведений;</w:t>
      </w:r>
    </w:p>
    <w:p w14:paraId="3BA01254" w14:textId="654F6043" w:rsidR="00364027" w:rsidRPr="00FB1934" w:rsidRDefault="00364027" w:rsidP="00FF1E08">
      <w:pPr>
        <w:pStyle w:val="Normal-pool"/>
        <w:numPr>
          <w:ilvl w:val="1"/>
          <w:numId w:val="1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lang w:val="ru-RU"/>
        </w:rPr>
        <w:t xml:space="preserve">поручил секретариату провести последующую работу и связаться со Сторонами, которые ещё не представили вторые краткие национальные доклады; </w:t>
      </w:r>
    </w:p>
    <w:p w14:paraId="06EBFD81" w14:textId="6DDB2B2E" w:rsidR="00364027" w:rsidRPr="00FB1934" w:rsidRDefault="00364027" w:rsidP="00FF1E08">
      <w:pPr>
        <w:pStyle w:val="Normal-pool"/>
        <w:numPr>
          <w:ilvl w:val="1"/>
          <w:numId w:val="1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ru-RU"/>
        </w:rPr>
      </w:pPr>
      <w:r>
        <w:rPr>
          <w:lang w:val="ru-RU"/>
        </w:rPr>
        <w:t xml:space="preserve">с признательностью отметил постоянную помощь со стороны секретариата; </w:t>
      </w:r>
    </w:p>
    <w:p w14:paraId="2669014D" w14:textId="2980F6DA" w:rsidR="00364027" w:rsidRPr="00FB1934" w:rsidRDefault="00364027" w:rsidP="00FF1E08">
      <w:pPr>
        <w:pStyle w:val="Normal-pool"/>
        <w:numPr>
          <w:ilvl w:val="1"/>
          <w:numId w:val="18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lang w:val="ru-RU"/>
        </w:rPr>
      </w:pPr>
      <w:r>
        <w:rPr>
          <w:lang w:val="ru-RU"/>
        </w:rPr>
        <w:t>просил Стороны, которые еще не представили вторые краткие национальные доклады, сделать это не позднее 31 мая 2025 года.</w:t>
      </w:r>
    </w:p>
    <w:p w14:paraId="2563ACBC" w14:textId="5249569B" w:rsidR="00364027" w:rsidRPr="00FB1934" w:rsidRDefault="00FF1E08" w:rsidP="00FF1E08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II.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Статья 3</w:t>
      </w:r>
    </w:p>
    <w:p w14:paraId="7BE65FE4" w14:textId="628C4782" w:rsidR="00364027" w:rsidRPr="00FB1934" w:rsidRDefault="00FF1E08" w:rsidP="00FF1E08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  <w:rPr>
          <w:lang w:val="ru-RU"/>
        </w:rPr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A.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Первичная добыча ртути</w:t>
      </w:r>
    </w:p>
    <w:p w14:paraId="4FF9A57D" w14:textId="1B2FAFCA" w:rsidR="00364027" w:rsidRPr="00FB1934" w:rsidRDefault="00364027" w:rsidP="00FF1E08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/>
        <w:rPr>
          <w:lang w:val="ru-RU"/>
        </w:rPr>
      </w:pPr>
      <w:r>
        <w:rPr>
          <w:lang w:val="ru-RU"/>
        </w:rPr>
        <w:t>В отношении вопросов 3.1 формы представления сведений Комитет сделал следующие выводы и рекомендации:</w:t>
      </w:r>
    </w:p>
    <w:p w14:paraId="374E8966" w14:textId="0FACA38D" w:rsidR="00364027" w:rsidRPr="00FB1934" w:rsidRDefault="00364027" w:rsidP="00FF1E08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принял к сведению, что Стороны, имеющие значительные запасы ртути, подняли вопрос о наличии кустарной или незаконной первичной добычи на своих территориях после первого отчетного цикла;</w:t>
      </w:r>
    </w:p>
    <w:p w14:paraId="5AF9D17D" w14:textId="7E2AEA71" w:rsidR="00364027" w:rsidRPr="00FB1934" w:rsidRDefault="00364027" w:rsidP="00FF1E08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рекомендовал шестому совещанию Конференции Сторон рассмотреть вопрос о том, чтобы предложить Сторонам представить информацию об опыте и трудностях, связанных с осуществлением пункта 3 статьи 3, в частности с учетом любой информации, уже представленной в ответ на пункт 4 решения МК-5/2;</w:t>
      </w:r>
    </w:p>
    <w:p w14:paraId="3CE69488" w14:textId="56163EEC" w:rsidR="00364027" w:rsidRPr="00FB1934" w:rsidRDefault="00364027" w:rsidP="00FF1E08">
      <w:pPr>
        <w:pStyle w:val="NormalNonumber"/>
        <w:numPr>
          <w:ilvl w:val="0"/>
          <w:numId w:val="19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постановил повторно изучить этот вопрос на своем следующем совещании в свете доступной информации и рассмотреть любой соответствующий вывод или рекомендацию для представления Конференции Сторон.</w:t>
      </w:r>
    </w:p>
    <w:p w14:paraId="74DD035D" w14:textId="7CC81582" w:rsidR="00364027" w:rsidRPr="00955697" w:rsidRDefault="00FF1E08" w:rsidP="00FF1E08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</w:pPr>
      <w:bookmarkStart w:id="12" w:name="_Hlk134180187"/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B.</w:t>
      </w:r>
      <w:r w:rsidR="00364027">
        <w:rPr>
          <w:lang w:val="ru-RU"/>
        </w:rPr>
        <w:tab/>
      </w:r>
      <w:r w:rsidR="00364027">
        <w:rPr>
          <w:bCs/>
          <w:lang w:val="ru-RU"/>
        </w:rPr>
        <w:t>Запасы и источники</w:t>
      </w:r>
    </w:p>
    <w:bookmarkEnd w:id="12"/>
    <w:p w14:paraId="5DD6FE72" w14:textId="697FEBC2" w:rsidR="00364027" w:rsidRPr="00FB1934" w:rsidRDefault="00364027" w:rsidP="007F6A0D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/>
        <w:rPr>
          <w:lang w:val="ru-RU"/>
        </w:rPr>
      </w:pPr>
      <w:r>
        <w:rPr>
          <w:lang w:val="ru-RU"/>
        </w:rPr>
        <w:t>В отношении вопроса 3.3 формы представления cведений Комитет пришел к следующим выводам:</w:t>
      </w:r>
    </w:p>
    <w:p w14:paraId="1BEC3867" w14:textId="767DD467" w:rsidR="00364027" w:rsidRPr="00FB1934" w:rsidRDefault="00364027" w:rsidP="007F6A0D">
      <w:pPr>
        <w:pStyle w:val="NormalNonumber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учитывая, что в решении МК-4/8 содержится просьба к Сторонам продолжать предпринимаемые ими усилия по выявлению отдельных запасов и источников ртути в соответствии с пунктом 5 статьи 3 Конвенции, отметил, что Сторонам, которые полагаются исключительно на результаты ПОМК, </w:t>
      </w:r>
      <w:r w:rsidR="00B3057E">
        <w:rPr>
          <w:lang w:val="ru-RU"/>
        </w:rPr>
        <w:t>вероятно</w:t>
      </w:r>
      <w:r>
        <w:rPr>
          <w:lang w:val="ru-RU"/>
        </w:rPr>
        <w:t xml:space="preserve">, потребуется рассмотреть возможность использования более актуальных источников информации; </w:t>
      </w:r>
    </w:p>
    <w:p w14:paraId="503C8ADA" w14:textId="633D7DC0" w:rsidR="00364027" w:rsidRPr="00FB1934" w:rsidRDefault="00364027" w:rsidP="007F6A0D">
      <w:pPr>
        <w:pStyle w:val="NormalNonumber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постановил вновь рассмотреть этот вопрос после шестого совещания Конференции Сторон в свете пересмотренных руководящих указаний в отношении запасов, испрошенных в пункте 5 a) решения МК-5/2.</w:t>
      </w:r>
    </w:p>
    <w:p w14:paraId="3DA7B951" w14:textId="6663C10E" w:rsidR="00364027" w:rsidRPr="00955697" w:rsidRDefault="007F6A0D" w:rsidP="00FF1E08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284"/>
      </w:pPr>
      <w:r w:rsidRPr="00F23576">
        <w:rPr>
          <w:bCs/>
          <w:lang w:val="ru-RU"/>
        </w:rPr>
        <w:lastRenderedPageBreak/>
        <w:tab/>
      </w:r>
      <w:r w:rsidR="00364027">
        <w:rPr>
          <w:bCs/>
          <w:lang w:val="ru-RU"/>
        </w:rPr>
        <w:t>C.</w:t>
      </w:r>
      <w:r w:rsidR="00364027">
        <w:rPr>
          <w:lang w:val="ru-RU"/>
        </w:rPr>
        <w:tab/>
      </w:r>
      <w:r w:rsidR="00364027">
        <w:rPr>
          <w:bCs/>
          <w:lang w:val="ru-RU"/>
        </w:rPr>
        <w:t>Торговля ртутью</w:t>
      </w:r>
    </w:p>
    <w:p w14:paraId="667D3662" w14:textId="76D6F4E0" w:rsidR="00364027" w:rsidRPr="00FB1934" w:rsidRDefault="00364027" w:rsidP="007F6A0D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/>
        <w:rPr>
          <w:lang w:val="ru-RU"/>
        </w:rPr>
      </w:pPr>
      <w:r>
        <w:rPr>
          <w:lang w:val="ru-RU"/>
        </w:rPr>
        <w:t>В отношении вопроса 3.5 формы представления cведений Комитет пришел к следующим выводам:</w:t>
      </w:r>
    </w:p>
    <w:p w14:paraId="6C9C4542" w14:textId="6344C513" w:rsidR="00364027" w:rsidRPr="00FB1934" w:rsidRDefault="00364027" w:rsidP="007F6A0D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выразил обеспокоенность по поводу вопроса о незаконном обороте, нелегальной торговле или контрабанде ртути, поднятого некоторыми Сторонами в их национальных докладах; </w:t>
      </w:r>
    </w:p>
    <w:p w14:paraId="4219F840" w14:textId="224A4B2A" w:rsidR="00364027" w:rsidRPr="00FB1934" w:rsidRDefault="00364027" w:rsidP="007F6A0D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 xml:space="preserve">подчеркнул важность осуществления и </w:t>
      </w:r>
      <w:r w:rsidR="001836CC">
        <w:rPr>
          <w:lang w:val="ru-RU"/>
        </w:rPr>
        <w:t xml:space="preserve">соблюдения </w:t>
      </w:r>
      <w:r>
        <w:rPr>
          <w:lang w:val="ru-RU"/>
        </w:rPr>
        <w:t>положений о торговле, содержащихся в статье 3 Конвенции;</w:t>
      </w:r>
    </w:p>
    <w:p w14:paraId="79559214" w14:textId="3EDD2D04" w:rsidR="00364027" w:rsidRPr="00FB1934" w:rsidRDefault="00364027" w:rsidP="007F6A0D">
      <w:pPr>
        <w:pStyle w:val="NormalNonumber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ind w:left="1247" w:firstLine="624"/>
        <w:rPr>
          <w:rStyle w:val="eop"/>
          <w:lang w:val="ru-RU"/>
        </w:rPr>
      </w:pPr>
      <w:r>
        <w:rPr>
          <w:lang w:val="ru-RU"/>
        </w:rPr>
        <w:t>постановил вновь изучить этот вопрос на своем следующем совещании в свете информации, собранной секретариатом в соответствии с пунктом 4 решения МК-5/2.</w:t>
      </w:r>
    </w:p>
    <w:p w14:paraId="62D1F982" w14:textId="0BC2BD00" w:rsidR="00364027" w:rsidRPr="00E570FA" w:rsidRDefault="007F6A0D" w:rsidP="00FF1E08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</w:pPr>
      <w:r w:rsidRPr="00F23576">
        <w:rPr>
          <w:bCs/>
          <w:lang w:val="ru-RU"/>
        </w:rPr>
        <w:tab/>
      </w:r>
      <w:r w:rsidR="00364027">
        <w:rPr>
          <w:bCs/>
          <w:lang w:val="ru-RU"/>
        </w:rPr>
        <w:t>III.</w:t>
      </w:r>
      <w:r w:rsidR="00364027">
        <w:rPr>
          <w:lang w:val="ru-RU"/>
        </w:rPr>
        <w:tab/>
      </w:r>
      <w:r w:rsidR="00364027">
        <w:rPr>
          <w:bCs/>
          <w:lang w:val="ru-RU"/>
        </w:rPr>
        <w:t>Статья 11</w:t>
      </w:r>
    </w:p>
    <w:p w14:paraId="2C5DCDF7" w14:textId="2DE36FC3" w:rsidR="00364027" w:rsidRPr="00FB1934" w:rsidRDefault="00364027" w:rsidP="007F6A0D">
      <w:pPr>
        <w:pStyle w:val="Normal-pool"/>
        <w:numPr>
          <w:ilvl w:val="0"/>
          <w:numId w:val="17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/>
        <w:rPr>
          <w:lang w:val="ru-RU"/>
        </w:rPr>
      </w:pPr>
      <w:r>
        <w:rPr>
          <w:lang w:val="ru-RU"/>
        </w:rPr>
        <w:t>В отношении вопроса 11.2 формы представления cведений Комитет пришел к следующим выводам:</w:t>
      </w:r>
    </w:p>
    <w:p w14:paraId="25B33920" w14:textId="77777777" w:rsidR="00364027" w:rsidRPr="00FB1934" w:rsidRDefault="00364027" w:rsidP="007F6A0D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принял к сведению представленную Сторонами информацию о методах удаления ртутных отходов и отметил улучшение представленной информации по сравнению с предыдущими циклами отчетности;</w:t>
      </w:r>
    </w:p>
    <w:p w14:paraId="67A34389" w14:textId="230BED9D" w:rsidR="00364027" w:rsidRPr="00FB1934" w:rsidRDefault="00364027" w:rsidP="007F6A0D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выразил признательность секретариату за постоянное последующее взаимодействие с некоторыми Сторонами с целью получения дополнительных разъяснений в отношении экологически безопасного удаления отходов, состоящих из ртути или ртутных соединений;</w:t>
      </w:r>
    </w:p>
    <w:p w14:paraId="7D62C079" w14:textId="652D2AF9" w:rsidR="00364027" w:rsidRPr="00955697" w:rsidRDefault="00364027" w:rsidP="007F6A0D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>
        <w:rPr>
          <w:lang w:val="ru-RU"/>
        </w:rPr>
        <w:t>призвал Стороны, при необходимости, дополнительно разъяснить их методы окончательного удаления в предстоящем втором полном национальном докладе, принимая во внимание пункт 3 приложения к решению МК-4/8.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  <w:gridCol w:w="1898"/>
      </w:tblGrid>
      <w:tr w:rsidR="001061E4" w:rsidRPr="00955697" w14:paraId="5BA57711" w14:textId="77777777" w:rsidTr="001061E4">
        <w:tc>
          <w:tcPr>
            <w:tcW w:w="1897" w:type="dxa"/>
          </w:tcPr>
          <w:p w14:paraId="507EDCC4" w14:textId="77777777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7" w:type="dxa"/>
          </w:tcPr>
          <w:p w14:paraId="2DE819F4" w14:textId="77777777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C387BCF" w14:textId="77777777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8" w:type="dxa"/>
          </w:tcPr>
          <w:p w14:paraId="14EDFF92" w14:textId="77777777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8" w:type="dxa"/>
          </w:tcPr>
          <w:p w14:paraId="5DF289B1" w14:textId="3ED88EE0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1898" w:type="dxa"/>
          </w:tcPr>
          <w:p w14:paraId="3C992ECE" w14:textId="77777777" w:rsidR="001061E4" w:rsidRPr="00955697" w:rsidRDefault="001061E4" w:rsidP="007F6A0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</w:tr>
    </w:tbl>
    <w:p w14:paraId="7093E8CC" w14:textId="614CA3B9" w:rsidR="006E5A67" w:rsidRPr="00955697" w:rsidRDefault="006E5A67" w:rsidP="007F6A0D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sectPr w:rsidR="006E5A67" w:rsidRPr="00955697" w:rsidSect="006A7419">
      <w:footerReference w:type="first" r:id="rId19"/>
      <w:pgSz w:w="11907" w:h="16839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2D97" w14:textId="77777777" w:rsidR="00A83752" w:rsidRPr="006E5A67" w:rsidRDefault="00A83752">
      <w:r w:rsidRPr="006E5A67">
        <w:separator/>
      </w:r>
    </w:p>
  </w:endnote>
  <w:endnote w:type="continuationSeparator" w:id="0">
    <w:p w14:paraId="7F51C5FB" w14:textId="77777777" w:rsidR="00A83752" w:rsidRPr="006E5A67" w:rsidRDefault="00A83752">
      <w:r w:rsidRPr="006E5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2381" w14:textId="6140428B" w:rsidR="00364027" w:rsidRPr="006A7419" w:rsidRDefault="006A7419" w:rsidP="007F6A0D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054" w14:textId="73E1BC73" w:rsidR="00364027" w:rsidRPr="006A7419" w:rsidRDefault="006A7419" w:rsidP="007F6A0D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D2EB" w14:textId="7D3D8DA0" w:rsidR="006A7419" w:rsidRDefault="00955697" w:rsidP="006A7419">
    <w:pPr>
      <w:pStyle w:val="Footer-jobnumber"/>
    </w:pPr>
    <w:bookmarkStart w:id="11" w:name="FooterJobDate"/>
    <w:r>
      <w:rPr>
        <w:lang w:val="ru-RU"/>
      </w:rPr>
      <w:t>K2509042[R]</w:t>
    </w:r>
    <w:r>
      <w:rPr>
        <w:lang w:val="ru-RU"/>
      </w:rPr>
      <w:tab/>
    </w:r>
    <w:r w:rsidR="00B137CA">
      <w:rPr>
        <w:lang w:val="en-US"/>
      </w:rPr>
      <w:t>21</w:t>
    </w:r>
    <w:r w:rsidR="00D41909">
      <w:rPr>
        <w:lang w:val="en-US"/>
      </w:rPr>
      <w:t>08</w:t>
    </w:r>
    <w:r>
      <w:rPr>
        <w:lang w:val="ru-RU"/>
      </w:rPr>
      <w:t>25</w:t>
    </w:r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DD9D" w14:textId="5E1E6CFE" w:rsidR="006E5A67" w:rsidRPr="006E5A67" w:rsidRDefault="002968F1" w:rsidP="006E5A67">
    <w:pPr>
      <w:pStyle w:val="Footer-jobnumber"/>
    </w:pPr>
    <w:r>
      <w:rPr>
        <w:lang w:val="ru-RU"/>
      </w:rPr>
      <w:t>K2509042[R]</w:t>
    </w:r>
    <w:r>
      <w:rPr>
        <w:lang w:val="ru-RU"/>
      </w:rPr>
      <w:tab/>
      <w:t>XX0625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112A" w14:textId="77777777" w:rsidR="00A83752" w:rsidRPr="006E5A67" w:rsidRDefault="00A83752" w:rsidP="00C70B49">
      <w:pPr>
        <w:pStyle w:val="Footnote-Separator"/>
        <w:rPr>
          <w:szCs w:val="18"/>
        </w:rPr>
      </w:pPr>
      <w:r w:rsidRPr="006E5A67">
        <w:separator/>
      </w:r>
    </w:p>
  </w:footnote>
  <w:footnote w:type="continuationSeparator" w:id="0">
    <w:p w14:paraId="62D7F82F" w14:textId="77777777" w:rsidR="00A83752" w:rsidRPr="006E5A67" w:rsidRDefault="00A83752" w:rsidP="00C70B49">
      <w:pPr>
        <w:pStyle w:val="Footnote-Separator"/>
      </w:pPr>
      <w:r w:rsidRPr="006E5A67">
        <w:continuationSeparator/>
      </w:r>
    </w:p>
  </w:footnote>
  <w:footnote w:type="continuationNotice" w:id="1">
    <w:p w14:paraId="7AFF8DC5" w14:textId="77777777" w:rsidR="00A83752" w:rsidRPr="006E5A67" w:rsidRDefault="00A83752" w:rsidP="00C70B49">
      <w:pPr>
        <w:pStyle w:val="ASpacer"/>
      </w:pPr>
    </w:p>
  </w:footnote>
  <w:footnote w:id="2">
    <w:p w14:paraId="79A80CB8" w14:textId="3BC3F1E6" w:rsidR="00B63D2B" w:rsidRPr="00FB1934" w:rsidRDefault="00B63D2B" w:rsidP="007B34CF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>
        <w:rPr>
          <w:lang w:val="ru-RU"/>
        </w:rPr>
        <w:t xml:space="preserve">* </w:t>
      </w:r>
      <w:r w:rsidR="007B34CF" w:rsidRPr="00F23576">
        <w:rPr>
          <w:lang w:val="ru-RU"/>
        </w:rPr>
        <w:tab/>
      </w:r>
      <w:r>
        <w:rPr>
          <w:lang w:val="ru-RU"/>
        </w:rPr>
        <w:t>UNEP/MC/COP.6/1</w:t>
      </w:r>
      <w:r w:rsidR="00B137CA">
        <w:rPr>
          <w:lang w:val="fr-CH"/>
        </w:rPr>
        <w:t>/Rev.1</w:t>
      </w:r>
      <w:r>
        <w:rPr>
          <w:lang w:val="ru-RU"/>
        </w:rPr>
        <w:t>.</w:t>
      </w:r>
    </w:p>
  </w:footnote>
  <w:footnote w:id="3">
    <w:p w14:paraId="657031E7" w14:textId="3F5CCE51" w:rsidR="004D5B7C" w:rsidRPr="007F6A0D" w:rsidRDefault="004D5B7C" w:rsidP="007F6A0D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7F6A0D">
        <w:rPr>
          <w:rStyle w:val="FootnoteReference"/>
          <w:sz w:val="18"/>
          <w:lang w:val="ru-RU"/>
        </w:rPr>
        <w:footnoteRef/>
      </w:r>
      <w:r w:rsidRPr="007F6A0D">
        <w:rPr>
          <w:sz w:val="18"/>
          <w:szCs w:val="18"/>
          <w:lang w:val="ru-RU"/>
        </w:rPr>
        <w:t xml:space="preserve"> </w:t>
      </w:r>
      <w:r w:rsidR="007F6A0D" w:rsidRPr="00F23576">
        <w:rPr>
          <w:sz w:val="18"/>
          <w:szCs w:val="18"/>
          <w:lang w:val="ru-RU"/>
        </w:rPr>
        <w:tab/>
      </w:r>
      <w:r w:rsidRPr="007F6A0D">
        <w:rPr>
          <w:sz w:val="18"/>
          <w:szCs w:val="18"/>
          <w:lang w:val="ru-RU"/>
        </w:rPr>
        <w:t>Оригинал настоящих выводов и рекомендаций на английском языке официально не редактировался.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A3C4" w14:textId="71FBE80B" w:rsidR="00364027" w:rsidRPr="006A7419" w:rsidRDefault="00645A7D" w:rsidP="007F6A0D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</w:pPr>
    <w:r>
      <w:rPr>
        <w:noProof/>
      </w:rPr>
      <w:t>UNEP/MC/COP.6/14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2693" w14:textId="489EEE64" w:rsidR="00364027" w:rsidRPr="006A7419" w:rsidRDefault="00645A7D" w:rsidP="007F6A0D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jc w:val="right"/>
    </w:pPr>
    <w:r>
      <w:rPr>
        <w:noProof/>
      </w:rPr>
      <w:t>UNEP/MC/COP.6/14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9207" w14:textId="77777777" w:rsidR="00B137CA" w:rsidRDefault="00B13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DC46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81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B075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AC3E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36DB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68E6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05E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7D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9AEC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68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EB34EEE"/>
    <w:multiLevelType w:val="hybridMultilevel"/>
    <w:tmpl w:val="A98002AE"/>
    <w:lvl w:ilvl="0" w:tplc="5E5ED1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31C47794"/>
    <w:multiLevelType w:val="hybridMultilevel"/>
    <w:tmpl w:val="5810CEA2"/>
    <w:lvl w:ilvl="0" w:tplc="5E5ED1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A4AD6"/>
    <w:multiLevelType w:val="hybridMultilevel"/>
    <w:tmpl w:val="8340ACF4"/>
    <w:lvl w:ilvl="0" w:tplc="5E5ED1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7" w15:restartNumberingAfterBreak="0">
    <w:nsid w:val="6741787A"/>
    <w:multiLevelType w:val="hybridMultilevel"/>
    <w:tmpl w:val="46F462E8"/>
    <w:lvl w:ilvl="0" w:tplc="5E5ED1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68E015EB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1284BE0"/>
    <w:multiLevelType w:val="multilevel"/>
    <w:tmpl w:val="279252A2"/>
    <w:numStyleLink w:val="Normallist"/>
  </w:abstractNum>
  <w:num w:numId="1" w16cid:durableId="560672902">
    <w:abstractNumId w:val="16"/>
  </w:num>
  <w:num w:numId="2" w16cid:durableId="1242644713">
    <w:abstractNumId w:val="19"/>
  </w:num>
  <w:num w:numId="3" w16cid:durableId="1933662228">
    <w:abstractNumId w:val="14"/>
  </w:num>
  <w:num w:numId="4" w16cid:durableId="1991909117">
    <w:abstractNumId w:val="10"/>
  </w:num>
  <w:num w:numId="5" w16cid:durableId="1138956019">
    <w:abstractNumId w:val="11"/>
  </w:num>
  <w:num w:numId="6" w16cid:durableId="1233349168">
    <w:abstractNumId w:val="9"/>
  </w:num>
  <w:num w:numId="7" w16cid:durableId="684328166">
    <w:abstractNumId w:val="7"/>
  </w:num>
  <w:num w:numId="8" w16cid:durableId="1995915314">
    <w:abstractNumId w:val="6"/>
  </w:num>
  <w:num w:numId="9" w16cid:durableId="565261320">
    <w:abstractNumId w:val="5"/>
  </w:num>
  <w:num w:numId="10" w16cid:durableId="1122966600">
    <w:abstractNumId w:val="4"/>
  </w:num>
  <w:num w:numId="11" w16cid:durableId="1905556139">
    <w:abstractNumId w:val="8"/>
  </w:num>
  <w:num w:numId="12" w16cid:durableId="103311197">
    <w:abstractNumId w:val="3"/>
  </w:num>
  <w:num w:numId="13" w16cid:durableId="857546845">
    <w:abstractNumId w:val="2"/>
  </w:num>
  <w:num w:numId="14" w16cid:durableId="1173184058">
    <w:abstractNumId w:val="1"/>
  </w:num>
  <w:num w:numId="15" w16cid:durableId="1195389651">
    <w:abstractNumId w:val="0"/>
  </w:num>
  <w:num w:numId="16" w16cid:durableId="1285111789">
    <w:abstractNumId w:val="16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2495"/>
          </w:tabs>
          <w:ind w:left="1248" w:firstLine="62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3119"/>
          </w:tabs>
          <w:ind w:left="3119" w:hanging="62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3742"/>
          </w:tabs>
          <w:ind w:left="3742" w:hanging="623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4366"/>
          </w:tabs>
          <w:ind w:left="4366" w:hanging="62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6"/>
          </w:tabs>
          <w:ind w:left="783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6"/>
          </w:tabs>
          <w:ind w:left="855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6"/>
          </w:tabs>
          <w:ind w:left="927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6"/>
          </w:tabs>
          <w:ind w:left="9996" w:hanging="180"/>
        </w:pPr>
        <w:rPr>
          <w:rFonts w:hint="default"/>
        </w:rPr>
      </w:lvl>
    </w:lvlOverride>
  </w:num>
  <w:num w:numId="17" w16cid:durableId="836189577">
    <w:abstractNumId w:val="20"/>
  </w:num>
  <w:num w:numId="18" w16cid:durableId="505021338">
    <w:abstractNumId w:val="18"/>
  </w:num>
  <w:num w:numId="19" w16cid:durableId="1059595213">
    <w:abstractNumId w:val="12"/>
  </w:num>
  <w:num w:numId="20" w16cid:durableId="376467318">
    <w:abstractNumId w:val="15"/>
  </w:num>
  <w:num w:numId="21" w16cid:durableId="75326096">
    <w:abstractNumId w:val="17"/>
  </w:num>
  <w:num w:numId="22" w16cid:durableId="51094886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FD"/>
    <w:rsid w:val="000149E6"/>
    <w:rsid w:val="00015C2D"/>
    <w:rsid w:val="00016AF3"/>
    <w:rsid w:val="00017D2A"/>
    <w:rsid w:val="000208C8"/>
    <w:rsid w:val="0002312A"/>
    <w:rsid w:val="000247B0"/>
    <w:rsid w:val="0002640E"/>
    <w:rsid w:val="00026997"/>
    <w:rsid w:val="00027449"/>
    <w:rsid w:val="000274D8"/>
    <w:rsid w:val="000307CC"/>
    <w:rsid w:val="00033E0B"/>
    <w:rsid w:val="00035EDE"/>
    <w:rsid w:val="000509B4"/>
    <w:rsid w:val="00056B2C"/>
    <w:rsid w:val="0006035B"/>
    <w:rsid w:val="0007166E"/>
    <w:rsid w:val="00071886"/>
    <w:rsid w:val="000742BC"/>
    <w:rsid w:val="00077C69"/>
    <w:rsid w:val="0008041D"/>
    <w:rsid w:val="000814FE"/>
    <w:rsid w:val="00082A0C"/>
    <w:rsid w:val="00082DCD"/>
    <w:rsid w:val="00083489"/>
    <w:rsid w:val="00083504"/>
    <w:rsid w:val="0008710B"/>
    <w:rsid w:val="000913B1"/>
    <w:rsid w:val="0009640C"/>
    <w:rsid w:val="00097EDF"/>
    <w:rsid w:val="000A2278"/>
    <w:rsid w:val="000B21D5"/>
    <w:rsid w:val="000B22A2"/>
    <w:rsid w:val="000B4518"/>
    <w:rsid w:val="000C2A52"/>
    <w:rsid w:val="000C46A9"/>
    <w:rsid w:val="000D33C0"/>
    <w:rsid w:val="000D5884"/>
    <w:rsid w:val="000D6941"/>
    <w:rsid w:val="000D71B6"/>
    <w:rsid w:val="000E0405"/>
    <w:rsid w:val="000F6CFF"/>
    <w:rsid w:val="000F7CA8"/>
    <w:rsid w:val="001061E4"/>
    <w:rsid w:val="00110518"/>
    <w:rsid w:val="00115F73"/>
    <w:rsid w:val="001202E3"/>
    <w:rsid w:val="00122E6D"/>
    <w:rsid w:val="00123699"/>
    <w:rsid w:val="001249C7"/>
    <w:rsid w:val="00124A11"/>
    <w:rsid w:val="0013059D"/>
    <w:rsid w:val="00134C80"/>
    <w:rsid w:val="0014083A"/>
    <w:rsid w:val="00141A55"/>
    <w:rsid w:val="00141F2F"/>
    <w:rsid w:val="001446A3"/>
    <w:rsid w:val="0014552C"/>
    <w:rsid w:val="00155395"/>
    <w:rsid w:val="00157121"/>
    <w:rsid w:val="0016776D"/>
    <w:rsid w:val="00172D01"/>
    <w:rsid w:val="00172E6C"/>
    <w:rsid w:val="00173D27"/>
    <w:rsid w:val="00174739"/>
    <w:rsid w:val="001772DE"/>
    <w:rsid w:val="0018127C"/>
    <w:rsid w:val="00181EC8"/>
    <w:rsid w:val="00181FC0"/>
    <w:rsid w:val="00182717"/>
    <w:rsid w:val="001836CC"/>
    <w:rsid w:val="00184349"/>
    <w:rsid w:val="00187DDB"/>
    <w:rsid w:val="0019161E"/>
    <w:rsid w:val="00195F33"/>
    <w:rsid w:val="00197C63"/>
    <w:rsid w:val="001A5EE1"/>
    <w:rsid w:val="001A6691"/>
    <w:rsid w:val="001A7FF9"/>
    <w:rsid w:val="001B1617"/>
    <w:rsid w:val="001B504B"/>
    <w:rsid w:val="001B5358"/>
    <w:rsid w:val="001C29FC"/>
    <w:rsid w:val="001D20E8"/>
    <w:rsid w:val="001D3874"/>
    <w:rsid w:val="001D5344"/>
    <w:rsid w:val="001D7E75"/>
    <w:rsid w:val="001E22D1"/>
    <w:rsid w:val="001E4D38"/>
    <w:rsid w:val="001E522E"/>
    <w:rsid w:val="001E56D2"/>
    <w:rsid w:val="001E67BD"/>
    <w:rsid w:val="001E7D56"/>
    <w:rsid w:val="001F66D6"/>
    <w:rsid w:val="001F75DE"/>
    <w:rsid w:val="00200D58"/>
    <w:rsid w:val="002013BE"/>
    <w:rsid w:val="0020319B"/>
    <w:rsid w:val="002063A4"/>
    <w:rsid w:val="00206F97"/>
    <w:rsid w:val="0021145B"/>
    <w:rsid w:val="00211C31"/>
    <w:rsid w:val="00214277"/>
    <w:rsid w:val="0022762D"/>
    <w:rsid w:val="002319F1"/>
    <w:rsid w:val="00232303"/>
    <w:rsid w:val="00233B64"/>
    <w:rsid w:val="00234806"/>
    <w:rsid w:val="002378D6"/>
    <w:rsid w:val="00243D36"/>
    <w:rsid w:val="00245F8B"/>
    <w:rsid w:val="00247707"/>
    <w:rsid w:val="00263171"/>
    <w:rsid w:val="00264414"/>
    <w:rsid w:val="00273957"/>
    <w:rsid w:val="00277919"/>
    <w:rsid w:val="00283DA5"/>
    <w:rsid w:val="00286740"/>
    <w:rsid w:val="00287B42"/>
    <w:rsid w:val="002929D8"/>
    <w:rsid w:val="002935C2"/>
    <w:rsid w:val="002968F1"/>
    <w:rsid w:val="002A237D"/>
    <w:rsid w:val="002A4C53"/>
    <w:rsid w:val="002B0672"/>
    <w:rsid w:val="002B1B4C"/>
    <w:rsid w:val="002B247F"/>
    <w:rsid w:val="002B34AE"/>
    <w:rsid w:val="002C145D"/>
    <w:rsid w:val="002C2C3E"/>
    <w:rsid w:val="002C533E"/>
    <w:rsid w:val="002C5525"/>
    <w:rsid w:val="002D027F"/>
    <w:rsid w:val="002D79B2"/>
    <w:rsid w:val="002D7A85"/>
    <w:rsid w:val="002D7B60"/>
    <w:rsid w:val="002E09E3"/>
    <w:rsid w:val="002E19D4"/>
    <w:rsid w:val="002F0362"/>
    <w:rsid w:val="002F4761"/>
    <w:rsid w:val="002F5C79"/>
    <w:rsid w:val="003019E2"/>
    <w:rsid w:val="0030237E"/>
    <w:rsid w:val="00303829"/>
    <w:rsid w:val="00305C92"/>
    <w:rsid w:val="00313FA7"/>
    <w:rsid w:val="00313FCD"/>
    <w:rsid w:val="0031413F"/>
    <w:rsid w:val="003148BB"/>
    <w:rsid w:val="00317976"/>
    <w:rsid w:val="003236B2"/>
    <w:rsid w:val="00323885"/>
    <w:rsid w:val="00331331"/>
    <w:rsid w:val="00331475"/>
    <w:rsid w:val="00332728"/>
    <w:rsid w:val="0033276C"/>
    <w:rsid w:val="00351A93"/>
    <w:rsid w:val="00355EA9"/>
    <w:rsid w:val="003578DE"/>
    <w:rsid w:val="003619B6"/>
    <w:rsid w:val="00362E30"/>
    <w:rsid w:val="00364027"/>
    <w:rsid w:val="00365F6B"/>
    <w:rsid w:val="00370BF9"/>
    <w:rsid w:val="00371340"/>
    <w:rsid w:val="003759E2"/>
    <w:rsid w:val="00380175"/>
    <w:rsid w:val="00380E36"/>
    <w:rsid w:val="0038427F"/>
    <w:rsid w:val="00386999"/>
    <w:rsid w:val="003870F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D1DF4"/>
    <w:rsid w:val="003D5D91"/>
    <w:rsid w:val="003E0211"/>
    <w:rsid w:val="003E4000"/>
    <w:rsid w:val="003F0E85"/>
    <w:rsid w:val="003F57C6"/>
    <w:rsid w:val="004044D6"/>
    <w:rsid w:val="00404CB5"/>
    <w:rsid w:val="00405251"/>
    <w:rsid w:val="00406061"/>
    <w:rsid w:val="00410C55"/>
    <w:rsid w:val="0041604D"/>
    <w:rsid w:val="00416854"/>
    <w:rsid w:val="00417725"/>
    <w:rsid w:val="0041779A"/>
    <w:rsid w:val="00417B99"/>
    <w:rsid w:val="004207F0"/>
    <w:rsid w:val="00421003"/>
    <w:rsid w:val="004243EA"/>
    <w:rsid w:val="00427DFB"/>
    <w:rsid w:val="00433DDD"/>
    <w:rsid w:val="00437F26"/>
    <w:rsid w:val="00444097"/>
    <w:rsid w:val="0044475B"/>
    <w:rsid w:val="00445487"/>
    <w:rsid w:val="00450DDB"/>
    <w:rsid w:val="00451F32"/>
    <w:rsid w:val="00454769"/>
    <w:rsid w:val="0045613B"/>
    <w:rsid w:val="00456D58"/>
    <w:rsid w:val="00466991"/>
    <w:rsid w:val="0047064C"/>
    <w:rsid w:val="00473C41"/>
    <w:rsid w:val="00474D90"/>
    <w:rsid w:val="00477AFF"/>
    <w:rsid w:val="00481F0B"/>
    <w:rsid w:val="0049127D"/>
    <w:rsid w:val="00495BFE"/>
    <w:rsid w:val="004A2526"/>
    <w:rsid w:val="004A42E1"/>
    <w:rsid w:val="004A6147"/>
    <w:rsid w:val="004B162C"/>
    <w:rsid w:val="004C3DBE"/>
    <w:rsid w:val="004C3E30"/>
    <w:rsid w:val="004C5A8D"/>
    <w:rsid w:val="004C5C96"/>
    <w:rsid w:val="004D0051"/>
    <w:rsid w:val="004D06A4"/>
    <w:rsid w:val="004D5B7C"/>
    <w:rsid w:val="004D5EB0"/>
    <w:rsid w:val="004D60EA"/>
    <w:rsid w:val="004E59D4"/>
    <w:rsid w:val="004E79AC"/>
    <w:rsid w:val="004F1A81"/>
    <w:rsid w:val="004F35C4"/>
    <w:rsid w:val="00513A56"/>
    <w:rsid w:val="00515E63"/>
    <w:rsid w:val="00520374"/>
    <w:rsid w:val="005218D9"/>
    <w:rsid w:val="0053192C"/>
    <w:rsid w:val="00532E47"/>
    <w:rsid w:val="00536186"/>
    <w:rsid w:val="00536826"/>
    <w:rsid w:val="0054197F"/>
    <w:rsid w:val="00544CBB"/>
    <w:rsid w:val="00550518"/>
    <w:rsid w:val="00552CD6"/>
    <w:rsid w:val="00557AFC"/>
    <w:rsid w:val="005663C7"/>
    <w:rsid w:val="0057315F"/>
    <w:rsid w:val="0057580F"/>
    <w:rsid w:val="00575D25"/>
    <w:rsid w:val="00575DF1"/>
    <w:rsid w:val="00576104"/>
    <w:rsid w:val="00586393"/>
    <w:rsid w:val="00593C4B"/>
    <w:rsid w:val="005940BC"/>
    <w:rsid w:val="00594684"/>
    <w:rsid w:val="00594BA0"/>
    <w:rsid w:val="00594F7B"/>
    <w:rsid w:val="005A2EF1"/>
    <w:rsid w:val="005C67C8"/>
    <w:rsid w:val="005C7C62"/>
    <w:rsid w:val="005D0249"/>
    <w:rsid w:val="005D3AA6"/>
    <w:rsid w:val="005D6E8C"/>
    <w:rsid w:val="005E27FF"/>
    <w:rsid w:val="005E5466"/>
    <w:rsid w:val="005E6FF4"/>
    <w:rsid w:val="005F100C"/>
    <w:rsid w:val="005F4BF0"/>
    <w:rsid w:val="005F68DA"/>
    <w:rsid w:val="005F75E6"/>
    <w:rsid w:val="006014DD"/>
    <w:rsid w:val="00604FE7"/>
    <w:rsid w:val="0060773B"/>
    <w:rsid w:val="00607D94"/>
    <w:rsid w:val="006157B5"/>
    <w:rsid w:val="00617C61"/>
    <w:rsid w:val="00626FC6"/>
    <w:rsid w:val="006303B4"/>
    <w:rsid w:val="00633CEB"/>
    <w:rsid w:val="00633D3D"/>
    <w:rsid w:val="00633F3A"/>
    <w:rsid w:val="00641703"/>
    <w:rsid w:val="006431A6"/>
    <w:rsid w:val="006459F6"/>
    <w:rsid w:val="00645A7D"/>
    <w:rsid w:val="006501AD"/>
    <w:rsid w:val="006501EA"/>
    <w:rsid w:val="00651BFA"/>
    <w:rsid w:val="006533B3"/>
    <w:rsid w:val="00663A80"/>
    <w:rsid w:val="00665A4B"/>
    <w:rsid w:val="00666AD0"/>
    <w:rsid w:val="006731FE"/>
    <w:rsid w:val="00692E2A"/>
    <w:rsid w:val="006A18B7"/>
    <w:rsid w:val="006A7419"/>
    <w:rsid w:val="006A76F2"/>
    <w:rsid w:val="006C3DDA"/>
    <w:rsid w:val="006C43FA"/>
    <w:rsid w:val="006C6B80"/>
    <w:rsid w:val="006D0C1A"/>
    <w:rsid w:val="006D3277"/>
    <w:rsid w:val="006D7EFB"/>
    <w:rsid w:val="006E5A67"/>
    <w:rsid w:val="006E6672"/>
    <w:rsid w:val="006E6722"/>
    <w:rsid w:val="006F10F1"/>
    <w:rsid w:val="007027B9"/>
    <w:rsid w:val="0070454C"/>
    <w:rsid w:val="00713D8F"/>
    <w:rsid w:val="00715E88"/>
    <w:rsid w:val="0072508B"/>
    <w:rsid w:val="00732257"/>
    <w:rsid w:val="00734546"/>
    <w:rsid w:val="00734CAA"/>
    <w:rsid w:val="00736583"/>
    <w:rsid w:val="00743856"/>
    <w:rsid w:val="0075473A"/>
    <w:rsid w:val="00755106"/>
    <w:rsid w:val="0075533C"/>
    <w:rsid w:val="00757581"/>
    <w:rsid w:val="007611A0"/>
    <w:rsid w:val="00764ED9"/>
    <w:rsid w:val="007658A0"/>
    <w:rsid w:val="00766A52"/>
    <w:rsid w:val="00771992"/>
    <w:rsid w:val="00783907"/>
    <w:rsid w:val="007877B8"/>
    <w:rsid w:val="00796D3F"/>
    <w:rsid w:val="007A1683"/>
    <w:rsid w:val="007A217D"/>
    <w:rsid w:val="007A36F8"/>
    <w:rsid w:val="007A5C12"/>
    <w:rsid w:val="007A7CB0"/>
    <w:rsid w:val="007B22BE"/>
    <w:rsid w:val="007B34CF"/>
    <w:rsid w:val="007B68A3"/>
    <w:rsid w:val="007C2541"/>
    <w:rsid w:val="007D0D02"/>
    <w:rsid w:val="007D58FD"/>
    <w:rsid w:val="007D66A8"/>
    <w:rsid w:val="007D773D"/>
    <w:rsid w:val="007E003F"/>
    <w:rsid w:val="007E7687"/>
    <w:rsid w:val="007F682E"/>
    <w:rsid w:val="007F6A0D"/>
    <w:rsid w:val="00802E72"/>
    <w:rsid w:val="00805F1D"/>
    <w:rsid w:val="008164F2"/>
    <w:rsid w:val="00821395"/>
    <w:rsid w:val="008220F2"/>
    <w:rsid w:val="00830E26"/>
    <w:rsid w:val="008357D4"/>
    <w:rsid w:val="00841B8D"/>
    <w:rsid w:val="00843198"/>
    <w:rsid w:val="00843576"/>
    <w:rsid w:val="00843B64"/>
    <w:rsid w:val="008470BD"/>
    <w:rsid w:val="008478FC"/>
    <w:rsid w:val="00861213"/>
    <w:rsid w:val="00867BFF"/>
    <w:rsid w:val="00873770"/>
    <w:rsid w:val="00875253"/>
    <w:rsid w:val="008765C7"/>
    <w:rsid w:val="0088480A"/>
    <w:rsid w:val="0088757A"/>
    <w:rsid w:val="008943DE"/>
    <w:rsid w:val="008957DD"/>
    <w:rsid w:val="00897D98"/>
    <w:rsid w:val="008A26B4"/>
    <w:rsid w:val="008A6DF2"/>
    <w:rsid w:val="008A7807"/>
    <w:rsid w:val="008B0D6B"/>
    <w:rsid w:val="008B2BCB"/>
    <w:rsid w:val="008B3832"/>
    <w:rsid w:val="008B4CC9"/>
    <w:rsid w:val="008C13F0"/>
    <w:rsid w:val="008C1B8B"/>
    <w:rsid w:val="008C31FD"/>
    <w:rsid w:val="008C79AA"/>
    <w:rsid w:val="008D3207"/>
    <w:rsid w:val="008D3AE0"/>
    <w:rsid w:val="008D7C99"/>
    <w:rsid w:val="008E0FCB"/>
    <w:rsid w:val="008E1E64"/>
    <w:rsid w:val="008F42C8"/>
    <w:rsid w:val="00902402"/>
    <w:rsid w:val="00907D78"/>
    <w:rsid w:val="009128DB"/>
    <w:rsid w:val="009136E1"/>
    <w:rsid w:val="0091462D"/>
    <w:rsid w:val="0092178C"/>
    <w:rsid w:val="0092334D"/>
    <w:rsid w:val="009238E2"/>
    <w:rsid w:val="0092493F"/>
    <w:rsid w:val="0092565D"/>
    <w:rsid w:val="00930B88"/>
    <w:rsid w:val="009321A7"/>
    <w:rsid w:val="009378DC"/>
    <w:rsid w:val="00940DCC"/>
    <w:rsid w:val="0094179A"/>
    <w:rsid w:val="0094459E"/>
    <w:rsid w:val="00944DBC"/>
    <w:rsid w:val="00947227"/>
    <w:rsid w:val="00950977"/>
    <w:rsid w:val="00951A7B"/>
    <w:rsid w:val="00955697"/>
    <w:rsid w:val="009564A6"/>
    <w:rsid w:val="00961231"/>
    <w:rsid w:val="00961798"/>
    <w:rsid w:val="00961A33"/>
    <w:rsid w:val="009628B9"/>
    <w:rsid w:val="00963EC6"/>
    <w:rsid w:val="00967621"/>
    <w:rsid w:val="00967E6A"/>
    <w:rsid w:val="00972DC2"/>
    <w:rsid w:val="00980797"/>
    <w:rsid w:val="009832E4"/>
    <w:rsid w:val="009935AC"/>
    <w:rsid w:val="00995C53"/>
    <w:rsid w:val="009A5216"/>
    <w:rsid w:val="009A6054"/>
    <w:rsid w:val="009B1FC7"/>
    <w:rsid w:val="009B4A0F"/>
    <w:rsid w:val="009B6920"/>
    <w:rsid w:val="009C0FEC"/>
    <w:rsid w:val="009C11D2"/>
    <w:rsid w:val="009C6C70"/>
    <w:rsid w:val="009D0922"/>
    <w:rsid w:val="009D0B63"/>
    <w:rsid w:val="009E1A50"/>
    <w:rsid w:val="009E307E"/>
    <w:rsid w:val="009E47E3"/>
    <w:rsid w:val="009E59CC"/>
    <w:rsid w:val="009E6586"/>
    <w:rsid w:val="009E699B"/>
    <w:rsid w:val="009F4C41"/>
    <w:rsid w:val="00A03A4A"/>
    <w:rsid w:val="00A07870"/>
    <w:rsid w:val="00A07F19"/>
    <w:rsid w:val="00A10947"/>
    <w:rsid w:val="00A1348D"/>
    <w:rsid w:val="00A14269"/>
    <w:rsid w:val="00A142D1"/>
    <w:rsid w:val="00A1489E"/>
    <w:rsid w:val="00A232EE"/>
    <w:rsid w:val="00A32D76"/>
    <w:rsid w:val="00A4175F"/>
    <w:rsid w:val="00A44411"/>
    <w:rsid w:val="00A469FA"/>
    <w:rsid w:val="00A50E94"/>
    <w:rsid w:val="00A55B01"/>
    <w:rsid w:val="00A56B5B"/>
    <w:rsid w:val="00A57C34"/>
    <w:rsid w:val="00A57DF4"/>
    <w:rsid w:val="00A603FF"/>
    <w:rsid w:val="00A657DD"/>
    <w:rsid w:val="00A666A6"/>
    <w:rsid w:val="00A675FD"/>
    <w:rsid w:val="00A72437"/>
    <w:rsid w:val="00A7545A"/>
    <w:rsid w:val="00A80611"/>
    <w:rsid w:val="00A80C25"/>
    <w:rsid w:val="00A83752"/>
    <w:rsid w:val="00A84B15"/>
    <w:rsid w:val="00A87016"/>
    <w:rsid w:val="00A9697F"/>
    <w:rsid w:val="00A977B0"/>
    <w:rsid w:val="00AA1A9C"/>
    <w:rsid w:val="00AA28F9"/>
    <w:rsid w:val="00AB0BC8"/>
    <w:rsid w:val="00AB12C4"/>
    <w:rsid w:val="00AB1F69"/>
    <w:rsid w:val="00AB230E"/>
    <w:rsid w:val="00AB5340"/>
    <w:rsid w:val="00AB6B71"/>
    <w:rsid w:val="00AC010E"/>
    <w:rsid w:val="00AC01CC"/>
    <w:rsid w:val="00AC16B8"/>
    <w:rsid w:val="00AC24B8"/>
    <w:rsid w:val="00AC62D5"/>
    <w:rsid w:val="00AC7C96"/>
    <w:rsid w:val="00AE237D"/>
    <w:rsid w:val="00AE2450"/>
    <w:rsid w:val="00AE2A3D"/>
    <w:rsid w:val="00AE502A"/>
    <w:rsid w:val="00AE67DA"/>
    <w:rsid w:val="00AF0DF7"/>
    <w:rsid w:val="00AF7C07"/>
    <w:rsid w:val="00B11060"/>
    <w:rsid w:val="00B137CA"/>
    <w:rsid w:val="00B22C93"/>
    <w:rsid w:val="00B27506"/>
    <w:rsid w:val="00B27589"/>
    <w:rsid w:val="00B3057E"/>
    <w:rsid w:val="00B36FC9"/>
    <w:rsid w:val="00B37EF9"/>
    <w:rsid w:val="00B405B7"/>
    <w:rsid w:val="00B408F0"/>
    <w:rsid w:val="00B45E6D"/>
    <w:rsid w:val="00B52222"/>
    <w:rsid w:val="00B523A2"/>
    <w:rsid w:val="00B54FE7"/>
    <w:rsid w:val="00B57C47"/>
    <w:rsid w:val="00B61BAA"/>
    <w:rsid w:val="00B62876"/>
    <w:rsid w:val="00B63D2B"/>
    <w:rsid w:val="00B66901"/>
    <w:rsid w:val="00B71E6D"/>
    <w:rsid w:val="00B72070"/>
    <w:rsid w:val="00B779E1"/>
    <w:rsid w:val="00B859A3"/>
    <w:rsid w:val="00B90AB2"/>
    <w:rsid w:val="00B9116C"/>
    <w:rsid w:val="00B91EE1"/>
    <w:rsid w:val="00BA0090"/>
    <w:rsid w:val="00BA1A67"/>
    <w:rsid w:val="00BA571F"/>
    <w:rsid w:val="00BB07BC"/>
    <w:rsid w:val="00BB49DE"/>
    <w:rsid w:val="00BB5339"/>
    <w:rsid w:val="00BC07FE"/>
    <w:rsid w:val="00BD0163"/>
    <w:rsid w:val="00BD159E"/>
    <w:rsid w:val="00BD3753"/>
    <w:rsid w:val="00BE16A7"/>
    <w:rsid w:val="00BE59F4"/>
    <w:rsid w:val="00BE5B5F"/>
    <w:rsid w:val="00BE774B"/>
    <w:rsid w:val="00BF2D57"/>
    <w:rsid w:val="00C0067D"/>
    <w:rsid w:val="00C15D4A"/>
    <w:rsid w:val="00C26F55"/>
    <w:rsid w:val="00C30C63"/>
    <w:rsid w:val="00C32B37"/>
    <w:rsid w:val="00C36B8B"/>
    <w:rsid w:val="00C43689"/>
    <w:rsid w:val="00C47DBF"/>
    <w:rsid w:val="00C50587"/>
    <w:rsid w:val="00C53666"/>
    <w:rsid w:val="00C552FF"/>
    <w:rsid w:val="00C558DA"/>
    <w:rsid w:val="00C55AF3"/>
    <w:rsid w:val="00C60713"/>
    <w:rsid w:val="00C70B49"/>
    <w:rsid w:val="00C75C7C"/>
    <w:rsid w:val="00C7740A"/>
    <w:rsid w:val="00C81951"/>
    <w:rsid w:val="00C822A3"/>
    <w:rsid w:val="00C83A8F"/>
    <w:rsid w:val="00C84759"/>
    <w:rsid w:val="00C86BEF"/>
    <w:rsid w:val="00C87BBE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39F4"/>
    <w:rsid w:val="00CF4777"/>
    <w:rsid w:val="00CF5AF8"/>
    <w:rsid w:val="00D067BB"/>
    <w:rsid w:val="00D070CC"/>
    <w:rsid w:val="00D07E47"/>
    <w:rsid w:val="00D1352A"/>
    <w:rsid w:val="00D13EDE"/>
    <w:rsid w:val="00D169AF"/>
    <w:rsid w:val="00D25249"/>
    <w:rsid w:val="00D255A7"/>
    <w:rsid w:val="00D274F2"/>
    <w:rsid w:val="00D41909"/>
    <w:rsid w:val="00D44172"/>
    <w:rsid w:val="00D526D8"/>
    <w:rsid w:val="00D53ABD"/>
    <w:rsid w:val="00D56614"/>
    <w:rsid w:val="00D63B8C"/>
    <w:rsid w:val="00D64040"/>
    <w:rsid w:val="00D67D7F"/>
    <w:rsid w:val="00D712FD"/>
    <w:rsid w:val="00D72CB6"/>
    <w:rsid w:val="00D739CC"/>
    <w:rsid w:val="00D77CE3"/>
    <w:rsid w:val="00D8093D"/>
    <w:rsid w:val="00D8108C"/>
    <w:rsid w:val="00D842AE"/>
    <w:rsid w:val="00D90F82"/>
    <w:rsid w:val="00D9211C"/>
    <w:rsid w:val="00D926A7"/>
    <w:rsid w:val="00D92DE0"/>
    <w:rsid w:val="00D92FEF"/>
    <w:rsid w:val="00D933F7"/>
    <w:rsid w:val="00D93A0F"/>
    <w:rsid w:val="00D96A2F"/>
    <w:rsid w:val="00DA1B9C"/>
    <w:rsid w:val="00DA1BCA"/>
    <w:rsid w:val="00DA3FFA"/>
    <w:rsid w:val="00DA46C4"/>
    <w:rsid w:val="00DA7299"/>
    <w:rsid w:val="00DB36B7"/>
    <w:rsid w:val="00DB3E23"/>
    <w:rsid w:val="00DB612C"/>
    <w:rsid w:val="00DC46FF"/>
    <w:rsid w:val="00DC4BD5"/>
    <w:rsid w:val="00DC5254"/>
    <w:rsid w:val="00DD0AFC"/>
    <w:rsid w:val="00DD1A4F"/>
    <w:rsid w:val="00DD3107"/>
    <w:rsid w:val="00DD5EFF"/>
    <w:rsid w:val="00DD7C2C"/>
    <w:rsid w:val="00DE0D5C"/>
    <w:rsid w:val="00DE11B3"/>
    <w:rsid w:val="00DE4A3D"/>
    <w:rsid w:val="00DE4D58"/>
    <w:rsid w:val="00DE654C"/>
    <w:rsid w:val="00DE6E55"/>
    <w:rsid w:val="00DF2BB8"/>
    <w:rsid w:val="00DF5660"/>
    <w:rsid w:val="00E00FF3"/>
    <w:rsid w:val="00E025A1"/>
    <w:rsid w:val="00E0574F"/>
    <w:rsid w:val="00E06797"/>
    <w:rsid w:val="00E122BC"/>
    <w:rsid w:val="00E1265B"/>
    <w:rsid w:val="00E13B48"/>
    <w:rsid w:val="00E1404F"/>
    <w:rsid w:val="00E212EF"/>
    <w:rsid w:val="00E21715"/>
    <w:rsid w:val="00E21C83"/>
    <w:rsid w:val="00E24ADA"/>
    <w:rsid w:val="00E256F6"/>
    <w:rsid w:val="00E32F59"/>
    <w:rsid w:val="00E362B5"/>
    <w:rsid w:val="00E37F15"/>
    <w:rsid w:val="00E40478"/>
    <w:rsid w:val="00E440CD"/>
    <w:rsid w:val="00E45AD5"/>
    <w:rsid w:val="00E46D9A"/>
    <w:rsid w:val="00E509D1"/>
    <w:rsid w:val="00E5266A"/>
    <w:rsid w:val="00E55894"/>
    <w:rsid w:val="00E565FF"/>
    <w:rsid w:val="00E570FA"/>
    <w:rsid w:val="00E600D6"/>
    <w:rsid w:val="00E63C75"/>
    <w:rsid w:val="00E65388"/>
    <w:rsid w:val="00E67833"/>
    <w:rsid w:val="00E74ACB"/>
    <w:rsid w:val="00E76543"/>
    <w:rsid w:val="00E85B7D"/>
    <w:rsid w:val="00E90C65"/>
    <w:rsid w:val="00E9121B"/>
    <w:rsid w:val="00E94B48"/>
    <w:rsid w:val="00E96614"/>
    <w:rsid w:val="00EA0AE2"/>
    <w:rsid w:val="00EA292F"/>
    <w:rsid w:val="00EA39E5"/>
    <w:rsid w:val="00EA68D4"/>
    <w:rsid w:val="00EB3106"/>
    <w:rsid w:val="00EC5A46"/>
    <w:rsid w:val="00EC63E2"/>
    <w:rsid w:val="00EC6BE5"/>
    <w:rsid w:val="00ED0087"/>
    <w:rsid w:val="00ED0885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07A62"/>
    <w:rsid w:val="00F113DA"/>
    <w:rsid w:val="00F11ED1"/>
    <w:rsid w:val="00F23184"/>
    <w:rsid w:val="00F23576"/>
    <w:rsid w:val="00F24EA1"/>
    <w:rsid w:val="00F25F15"/>
    <w:rsid w:val="00F26230"/>
    <w:rsid w:val="00F319FC"/>
    <w:rsid w:val="00F37DC8"/>
    <w:rsid w:val="00F439B3"/>
    <w:rsid w:val="00F45AA8"/>
    <w:rsid w:val="00F46410"/>
    <w:rsid w:val="00F502DD"/>
    <w:rsid w:val="00F511D5"/>
    <w:rsid w:val="00F52A1B"/>
    <w:rsid w:val="00F5587E"/>
    <w:rsid w:val="00F6386E"/>
    <w:rsid w:val="00F638FC"/>
    <w:rsid w:val="00F650C3"/>
    <w:rsid w:val="00F65D85"/>
    <w:rsid w:val="00F7203C"/>
    <w:rsid w:val="00F75453"/>
    <w:rsid w:val="00F77AC6"/>
    <w:rsid w:val="00F8091E"/>
    <w:rsid w:val="00F82E6B"/>
    <w:rsid w:val="00F8615C"/>
    <w:rsid w:val="00F9288A"/>
    <w:rsid w:val="00F93678"/>
    <w:rsid w:val="00F965E3"/>
    <w:rsid w:val="00F969E5"/>
    <w:rsid w:val="00F97AEE"/>
    <w:rsid w:val="00F97E54"/>
    <w:rsid w:val="00FA1C95"/>
    <w:rsid w:val="00FA39B6"/>
    <w:rsid w:val="00FA41FC"/>
    <w:rsid w:val="00FA6BB0"/>
    <w:rsid w:val="00FB1934"/>
    <w:rsid w:val="00FB1DFB"/>
    <w:rsid w:val="00FD2D77"/>
    <w:rsid w:val="00FD5860"/>
    <w:rsid w:val="00FD7E14"/>
    <w:rsid w:val="00FE352D"/>
    <w:rsid w:val="00FE3B73"/>
    <w:rsid w:val="00FE40EB"/>
    <w:rsid w:val="00FE4D02"/>
    <w:rsid w:val="00FE51C9"/>
    <w:rsid w:val="00FE7B2F"/>
    <w:rsid w:val="00FE7D62"/>
    <w:rsid w:val="00FF1E08"/>
    <w:rsid w:val="00FF3819"/>
    <w:rsid w:val="00FF3F64"/>
    <w:rsid w:val="21B27E32"/>
    <w:rsid w:val="4441DBB9"/>
    <w:rsid w:val="4A635741"/>
    <w:rsid w:val="4B5D6B7B"/>
    <w:rsid w:val="5344F749"/>
    <w:rsid w:val="571B6F95"/>
    <w:rsid w:val="5A7E09DE"/>
    <w:rsid w:val="60BB27C0"/>
    <w:rsid w:val="65D7B441"/>
    <w:rsid w:val="6740DA8C"/>
    <w:rsid w:val="6F50CB02"/>
    <w:rsid w:val="70A1A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1E8B4"/>
  <w15:chartTrackingRefBased/>
  <w15:docId w15:val="{AFED8239-05D5-4287-B66B-E921EE7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E5A67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015C2D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15C2D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15C2D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15C2D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15C2D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15C2D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15C2D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15C2D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15C2D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15C2D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15C2D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15C2D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15C2D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15C2D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15C2D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15C2D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15C2D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15C2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15C2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15C2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15C2D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15C2D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15C2D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15C2D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15C2D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s refss,fr,JFR-Fußnotenzeichen,-E Fußnotenzeichen,Ref,de nota al pie,註腳內容,de nota al pie + (Asian) MS Mincho,11 pt"/>
    <w:link w:val="CharCharCharCharCarChar"/>
    <w:unhideWhenUsed/>
    <w:rsid w:val="00015C2D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15C2D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15C2D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15C2D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15C2D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015C2D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semiHidden/>
    <w:rsid w:val="006E5A67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015C2D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015C2D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015C2D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15C2D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015C2D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15C2D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15C2D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15C2D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15C2D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15C2D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015C2D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qFormat/>
    <w:rsid w:val="00015C2D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15C2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15C2D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15C2D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15C2D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15C2D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15C2D"/>
    <w:pPr>
      <w:spacing w:before="120"/>
    </w:pPr>
  </w:style>
  <w:style w:type="paragraph" w:customStyle="1" w:styleId="ATwoLetters">
    <w:name w:val="A_TwoLetters"/>
    <w:basedOn w:val="Normal-pool"/>
    <w:next w:val="Normal-pool"/>
    <w:rsid w:val="00015C2D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15C2D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15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5C2D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15C2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15C2D"/>
  </w:style>
  <w:style w:type="character" w:customStyle="1" w:styleId="CommentTextChar">
    <w:name w:val="Comment Text Char"/>
    <w:basedOn w:val="DefaultParagraphFont"/>
    <w:link w:val="CommentText"/>
    <w:rsid w:val="00015C2D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5C2D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015C2D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E5A67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6E5A67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2D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5C2D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2D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2D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2D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015C2D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015C2D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015C2D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015C2D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015C2D"/>
    <w:pPr>
      <w:ind w:left="720"/>
      <w:contextualSpacing/>
    </w:pPr>
  </w:style>
  <w:style w:type="paragraph" w:styleId="NoSpacing">
    <w:name w:val="No Spacing"/>
    <w:uiPriority w:val="1"/>
    <w:semiHidden/>
    <w:qFormat/>
    <w:rsid w:val="00015C2D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qFormat/>
    <w:rsid w:val="00015C2D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15C2D"/>
    <w:rPr>
      <w:color w:val="808080"/>
      <w:lang w:val="en-GB"/>
    </w:rPr>
  </w:style>
  <w:style w:type="table" w:styleId="TableGrid">
    <w:name w:val="Table Grid"/>
    <w:basedOn w:val="TableNormal"/>
    <w:uiPriority w:val="59"/>
    <w:rsid w:val="0001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15C2D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15C2D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015C2D"/>
    <w:rPr>
      <w:sz w:val="2"/>
    </w:rPr>
  </w:style>
  <w:style w:type="character" w:customStyle="1" w:styleId="ASpacerChar">
    <w:name w:val="A_Spacer Char"/>
    <w:basedOn w:val="DefaultParagraphFont"/>
    <w:link w:val="ASpacer"/>
    <w:rsid w:val="00015C2D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015C2D"/>
  </w:style>
  <w:style w:type="character" w:styleId="UnresolvedMention">
    <w:name w:val="Unresolved Mention"/>
    <w:basedOn w:val="DefaultParagraphFont"/>
    <w:uiPriority w:val="99"/>
    <w:semiHidden/>
    <w:rsid w:val="00015C2D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15C2D"/>
  </w:style>
  <w:style w:type="paragraph" w:customStyle="1" w:styleId="AText0">
    <w:name w:val="A_Text0"/>
    <w:basedOn w:val="AText"/>
    <w:next w:val="AText"/>
    <w:rsid w:val="00015C2D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6E5A67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015C2D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015C2D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15C2D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015C2D"/>
  </w:style>
  <w:style w:type="paragraph" w:styleId="BlockText">
    <w:name w:val="Block Text"/>
    <w:basedOn w:val="Normal"/>
    <w:semiHidden/>
    <w:unhideWhenUsed/>
    <w:rsid w:val="00015C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15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15C2D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15C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5C2D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15C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15C2D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15C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15C2D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15C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5C2D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15C2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15C2D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15C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15C2D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15C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15C2D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015C2D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015C2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15C2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15C2D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15C2D"/>
  </w:style>
  <w:style w:type="character" w:customStyle="1" w:styleId="DateChar">
    <w:name w:val="Date Char"/>
    <w:basedOn w:val="DefaultParagraphFont"/>
    <w:link w:val="Date"/>
    <w:semiHidden/>
    <w:rsid w:val="00015C2D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015C2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15C2D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15C2D"/>
  </w:style>
  <w:style w:type="character" w:customStyle="1" w:styleId="E-mailSignatureChar">
    <w:name w:val="E-mail Signature Char"/>
    <w:basedOn w:val="DefaultParagraphFont"/>
    <w:link w:val="E-mailSignature"/>
    <w:semiHidden/>
    <w:rsid w:val="00015C2D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015C2D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015C2D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015C2D"/>
  </w:style>
  <w:style w:type="character" w:customStyle="1" w:styleId="EndnoteTextChar">
    <w:name w:val="Endnote Text Char"/>
    <w:basedOn w:val="DefaultParagraphFont"/>
    <w:link w:val="EndnoteText"/>
    <w:semiHidden/>
    <w:rsid w:val="00015C2D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15C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15C2D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"/>
    <w:basedOn w:val="Normal"/>
    <w:link w:val="FootnoteTextChar"/>
    <w:unhideWhenUsed/>
    <w:qFormat/>
    <w:rsid w:val="00015C2D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rsid w:val="00015C2D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015C2D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015C2D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015C2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15C2D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015C2D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015C2D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015C2D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015C2D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015C2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5C2D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015C2D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015C2D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015C2D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015C2D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15C2D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15C2D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15C2D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15C2D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15C2D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15C2D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15C2D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15C2D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15C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15C2D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15C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C2D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015C2D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5C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15C2D"/>
    <w:rPr>
      <w:lang w:val="en-GB"/>
    </w:rPr>
  </w:style>
  <w:style w:type="paragraph" w:styleId="List">
    <w:name w:val="List"/>
    <w:basedOn w:val="Normal"/>
    <w:semiHidden/>
    <w:unhideWhenUsed/>
    <w:rsid w:val="00015C2D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15C2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15C2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15C2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15C2D"/>
    <w:pPr>
      <w:ind w:left="1415" w:hanging="283"/>
      <w:contextualSpacing/>
    </w:pPr>
  </w:style>
  <w:style w:type="paragraph" w:styleId="ListBullet">
    <w:name w:val="List Bullet"/>
    <w:basedOn w:val="Normal"/>
    <w:semiHidden/>
    <w:rsid w:val="00015C2D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015C2D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015C2D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015C2D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015C2D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015C2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15C2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15C2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15C2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15C2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015C2D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015C2D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015C2D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015C2D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015C2D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5C2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5C2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5C2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5C2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5C2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5C2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5C2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01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15C2D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015C2D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01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5C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015C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15C2D"/>
  </w:style>
  <w:style w:type="character" w:customStyle="1" w:styleId="NoteHeadingChar">
    <w:name w:val="Note Heading Char"/>
    <w:basedOn w:val="DefaultParagraphFont"/>
    <w:link w:val="NoteHeading"/>
    <w:semiHidden/>
    <w:rsid w:val="00015C2D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015C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5C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5C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5C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15C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5C2D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15C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C2D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15C2D"/>
  </w:style>
  <w:style w:type="character" w:customStyle="1" w:styleId="SalutationChar">
    <w:name w:val="Salutation Char"/>
    <w:basedOn w:val="DefaultParagraphFont"/>
    <w:link w:val="Salutation"/>
    <w:semiHidden/>
    <w:rsid w:val="00015C2D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15C2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15C2D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015C2D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15C2D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015C2D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015C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015C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015C2D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015C2D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15C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15C2D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015C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15C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15C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C2D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63D2B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character" w:customStyle="1" w:styleId="Normal-poolChar">
    <w:name w:val="Normal-pool Char"/>
    <w:link w:val="Normal-pool"/>
    <w:locked/>
    <w:rsid w:val="00364027"/>
    <w:rPr>
      <w:rFonts w:eastAsia="Times New Roman"/>
      <w:lang w:val="en-GB" w:eastAsia="en-US"/>
    </w:rPr>
  </w:style>
  <w:style w:type="character" w:customStyle="1" w:styleId="NormalNonumberChar">
    <w:name w:val="Normal_No_number Char"/>
    <w:link w:val="NormalNonumber"/>
    <w:locked/>
    <w:rsid w:val="00364027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364027"/>
    <w:rPr>
      <w:rFonts w:eastAsia="Times New Roman"/>
      <w:b/>
      <w:sz w:val="24"/>
      <w:szCs w:val="24"/>
      <w:lang w:val="en-GB" w:eastAsia="en-US"/>
    </w:rPr>
  </w:style>
  <w:style w:type="character" w:customStyle="1" w:styleId="ZZAnxtitleChar">
    <w:name w:val="ZZ_Anx_title Char"/>
    <w:link w:val="ZZAnxtitle"/>
    <w:locked/>
    <w:rsid w:val="00364027"/>
    <w:rPr>
      <w:rFonts w:eastAsia="Times New Roman"/>
      <w:b/>
      <w:bCs/>
      <w:sz w:val="28"/>
      <w:szCs w:val="26"/>
      <w:lang w:val="en-GB" w:eastAsia="en-US"/>
    </w:rPr>
  </w:style>
  <w:style w:type="character" w:customStyle="1" w:styleId="eop">
    <w:name w:val="eop"/>
    <w:basedOn w:val="DefaultParagraphFont"/>
    <w:semiHidden/>
    <w:rsid w:val="00364027"/>
    <w:rPr>
      <w:lang w:val="en-GB"/>
    </w:rPr>
  </w:style>
  <w:style w:type="paragraph" w:styleId="Revision">
    <w:name w:val="Revision"/>
    <w:hidden/>
    <w:uiPriority w:val="99"/>
    <w:semiHidden/>
    <w:rsid w:val="009E59C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19301-2553-47FD-84DD-4672ACF2D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4</TotalTime>
  <Pages>5</Pages>
  <Words>2106</Words>
  <Characters>8744</Characters>
  <Application>Microsoft Office Word</Application>
  <DocSecurity>0</DocSecurity>
  <PresentationFormat/>
  <Lines>1457</Lines>
  <Paragraphs>1084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4</cp:revision>
  <cp:lastPrinted>2025-06-20T18:57:00Z</cp:lastPrinted>
  <dcterms:created xsi:type="dcterms:W3CDTF">2025-08-19T12:47:00Z</dcterms:created>
  <dcterms:modified xsi:type="dcterms:W3CDTF">2025-08-21T12:35:00Z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taira.mamedova@un.org</vt:lpwstr>
  </property>
  <property fmtid="{D5CDD505-2E9C-101B-9397-08002B2CF9AE}" pid="21" name="GeneratedDate">
    <vt:lpwstr>07/22/2025 21:20:50</vt:lpwstr>
  </property>
  <property fmtid="{D5CDD505-2E9C-101B-9397-08002B2CF9AE}" pid="22" name="OriginalDocID">
    <vt:lpwstr>8c56715c-ade1-4c23-9cd1-930ff5a19ef3</vt:lpwstr>
  </property>
</Properties>
</file>