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701"/>
        <w:gridCol w:w="6378"/>
        <w:gridCol w:w="1417"/>
      </w:tblGrid>
      <w:tr w:rsidR="00E166C2" w:rsidRPr="00E166C2" w14:paraId="375993F7" w14:textId="77777777" w:rsidTr="000B448D">
        <w:trPr>
          <w:trHeight w:val="850"/>
        </w:trPr>
        <w:tc>
          <w:tcPr>
            <w:tcW w:w="1701" w:type="dxa"/>
          </w:tcPr>
          <w:p w14:paraId="7031CAD8" w14:textId="77777777" w:rsidR="00E166C2" w:rsidRPr="00E166C2" w:rsidRDefault="00E166C2" w:rsidP="00E166C2">
            <w:pPr>
              <w:tabs>
                <w:tab w:val="left" w:pos="624"/>
                <w:tab w:val="left" w:pos="1871"/>
                <w:tab w:val="left" w:pos="2495"/>
                <w:tab w:val="left" w:pos="3119"/>
                <w:tab w:val="left" w:pos="3742"/>
                <w:tab w:val="left" w:pos="4366"/>
              </w:tabs>
              <w:spacing w:before="20" w:after="20"/>
              <w:rPr>
                <w:rFonts w:ascii="Arial" w:eastAsia="Times New Roman" w:hAnsi="Arial" w:cs="Times New Roman Bold"/>
                <w:b/>
                <w:caps/>
                <w:color w:val="000000" w:themeColor="text1"/>
                <w:sz w:val="27"/>
                <w:lang w:val="es-ES_tradnl" w:eastAsia="en-US"/>
              </w:rPr>
            </w:pPr>
            <w:r w:rsidRPr="00E166C2">
              <w:rPr>
                <w:rFonts w:ascii="Arial" w:eastAsia="Times New Roman" w:hAnsi="Arial" w:cs="Times New Roman Bold"/>
                <w:b/>
                <w:caps/>
                <w:color w:val="000000" w:themeColor="text1"/>
                <w:sz w:val="27"/>
                <w:lang w:val="es-ES_tradnl" w:eastAsia="en-US"/>
              </w:rPr>
              <w:t xml:space="preserve">Naciones </w:t>
            </w:r>
            <w:r w:rsidRPr="00E166C2">
              <w:rPr>
                <w:rFonts w:ascii="Arial" w:eastAsia="Times New Roman" w:hAnsi="Arial" w:cs="Times New Roman Bold"/>
                <w:b/>
                <w:caps/>
                <w:color w:val="000000" w:themeColor="text1"/>
                <w:sz w:val="27"/>
                <w:lang w:val="es-ES_tradnl" w:eastAsia="en-US"/>
              </w:rPr>
              <w:br/>
              <w:t>Unidas</w:t>
            </w:r>
          </w:p>
        </w:tc>
        <w:tc>
          <w:tcPr>
            <w:tcW w:w="6378" w:type="dxa"/>
          </w:tcPr>
          <w:p w14:paraId="413FA266" w14:textId="77777777" w:rsidR="00E166C2" w:rsidRPr="00E166C2" w:rsidRDefault="00E166C2" w:rsidP="00E166C2">
            <w:pPr>
              <w:tabs>
                <w:tab w:val="left" w:pos="1247"/>
                <w:tab w:val="left" w:pos="1871"/>
                <w:tab w:val="left" w:pos="2495"/>
                <w:tab w:val="left" w:pos="3119"/>
                <w:tab w:val="left" w:pos="3742"/>
                <w:tab w:val="left" w:pos="4366"/>
              </w:tabs>
              <w:rPr>
                <w:rFonts w:eastAsia="Times New Roman"/>
                <w:lang w:val="es-ES_tradnl" w:eastAsia="en-US"/>
              </w:rPr>
            </w:pPr>
            <w:r w:rsidRPr="00E166C2">
              <w:rPr>
                <w:rFonts w:eastAsia="Times New Roman"/>
                <w:noProof/>
                <w:lang w:val="es-ES_tradnl" w:eastAsia="en-US"/>
                <w14:ligatures w14:val="standardContextual"/>
              </w:rPr>
              <w:drawing>
                <wp:anchor distT="0" distB="0" distL="114300" distR="114300" simplePos="0" relativeHeight="251660288" behindDoc="0" locked="0" layoutInCell="1" allowOverlap="1" wp14:anchorId="27501CC1" wp14:editId="48F1AAC3">
                  <wp:simplePos x="0" y="0"/>
                  <wp:positionH relativeFrom="column">
                    <wp:posOffset>-2631</wp:posOffset>
                  </wp:positionH>
                  <wp:positionV relativeFrom="paragraph">
                    <wp:posOffset>998</wp:posOffset>
                  </wp:positionV>
                  <wp:extent cx="1305763" cy="573559"/>
                  <wp:effectExtent l="0" t="0" r="8890" b="0"/>
                  <wp:wrapNone/>
                  <wp:docPr id="722694892"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Picture 3"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41460C7B" w14:textId="77777777" w:rsidR="00E166C2" w:rsidRPr="00E166C2" w:rsidRDefault="00E166C2" w:rsidP="00E166C2">
            <w:pPr>
              <w:tabs>
                <w:tab w:val="left" w:pos="1247"/>
                <w:tab w:val="left" w:pos="1871"/>
                <w:tab w:val="left" w:pos="2495"/>
                <w:tab w:val="left" w:pos="3119"/>
                <w:tab w:val="left" w:pos="3742"/>
                <w:tab w:val="left" w:pos="4366"/>
              </w:tabs>
              <w:rPr>
                <w:rFonts w:eastAsia="Times New Roman"/>
                <w:lang w:val="es-ES_tradnl" w:eastAsia="en-US"/>
              </w:rPr>
            </w:pPr>
          </w:p>
        </w:tc>
      </w:tr>
    </w:tbl>
    <w:p w14:paraId="028E36F0" w14:textId="77777777" w:rsidR="00E166C2" w:rsidRPr="00E166C2" w:rsidRDefault="00E166C2" w:rsidP="00E166C2">
      <w:pPr>
        <w:tabs>
          <w:tab w:val="left" w:pos="624"/>
          <w:tab w:val="left" w:pos="1247"/>
          <w:tab w:val="left" w:pos="1871"/>
          <w:tab w:val="left" w:pos="2495"/>
          <w:tab w:val="left" w:pos="3119"/>
          <w:tab w:val="left" w:pos="3742"/>
          <w:tab w:val="left" w:pos="4366"/>
        </w:tabs>
        <w:rPr>
          <w:rFonts w:eastAsia="Times New Roman"/>
          <w:sz w:val="2"/>
          <w:lang w:val="es-ES_tradnl" w:eastAsia="en-US"/>
        </w:rPr>
      </w:pPr>
    </w:p>
    <w:tbl>
      <w:tblPr>
        <w:tblW w:w="9496" w:type="dxa"/>
        <w:tblLook w:val="0000" w:firstRow="0" w:lastRow="0" w:firstColumn="0" w:lastColumn="0" w:noHBand="0" w:noVBand="0"/>
      </w:tblPr>
      <w:tblGrid>
        <w:gridCol w:w="6378"/>
        <w:gridCol w:w="3118"/>
      </w:tblGrid>
      <w:tr w:rsidR="00E166C2" w:rsidRPr="00E166C2" w14:paraId="0C9BB48E" w14:textId="77777777" w:rsidTr="000B448D">
        <w:trPr>
          <w:trHeight w:val="340"/>
        </w:trPr>
        <w:tc>
          <w:tcPr>
            <w:tcW w:w="3358" w:type="pct"/>
            <w:vAlign w:val="bottom"/>
          </w:tcPr>
          <w:p w14:paraId="24DE3E40" w14:textId="77777777" w:rsidR="00E166C2" w:rsidRPr="00E166C2" w:rsidRDefault="00E166C2" w:rsidP="00E166C2">
            <w:pPr>
              <w:tabs>
                <w:tab w:val="left" w:pos="1247"/>
                <w:tab w:val="left" w:pos="1871"/>
                <w:tab w:val="left" w:pos="2495"/>
                <w:tab w:val="left" w:pos="3119"/>
                <w:tab w:val="left" w:pos="3742"/>
                <w:tab w:val="left" w:pos="4366"/>
              </w:tabs>
              <w:rPr>
                <w:rFonts w:eastAsia="Times New Roman"/>
                <w:lang w:val="es-ES_tradnl" w:eastAsia="en-US"/>
              </w:rPr>
            </w:pPr>
          </w:p>
        </w:tc>
        <w:tc>
          <w:tcPr>
            <w:tcW w:w="1642" w:type="pct"/>
            <w:noWrap/>
            <w:vAlign w:val="bottom"/>
          </w:tcPr>
          <w:p w14:paraId="7D06E568" w14:textId="062AEF29" w:rsidR="00E166C2" w:rsidRPr="00E166C2" w:rsidRDefault="00E166C2" w:rsidP="00E166C2">
            <w:pPr>
              <w:tabs>
                <w:tab w:val="left" w:pos="1871"/>
                <w:tab w:val="left" w:pos="2495"/>
                <w:tab w:val="right" w:pos="2920"/>
                <w:tab w:val="left" w:pos="3119"/>
                <w:tab w:val="left" w:pos="3742"/>
                <w:tab w:val="left" w:pos="4366"/>
              </w:tabs>
              <w:rPr>
                <w:lang w:val="es-ES_tradnl" w:eastAsia="en-US"/>
              </w:rPr>
            </w:pPr>
            <w:r w:rsidRPr="00E166C2">
              <w:rPr>
                <w:b/>
                <w:sz w:val="28"/>
                <w:lang w:val="es-ES_tradnl" w:eastAsia="en-US"/>
              </w:rPr>
              <w:t>UNEP</w:t>
            </w:r>
            <w:r w:rsidRPr="00E166C2">
              <w:rPr>
                <w:lang w:val="es-ES_tradnl" w:eastAsia="en-US"/>
              </w:rPr>
              <w:t>/MC/COP.6/</w:t>
            </w:r>
            <w:r>
              <w:rPr>
                <w:lang w:val="es-ES_tradnl" w:eastAsia="en-US"/>
              </w:rPr>
              <w:t>12</w:t>
            </w:r>
          </w:p>
        </w:tc>
      </w:tr>
    </w:tbl>
    <w:p w14:paraId="4C6A631B" w14:textId="77777777" w:rsidR="00E166C2" w:rsidRPr="00E166C2" w:rsidRDefault="00E166C2" w:rsidP="00E166C2">
      <w:pPr>
        <w:tabs>
          <w:tab w:val="left" w:pos="624"/>
          <w:tab w:val="left" w:pos="1247"/>
          <w:tab w:val="left" w:pos="1871"/>
          <w:tab w:val="left" w:pos="2495"/>
          <w:tab w:val="left" w:pos="3119"/>
          <w:tab w:val="left" w:pos="3742"/>
          <w:tab w:val="left" w:pos="4366"/>
        </w:tabs>
        <w:rPr>
          <w:rFonts w:eastAsia="Times New Roman"/>
          <w:sz w:val="2"/>
          <w:lang w:val="es-ES_tradnl" w:eastAsia="en-US"/>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E166C2" w:rsidRPr="00E166C2" w14:paraId="5F4E6390" w14:textId="77777777" w:rsidTr="000B448D">
        <w:trPr>
          <w:trHeight w:val="2098"/>
        </w:trPr>
        <w:tc>
          <w:tcPr>
            <w:tcW w:w="3685" w:type="dxa"/>
          </w:tcPr>
          <w:p w14:paraId="2868F381" w14:textId="77777777" w:rsidR="00E166C2" w:rsidRPr="00E166C2" w:rsidRDefault="00E166C2" w:rsidP="00E166C2">
            <w:pPr>
              <w:tabs>
                <w:tab w:val="left" w:pos="624"/>
                <w:tab w:val="left" w:pos="1247"/>
                <w:tab w:val="left" w:pos="1871"/>
                <w:tab w:val="left" w:pos="2495"/>
                <w:tab w:val="left" w:pos="3119"/>
                <w:tab w:val="left" w:pos="3742"/>
                <w:tab w:val="left" w:pos="4366"/>
              </w:tabs>
              <w:spacing w:before="120" w:after="240"/>
              <w:rPr>
                <w:rFonts w:eastAsia="Times New Roman"/>
                <w:lang w:val="es-ES_tradnl" w:eastAsia="en-US"/>
              </w:rPr>
            </w:pPr>
            <w:r w:rsidRPr="00E166C2">
              <w:rPr>
                <w:rFonts w:eastAsia="Times New Roman"/>
                <w:noProof/>
                <w:lang w:val="es-ES_tradnl" w:eastAsia="en-US"/>
                <w14:ligatures w14:val="standardContextual"/>
              </w:rPr>
              <w:drawing>
                <wp:inline distT="0" distB="0" distL="0" distR="0" wp14:anchorId="1020127E" wp14:editId="1D18513F">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E166C2">
              <w:rPr>
                <w:rFonts w:eastAsia="Times New Roman"/>
                <w:lang w:val="es-ES_tradnl" w:eastAsia="en-US"/>
              </w:rPr>
              <w:t xml:space="preserve"> </w:t>
            </w:r>
          </w:p>
          <w:p w14:paraId="5D525688" w14:textId="77777777" w:rsidR="00E166C2" w:rsidRPr="00E166C2" w:rsidRDefault="00E166C2" w:rsidP="00E166C2">
            <w:pPr>
              <w:tabs>
                <w:tab w:val="left" w:pos="624"/>
                <w:tab w:val="left" w:pos="1247"/>
                <w:tab w:val="left" w:pos="1871"/>
                <w:tab w:val="left" w:pos="2495"/>
                <w:tab w:val="left" w:pos="3119"/>
                <w:tab w:val="left" w:pos="3742"/>
                <w:tab w:val="left" w:pos="4366"/>
              </w:tabs>
              <w:spacing w:before="120" w:after="240"/>
              <w:rPr>
                <w:rFonts w:eastAsia="Times New Roman"/>
                <w:lang w:val="es-ES_tradnl" w:eastAsia="en-US"/>
              </w:rPr>
            </w:pPr>
          </w:p>
        </w:tc>
        <w:tc>
          <w:tcPr>
            <w:tcW w:w="2693" w:type="dxa"/>
          </w:tcPr>
          <w:p w14:paraId="3ACE81DD" w14:textId="77777777" w:rsidR="00E166C2" w:rsidRPr="00E166C2" w:rsidRDefault="00E166C2" w:rsidP="00E166C2">
            <w:pPr>
              <w:tabs>
                <w:tab w:val="left" w:pos="1247"/>
                <w:tab w:val="left" w:pos="1871"/>
                <w:tab w:val="left" w:pos="2495"/>
                <w:tab w:val="left" w:pos="3119"/>
                <w:tab w:val="left" w:pos="3742"/>
                <w:tab w:val="left" w:pos="4366"/>
              </w:tabs>
              <w:rPr>
                <w:rFonts w:eastAsia="Times New Roman"/>
                <w:lang w:val="es-ES_tradnl" w:eastAsia="en-US"/>
              </w:rPr>
            </w:pPr>
          </w:p>
        </w:tc>
        <w:tc>
          <w:tcPr>
            <w:tcW w:w="3118" w:type="dxa"/>
          </w:tcPr>
          <w:p w14:paraId="5ADEC9F7" w14:textId="77777777" w:rsidR="00E166C2" w:rsidRPr="001C2952" w:rsidRDefault="00E166C2" w:rsidP="00E166C2">
            <w:pPr>
              <w:pStyle w:val="AText"/>
              <w:rPr>
                <w:lang w:val="es-ES_tradnl"/>
              </w:rPr>
            </w:pPr>
            <w:r w:rsidRPr="00E166C2">
              <w:rPr>
                <w:lang w:val="es-ES_tradnl"/>
              </w:rPr>
              <w:t xml:space="preserve">Distr. </w:t>
            </w:r>
            <w:r w:rsidRPr="001C2952">
              <w:rPr>
                <w:color w:val="000000"/>
                <w:lang w:val="es-ES_tradnl"/>
              </w:rPr>
              <w:t xml:space="preserve">general </w:t>
            </w:r>
          </w:p>
          <w:p w14:paraId="2FF6F561" w14:textId="77777777" w:rsidR="00E166C2" w:rsidRPr="001C2952" w:rsidRDefault="00E166C2" w:rsidP="00E166C2">
            <w:pPr>
              <w:pStyle w:val="AText0"/>
              <w:rPr>
                <w:lang w:val="es-ES_tradnl"/>
              </w:rPr>
            </w:pPr>
            <w:r w:rsidRPr="001C2952">
              <w:rPr>
                <w:color w:val="000000"/>
                <w:lang w:val="es-ES_tradnl"/>
              </w:rPr>
              <w:t xml:space="preserve">3 de julio de 2025 </w:t>
            </w:r>
          </w:p>
          <w:p w14:paraId="2923D927" w14:textId="30304C40" w:rsidR="00E166C2" w:rsidRPr="00E166C2" w:rsidRDefault="00E166C2" w:rsidP="00E166C2">
            <w:pPr>
              <w:tabs>
                <w:tab w:val="left" w:pos="624"/>
                <w:tab w:val="left" w:pos="1247"/>
                <w:tab w:val="left" w:pos="1871"/>
                <w:tab w:val="left" w:pos="2495"/>
                <w:tab w:val="left" w:pos="3119"/>
                <w:tab w:val="left" w:pos="3742"/>
                <w:tab w:val="left" w:pos="4366"/>
              </w:tabs>
              <w:spacing w:before="120"/>
              <w:rPr>
                <w:rFonts w:eastAsia="Times New Roman"/>
                <w:lang w:val="es-ES_tradnl" w:eastAsia="en-US"/>
              </w:rPr>
            </w:pPr>
            <w:r w:rsidRPr="00E166C2">
              <w:rPr>
                <w:rFonts w:eastAsia="Times New Roman"/>
                <w:lang w:val="es-ES_tradnl" w:eastAsia="en-US"/>
              </w:rPr>
              <w:t xml:space="preserve">Español </w:t>
            </w:r>
            <w:r w:rsidRPr="00E166C2">
              <w:rPr>
                <w:rFonts w:eastAsia="Times New Roman"/>
                <w:lang w:val="es-ES_tradnl" w:eastAsia="en-US"/>
              </w:rPr>
              <w:br/>
              <w:t>Original: inglés</w:t>
            </w:r>
          </w:p>
        </w:tc>
      </w:tr>
    </w:tbl>
    <w:p w14:paraId="5D4E8691" w14:textId="77777777" w:rsidR="00E166C2" w:rsidRPr="00E166C2" w:rsidRDefault="00E166C2" w:rsidP="00E166C2">
      <w:pPr>
        <w:tabs>
          <w:tab w:val="left" w:pos="624"/>
          <w:tab w:val="left" w:pos="1247"/>
          <w:tab w:val="left" w:pos="1871"/>
          <w:tab w:val="left" w:pos="2495"/>
          <w:tab w:val="left" w:pos="3119"/>
          <w:tab w:val="left" w:pos="3742"/>
          <w:tab w:val="left" w:pos="4366"/>
        </w:tabs>
        <w:rPr>
          <w:rFonts w:eastAsia="Times New Roman"/>
          <w:sz w:val="2"/>
          <w:lang w:val="es-ES_tradnl" w:eastAsia="en-U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E166C2" w:rsidRPr="007C6446" w14:paraId="4A64C64F" w14:textId="77777777" w:rsidTr="000B448D">
        <w:trPr>
          <w:trHeight w:val="57"/>
        </w:trPr>
        <w:tc>
          <w:tcPr>
            <w:tcW w:w="5301" w:type="dxa"/>
          </w:tcPr>
          <w:p w14:paraId="288D612A" w14:textId="77777777" w:rsidR="00E166C2" w:rsidRPr="00E166C2" w:rsidRDefault="00E166C2" w:rsidP="00E166C2">
            <w:pPr>
              <w:tabs>
                <w:tab w:val="left" w:pos="1247"/>
                <w:tab w:val="left" w:pos="1871"/>
                <w:tab w:val="left" w:pos="2495"/>
                <w:tab w:val="left" w:pos="3119"/>
                <w:tab w:val="left" w:pos="3742"/>
                <w:tab w:val="left" w:pos="4366"/>
              </w:tabs>
              <w:rPr>
                <w:rFonts w:eastAsia="Times New Roman"/>
                <w:b/>
                <w:lang w:val="es-ES_tradnl" w:eastAsia="en-US"/>
              </w:rPr>
            </w:pPr>
            <w:r w:rsidRPr="00E166C2">
              <w:rPr>
                <w:rFonts w:eastAsia="Times New Roman"/>
                <w:b/>
                <w:lang w:val="es-ES_tradnl" w:eastAsia="en-US"/>
              </w:rPr>
              <w:t xml:space="preserve">Conferencia de las Partes en el Convenio </w:t>
            </w:r>
            <w:r w:rsidRPr="00E166C2">
              <w:rPr>
                <w:rFonts w:eastAsia="Times New Roman"/>
                <w:b/>
                <w:lang w:val="es-ES_tradnl" w:eastAsia="en-US"/>
              </w:rPr>
              <w:br/>
              <w:t>de Minamata sobre el Mercurio</w:t>
            </w:r>
          </w:p>
          <w:p w14:paraId="52D53EBB" w14:textId="77777777" w:rsidR="00E166C2" w:rsidRPr="00E166C2" w:rsidRDefault="00E166C2" w:rsidP="00E166C2">
            <w:pPr>
              <w:tabs>
                <w:tab w:val="left" w:pos="1247"/>
                <w:tab w:val="left" w:pos="1871"/>
                <w:tab w:val="left" w:pos="2495"/>
                <w:tab w:val="left" w:pos="3119"/>
                <w:tab w:val="left" w:pos="3742"/>
                <w:tab w:val="left" w:pos="4366"/>
              </w:tabs>
              <w:rPr>
                <w:rFonts w:eastAsia="Times New Roman"/>
                <w:b/>
                <w:lang w:val="es-ES_tradnl" w:eastAsia="en-US"/>
              </w:rPr>
            </w:pPr>
            <w:r w:rsidRPr="00E166C2">
              <w:rPr>
                <w:rFonts w:eastAsia="Times New Roman"/>
                <w:b/>
                <w:lang w:val="es-ES_tradnl" w:eastAsia="en-US"/>
              </w:rPr>
              <w:t xml:space="preserve">Sexta reunión </w:t>
            </w:r>
          </w:p>
          <w:p w14:paraId="59D467CB" w14:textId="77777777" w:rsidR="00E166C2" w:rsidRPr="00E166C2" w:rsidRDefault="00E166C2" w:rsidP="00E166C2">
            <w:pPr>
              <w:tabs>
                <w:tab w:val="left" w:pos="1247"/>
                <w:tab w:val="left" w:pos="1871"/>
                <w:tab w:val="left" w:pos="2495"/>
                <w:tab w:val="left" w:pos="3119"/>
                <w:tab w:val="left" w:pos="3742"/>
                <w:tab w:val="left" w:pos="4366"/>
              </w:tabs>
              <w:rPr>
                <w:rFonts w:eastAsia="Times New Roman"/>
                <w:lang w:val="es-ES_tradnl" w:eastAsia="en-US"/>
              </w:rPr>
            </w:pPr>
            <w:r w:rsidRPr="00E166C2">
              <w:rPr>
                <w:rFonts w:eastAsia="Times New Roman"/>
                <w:lang w:val="es-ES_tradnl" w:eastAsia="en-US"/>
              </w:rPr>
              <w:t xml:space="preserve">Ginebra, 3 a 7 de noviembre de 2025 </w:t>
            </w:r>
          </w:p>
          <w:p w14:paraId="524164DB" w14:textId="77777777" w:rsidR="00E166C2" w:rsidRPr="001C2952" w:rsidRDefault="00E166C2" w:rsidP="00E166C2">
            <w:pPr>
              <w:pStyle w:val="AATitle1"/>
              <w:rPr>
                <w:lang w:val="es-ES_tradnl"/>
              </w:rPr>
            </w:pPr>
            <w:r w:rsidRPr="001C2952">
              <w:rPr>
                <w:color w:val="000000"/>
                <w:lang w:val="es-ES_tradnl"/>
              </w:rPr>
              <w:t xml:space="preserve">Tema 4 e) </w:t>
            </w:r>
            <w:proofErr w:type="spellStart"/>
            <w:r w:rsidRPr="001C2952">
              <w:rPr>
                <w:color w:val="000000"/>
                <w:lang w:val="es-ES_tradnl"/>
              </w:rPr>
              <w:t>iii</w:t>
            </w:r>
            <w:proofErr w:type="spellEnd"/>
            <w:r w:rsidRPr="001C2952">
              <w:rPr>
                <w:color w:val="000000"/>
                <w:lang w:val="es-ES_tradnl"/>
              </w:rPr>
              <w:t>) del programa provisional</w:t>
            </w:r>
            <w:r w:rsidRPr="001C2952">
              <w:rPr>
                <w:rStyle w:val="FootnoteReference"/>
                <w:color w:val="000000"/>
                <w:vertAlign w:val="baseline"/>
                <w:lang w:val="es-ES_tradnl"/>
              </w:rPr>
              <w:footnoteReference w:customMarkFollows="1" w:id="2"/>
              <w:t>*</w:t>
            </w:r>
            <w:r w:rsidRPr="001C2952">
              <w:rPr>
                <w:color w:val="000000"/>
                <w:lang w:val="es-ES_tradnl"/>
              </w:rPr>
              <w:t xml:space="preserve"> </w:t>
            </w:r>
          </w:p>
          <w:p w14:paraId="1AE2CE63" w14:textId="31C714FA" w:rsidR="00E166C2" w:rsidRPr="00E166C2" w:rsidRDefault="00E166C2" w:rsidP="00E166C2">
            <w:pPr>
              <w:tabs>
                <w:tab w:val="left" w:pos="1247"/>
                <w:tab w:val="left" w:pos="1871"/>
                <w:tab w:val="left" w:pos="2495"/>
                <w:tab w:val="left" w:pos="3119"/>
                <w:tab w:val="left" w:pos="3742"/>
                <w:tab w:val="left" w:pos="4366"/>
              </w:tabs>
              <w:spacing w:before="120" w:after="120"/>
              <w:rPr>
                <w:rFonts w:eastAsia="Times New Roman"/>
                <w:b/>
                <w:lang w:val="es-ES_tradnl" w:eastAsia="en-US"/>
              </w:rPr>
            </w:pPr>
            <w:r w:rsidRPr="00E166C2">
              <w:rPr>
                <w:b/>
                <w:color w:val="000000"/>
                <w:lang w:val="es-ES_tradnl"/>
              </w:rPr>
              <w:t xml:space="preserve">Cuestiones para el examen o la adopción de medidas por la Conferencia de las Partes: </w:t>
            </w:r>
            <w:proofErr w:type="gramStart"/>
            <w:r w:rsidRPr="00E166C2">
              <w:rPr>
                <w:b/>
                <w:color w:val="000000"/>
                <w:lang w:val="es-ES_tradnl"/>
              </w:rPr>
              <w:t>recursos financieros y mecanismo financiero</w:t>
            </w:r>
            <w:proofErr w:type="gramEnd"/>
            <w:r w:rsidRPr="00E166C2">
              <w:rPr>
                <w:b/>
                <w:color w:val="000000"/>
                <w:lang w:val="es-ES_tradnl"/>
              </w:rPr>
              <w:t>: examen del mecanismo financiero</w:t>
            </w:r>
          </w:p>
        </w:tc>
        <w:tc>
          <w:tcPr>
            <w:tcW w:w="4195" w:type="dxa"/>
          </w:tcPr>
          <w:p w14:paraId="0A145DF2" w14:textId="77777777" w:rsidR="00E166C2" w:rsidRPr="00E166C2" w:rsidRDefault="00E166C2" w:rsidP="00E166C2">
            <w:pPr>
              <w:tabs>
                <w:tab w:val="left" w:pos="1247"/>
                <w:tab w:val="left" w:pos="1871"/>
                <w:tab w:val="left" w:pos="2495"/>
                <w:tab w:val="left" w:pos="3119"/>
                <w:tab w:val="left" w:pos="3742"/>
                <w:tab w:val="left" w:pos="4366"/>
              </w:tabs>
              <w:rPr>
                <w:rFonts w:eastAsia="Times New Roman"/>
                <w:lang w:val="es-ES_tradnl" w:eastAsia="en-US"/>
              </w:rPr>
            </w:pPr>
          </w:p>
        </w:tc>
      </w:tr>
    </w:tbl>
    <w:p w14:paraId="0AE285E8" w14:textId="0CA93EB1" w:rsidR="00B075DF" w:rsidRPr="001C2952" w:rsidRDefault="00B075DF" w:rsidP="00B075DF">
      <w:pPr>
        <w:pStyle w:val="BBTitle"/>
        <w:rPr>
          <w:lang w:val="es-ES_tradnl"/>
        </w:rPr>
      </w:pPr>
      <w:r w:rsidRPr="001C2952">
        <w:rPr>
          <w:lang w:val="es-ES_tradnl"/>
        </w:rPr>
        <w:t xml:space="preserve">Proyecto de </w:t>
      </w:r>
      <w:r w:rsidRPr="001C2952">
        <w:rPr>
          <w:bCs/>
          <w:lang w:val="es-ES_tradnl"/>
        </w:rPr>
        <w:t>mandato para el tercer examen del mecanismo financiero</w:t>
      </w:r>
    </w:p>
    <w:p w14:paraId="2F37D5DF" w14:textId="77777777" w:rsidR="00B075DF" w:rsidRPr="001C2952" w:rsidRDefault="00B075DF" w:rsidP="00B075DF">
      <w:pPr>
        <w:pStyle w:val="CH2"/>
        <w:rPr>
          <w:lang w:val="es-ES_tradnl"/>
        </w:rPr>
      </w:pPr>
      <w:r w:rsidRPr="001C2952">
        <w:rPr>
          <w:lang w:val="es-ES_tradnl"/>
        </w:rPr>
        <w:tab/>
      </w:r>
      <w:r w:rsidRPr="001C2952">
        <w:rPr>
          <w:lang w:val="es-ES_tradnl"/>
        </w:rPr>
        <w:tab/>
      </w:r>
      <w:r w:rsidRPr="001C2952">
        <w:rPr>
          <w:bCs/>
          <w:lang w:val="es-ES_tradnl"/>
        </w:rPr>
        <w:t>Nota de la Secretaría</w:t>
      </w:r>
    </w:p>
    <w:p w14:paraId="0C149585" w14:textId="7E8AF464" w:rsidR="00B075DF" w:rsidRPr="001C2952" w:rsidRDefault="00E166C2" w:rsidP="00B075DF">
      <w:pPr>
        <w:pStyle w:val="CH1"/>
        <w:rPr>
          <w:lang w:val="es-ES_tradnl"/>
        </w:rPr>
      </w:pPr>
      <w:bookmarkStart w:id="0" w:name="_Hlk192252242"/>
      <w:r w:rsidRPr="00E166C2">
        <w:rPr>
          <w:bCs/>
          <w:lang w:val="es-ES_tradnl"/>
        </w:rPr>
        <w:tab/>
        <w:t>I.</w:t>
      </w:r>
      <w:r w:rsidRPr="00E166C2">
        <w:rPr>
          <w:bCs/>
          <w:lang w:val="es-ES_tradnl"/>
        </w:rPr>
        <w:tab/>
      </w:r>
      <w:r w:rsidR="00B075DF" w:rsidRPr="001C2952">
        <w:rPr>
          <w:bCs/>
          <w:lang w:val="es-ES_tradnl"/>
        </w:rPr>
        <w:t>Introducción</w:t>
      </w:r>
    </w:p>
    <w:bookmarkEnd w:id="0"/>
    <w:p w14:paraId="0CB8CA10" w14:textId="175C0577" w:rsidR="00B075DF" w:rsidRPr="001C2952" w:rsidRDefault="00EA3906" w:rsidP="004610D8">
      <w:pPr>
        <w:pStyle w:val="Normalnumber"/>
        <w:numPr>
          <w:ilvl w:val="0"/>
          <w:numId w:val="24"/>
        </w:numPr>
        <w:tabs>
          <w:tab w:val="left" w:pos="624"/>
        </w:tabs>
        <w:ind w:left="1247" w:firstLine="0"/>
        <w:rPr>
          <w:lang w:val="es-ES_tradnl"/>
        </w:rPr>
      </w:pPr>
      <w:r w:rsidRPr="001C2952">
        <w:rPr>
          <w:lang w:val="es-ES_tradnl"/>
        </w:rPr>
        <w:t xml:space="preserve">En el párrafo 11 del artículo 13 del Convenio de Minamata sobre el Mercurio, sobre los </w:t>
      </w:r>
      <w:proofErr w:type="gramStart"/>
      <w:r w:rsidRPr="001C2952">
        <w:rPr>
          <w:lang w:val="es-ES_tradnl"/>
        </w:rPr>
        <w:t>recursos financieros y el mecanismo financiero</w:t>
      </w:r>
      <w:proofErr w:type="gramEnd"/>
      <w:r w:rsidRPr="001C2952">
        <w:rPr>
          <w:lang w:val="es-ES_tradnl"/>
        </w:rPr>
        <w:t>, se dispone que la Conferencia de las Partes en el Convenio examinará, a más tardar en su tercera reunión, y de ahí en adelante de manera periódica, lo</w:t>
      </w:r>
      <w:r w:rsidR="00E166C2">
        <w:rPr>
          <w:lang w:val="es-ES_tradnl"/>
        </w:rPr>
        <w:t> </w:t>
      </w:r>
      <w:r w:rsidRPr="001C2952">
        <w:rPr>
          <w:lang w:val="es-ES_tradnl"/>
        </w:rPr>
        <w:t xml:space="preserve">siguiente: </w:t>
      </w:r>
    </w:p>
    <w:p w14:paraId="282C8AE0" w14:textId="1C864ABD" w:rsidR="00B075DF" w:rsidRPr="001C2952" w:rsidRDefault="00B075DF" w:rsidP="00B075DF">
      <w:pPr>
        <w:pStyle w:val="Normalnumber"/>
        <w:numPr>
          <w:ilvl w:val="0"/>
          <w:numId w:val="17"/>
        </w:numPr>
        <w:tabs>
          <w:tab w:val="left" w:pos="624"/>
        </w:tabs>
        <w:ind w:left="1247" w:firstLine="624"/>
        <w:rPr>
          <w:lang w:val="es-ES_tradnl"/>
        </w:rPr>
      </w:pPr>
      <w:r w:rsidRPr="001C2952">
        <w:rPr>
          <w:lang w:val="es-ES_tradnl"/>
        </w:rPr>
        <w:t xml:space="preserve">El nivel de financiación; </w:t>
      </w:r>
    </w:p>
    <w:p w14:paraId="4FD87CA7" w14:textId="0D3E8A2B" w:rsidR="00B075DF" w:rsidRPr="001C2952" w:rsidRDefault="00B075DF" w:rsidP="00B075DF">
      <w:pPr>
        <w:pStyle w:val="Normalnumber"/>
        <w:numPr>
          <w:ilvl w:val="0"/>
          <w:numId w:val="17"/>
        </w:numPr>
        <w:tabs>
          <w:tab w:val="left" w:pos="624"/>
        </w:tabs>
        <w:ind w:left="1247" w:firstLine="624"/>
        <w:rPr>
          <w:lang w:val="es-ES_tradnl"/>
        </w:rPr>
      </w:pPr>
      <w:r w:rsidRPr="001C2952">
        <w:rPr>
          <w:lang w:val="es-ES_tradnl"/>
        </w:rPr>
        <w:t xml:space="preserve">La orientación facilitada por la Conferencia de las Partes a las entidades encargadas del funcionamiento del mecanismo financiero del Convenio; </w:t>
      </w:r>
    </w:p>
    <w:p w14:paraId="3F33053C" w14:textId="77777777" w:rsidR="00B075DF" w:rsidRPr="001C2952" w:rsidRDefault="00B075DF" w:rsidP="00B075DF">
      <w:pPr>
        <w:pStyle w:val="Normalnumber"/>
        <w:numPr>
          <w:ilvl w:val="0"/>
          <w:numId w:val="17"/>
        </w:numPr>
        <w:tabs>
          <w:tab w:val="left" w:pos="624"/>
        </w:tabs>
        <w:ind w:left="1247" w:firstLine="624"/>
        <w:rPr>
          <w:lang w:val="es-ES_tradnl"/>
        </w:rPr>
      </w:pPr>
      <w:r w:rsidRPr="001C2952">
        <w:rPr>
          <w:lang w:val="es-ES_tradnl"/>
        </w:rPr>
        <w:t xml:space="preserve">La </w:t>
      </w:r>
      <w:r w:rsidRPr="007C6446">
        <w:rPr>
          <w:lang w:val="fr-FR"/>
        </w:rPr>
        <w:t>eficacia</w:t>
      </w:r>
      <w:r w:rsidRPr="001C2952">
        <w:rPr>
          <w:lang w:val="es-ES_tradnl"/>
        </w:rPr>
        <w:t xml:space="preserve"> de esas entidades; </w:t>
      </w:r>
    </w:p>
    <w:p w14:paraId="235C9E39" w14:textId="245293E9" w:rsidR="00B075DF" w:rsidRPr="001C2952" w:rsidRDefault="00B075DF" w:rsidP="00B075DF">
      <w:pPr>
        <w:pStyle w:val="Normalnumber"/>
        <w:numPr>
          <w:ilvl w:val="0"/>
          <w:numId w:val="17"/>
        </w:numPr>
        <w:tabs>
          <w:tab w:val="left" w:pos="624"/>
        </w:tabs>
        <w:ind w:left="1247" w:firstLine="624"/>
        <w:rPr>
          <w:lang w:val="es-ES_tradnl"/>
        </w:rPr>
      </w:pPr>
      <w:r w:rsidRPr="001C2952">
        <w:rPr>
          <w:lang w:val="es-ES_tradnl"/>
        </w:rPr>
        <w:t xml:space="preserve">La capacidad de esas entidades para atender las cambiantes necesidades de las Partes que son países en </w:t>
      </w:r>
      <w:r w:rsidRPr="007C6446">
        <w:rPr>
          <w:lang w:val="fr-FR"/>
        </w:rPr>
        <w:t>desarrollo</w:t>
      </w:r>
      <w:r w:rsidRPr="001C2952">
        <w:rPr>
          <w:lang w:val="es-ES_tradnl"/>
        </w:rPr>
        <w:t xml:space="preserve"> y las Partes con economías en transición. </w:t>
      </w:r>
    </w:p>
    <w:p w14:paraId="332EB8DD" w14:textId="11900BA9" w:rsidR="00B075DF" w:rsidRPr="001C2952" w:rsidRDefault="00F326CF" w:rsidP="00B075DF">
      <w:pPr>
        <w:pStyle w:val="Normalnumber"/>
        <w:numPr>
          <w:ilvl w:val="0"/>
          <w:numId w:val="24"/>
        </w:numPr>
        <w:tabs>
          <w:tab w:val="left" w:pos="624"/>
        </w:tabs>
        <w:ind w:left="1247" w:firstLine="0"/>
        <w:rPr>
          <w:lang w:val="es-ES_tradnl"/>
        </w:rPr>
      </w:pPr>
      <w:r w:rsidRPr="001C2952">
        <w:rPr>
          <w:lang w:val="es-ES_tradnl"/>
        </w:rPr>
        <w:t>En el mismo párrafo se establece también que la Conferencia de las Partes, sobre la base de ese examen, adoptará las medidas apropiadas para incrementar la eficacia del mecanismo financiero.</w:t>
      </w:r>
    </w:p>
    <w:p w14:paraId="2276CD0E" w14:textId="79F102FF" w:rsidR="00B075DF" w:rsidRPr="001C2952" w:rsidRDefault="00B075DF" w:rsidP="00B075DF">
      <w:pPr>
        <w:pStyle w:val="Normalnumber"/>
        <w:numPr>
          <w:ilvl w:val="0"/>
          <w:numId w:val="24"/>
        </w:numPr>
        <w:tabs>
          <w:tab w:val="left" w:pos="624"/>
        </w:tabs>
        <w:ind w:left="1247" w:firstLine="0"/>
        <w:rPr>
          <w:lang w:val="es-ES_tradnl"/>
        </w:rPr>
      </w:pPr>
      <w:r w:rsidRPr="001C2952">
        <w:rPr>
          <w:lang w:val="es-ES_tradnl"/>
        </w:rPr>
        <w:t>En su quinta reunión, en virtud de la decisión MC-5/11, la Conferencia de las Partes solicitó a la Secretaría que preparase un proyecto de mandato del tercer examen del mecanismo financiero para que la Conferencia de las Partes lo examinase en su sexta reunión</w:t>
      </w:r>
      <w:r w:rsidR="00E166C2">
        <w:rPr>
          <w:lang w:val="es-ES_tradnl"/>
        </w:rPr>
        <w:t>.</w:t>
      </w:r>
    </w:p>
    <w:p w14:paraId="42A55299" w14:textId="3AB5DBB5" w:rsidR="00B075DF" w:rsidRPr="001C2952" w:rsidRDefault="00B075DF" w:rsidP="00B075DF">
      <w:pPr>
        <w:pStyle w:val="Normalnumber"/>
        <w:numPr>
          <w:ilvl w:val="0"/>
          <w:numId w:val="24"/>
        </w:numPr>
        <w:tabs>
          <w:tab w:val="left" w:pos="624"/>
        </w:tabs>
        <w:ind w:left="1247" w:firstLine="0"/>
        <w:rPr>
          <w:lang w:val="es-ES_tradnl"/>
        </w:rPr>
      </w:pPr>
      <w:r w:rsidRPr="001C2952">
        <w:rPr>
          <w:lang w:val="es-ES_tradnl"/>
        </w:rPr>
        <w:t xml:space="preserve">La </w:t>
      </w:r>
      <w:r w:rsidR="001C2952">
        <w:rPr>
          <w:lang w:val="es-ES_tradnl"/>
        </w:rPr>
        <w:t>S</w:t>
      </w:r>
      <w:r w:rsidRPr="001C2952">
        <w:rPr>
          <w:lang w:val="es-ES_tradnl"/>
        </w:rPr>
        <w:t xml:space="preserve">ecretaría ha preparado un proyecto de mandato para el tercer examen, que figura en el anexo II de la presente nota. El proyecto de mandato se basa en el mandato para el segundo examen del mecanismo financiero (decisión MC-4/7, anexo), respecto al cual solo se han hecho algunos ajustes en las secciones tituladas </w:t>
      </w:r>
      <w:r w:rsidR="001C2952">
        <w:rPr>
          <w:lang w:val="es-ES_tradnl"/>
        </w:rPr>
        <w:t>“</w:t>
      </w:r>
      <w:r w:rsidRPr="001C2952">
        <w:rPr>
          <w:lang w:val="es-ES_tradnl"/>
        </w:rPr>
        <w:t>Informe</w:t>
      </w:r>
      <w:r w:rsidR="001C2952">
        <w:rPr>
          <w:lang w:val="es-ES_tradnl"/>
        </w:rPr>
        <w:t>”</w:t>
      </w:r>
      <w:r w:rsidRPr="001C2952">
        <w:rPr>
          <w:lang w:val="es-ES_tradnl"/>
        </w:rPr>
        <w:t xml:space="preserve"> y </w:t>
      </w:r>
      <w:r w:rsidR="001C2952">
        <w:rPr>
          <w:lang w:val="es-ES_tradnl"/>
        </w:rPr>
        <w:t>“</w:t>
      </w:r>
      <w:r w:rsidRPr="001C2952">
        <w:rPr>
          <w:lang w:val="es-ES_tradnl"/>
        </w:rPr>
        <w:t>Criterios de ejecución</w:t>
      </w:r>
      <w:r w:rsidR="001C2952">
        <w:rPr>
          <w:lang w:val="es-ES_tradnl"/>
        </w:rPr>
        <w:t>”</w:t>
      </w:r>
      <w:r w:rsidRPr="001C2952">
        <w:rPr>
          <w:lang w:val="es-ES_tradnl"/>
        </w:rPr>
        <w:t xml:space="preserve">. </w:t>
      </w:r>
    </w:p>
    <w:p w14:paraId="5B5EA07B" w14:textId="66AB6DF5" w:rsidR="00B075DF" w:rsidRPr="001C2952" w:rsidRDefault="00B075DF" w:rsidP="00B075DF">
      <w:pPr>
        <w:pStyle w:val="Normalnumber"/>
        <w:numPr>
          <w:ilvl w:val="0"/>
          <w:numId w:val="24"/>
        </w:numPr>
        <w:tabs>
          <w:tab w:val="left" w:pos="624"/>
        </w:tabs>
        <w:ind w:left="1247" w:firstLine="0"/>
        <w:rPr>
          <w:lang w:val="es-ES_tradnl"/>
        </w:rPr>
      </w:pPr>
      <w:r w:rsidRPr="001C2952">
        <w:rPr>
          <w:lang w:val="es-ES_tradnl"/>
        </w:rPr>
        <w:lastRenderedPageBreak/>
        <w:t xml:space="preserve">Además, al elaborar el proyecto de mandato, la Secretaría invitó a la Secretaría del Fondo para el Medio Ambiente Mundial (FMAM) y la Junta Directiva del Programa Internacional Específico para apoyar la creación de capacidad y la asistencia técnica a </w:t>
      </w:r>
      <w:r w:rsidR="001C2952">
        <w:rPr>
          <w:lang w:val="es-ES_tradnl"/>
        </w:rPr>
        <w:t>que presentasen</w:t>
      </w:r>
      <w:r w:rsidRPr="001C2952">
        <w:rPr>
          <w:lang w:val="es-ES_tradnl"/>
        </w:rPr>
        <w:t xml:space="preserve"> aportaciones.</w:t>
      </w:r>
    </w:p>
    <w:p w14:paraId="583F73E9" w14:textId="26D51CF9" w:rsidR="00B075DF" w:rsidRPr="001C2952" w:rsidRDefault="001C2952" w:rsidP="00B075DF">
      <w:pPr>
        <w:pStyle w:val="CH1"/>
        <w:rPr>
          <w:lang w:val="es-ES_tradnl"/>
        </w:rPr>
      </w:pPr>
      <w:r>
        <w:rPr>
          <w:bCs/>
          <w:lang w:val="es-ES_tradnl"/>
        </w:rPr>
        <w:tab/>
      </w:r>
      <w:r w:rsidR="00B075DF" w:rsidRPr="001C2952">
        <w:rPr>
          <w:bCs/>
          <w:lang w:val="es-ES_tradnl"/>
        </w:rPr>
        <w:t>II.</w:t>
      </w:r>
      <w:r w:rsidR="00B075DF" w:rsidRPr="001C2952">
        <w:rPr>
          <w:lang w:val="es-ES_tradnl"/>
        </w:rPr>
        <w:tab/>
      </w:r>
      <w:r w:rsidR="00B075DF" w:rsidRPr="001C2952">
        <w:rPr>
          <w:bCs/>
          <w:lang w:val="es-ES_tradnl"/>
        </w:rPr>
        <w:t>Consideraciones sobre el calendario del tercer examen</w:t>
      </w:r>
    </w:p>
    <w:p w14:paraId="154E9AB2" w14:textId="7FBD2770" w:rsidR="00B075DF" w:rsidRPr="001C2952" w:rsidRDefault="00B075DF" w:rsidP="008924F7">
      <w:pPr>
        <w:pStyle w:val="Normalnumber"/>
        <w:numPr>
          <w:ilvl w:val="0"/>
          <w:numId w:val="24"/>
        </w:numPr>
        <w:tabs>
          <w:tab w:val="left" w:pos="624"/>
        </w:tabs>
        <w:ind w:left="1247" w:firstLine="0"/>
        <w:rPr>
          <w:lang w:val="es-ES_tradnl"/>
        </w:rPr>
      </w:pPr>
      <w:r w:rsidRPr="001C2952">
        <w:rPr>
          <w:lang w:val="es-ES_tradnl"/>
        </w:rPr>
        <w:t>El segundo examen del mecanismo financiero abarcó</w:t>
      </w:r>
      <w:r w:rsidR="001C2952" w:rsidRPr="001C2952">
        <w:rPr>
          <w:lang w:val="es-ES_tradnl"/>
        </w:rPr>
        <w:t xml:space="preserve"> </w:t>
      </w:r>
      <w:r w:rsidRPr="001C2952">
        <w:rPr>
          <w:lang w:val="es-ES_tradnl"/>
        </w:rPr>
        <w:t>el período comprendido entre agosto de</w:t>
      </w:r>
      <w:r w:rsidR="00E166C2">
        <w:rPr>
          <w:lang w:val="es-ES_tradnl"/>
        </w:rPr>
        <w:t> </w:t>
      </w:r>
      <w:r w:rsidRPr="001C2952">
        <w:rPr>
          <w:lang w:val="es-ES_tradnl"/>
        </w:rPr>
        <w:t>2019 y julio de 2022. El informe sobre el segundo examen del mecanismo financiero, preparado de conformidad con el párrafo 11 del artículo 13 del Convenio, se presentó a la Conferencia de las Partes en su quinta reunión y figura en el documento UNEP/MC/COP.5/INF/17. El primer examen del mecanismo financiero (UNEP/MC/COP.3/11) fue sometido a la consideración de la Conferencia de las</w:t>
      </w:r>
      <w:r w:rsidR="00E166C2">
        <w:rPr>
          <w:lang w:val="es-ES_tradnl"/>
        </w:rPr>
        <w:t> </w:t>
      </w:r>
      <w:r w:rsidRPr="001C2952">
        <w:rPr>
          <w:lang w:val="es-ES_tradnl"/>
        </w:rPr>
        <w:t xml:space="preserve">Partes en su tercera reunión, celebrada en noviembre de 2019. </w:t>
      </w:r>
    </w:p>
    <w:p w14:paraId="03916B78" w14:textId="7C04B89C" w:rsidR="00B075DF" w:rsidRPr="001C2952" w:rsidRDefault="00B075DF" w:rsidP="00B075DF">
      <w:pPr>
        <w:pStyle w:val="Normalnumber"/>
        <w:numPr>
          <w:ilvl w:val="0"/>
          <w:numId w:val="24"/>
        </w:numPr>
        <w:tabs>
          <w:tab w:val="left" w:pos="624"/>
        </w:tabs>
        <w:ind w:left="1247" w:firstLine="0"/>
        <w:rPr>
          <w:lang w:val="es-ES_tradnl"/>
        </w:rPr>
      </w:pPr>
      <w:r w:rsidRPr="001C2952">
        <w:rPr>
          <w:lang w:val="es-ES_tradnl"/>
        </w:rPr>
        <w:t xml:space="preserve">Si las Partes deciden que el </w:t>
      </w:r>
      <w:r w:rsidR="00E166C2">
        <w:rPr>
          <w:lang w:val="es-ES_tradnl"/>
        </w:rPr>
        <w:t>3</w:t>
      </w:r>
      <w:r w:rsidR="00E166C2" w:rsidRPr="00E166C2">
        <w:rPr>
          <w:vertAlign w:val="superscript"/>
          <w:lang w:val="es-ES_tradnl"/>
        </w:rPr>
        <w:t>er</w:t>
      </w:r>
      <w:r w:rsidRPr="001C2952">
        <w:rPr>
          <w:lang w:val="es-ES_tradnl"/>
        </w:rPr>
        <w:t xml:space="preserve"> examen abarque el per</w:t>
      </w:r>
      <w:r w:rsidR="00E166C2">
        <w:rPr>
          <w:lang w:val="es-ES_tradnl"/>
        </w:rPr>
        <w:t>í</w:t>
      </w:r>
      <w:r w:rsidRPr="001C2952">
        <w:rPr>
          <w:lang w:val="es-ES_tradnl"/>
        </w:rPr>
        <w:t>odo comprendido entre agosto de</w:t>
      </w:r>
      <w:r w:rsidR="00E166C2">
        <w:rPr>
          <w:lang w:val="es-ES_tradnl"/>
        </w:rPr>
        <w:t> </w:t>
      </w:r>
      <w:r w:rsidRPr="001C2952">
        <w:rPr>
          <w:lang w:val="es-ES_tradnl"/>
        </w:rPr>
        <w:t>2022 y el final del octavo per</w:t>
      </w:r>
      <w:r w:rsidR="00E166C2">
        <w:rPr>
          <w:lang w:val="es-ES_tradnl"/>
        </w:rPr>
        <w:t>í</w:t>
      </w:r>
      <w:r w:rsidRPr="001C2952">
        <w:rPr>
          <w:lang w:val="es-ES_tradnl"/>
        </w:rPr>
        <w:t>odo de reposición del fondo fiduciario del FMAM (en junio de 2026), ese</w:t>
      </w:r>
      <w:r w:rsidR="001C2952">
        <w:rPr>
          <w:lang w:val="es-ES_tradnl"/>
        </w:rPr>
        <w:t xml:space="preserve"> marco temporal </w:t>
      </w:r>
      <w:r w:rsidRPr="001C2952">
        <w:rPr>
          <w:lang w:val="es-ES_tradnl"/>
        </w:rPr>
        <w:t xml:space="preserve">permitiría considerar toda la información inmediatamente posterior al período abarcado por el </w:t>
      </w:r>
      <w:r w:rsidR="00E166C2">
        <w:rPr>
          <w:lang w:val="es-ES_tradnl"/>
        </w:rPr>
        <w:t>2º</w:t>
      </w:r>
      <w:r w:rsidRPr="001C2952">
        <w:rPr>
          <w:lang w:val="es-ES_tradnl"/>
        </w:rPr>
        <w:t xml:space="preserve"> examen. Esto incluiría una considerable cantidad de información sobre proyectos en curso y finalizados, así como sobre la eficacia de los proyectos finalizados y las experiencias de las Partes en la ejecución de esos proyectos.</w:t>
      </w:r>
    </w:p>
    <w:p w14:paraId="7CD49509" w14:textId="4719320F" w:rsidR="00B075DF" w:rsidRPr="001C2952" w:rsidRDefault="00074E8D" w:rsidP="00B075DF">
      <w:pPr>
        <w:pStyle w:val="Normalnumber"/>
        <w:numPr>
          <w:ilvl w:val="0"/>
          <w:numId w:val="24"/>
        </w:numPr>
        <w:tabs>
          <w:tab w:val="left" w:pos="624"/>
        </w:tabs>
        <w:ind w:left="1247" w:firstLine="0"/>
        <w:rPr>
          <w:lang w:val="es-ES_tradnl"/>
        </w:rPr>
      </w:pPr>
      <w:r w:rsidRPr="001C2952">
        <w:rPr>
          <w:lang w:val="es-ES_tradnl"/>
        </w:rPr>
        <w:t xml:space="preserve">Se espera </w:t>
      </w:r>
      <w:proofErr w:type="gramStart"/>
      <w:r w:rsidRPr="001C2952">
        <w:rPr>
          <w:lang w:val="es-ES_tradnl"/>
        </w:rPr>
        <w:t>que</w:t>
      </w:r>
      <w:proofErr w:type="gramEnd"/>
      <w:r w:rsidRPr="001C2952">
        <w:rPr>
          <w:lang w:val="es-ES_tradnl"/>
        </w:rPr>
        <w:t xml:space="preserve"> en su séptima reunión, prevista para 2027, la Conferencia de las Partes considere la posibilidad de ampliar el marco temporal del Programa Internacional Específico más allá de su duración inicial de diez años desde el establecimiento de su fondo fiduciario, período que expira en diciembre de 2027. De conformidad con la decisión MC-1/6, la posible prórroga no podrá extenderse más allá de siete años adicionales, teniendo en cuenta el examen del mecanismo financiero, de conformidad con el párrafo 11 del artículo 13.</w:t>
      </w:r>
    </w:p>
    <w:p w14:paraId="02666E30" w14:textId="2238DE6D" w:rsidR="00B075DF" w:rsidRPr="001C2952" w:rsidRDefault="00B075DF" w:rsidP="00B075DF">
      <w:pPr>
        <w:pStyle w:val="Normalnumber"/>
        <w:numPr>
          <w:ilvl w:val="0"/>
          <w:numId w:val="24"/>
        </w:numPr>
        <w:tabs>
          <w:tab w:val="left" w:pos="624"/>
        </w:tabs>
        <w:ind w:left="1247" w:firstLine="0"/>
        <w:rPr>
          <w:lang w:val="es-ES_tradnl"/>
        </w:rPr>
      </w:pPr>
      <w:r w:rsidRPr="001C2952">
        <w:rPr>
          <w:lang w:val="es-ES_tradnl"/>
        </w:rPr>
        <w:t xml:space="preserve">La finalización del tercer examen del mecanismo financiero y su consideración por la Conferencia de las Partes en su séptima reunión tienen por objeto fundamentar la decisión prevista de la Conferencia de las Partes sobre la prórroga de la duración del Programa Internacional Específico. </w:t>
      </w:r>
    </w:p>
    <w:p w14:paraId="2E9DDAEA" w14:textId="58C53FF7" w:rsidR="00B075DF" w:rsidRPr="001C2952" w:rsidRDefault="001C2952" w:rsidP="00B075DF">
      <w:pPr>
        <w:pStyle w:val="CH1"/>
        <w:rPr>
          <w:lang w:val="es-ES_tradnl"/>
        </w:rPr>
      </w:pPr>
      <w:r>
        <w:rPr>
          <w:bCs/>
          <w:lang w:val="es-ES_tradnl"/>
        </w:rPr>
        <w:tab/>
      </w:r>
      <w:r w:rsidR="00B075DF" w:rsidRPr="001C2952">
        <w:rPr>
          <w:bCs/>
          <w:lang w:val="es-ES_tradnl"/>
        </w:rPr>
        <w:t>III.</w:t>
      </w:r>
      <w:r w:rsidR="00B075DF" w:rsidRPr="001C2952">
        <w:rPr>
          <w:lang w:val="es-ES_tradnl"/>
        </w:rPr>
        <w:tab/>
      </w:r>
      <w:r w:rsidR="00B075DF" w:rsidRPr="001C2952">
        <w:rPr>
          <w:bCs/>
          <w:lang w:val="es-ES_tradnl"/>
        </w:rPr>
        <w:t>Medidas que podría adoptar la Conferencia de las Partes</w:t>
      </w:r>
    </w:p>
    <w:p w14:paraId="78E414AE" w14:textId="7EB0B7E2" w:rsidR="00B075DF" w:rsidRPr="001C2952" w:rsidRDefault="00B075DF" w:rsidP="00B075DF">
      <w:pPr>
        <w:pStyle w:val="Normalnumber"/>
        <w:numPr>
          <w:ilvl w:val="0"/>
          <w:numId w:val="24"/>
        </w:numPr>
        <w:tabs>
          <w:tab w:val="left" w:pos="624"/>
        </w:tabs>
        <w:ind w:left="1247" w:firstLine="0"/>
        <w:rPr>
          <w:lang w:val="es-ES_tradnl"/>
        </w:rPr>
      </w:pPr>
      <w:r w:rsidRPr="001C2952">
        <w:rPr>
          <w:lang w:val="es-ES_tradnl"/>
        </w:rPr>
        <w:t>A la luz del requisito, enunciado en el párrafo 11 del artículo 13, de que la Conferencia de las</w:t>
      </w:r>
      <w:r w:rsidR="00E166C2">
        <w:rPr>
          <w:lang w:val="es-ES_tradnl"/>
        </w:rPr>
        <w:t> </w:t>
      </w:r>
      <w:r w:rsidRPr="001C2952">
        <w:rPr>
          <w:lang w:val="es-ES_tradnl"/>
        </w:rPr>
        <w:t>Partes examine periódicamente el mecanismo financiero establecido en virtud del artículo 13, la Conferencia de las Partes tal vez deseará tomar en consideración la información sobre el tercer examen que figura en la presente nota y adoptar una decisión en consonancia con el texto que figura en el anexo I de la nota.</w:t>
      </w:r>
    </w:p>
    <w:p w14:paraId="60FA479A" w14:textId="77777777" w:rsidR="00B075DF" w:rsidRPr="001C2952" w:rsidRDefault="00B075DF" w:rsidP="00B075DF">
      <w:pPr>
        <w:pStyle w:val="Normal-pool"/>
        <w:rPr>
          <w:lang w:val="es-ES_tradnl"/>
        </w:rPr>
      </w:pPr>
      <w:r w:rsidRPr="001C2952">
        <w:rPr>
          <w:lang w:val="es-ES_tradnl"/>
        </w:rPr>
        <w:br w:type="page"/>
      </w:r>
    </w:p>
    <w:p w14:paraId="7C99CA77" w14:textId="77777777" w:rsidR="00B075DF" w:rsidRPr="001C2952" w:rsidRDefault="00B075DF" w:rsidP="00B075DF">
      <w:pPr>
        <w:pStyle w:val="ZZAnxheader"/>
        <w:rPr>
          <w:lang w:val="es-ES_tradnl"/>
        </w:rPr>
      </w:pPr>
      <w:r w:rsidRPr="001C2952">
        <w:rPr>
          <w:lang w:val="es-ES_tradnl"/>
        </w:rPr>
        <w:lastRenderedPageBreak/>
        <w:t>Anexo I</w:t>
      </w:r>
    </w:p>
    <w:p w14:paraId="32F92A2C" w14:textId="77777777" w:rsidR="00B075DF" w:rsidRPr="001C2952" w:rsidRDefault="00B075DF" w:rsidP="00B075DF">
      <w:pPr>
        <w:pStyle w:val="ZZAnxtitle"/>
        <w:rPr>
          <w:lang w:val="es-ES_tradnl"/>
        </w:rPr>
      </w:pPr>
      <w:r w:rsidRPr="001C2952">
        <w:rPr>
          <w:lang w:val="es-ES_tradnl"/>
        </w:rPr>
        <w:t>Proyecto de decisión MC-6</w:t>
      </w:r>
      <w:proofErr w:type="gramStart"/>
      <w:r w:rsidRPr="001C2952">
        <w:rPr>
          <w:lang w:val="es-ES_tradnl"/>
        </w:rPr>
        <w:t>/[</w:t>
      </w:r>
      <w:proofErr w:type="gramEnd"/>
      <w:r w:rsidRPr="001C2952">
        <w:rPr>
          <w:lang w:val="es-ES_tradnl"/>
        </w:rPr>
        <w:t>--]: tercer examen del mecanismo financiero</w:t>
      </w:r>
    </w:p>
    <w:p w14:paraId="1BD3A60A" w14:textId="77777777" w:rsidR="00B075DF" w:rsidRPr="001C2952" w:rsidRDefault="00B075DF" w:rsidP="00B075DF">
      <w:pPr>
        <w:pStyle w:val="Normal-pool"/>
        <w:tabs>
          <w:tab w:val="clear" w:pos="1247"/>
          <w:tab w:val="clear" w:pos="1871"/>
          <w:tab w:val="clear" w:pos="2495"/>
          <w:tab w:val="clear" w:pos="3119"/>
          <w:tab w:val="clear" w:pos="3742"/>
          <w:tab w:val="clear" w:pos="4366"/>
          <w:tab w:val="clear" w:pos="4990"/>
        </w:tabs>
        <w:spacing w:after="120"/>
        <w:ind w:left="1247" w:firstLine="624"/>
        <w:rPr>
          <w:i/>
          <w:iCs/>
          <w:lang w:val="es-ES_tradnl"/>
        </w:rPr>
      </w:pPr>
      <w:r w:rsidRPr="001C2952">
        <w:rPr>
          <w:i/>
          <w:iCs/>
          <w:lang w:val="es-ES_tradnl"/>
        </w:rPr>
        <w:t>La Conferencia de las Partes,</w:t>
      </w:r>
    </w:p>
    <w:p w14:paraId="21958F1F" w14:textId="37CA86AA" w:rsidR="00B075DF" w:rsidRPr="001C2952" w:rsidRDefault="00B075DF" w:rsidP="00B075DF">
      <w:pPr>
        <w:pStyle w:val="Normal-pool"/>
        <w:tabs>
          <w:tab w:val="clear" w:pos="1247"/>
          <w:tab w:val="clear" w:pos="1871"/>
          <w:tab w:val="clear" w:pos="2495"/>
          <w:tab w:val="clear" w:pos="3119"/>
          <w:tab w:val="clear" w:pos="3742"/>
          <w:tab w:val="clear" w:pos="4366"/>
          <w:tab w:val="clear" w:pos="4990"/>
        </w:tabs>
        <w:spacing w:after="120"/>
        <w:ind w:left="1247" w:firstLine="624"/>
        <w:rPr>
          <w:i/>
          <w:iCs/>
          <w:lang w:val="es-ES_tradnl"/>
        </w:rPr>
      </w:pPr>
      <w:r w:rsidRPr="001C2952">
        <w:rPr>
          <w:i/>
          <w:iCs/>
          <w:lang w:val="es-ES_tradnl"/>
        </w:rPr>
        <w:t>Reconociendo</w:t>
      </w:r>
      <w:r w:rsidRPr="001C2952">
        <w:rPr>
          <w:lang w:val="es-ES_tradnl"/>
        </w:rPr>
        <w:t xml:space="preserve"> el alcance de la experiencia y la información disponibles que puede tomarse en consideración y aprovecharse en el tercer examen del mecanismo financiero,</w:t>
      </w:r>
    </w:p>
    <w:p w14:paraId="01A068AA" w14:textId="6F9CE6EB" w:rsidR="00B075DF" w:rsidRPr="001C2952" w:rsidRDefault="00B075DF" w:rsidP="00B075DF">
      <w:pPr>
        <w:pStyle w:val="Normal-pool"/>
        <w:tabs>
          <w:tab w:val="clear" w:pos="1247"/>
          <w:tab w:val="clear" w:pos="1871"/>
          <w:tab w:val="clear" w:pos="2495"/>
          <w:tab w:val="clear" w:pos="3119"/>
          <w:tab w:val="clear" w:pos="3742"/>
          <w:tab w:val="clear" w:pos="4366"/>
          <w:tab w:val="clear" w:pos="4990"/>
        </w:tabs>
        <w:spacing w:after="120"/>
        <w:ind w:left="1247" w:firstLine="624"/>
        <w:rPr>
          <w:lang w:val="es-ES_tradnl"/>
        </w:rPr>
      </w:pPr>
      <w:r w:rsidRPr="001C2952">
        <w:rPr>
          <w:i/>
          <w:iCs/>
          <w:lang w:val="es-ES_tradnl"/>
        </w:rPr>
        <w:t xml:space="preserve">Considerando </w:t>
      </w:r>
      <w:r w:rsidRPr="001C2952">
        <w:rPr>
          <w:lang w:val="es-ES_tradnl"/>
        </w:rPr>
        <w:t>el párrafo 11 del artículo 13 del Convenio de Minamata sobre el Mercurio, relativo a la revisión del mecanismo financiero,</w:t>
      </w:r>
    </w:p>
    <w:p w14:paraId="01DBF16B" w14:textId="7153CA4B" w:rsidR="00B075DF" w:rsidRPr="001C2952" w:rsidRDefault="00B075DF" w:rsidP="00B075DF">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1C2952">
        <w:rPr>
          <w:i/>
          <w:iCs/>
          <w:lang w:val="es-ES_tradnl"/>
        </w:rPr>
        <w:t xml:space="preserve">Aprueba </w:t>
      </w:r>
      <w:r w:rsidRPr="001C2952">
        <w:rPr>
          <w:lang w:val="es-ES_tradnl"/>
        </w:rPr>
        <w:t>el mandato del tercer examen del mecanismo financiero que figura en el anexo de la presente decisión;</w:t>
      </w:r>
    </w:p>
    <w:p w14:paraId="6DC93710" w14:textId="045F348B" w:rsidR="00B075DF" w:rsidRPr="001C2952" w:rsidRDefault="00B075DF" w:rsidP="00B075DF">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1C2952">
        <w:rPr>
          <w:i/>
          <w:iCs/>
          <w:lang w:val="es-ES_tradnl"/>
        </w:rPr>
        <w:t>Invita</w:t>
      </w:r>
      <w:r w:rsidRPr="001C2952">
        <w:rPr>
          <w:lang w:val="es-ES_tradnl"/>
        </w:rPr>
        <w:t xml:space="preserve"> a las Partes, las organizaciones intergubernamentales, las organizaciones no gubernamentales y los interesados a que presenten información, coherente con el mandato del examen y organizada según los criterios de ejecución enumerados, sobre la experiencia adquirida a través de sus interacciones con el mecanismo financiero, lo antes posible y a más tardar el 30 de abril de 2026;</w:t>
      </w:r>
    </w:p>
    <w:p w14:paraId="5B52580F" w14:textId="42DCA806" w:rsidR="00B075DF" w:rsidRPr="001C2952" w:rsidRDefault="00B075DF" w:rsidP="00B075DF">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1C2952">
        <w:rPr>
          <w:i/>
          <w:iCs/>
          <w:lang w:val="es-ES_tradnl"/>
        </w:rPr>
        <w:t xml:space="preserve">Solicita </w:t>
      </w:r>
      <w:r w:rsidRPr="001C2952">
        <w:rPr>
          <w:lang w:val="es-ES_tradnl"/>
        </w:rPr>
        <w:t>a la Secretaría que reúna información de interés para el tercer examen del mecanismo financiero y la presente a la Conferencia de las Partes para que esta la examine en su séptima reunión</w:t>
      </w:r>
      <w:r w:rsidR="00E166C2">
        <w:rPr>
          <w:lang w:val="es-ES_tradnl"/>
        </w:rPr>
        <w:t>.</w:t>
      </w:r>
    </w:p>
    <w:p w14:paraId="010910B1" w14:textId="77777777" w:rsidR="00B075DF" w:rsidRPr="001C2952" w:rsidRDefault="00B075DF" w:rsidP="00B075DF">
      <w:pPr>
        <w:rPr>
          <w:lang w:val="es-ES_tradnl" w:eastAsia="en-US"/>
        </w:rPr>
      </w:pPr>
      <w:r w:rsidRPr="001C2952">
        <w:rPr>
          <w:lang w:val="es-ES_tradnl"/>
        </w:rPr>
        <w:br w:type="page"/>
      </w:r>
    </w:p>
    <w:p w14:paraId="53D21697" w14:textId="77777777" w:rsidR="00B075DF" w:rsidRPr="001C2952" w:rsidRDefault="00B075DF" w:rsidP="00B075DF">
      <w:pPr>
        <w:pStyle w:val="ZZAnxheader"/>
        <w:rPr>
          <w:lang w:val="es-ES_tradnl"/>
        </w:rPr>
      </w:pPr>
      <w:r w:rsidRPr="001C2952">
        <w:rPr>
          <w:lang w:val="es-ES_tradnl"/>
        </w:rPr>
        <w:lastRenderedPageBreak/>
        <w:t>Anexo II</w:t>
      </w:r>
    </w:p>
    <w:p w14:paraId="3DB972DA" w14:textId="77777777" w:rsidR="00B075DF" w:rsidRPr="001C2952" w:rsidRDefault="00B075DF" w:rsidP="00B075DF">
      <w:pPr>
        <w:pStyle w:val="ZZAnxtitle"/>
        <w:rPr>
          <w:lang w:val="es-ES_tradnl"/>
        </w:rPr>
      </w:pPr>
      <w:r w:rsidRPr="001C2952">
        <w:rPr>
          <w:lang w:val="es-ES_tradnl"/>
        </w:rPr>
        <w:t>Proyecto de mandato para el tercer examen del mecanismo financiero</w:t>
      </w:r>
    </w:p>
    <w:p w14:paraId="0E77EBE4" w14:textId="49DF1C39" w:rsidR="00B075DF" w:rsidRPr="001C2952" w:rsidRDefault="00E166C2" w:rsidP="00B075DF">
      <w:pPr>
        <w:pStyle w:val="CH2"/>
        <w:spacing w:before="80"/>
        <w:rPr>
          <w:b w:val="0"/>
          <w:lang w:val="es-ES_tradnl"/>
        </w:rPr>
      </w:pPr>
      <w:r w:rsidRPr="00E166C2">
        <w:rPr>
          <w:bCs/>
          <w:lang w:val="es-ES_tradnl"/>
        </w:rPr>
        <w:tab/>
        <w:t>A.</w:t>
      </w:r>
      <w:r w:rsidRPr="00E166C2">
        <w:rPr>
          <w:bCs/>
          <w:lang w:val="es-ES_tradnl"/>
        </w:rPr>
        <w:tab/>
      </w:r>
      <w:r w:rsidR="00B075DF" w:rsidRPr="001C2952">
        <w:rPr>
          <w:bCs/>
          <w:lang w:val="es-ES_tradnl"/>
        </w:rPr>
        <w:t>Objetivo</w:t>
      </w:r>
      <w:r w:rsidR="00B075DF" w:rsidRPr="001C2952">
        <w:rPr>
          <w:lang w:val="es-ES_tradnl"/>
        </w:rPr>
        <w:t xml:space="preserve"> </w:t>
      </w:r>
    </w:p>
    <w:p w14:paraId="29A14360" w14:textId="4ACAEAE1" w:rsidR="00B075DF" w:rsidRPr="001C2952" w:rsidRDefault="00B075DF" w:rsidP="00B075DF">
      <w:pPr>
        <w:pStyle w:val="Normalnumber"/>
        <w:numPr>
          <w:ilvl w:val="0"/>
          <w:numId w:val="18"/>
        </w:numPr>
        <w:tabs>
          <w:tab w:val="left" w:pos="624"/>
        </w:tabs>
        <w:ind w:left="1247" w:firstLine="0"/>
        <w:rPr>
          <w:lang w:val="es-ES_tradnl"/>
        </w:rPr>
      </w:pPr>
      <w:r w:rsidRPr="001C2952">
        <w:rPr>
          <w:lang w:val="es-ES_tradnl"/>
        </w:rPr>
        <w:t xml:space="preserve">De conformidad con el párrafo 11 del artículo 13 del Convenio de Minamata sobre el Mercurio, la Conferencia de las Partes debe examinar el mecanismo financiero establecido en virtud del artículo 13 para apoyar a las Partes en la aplicación del Convenio, con miras a adoptar las medidas apropiadas, de ser necesario, para mejorar dicha eficacia. De conformidad con el párrafo 11 del artículo 13, la revisión debe incluir un análisis de </w:t>
      </w:r>
      <w:r w:rsidR="001C2952">
        <w:rPr>
          <w:lang w:val="es-ES_tradnl"/>
        </w:rPr>
        <w:t>las cuestiones siguientes</w:t>
      </w:r>
      <w:r w:rsidRPr="001C2952">
        <w:rPr>
          <w:lang w:val="es-ES_tradnl"/>
        </w:rPr>
        <w:t xml:space="preserve">: </w:t>
      </w:r>
    </w:p>
    <w:p w14:paraId="2AA28089" w14:textId="77777777" w:rsidR="00B075DF" w:rsidRPr="001C2952" w:rsidRDefault="00B075DF" w:rsidP="00B075DF">
      <w:pPr>
        <w:pStyle w:val="Normalnumber"/>
        <w:numPr>
          <w:ilvl w:val="0"/>
          <w:numId w:val="19"/>
        </w:numPr>
        <w:tabs>
          <w:tab w:val="left" w:pos="624"/>
        </w:tabs>
        <w:ind w:left="1247" w:firstLine="624"/>
        <w:rPr>
          <w:lang w:val="es-ES_tradnl"/>
        </w:rPr>
      </w:pPr>
      <w:r w:rsidRPr="001C2952">
        <w:rPr>
          <w:lang w:val="es-ES_tradnl"/>
        </w:rPr>
        <w:t xml:space="preserve">El nivel de financiación; </w:t>
      </w:r>
    </w:p>
    <w:p w14:paraId="3729C643" w14:textId="77777777" w:rsidR="00B075DF" w:rsidRPr="001C2952" w:rsidRDefault="00B075DF" w:rsidP="00B075DF">
      <w:pPr>
        <w:pStyle w:val="Normalnumber"/>
        <w:numPr>
          <w:ilvl w:val="0"/>
          <w:numId w:val="19"/>
        </w:numPr>
        <w:tabs>
          <w:tab w:val="left" w:pos="624"/>
        </w:tabs>
        <w:ind w:left="1247" w:firstLine="624"/>
        <w:rPr>
          <w:lang w:val="es-ES_tradnl"/>
        </w:rPr>
      </w:pPr>
      <w:r w:rsidRPr="001C2952">
        <w:rPr>
          <w:lang w:val="es-ES_tradnl"/>
        </w:rPr>
        <w:t>La capacidad del mecanismo financiero para movilizar recursos de todas las fuentes, el nivel y el tipo de financiación, incluida la diferenciación entre contribuciones voluntarias afectadas y no afectadas;</w:t>
      </w:r>
    </w:p>
    <w:p w14:paraId="58A7BE8C" w14:textId="3C166B55" w:rsidR="00B075DF" w:rsidRPr="001C2952" w:rsidRDefault="00B075DF" w:rsidP="00B075DF">
      <w:pPr>
        <w:pStyle w:val="Normalnumber"/>
        <w:numPr>
          <w:ilvl w:val="0"/>
          <w:numId w:val="19"/>
        </w:numPr>
        <w:tabs>
          <w:tab w:val="left" w:pos="624"/>
        </w:tabs>
        <w:ind w:left="1247" w:firstLine="624"/>
        <w:rPr>
          <w:lang w:val="es-ES_tradnl"/>
        </w:rPr>
      </w:pPr>
      <w:r w:rsidRPr="001C2952">
        <w:rPr>
          <w:lang w:val="es-ES_tradnl"/>
        </w:rPr>
        <w:t>La orientación proporcionada por la Conferencia de las Partes al Fondo para el Medio</w:t>
      </w:r>
      <w:r w:rsidR="00E166C2">
        <w:rPr>
          <w:lang w:val="es-ES_tradnl"/>
        </w:rPr>
        <w:t> </w:t>
      </w:r>
      <w:r w:rsidRPr="001C2952">
        <w:rPr>
          <w:lang w:val="es-ES_tradnl"/>
        </w:rPr>
        <w:t xml:space="preserve">Ambiente Mundial y al Programa Internacional Específico para apoyar la creación de capacidad y la asistencia técnica en su calidad de entidades encargadas del funcionamiento del mecanismo financiero; </w:t>
      </w:r>
    </w:p>
    <w:p w14:paraId="3645E244" w14:textId="77777777" w:rsidR="00B075DF" w:rsidRPr="001C2952" w:rsidRDefault="00B075DF" w:rsidP="00B075DF">
      <w:pPr>
        <w:pStyle w:val="Normalnumber"/>
        <w:numPr>
          <w:ilvl w:val="0"/>
          <w:numId w:val="19"/>
        </w:numPr>
        <w:tabs>
          <w:tab w:val="left" w:pos="624"/>
        </w:tabs>
        <w:ind w:left="1247" w:firstLine="624"/>
        <w:rPr>
          <w:lang w:val="es-ES_tradnl"/>
        </w:rPr>
      </w:pPr>
      <w:r w:rsidRPr="001C2952">
        <w:rPr>
          <w:lang w:val="es-ES_tradnl"/>
        </w:rPr>
        <w:t xml:space="preserve">La eficiencia y eficacia del Fondo para el Medio Ambiente Mundial y del Programa Internacional Específico en su calidad de entidades encargadas del funcionamiento del mecanismo financiero; </w:t>
      </w:r>
    </w:p>
    <w:p w14:paraId="320629A3" w14:textId="77777777" w:rsidR="00B075DF" w:rsidRPr="001C2952" w:rsidRDefault="00B075DF" w:rsidP="00B075DF">
      <w:pPr>
        <w:pStyle w:val="Normalnumber"/>
        <w:numPr>
          <w:ilvl w:val="0"/>
          <w:numId w:val="19"/>
        </w:numPr>
        <w:tabs>
          <w:tab w:val="left" w:pos="624"/>
        </w:tabs>
        <w:ind w:left="1247" w:firstLine="624"/>
        <w:rPr>
          <w:lang w:val="es-ES_tradnl"/>
        </w:rPr>
      </w:pPr>
      <w:r w:rsidRPr="001C2952">
        <w:rPr>
          <w:lang w:val="es-ES_tradnl"/>
        </w:rPr>
        <w:t xml:space="preserve">La capacidad de las dos entidades del mecanismo financiero para atender las cambiantes necesidades de las Partes que son países en desarrollo y las Partes con economías en transición. </w:t>
      </w:r>
    </w:p>
    <w:p w14:paraId="31783160" w14:textId="51F5EAFF" w:rsidR="00B075DF" w:rsidRPr="001C2952" w:rsidRDefault="001C2952" w:rsidP="00B075DF">
      <w:pPr>
        <w:pStyle w:val="CH2"/>
        <w:spacing w:before="80"/>
        <w:rPr>
          <w:bCs/>
          <w:sz w:val="28"/>
          <w:szCs w:val="26"/>
          <w:lang w:val="es-ES_tradnl"/>
        </w:rPr>
      </w:pPr>
      <w:r>
        <w:rPr>
          <w:bCs/>
          <w:lang w:val="es-ES_tradnl"/>
        </w:rPr>
        <w:tab/>
      </w:r>
      <w:r w:rsidR="00B075DF" w:rsidRPr="001C2952">
        <w:rPr>
          <w:bCs/>
          <w:lang w:val="es-ES_tradnl"/>
        </w:rPr>
        <w:t>B.</w:t>
      </w:r>
      <w:r w:rsidR="00B075DF" w:rsidRPr="001C2952">
        <w:rPr>
          <w:lang w:val="es-ES_tradnl"/>
        </w:rPr>
        <w:tab/>
      </w:r>
      <w:r w:rsidR="00B075DF" w:rsidRPr="001C2952">
        <w:rPr>
          <w:bCs/>
          <w:lang w:val="es-ES_tradnl"/>
        </w:rPr>
        <w:t>Metodología</w:t>
      </w:r>
      <w:r w:rsidR="00B075DF" w:rsidRPr="001C2952">
        <w:rPr>
          <w:lang w:val="es-ES_tradnl"/>
        </w:rPr>
        <w:t xml:space="preserve"> </w:t>
      </w:r>
    </w:p>
    <w:p w14:paraId="6B0AFD93" w14:textId="60F8FD6C" w:rsidR="00B075DF" w:rsidRPr="001C2952" w:rsidRDefault="00B075DF" w:rsidP="00B075DF">
      <w:pPr>
        <w:pStyle w:val="Normalnumber"/>
        <w:numPr>
          <w:ilvl w:val="0"/>
          <w:numId w:val="18"/>
        </w:numPr>
        <w:tabs>
          <w:tab w:val="left" w:pos="624"/>
        </w:tabs>
        <w:ind w:left="1247" w:firstLine="0"/>
        <w:rPr>
          <w:lang w:val="es-ES_tradnl"/>
        </w:rPr>
      </w:pPr>
      <w:r w:rsidRPr="001C2952">
        <w:rPr>
          <w:lang w:val="es-ES_tradnl"/>
        </w:rPr>
        <w:t>El tercer examen abarcará las actividades del mecanismo financiero durante el período comprendido entre agosto de 2022 (inmediatamente después del período cubierto por el segundo examen) y junio de 2026, cuando concluya la octava reposición del fondo fiduciario del Fondo para el</w:t>
      </w:r>
      <w:r w:rsidR="007D0A57">
        <w:rPr>
          <w:lang w:val="es-ES_tradnl"/>
        </w:rPr>
        <w:t> </w:t>
      </w:r>
      <w:r w:rsidRPr="001C2952">
        <w:rPr>
          <w:lang w:val="es-ES_tradnl"/>
        </w:rPr>
        <w:t>Medio Ambiente Mundial, incluidas las rondas 3ª y 4ª de solicitudes al Programa Internacional Específico, haciendo hincapié en las actividades concluidas durante ese período.</w:t>
      </w:r>
    </w:p>
    <w:p w14:paraId="1FAED81B" w14:textId="77777777" w:rsidR="00B075DF" w:rsidRPr="001C2952" w:rsidRDefault="00B075DF" w:rsidP="00B075DF">
      <w:pPr>
        <w:pStyle w:val="Normalnumber"/>
        <w:numPr>
          <w:ilvl w:val="0"/>
          <w:numId w:val="18"/>
        </w:numPr>
        <w:tabs>
          <w:tab w:val="left" w:pos="624"/>
        </w:tabs>
        <w:ind w:left="1247" w:firstLine="0"/>
        <w:rPr>
          <w:lang w:val="es-ES_tradnl"/>
        </w:rPr>
      </w:pPr>
      <w:r w:rsidRPr="001C2952">
        <w:rPr>
          <w:lang w:val="es-ES_tradnl"/>
        </w:rPr>
        <w:t xml:space="preserve">El examen se basará, entre otras, en las siguientes fuentes de información: </w:t>
      </w:r>
    </w:p>
    <w:p w14:paraId="11A54646" w14:textId="2FD3592C" w:rsidR="00B075DF" w:rsidRPr="001C2952" w:rsidRDefault="00B075DF" w:rsidP="00B075DF">
      <w:pPr>
        <w:pStyle w:val="Normalnumber"/>
        <w:numPr>
          <w:ilvl w:val="0"/>
          <w:numId w:val="20"/>
        </w:numPr>
        <w:tabs>
          <w:tab w:val="left" w:pos="624"/>
        </w:tabs>
        <w:ind w:left="1247" w:firstLine="624"/>
        <w:rPr>
          <w:lang w:val="es-ES_tradnl"/>
        </w:rPr>
      </w:pPr>
      <w:r w:rsidRPr="007C6446">
        <w:rPr>
          <w:lang w:val="fr-FR"/>
        </w:rPr>
        <w:t>Información</w:t>
      </w:r>
      <w:r w:rsidRPr="001C2952">
        <w:rPr>
          <w:lang w:val="es-ES_tradnl"/>
        </w:rPr>
        <w:t xml:space="preserve"> presentada por las Partes sobre sus experiencias adquiridas a través de sus</w:t>
      </w:r>
      <w:r w:rsidR="00E166C2">
        <w:rPr>
          <w:lang w:val="es-ES_tradnl"/>
        </w:rPr>
        <w:t> </w:t>
      </w:r>
      <w:r w:rsidRPr="001C2952">
        <w:rPr>
          <w:lang w:val="es-ES_tradnl"/>
        </w:rPr>
        <w:t xml:space="preserve">interacciones con el mecanismo financiero, organizada de acuerdo con los criterios de ejecución establecidos en la sección D del presente mandato; </w:t>
      </w:r>
    </w:p>
    <w:p w14:paraId="0C85A354" w14:textId="5F23A9AC" w:rsidR="00B075DF" w:rsidRPr="001C2952" w:rsidRDefault="00B075DF" w:rsidP="00B075DF">
      <w:pPr>
        <w:pStyle w:val="Normalnumber"/>
        <w:numPr>
          <w:ilvl w:val="0"/>
          <w:numId w:val="20"/>
        </w:numPr>
        <w:tabs>
          <w:tab w:val="left" w:pos="624"/>
        </w:tabs>
        <w:ind w:left="1247" w:firstLine="624"/>
        <w:rPr>
          <w:lang w:val="es-ES_tradnl"/>
        </w:rPr>
      </w:pPr>
      <w:r w:rsidRPr="001C2952">
        <w:rPr>
          <w:lang w:val="es-ES_tradnl"/>
        </w:rPr>
        <w:t xml:space="preserve">Los </w:t>
      </w:r>
      <w:r w:rsidRPr="00E166C2">
        <w:t>informes</w:t>
      </w:r>
      <w:r w:rsidRPr="001C2952">
        <w:rPr>
          <w:lang w:val="es-ES_tradnl"/>
        </w:rPr>
        <w:t xml:space="preserve"> presentados a la Conferencia de las Partes por</w:t>
      </w:r>
      <w:r w:rsidR="001C2952" w:rsidRPr="001C2952">
        <w:rPr>
          <w:lang w:val="es-ES_tradnl"/>
        </w:rPr>
        <w:t xml:space="preserve"> </w:t>
      </w:r>
      <w:r w:rsidRPr="001C2952">
        <w:rPr>
          <w:lang w:val="es-ES_tradnl"/>
        </w:rPr>
        <w:t xml:space="preserve">las entidades encargadas del funcionamiento del mecanismo financiero; </w:t>
      </w:r>
    </w:p>
    <w:p w14:paraId="7DD79452" w14:textId="229EC37B" w:rsidR="00B075DF" w:rsidRPr="001C2952" w:rsidRDefault="00B075DF" w:rsidP="00B075DF">
      <w:pPr>
        <w:pStyle w:val="Normalnumber"/>
        <w:numPr>
          <w:ilvl w:val="0"/>
          <w:numId w:val="20"/>
        </w:numPr>
        <w:tabs>
          <w:tab w:val="left" w:pos="624"/>
        </w:tabs>
        <w:ind w:left="1247" w:firstLine="624"/>
        <w:rPr>
          <w:lang w:val="es-ES_tradnl"/>
        </w:rPr>
      </w:pPr>
      <w:r w:rsidRPr="001C2952">
        <w:rPr>
          <w:lang w:val="es-ES_tradnl"/>
        </w:rPr>
        <w:t>Otros informes facilitados por las entidades encargadas del funcionamiento del mecanismo financiero, incluidos, entre otros, los informes de la Oficina de Evaluación Independiente del Fondo para el Medio Ambiente Mundial, los informes de</w:t>
      </w:r>
      <w:r w:rsidR="001720B6">
        <w:rPr>
          <w:lang w:val="es-ES_tradnl"/>
        </w:rPr>
        <w:t>l</w:t>
      </w:r>
      <w:r w:rsidRPr="001C2952">
        <w:rPr>
          <w:lang w:val="es-ES_tradnl"/>
        </w:rPr>
        <w:t xml:space="preserve"> examen final y evaluación de los proyectos finalizados en el marco del Programa Internacional Específico y los informes de los proyectos en curso y finalizados en el marco del Programa Internacional Específico; </w:t>
      </w:r>
    </w:p>
    <w:p w14:paraId="52620094" w14:textId="1D67DAC9" w:rsidR="00B075DF" w:rsidRPr="001C2952" w:rsidRDefault="00B075DF" w:rsidP="00B075DF">
      <w:pPr>
        <w:pStyle w:val="Normalnumber"/>
        <w:numPr>
          <w:ilvl w:val="0"/>
          <w:numId w:val="20"/>
        </w:numPr>
        <w:tabs>
          <w:tab w:val="left" w:pos="624"/>
        </w:tabs>
        <w:ind w:left="1247" w:firstLine="624"/>
        <w:rPr>
          <w:lang w:val="es-ES_tradnl"/>
        </w:rPr>
      </w:pPr>
      <w:r w:rsidRPr="001C2952">
        <w:rPr>
          <w:lang w:val="es-ES_tradnl"/>
        </w:rPr>
        <w:t xml:space="preserve">Los </w:t>
      </w:r>
      <w:r w:rsidRPr="007C6446">
        <w:rPr>
          <w:lang w:val="fr-FR"/>
        </w:rPr>
        <w:t>informes</w:t>
      </w:r>
      <w:r w:rsidRPr="001C2952">
        <w:rPr>
          <w:lang w:val="es-ES_tradnl"/>
        </w:rPr>
        <w:t xml:space="preserve"> y la información pertinentes facilitados por organizaciones intergubernamentales y no gubernamentales; interesados; otras entidades que presten asistencia financiera y técnica a nivel multilateral, regional y bilateral de conformidad con los párrafos 1 y 3</w:t>
      </w:r>
      <w:r w:rsidR="001C2952" w:rsidRPr="001C2952">
        <w:rPr>
          <w:lang w:val="es-ES_tradnl"/>
        </w:rPr>
        <w:t xml:space="preserve"> </w:t>
      </w:r>
      <w:r w:rsidRPr="001C2952">
        <w:rPr>
          <w:lang w:val="es-ES_tradnl"/>
        </w:rPr>
        <w:t>del</w:t>
      </w:r>
      <w:r w:rsidR="00E166C2">
        <w:rPr>
          <w:lang w:val="es-ES_tradnl"/>
        </w:rPr>
        <w:t> </w:t>
      </w:r>
      <w:r w:rsidRPr="001C2952">
        <w:rPr>
          <w:lang w:val="es-ES_tradnl"/>
        </w:rPr>
        <w:t>artículo 13 del Convenio; el Programa especial de apoyo al fortalecimiento institucional a nivel nacional para la aplicación de los Convenios de Basilea, Estocolmo y Rotterdam, el Convenio de Minamata sobre el Mercurio, el Enfoque Estratégico para la Gestión de Productos Químicos a Nivel</w:t>
      </w:r>
      <w:r w:rsidR="00E166C2">
        <w:rPr>
          <w:lang w:val="es-ES_tradnl"/>
        </w:rPr>
        <w:t> </w:t>
      </w:r>
      <w:r w:rsidRPr="001C2952">
        <w:rPr>
          <w:lang w:val="es-ES_tradnl"/>
        </w:rPr>
        <w:t>Internacional y el Marco Mundial sobre los Productos Químicos: por un Planeta Libre de los</w:t>
      </w:r>
      <w:r w:rsidR="00E166C2">
        <w:rPr>
          <w:lang w:val="es-ES_tradnl"/>
        </w:rPr>
        <w:t> </w:t>
      </w:r>
      <w:r w:rsidRPr="001C2952">
        <w:rPr>
          <w:lang w:val="es-ES_tradnl"/>
        </w:rPr>
        <w:t xml:space="preserve">Daños derivados de los Productos Químicos y los Desechos (en relación con el principio de </w:t>
      </w:r>
      <w:r w:rsidR="001C2952" w:rsidRPr="001C2952">
        <w:rPr>
          <w:lang w:val="es-ES_tradnl"/>
        </w:rPr>
        <w:t>complementariedad</w:t>
      </w:r>
      <w:r w:rsidRPr="001C2952">
        <w:rPr>
          <w:lang w:val="es-ES_tradnl"/>
        </w:rPr>
        <w:t xml:space="preserve"> y de evitar duplicaciones); el Fondo del Marco Mundial sobre los Productos Químicos; y la Asociación Mundial sobre el Mercurio (en relación con su interacción con el mecanismo financiero para impulsar la aplicación del Convenio de Minamata sobre el Mercurio);</w:t>
      </w:r>
    </w:p>
    <w:p w14:paraId="14BD1219" w14:textId="7599AC7E" w:rsidR="00B075DF" w:rsidRPr="001C2952" w:rsidRDefault="00B075DF" w:rsidP="00B075DF">
      <w:pPr>
        <w:pStyle w:val="Normalnumber"/>
        <w:numPr>
          <w:ilvl w:val="0"/>
          <w:numId w:val="20"/>
        </w:numPr>
        <w:tabs>
          <w:tab w:val="left" w:pos="624"/>
        </w:tabs>
        <w:ind w:left="1247" w:firstLine="624"/>
        <w:rPr>
          <w:lang w:val="es-ES_tradnl"/>
        </w:rPr>
      </w:pPr>
      <w:r w:rsidRPr="001C2952">
        <w:rPr>
          <w:lang w:val="es-ES_tradnl"/>
        </w:rPr>
        <w:t xml:space="preserve">El </w:t>
      </w:r>
      <w:r w:rsidRPr="007C6446">
        <w:rPr>
          <w:lang w:val="fr-FR"/>
        </w:rPr>
        <w:t>informe</w:t>
      </w:r>
      <w:r w:rsidRPr="001C2952">
        <w:rPr>
          <w:lang w:val="es-ES_tradnl"/>
        </w:rPr>
        <w:t xml:space="preserve"> de evaluación de mitad de período del Programa Internacional Específico;</w:t>
      </w:r>
    </w:p>
    <w:p w14:paraId="346C04E0" w14:textId="77777777" w:rsidR="00B075DF" w:rsidRPr="001C2952" w:rsidRDefault="00B075DF" w:rsidP="00B075DF">
      <w:pPr>
        <w:pStyle w:val="Normalnumber"/>
        <w:numPr>
          <w:ilvl w:val="0"/>
          <w:numId w:val="20"/>
        </w:numPr>
        <w:tabs>
          <w:tab w:val="left" w:pos="624"/>
        </w:tabs>
        <w:ind w:left="1247" w:firstLine="624"/>
        <w:rPr>
          <w:lang w:val="es-ES_tradnl"/>
        </w:rPr>
      </w:pPr>
      <w:r w:rsidRPr="001C2952">
        <w:rPr>
          <w:lang w:val="es-ES_tradnl"/>
        </w:rPr>
        <w:lastRenderedPageBreak/>
        <w:t>Los informes presentados por las Partes con arreglo al artículo 21 del Convenio.</w:t>
      </w:r>
    </w:p>
    <w:p w14:paraId="2F03DD44" w14:textId="237B574F" w:rsidR="00B075DF" w:rsidRPr="001C2952" w:rsidRDefault="00B075DF" w:rsidP="00B075DF">
      <w:pPr>
        <w:pStyle w:val="Normalnumber"/>
        <w:numPr>
          <w:ilvl w:val="0"/>
          <w:numId w:val="18"/>
        </w:numPr>
        <w:tabs>
          <w:tab w:val="left" w:pos="624"/>
        </w:tabs>
        <w:ind w:left="1247" w:firstLine="0"/>
        <w:rPr>
          <w:lang w:val="es-ES_tradnl"/>
        </w:rPr>
      </w:pPr>
      <w:r w:rsidRPr="001C2952">
        <w:rPr>
          <w:lang w:val="es-ES_tradnl"/>
        </w:rPr>
        <w:t xml:space="preserve">De conformidad con el mandato, la Secretaría, en función de los recursos disponibles: </w:t>
      </w:r>
    </w:p>
    <w:p w14:paraId="424C5604" w14:textId="65A18617" w:rsidR="00B075DF" w:rsidRPr="001C2952" w:rsidRDefault="00B075DF" w:rsidP="00B075DF">
      <w:pPr>
        <w:pStyle w:val="Normalnumber"/>
        <w:numPr>
          <w:ilvl w:val="0"/>
          <w:numId w:val="21"/>
        </w:numPr>
        <w:tabs>
          <w:tab w:val="left" w:pos="624"/>
        </w:tabs>
        <w:ind w:left="1247" w:firstLine="624"/>
        <w:rPr>
          <w:lang w:val="es-ES_tradnl"/>
        </w:rPr>
      </w:pPr>
      <w:r w:rsidRPr="001C2952">
        <w:rPr>
          <w:lang w:val="es-ES_tradnl"/>
        </w:rPr>
        <w:t>Adoptará todas las disposiciones necesarias para que el tercer examen del mecanismo financiero se lleve a cabo de manera independiente, transparente</w:t>
      </w:r>
      <w:r w:rsidR="001C2952">
        <w:rPr>
          <w:lang w:val="es-ES_tradnl"/>
        </w:rPr>
        <w:t>,</w:t>
      </w:r>
      <w:r w:rsidRPr="001C2952">
        <w:rPr>
          <w:lang w:val="es-ES_tradnl"/>
        </w:rPr>
        <w:t xml:space="preserve"> efectiva y eficiente; </w:t>
      </w:r>
    </w:p>
    <w:p w14:paraId="058CA8E7" w14:textId="3745E601" w:rsidR="00B075DF" w:rsidRPr="001C2952" w:rsidRDefault="00B075DF" w:rsidP="00B075DF">
      <w:pPr>
        <w:pStyle w:val="Normalnumber"/>
        <w:numPr>
          <w:ilvl w:val="0"/>
          <w:numId w:val="21"/>
        </w:numPr>
        <w:tabs>
          <w:tab w:val="left" w:pos="624"/>
        </w:tabs>
        <w:ind w:left="1247" w:firstLine="624"/>
        <w:rPr>
          <w:lang w:val="es-ES_tradnl"/>
        </w:rPr>
      </w:pPr>
      <w:r w:rsidRPr="001C2952">
        <w:rPr>
          <w:lang w:val="es-ES_tradnl"/>
        </w:rPr>
        <w:t>Cont</w:t>
      </w:r>
      <w:r w:rsidR="001C2952">
        <w:rPr>
          <w:lang w:val="es-ES_tradnl"/>
        </w:rPr>
        <w:t>r</w:t>
      </w:r>
      <w:r w:rsidRPr="001C2952">
        <w:rPr>
          <w:lang w:val="es-ES_tradnl"/>
        </w:rPr>
        <w:t xml:space="preserve">atará a un consultor para que prepare un proyecto de informe sobre la información recibida; </w:t>
      </w:r>
    </w:p>
    <w:p w14:paraId="00386A68" w14:textId="2CD097E6" w:rsidR="00B075DF" w:rsidRPr="001C2952" w:rsidRDefault="00B075DF" w:rsidP="00B075DF">
      <w:pPr>
        <w:pStyle w:val="Normalnumber"/>
        <w:numPr>
          <w:ilvl w:val="0"/>
          <w:numId w:val="21"/>
        </w:numPr>
        <w:tabs>
          <w:tab w:val="left" w:pos="624"/>
        </w:tabs>
        <w:ind w:left="1247" w:firstLine="624"/>
        <w:rPr>
          <w:lang w:val="es-ES_tradnl"/>
        </w:rPr>
      </w:pPr>
      <w:r w:rsidRPr="001C2952">
        <w:rPr>
          <w:lang w:val="es-ES_tradnl"/>
        </w:rPr>
        <w:t xml:space="preserve">Presentará el proyecto de informe sobre el examen a la Conferencia de las Partes para que esta lo examinase en su séptima reunión. </w:t>
      </w:r>
    </w:p>
    <w:p w14:paraId="0F56CC02" w14:textId="77777777" w:rsidR="00B075DF" w:rsidRPr="001C2952" w:rsidRDefault="00B075DF" w:rsidP="00B075DF">
      <w:pPr>
        <w:pStyle w:val="Normalnumber"/>
        <w:numPr>
          <w:ilvl w:val="0"/>
          <w:numId w:val="18"/>
        </w:numPr>
        <w:tabs>
          <w:tab w:val="left" w:pos="624"/>
        </w:tabs>
        <w:ind w:left="1247" w:firstLine="0"/>
        <w:rPr>
          <w:lang w:val="es-ES_tradnl"/>
        </w:rPr>
      </w:pPr>
      <w:r w:rsidRPr="001C2952">
        <w:rPr>
          <w:lang w:val="es-ES_tradnl"/>
        </w:rPr>
        <w:t>Se solicita a las entidades encargadas del funcionamiento del mecanismo financiero que proporcionen, con la debida antelación, información de interés para la realización de este examen.</w:t>
      </w:r>
    </w:p>
    <w:p w14:paraId="0FDD335C" w14:textId="77777777" w:rsidR="00B075DF" w:rsidRPr="001C2952" w:rsidRDefault="00B075DF" w:rsidP="00B075DF">
      <w:pPr>
        <w:pStyle w:val="Normalnumber"/>
        <w:numPr>
          <w:ilvl w:val="0"/>
          <w:numId w:val="18"/>
        </w:numPr>
        <w:tabs>
          <w:tab w:val="left" w:pos="624"/>
        </w:tabs>
        <w:ind w:left="1247" w:firstLine="0"/>
        <w:rPr>
          <w:lang w:val="es-ES_tradnl"/>
        </w:rPr>
      </w:pPr>
      <w:r w:rsidRPr="001C2952">
        <w:rPr>
          <w:lang w:val="es-ES_tradnl"/>
        </w:rPr>
        <w:t xml:space="preserve">Se solicita a las Partes que faciliten, lo antes posible y a más tardar el 30 de abril de 2026, información de conformidad con el párrafo 3 a) anterior. </w:t>
      </w:r>
    </w:p>
    <w:p w14:paraId="34080EF8" w14:textId="277984DD" w:rsidR="00B075DF" w:rsidRPr="001C2952" w:rsidRDefault="00B075DF" w:rsidP="00B075DF">
      <w:pPr>
        <w:pStyle w:val="Normalnumber"/>
        <w:numPr>
          <w:ilvl w:val="0"/>
          <w:numId w:val="18"/>
        </w:numPr>
        <w:tabs>
          <w:tab w:val="left" w:pos="624"/>
        </w:tabs>
        <w:ind w:left="1247" w:firstLine="0"/>
        <w:rPr>
          <w:lang w:val="es-ES_tradnl"/>
        </w:rPr>
      </w:pPr>
      <w:r w:rsidRPr="001C2952">
        <w:rPr>
          <w:lang w:val="es-ES_tradnl"/>
        </w:rPr>
        <w:t>Se solicita a las organizaciones intergubernamentales y no gubernamentales, los interesados, el</w:t>
      </w:r>
      <w:r w:rsidR="00E166C2">
        <w:rPr>
          <w:lang w:val="es-ES_tradnl"/>
        </w:rPr>
        <w:t> </w:t>
      </w:r>
      <w:r w:rsidRPr="001C2952">
        <w:rPr>
          <w:lang w:val="es-ES_tradnl"/>
        </w:rPr>
        <w:t>Programa Especial, el Fondo del Marco Mundial sobre los Productos Químicos, la Asociación Mundial sobre el Mercurio y las entidades competentes que prestan asistencia financiera y técnica a nivel multilateral, regional y bilateral que suministren, lo antes posible y a más tardar el 30 de abril de</w:t>
      </w:r>
      <w:r w:rsidR="00E166C2">
        <w:rPr>
          <w:lang w:val="es-ES_tradnl"/>
        </w:rPr>
        <w:t> </w:t>
      </w:r>
      <w:r w:rsidRPr="001C2952">
        <w:rPr>
          <w:lang w:val="es-ES_tradnl"/>
        </w:rPr>
        <w:t>2026, información pertinente de conformidad con los objetivos del presente examen.</w:t>
      </w:r>
    </w:p>
    <w:p w14:paraId="3433151F" w14:textId="0F958058" w:rsidR="00B075DF" w:rsidRPr="001C2952" w:rsidRDefault="001C2952" w:rsidP="00B075DF">
      <w:pPr>
        <w:pStyle w:val="CH2"/>
        <w:spacing w:before="80"/>
        <w:rPr>
          <w:b w:val="0"/>
          <w:lang w:val="es-ES_tradnl"/>
        </w:rPr>
      </w:pPr>
      <w:r>
        <w:rPr>
          <w:bCs/>
          <w:lang w:val="es-ES_tradnl"/>
        </w:rPr>
        <w:tab/>
      </w:r>
      <w:r w:rsidR="00B075DF" w:rsidRPr="001C2952">
        <w:rPr>
          <w:bCs/>
          <w:lang w:val="es-ES_tradnl"/>
        </w:rPr>
        <w:t>C.</w:t>
      </w:r>
      <w:r w:rsidR="00B075DF" w:rsidRPr="001C2952">
        <w:rPr>
          <w:lang w:val="es-ES_tradnl"/>
        </w:rPr>
        <w:tab/>
      </w:r>
      <w:r w:rsidR="00B075DF" w:rsidRPr="001C2952">
        <w:rPr>
          <w:bCs/>
          <w:lang w:val="es-ES_tradnl"/>
        </w:rPr>
        <w:t>Informe</w:t>
      </w:r>
    </w:p>
    <w:p w14:paraId="26BE07D3" w14:textId="77777777" w:rsidR="00B075DF" w:rsidRPr="001C2952" w:rsidRDefault="00B075DF" w:rsidP="00B075DF">
      <w:pPr>
        <w:pStyle w:val="Normalnumber"/>
        <w:numPr>
          <w:ilvl w:val="0"/>
          <w:numId w:val="18"/>
        </w:numPr>
        <w:tabs>
          <w:tab w:val="left" w:pos="624"/>
        </w:tabs>
        <w:ind w:left="1247" w:firstLine="0"/>
        <w:rPr>
          <w:lang w:val="es-ES_tradnl"/>
        </w:rPr>
      </w:pPr>
      <w:r w:rsidRPr="001C2952">
        <w:rPr>
          <w:lang w:val="es-ES_tradnl"/>
        </w:rPr>
        <w:t xml:space="preserve">En el informe sobre el sexto examen se incluirán los elementos siguientes: </w:t>
      </w:r>
    </w:p>
    <w:p w14:paraId="633F0104" w14:textId="77777777" w:rsidR="00B075DF" w:rsidRPr="001C2952" w:rsidRDefault="00B075DF" w:rsidP="00B075DF">
      <w:pPr>
        <w:pStyle w:val="Normalnumber"/>
        <w:numPr>
          <w:ilvl w:val="0"/>
          <w:numId w:val="22"/>
        </w:numPr>
        <w:tabs>
          <w:tab w:val="left" w:pos="624"/>
        </w:tabs>
        <w:ind w:left="1247" w:firstLine="624"/>
        <w:rPr>
          <w:lang w:val="es-ES_tradnl"/>
        </w:rPr>
      </w:pPr>
      <w:r w:rsidRPr="001C2952">
        <w:rPr>
          <w:lang w:val="es-ES_tradnl"/>
        </w:rPr>
        <w:t xml:space="preserve">Una reseña de los elementos a) a e) que figuran en el párrafo 1; </w:t>
      </w:r>
    </w:p>
    <w:p w14:paraId="0316EEB8" w14:textId="77777777" w:rsidR="00B075DF" w:rsidRPr="001C2952" w:rsidRDefault="00B075DF" w:rsidP="00B075DF">
      <w:pPr>
        <w:pStyle w:val="Normalnumber"/>
        <w:numPr>
          <w:ilvl w:val="0"/>
          <w:numId w:val="22"/>
        </w:numPr>
        <w:tabs>
          <w:tab w:val="left" w:pos="624"/>
        </w:tabs>
        <w:ind w:left="1247" w:firstLine="624"/>
        <w:rPr>
          <w:lang w:val="es-ES_tradnl"/>
        </w:rPr>
      </w:pPr>
      <w:r w:rsidRPr="001C2952">
        <w:rPr>
          <w:lang w:val="es-ES_tradnl"/>
        </w:rPr>
        <w:t xml:space="preserve">Un análisis de las enseñanzas extraídas de las actividades financiadas por el mecanismo financiero durante el período que abarca el examen; </w:t>
      </w:r>
    </w:p>
    <w:p w14:paraId="21D0AA6A" w14:textId="1CEBF18F" w:rsidR="00B075DF" w:rsidRPr="001C2952" w:rsidRDefault="00B075DF" w:rsidP="00B075DF">
      <w:pPr>
        <w:pStyle w:val="Normalnumber"/>
        <w:numPr>
          <w:ilvl w:val="0"/>
          <w:numId w:val="22"/>
        </w:numPr>
        <w:tabs>
          <w:tab w:val="left" w:pos="624"/>
        </w:tabs>
        <w:ind w:left="1247" w:firstLine="624"/>
        <w:rPr>
          <w:lang w:val="es-ES_tradnl"/>
        </w:rPr>
      </w:pPr>
      <w:r w:rsidRPr="001C2952">
        <w:rPr>
          <w:lang w:val="es-ES_tradnl"/>
        </w:rPr>
        <w:t xml:space="preserve">Una evaluación de los principios de costo adicional y beneficios ambientales mundiales del Fondo para el Medio Ambiente Mundial en lo que respecta a las actividades de aplicación de las obligaciones dimanantes del Convenio, junto con las lecciones aprendidas de los informes de evaluación de las actividades del Fondo para el Medio Ambiente Mundial y los informes del examen final y de evaluación de los proyectos finalizados en el marco del Programa Internacional Específico; </w:t>
      </w:r>
    </w:p>
    <w:p w14:paraId="5D26665F" w14:textId="77777777" w:rsidR="00B075DF" w:rsidRPr="001C2952" w:rsidRDefault="00B075DF" w:rsidP="00B075DF">
      <w:pPr>
        <w:pStyle w:val="Normalnumber"/>
        <w:numPr>
          <w:ilvl w:val="0"/>
          <w:numId w:val="22"/>
        </w:numPr>
        <w:tabs>
          <w:tab w:val="left" w:pos="624"/>
        </w:tabs>
        <w:ind w:left="1247" w:firstLine="624"/>
        <w:rPr>
          <w:lang w:val="es-ES_tradnl"/>
        </w:rPr>
      </w:pPr>
      <w:r w:rsidRPr="001C2952">
        <w:rPr>
          <w:lang w:val="es-ES_tradnl"/>
        </w:rPr>
        <w:t xml:space="preserve">Evaluación de la sostenibilidad, transparencia y accesibilidad de la financiación proporcionada por el mecanismo financiero para la consecución del objetivo del Convenio; </w:t>
      </w:r>
    </w:p>
    <w:p w14:paraId="25322E65" w14:textId="7A26D4B4" w:rsidR="00B075DF" w:rsidRPr="001C2952" w:rsidRDefault="00B075DF" w:rsidP="00B075DF">
      <w:pPr>
        <w:pStyle w:val="Normalnumber"/>
        <w:numPr>
          <w:ilvl w:val="0"/>
          <w:numId w:val="22"/>
        </w:numPr>
        <w:tabs>
          <w:tab w:val="left" w:pos="624"/>
        </w:tabs>
        <w:ind w:left="1247" w:firstLine="624"/>
        <w:rPr>
          <w:lang w:val="es-ES_tradnl"/>
        </w:rPr>
      </w:pPr>
      <w:r w:rsidRPr="001C2952">
        <w:rPr>
          <w:lang w:val="es-ES_tradnl"/>
        </w:rPr>
        <w:t xml:space="preserve">Identificación de los recursos movilizados directamente por el mecanismo financiero, incluidas las contribuciones en especie y la cofinanciación y, en la medida de lo posible, evaluación cuantitativa o cualitativa de los recursos movilizados indirectamente a través </w:t>
      </w:r>
      <w:r w:rsidR="001720B6">
        <w:rPr>
          <w:lang w:val="es-ES_tradnl"/>
        </w:rPr>
        <w:t xml:space="preserve">de </w:t>
      </w:r>
      <w:r w:rsidRPr="001C2952">
        <w:rPr>
          <w:lang w:val="es-ES_tradnl"/>
        </w:rPr>
        <w:t xml:space="preserve">acciones emprendidas por el sector privado y otros interesados; </w:t>
      </w:r>
    </w:p>
    <w:p w14:paraId="112A910A" w14:textId="1FC95E71" w:rsidR="00B075DF" w:rsidRPr="001C2952" w:rsidRDefault="003776BB" w:rsidP="00B075DF">
      <w:pPr>
        <w:pStyle w:val="Normalnumber"/>
        <w:numPr>
          <w:ilvl w:val="0"/>
          <w:numId w:val="22"/>
        </w:numPr>
        <w:tabs>
          <w:tab w:val="left" w:pos="624"/>
        </w:tabs>
        <w:ind w:left="1247" w:firstLine="624"/>
        <w:rPr>
          <w:lang w:val="es-ES_tradnl"/>
        </w:rPr>
      </w:pPr>
      <w:r w:rsidRPr="001C2952">
        <w:rPr>
          <w:lang w:val="es-ES_tradnl"/>
        </w:rPr>
        <w:t xml:space="preserve">Información sobre la medida en que se han seguido las recomendaciones para mejorar la eficacia del mecanismo financiero identificadas en la segunda revisión del mecanismo financiero; </w:t>
      </w:r>
    </w:p>
    <w:p w14:paraId="290AF6E3" w14:textId="77777777" w:rsidR="00B075DF" w:rsidRPr="001C2952" w:rsidRDefault="00B075DF" w:rsidP="00B075DF">
      <w:pPr>
        <w:pStyle w:val="Normalnumber"/>
        <w:numPr>
          <w:ilvl w:val="0"/>
          <w:numId w:val="22"/>
        </w:numPr>
        <w:tabs>
          <w:tab w:val="left" w:pos="624"/>
        </w:tabs>
        <w:ind w:left="1247" w:firstLine="624"/>
        <w:rPr>
          <w:lang w:val="es-ES_tradnl"/>
        </w:rPr>
      </w:pPr>
      <w:r w:rsidRPr="001C2952">
        <w:rPr>
          <w:lang w:val="es-ES_tradnl"/>
        </w:rPr>
        <w:t xml:space="preserve">Las recomendaciones para mejorar la eficacia y eficiencia del mecanismo financiero en relación con el logro del objetivo del Convenio; </w:t>
      </w:r>
    </w:p>
    <w:p w14:paraId="24AE3C88" w14:textId="44F1A5AB" w:rsidR="00B075DF" w:rsidRPr="001C2952" w:rsidRDefault="00B075DF" w:rsidP="00B075DF">
      <w:pPr>
        <w:pStyle w:val="Normalnumber"/>
        <w:numPr>
          <w:ilvl w:val="0"/>
          <w:numId w:val="22"/>
        </w:numPr>
        <w:tabs>
          <w:tab w:val="left" w:pos="624"/>
        </w:tabs>
        <w:ind w:left="1247" w:firstLine="624"/>
        <w:rPr>
          <w:lang w:val="es-ES_tradnl"/>
        </w:rPr>
      </w:pPr>
      <w:r w:rsidRPr="001C2952">
        <w:rPr>
          <w:lang w:val="es-ES_tradnl"/>
        </w:rPr>
        <w:t>Evaluación con arreglo a los criterios de ejecución</w:t>
      </w:r>
      <w:r w:rsidR="001C2952" w:rsidRPr="001C2952">
        <w:rPr>
          <w:lang w:val="es-ES_tradnl"/>
        </w:rPr>
        <w:t xml:space="preserve"> </w:t>
      </w:r>
      <w:r w:rsidRPr="001C2952">
        <w:rPr>
          <w:lang w:val="es-ES_tradnl"/>
        </w:rPr>
        <w:t xml:space="preserve">establecidos en el párrafo 9. </w:t>
      </w:r>
    </w:p>
    <w:p w14:paraId="4B54ED9F" w14:textId="24D48E4D" w:rsidR="00B075DF" w:rsidRPr="001C2952" w:rsidRDefault="001C2952" w:rsidP="00B075DF">
      <w:pPr>
        <w:pStyle w:val="CH2"/>
        <w:spacing w:before="80"/>
        <w:rPr>
          <w:b w:val="0"/>
          <w:lang w:val="es-ES_tradnl"/>
        </w:rPr>
      </w:pPr>
      <w:r>
        <w:rPr>
          <w:bCs/>
          <w:lang w:val="es-ES_tradnl"/>
        </w:rPr>
        <w:tab/>
      </w:r>
      <w:r w:rsidR="00B075DF" w:rsidRPr="001C2952">
        <w:rPr>
          <w:bCs/>
          <w:lang w:val="es-ES_tradnl"/>
        </w:rPr>
        <w:t>D.</w:t>
      </w:r>
      <w:r w:rsidR="00B075DF" w:rsidRPr="001C2952">
        <w:rPr>
          <w:lang w:val="es-ES_tradnl"/>
        </w:rPr>
        <w:tab/>
      </w:r>
      <w:r w:rsidR="00B075DF" w:rsidRPr="001C2952">
        <w:rPr>
          <w:bCs/>
          <w:lang w:val="es-ES_tradnl"/>
        </w:rPr>
        <w:t>Criterios de ejecución</w:t>
      </w:r>
      <w:r w:rsidR="00B075DF" w:rsidRPr="001C2952">
        <w:rPr>
          <w:lang w:val="es-ES_tradnl"/>
        </w:rPr>
        <w:t xml:space="preserve"> </w:t>
      </w:r>
    </w:p>
    <w:p w14:paraId="142CB9CA" w14:textId="1EF8779E" w:rsidR="00B075DF" w:rsidRPr="001C2952" w:rsidRDefault="00666664" w:rsidP="00B075DF">
      <w:pPr>
        <w:pStyle w:val="Normalnumber"/>
        <w:numPr>
          <w:ilvl w:val="0"/>
          <w:numId w:val="18"/>
        </w:numPr>
        <w:tabs>
          <w:tab w:val="left" w:pos="624"/>
        </w:tabs>
        <w:ind w:left="1247" w:firstLine="0"/>
        <w:rPr>
          <w:lang w:val="es-ES_tradnl"/>
        </w:rPr>
      </w:pPr>
      <w:r w:rsidRPr="001C2952">
        <w:rPr>
          <w:lang w:val="es-ES_tradnl"/>
        </w:rPr>
        <w:t xml:space="preserve">La eficacia y eficiencia del mecanismo financiero se evaluarán teniendo en cuenta, entre otras cosas, los siguientes criterios: </w:t>
      </w:r>
    </w:p>
    <w:p w14:paraId="12E049BC" w14:textId="77777777" w:rsidR="00B075DF" w:rsidRPr="001C2952" w:rsidRDefault="00B075DF" w:rsidP="00B075DF">
      <w:pPr>
        <w:pStyle w:val="Normalnumber"/>
        <w:numPr>
          <w:ilvl w:val="0"/>
          <w:numId w:val="23"/>
        </w:numPr>
        <w:tabs>
          <w:tab w:val="left" w:pos="624"/>
        </w:tabs>
        <w:ind w:left="1247" w:firstLine="624"/>
        <w:rPr>
          <w:lang w:val="es-ES_tradnl"/>
        </w:rPr>
      </w:pPr>
      <w:r w:rsidRPr="00E166C2">
        <w:rPr>
          <w:spacing w:val="-2"/>
          <w:lang w:val="es-ES_tradnl"/>
        </w:rPr>
        <w:t>Capacidad de respuesta del Fondo para el Medio Ambiente Mundial y del Programa Internacional Específico a las orientaciones adoptadas o proporcionadas por la Conferencia de las Partes</w:t>
      </w:r>
      <w:r w:rsidRPr="001C2952">
        <w:rPr>
          <w:lang w:val="es-ES_tradnl"/>
        </w:rPr>
        <w:t xml:space="preserve">; </w:t>
      </w:r>
    </w:p>
    <w:p w14:paraId="4179727C" w14:textId="77777777" w:rsidR="00B075DF" w:rsidRPr="001C2952" w:rsidRDefault="00B075DF" w:rsidP="00B075DF">
      <w:pPr>
        <w:pStyle w:val="Normalnumber"/>
        <w:numPr>
          <w:ilvl w:val="0"/>
          <w:numId w:val="23"/>
        </w:numPr>
        <w:tabs>
          <w:tab w:val="left" w:pos="624"/>
        </w:tabs>
        <w:ind w:left="1247" w:firstLine="624"/>
        <w:rPr>
          <w:lang w:val="es-ES_tradnl"/>
        </w:rPr>
      </w:pPr>
      <w:r w:rsidRPr="001C2952">
        <w:rPr>
          <w:lang w:val="es-ES_tradnl"/>
        </w:rPr>
        <w:t xml:space="preserve">Medida en que los proyectos financiados por el mecanismo financiero han reducido, o está previsto que reduzcan, el suministro, el uso, las emisiones y las liberaciones de mercurio, así como la medida en que aportan otros beneficios en términos de aplicación del Convenio; </w:t>
      </w:r>
    </w:p>
    <w:p w14:paraId="6B29D9EF" w14:textId="526528C3" w:rsidR="00B075DF" w:rsidRPr="001C2952" w:rsidRDefault="00B075DF" w:rsidP="00B075DF">
      <w:pPr>
        <w:pStyle w:val="Normalnumber"/>
        <w:numPr>
          <w:ilvl w:val="0"/>
          <w:numId w:val="23"/>
        </w:numPr>
        <w:tabs>
          <w:tab w:val="left" w:pos="624"/>
        </w:tabs>
        <w:ind w:left="1247" w:firstLine="624"/>
        <w:rPr>
          <w:lang w:val="es-ES_tradnl"/>
        </w:rPr>
      </w:pPr>
      <w:r w:rsidRPr="001C2952">
        <w:rPr>
          <w:lang w:val="es-ES_tradnl"/>
        </w:rPr>
        <w:t>La transparencia y oportunidad de</w:t>
      </w:r>
      <w:r w:rsidR="001C2952" w:rsidRPr="001C2952">
        <w:rPr>
          <w:lang w:val="es-ES_tradnl"/>
        </w:rPr>
        <w:t xml:space="preserve"> </w:t>
      </w:r>
      <w:r w:rsidRPr="001C2952">
        <w:rPr>
          <w:lang w:val="es-ES_tradnl"/>
        </w:rPr>
        <w:t xml:space="preserve">los procesos de aprobación de proyectos; </w:t>
      </w:r>
    </w:p>
    <w:p w14:paraId="3F9A8C54" w14:textId="77777777" w:rsidR="00B075DF" w:rsidRPr="001C2952" w:rsidRDefault="00B075DF" w:rsidP="00B075DF">
      <w:pPr>
        <w:pStyle w:val="Normalnumber"/>
        <w:numPr>
          <w:ilvl w:val="0"/>
          <w:numId w:val="23"/>
        </w:numPr>
        <w:tabs>
          <w:tab w:val="left" w:pos="624"/>
        </w:tabs>
        <w:ind w:left="1247" w:firstLine="624"/>
        <w:rPr>
          <w:lang w:val="es-ES_tradnl"/>
        </w:rPr>
      </w:pPr>
      <w:r w:rsidRPr="001C2952">
        <w:rPr>
          <w:lang w:val="es-ES_tradnl"/>
        </w:rPr>
        <w:t xml:space="preserve">La simplicidad, flexibilidad y celeridad de los procedimientos de acceso a los fondos, y de ejecución de los proyectos y presentación de informes al respecto; </w:t>
      </w:r>
    </w:p>
    <w:p w14:paraId="27063893" w14:textId="7DBBD60D" w:rsidR="00B075DF" w:rsidRPr="001C2952" w:rsidRDefault="001720B6" w:rsidP="00B075DF">
      <w:pPr>
        <w:pStyle w:val="Normalnumber"/>
        <w:numPr>
          <w:ilvl w:val="0"/>
          <w:numId w:val="23"/>
        </w:numPr>
        <w:tabs>
          <w:tab w:val="left" w:pos="624"/>
        </w:tabs>
        <w:ind w:left="1247" w:firstLine="624"/>
        <w:rPr>
          <w:lang w:val="es-ES_tradnl"/>
        </w:rPr>
      </w:pPr>
      <w:r>
        <w:rPr>
          <w:lang w:val="es-ES_tradnl"/>
        </w:rPr>
        <w:lastRenderedPageBreak/>
        <w:t>D</w:t>
      </w:r>
      <w:r w:rsidR="00B075DF" w:rsidRPr="001C2952">
        <w:rPr>
          <w:lang w:val="es-ES_tradnl"/>
        </w:rPr>
        <w:t xml:space="preserve">otación de recursos adecuada; </w:t>
      </w:r>
    </w:p>
    <w:p w14:paraId="34B532E0" w14:textId="6C4A1BDB" w:rsidR="00B075DF" w:rsidRPr="001C2952" w:rsidRDefault="00B075DF" w:rsidP="00B075DF">
      <w:pPr>
        <w:pStyle w:val="Normalnumber"/>
        <w:numPr>
          <w:ilvl w:val="0"/>
          <w:numId w:val="23"/>
        </w:numPr>
        <w:tabs>
          <w:tab w:val="left" w:pos="624"/>
        </w:tabs>
        <w:ind w:left="1247" w:firstLine="624"/>
        <w:rPr>
          <w:lang w:val="es-ES_tradnl"/>
        </w:rPr>
      </w:pPr>
      <w:r w:rsidRPr="001C2952">
        <w:rPr>
          <w:lang w:val="es-ES_tradnl"/>
        </w:rPr>
        <w:t xml:space="preserve">La titularidad nacional y la sostenibilidad de las actividades financiadas por el mecanismo financiero; </w:t>
      </w:r>
    </w:p>
    <w:p w14:paraId="266D7C31" w14:textId="77777777" w:rsidR="00B075DF" w:rsidRPr="001C2952" w:rsidRDefault="00B075DF" w:rsidP="00B075DF">
      <w:pPr>
        <w:pStyle w:val="Normalnumber"/>
        <w:numPr>
          <w:ilvl w:val="0"/>
          <w:numId w:val="23"/>
        </w:numPr>
        <w:tabs>
          <w:tab w:val="left" w:pos="624"/>
        </w:tabs>
        <w:ind w:left="1247" w:firstLine="624"/>
        <w:rPr>
          <w:lang w:val="es-ES_tradnl"/>
        </w:rPr>
      </w:pPr>
      <w:r w:rsidRPr="001C2952">
        <w:rPr>
          <w:lang w:val="es-ES_tradnl"/>
        </w:rPr>
        <w:t xml:space="preserve">El nivel de participación de los interesados directos; </w:t>
      </w:r>
    </w:p>
    <w:p w14:paraId="51421BD9" w14:textId="0AE6B99F" w:rsidR="00B075DF" w:rsidRPr="001C2952" w:rsidRDefault="00B075DF" w:rsidP="00B075DF">
      <w:pPr>
        <w:pStyle w:val="Normalnumber"/>
        <w:numPr>
          <w:ilvl w:val="0"/>
          <w:numId w:val="23"/>
        </w:numPr>
        <w:tabs>
          <w:tab w:val="left" w:pos="624"/>
        </w:tabs>
        <w:ind w:left="1247" w:firstLine="624"/>
        <w:rPr>
          <w:lang w:val="es-ES_tradnl"/>
        </w:rPr>
      </w:pPr>
      <w:r w:rsidRPr="001C2952">
        <w:rPr>
          <w:lang w:val="es-ES_tradnl"/>
        </w:rPr>
        <w:t>Medida en que los proyectos financiados por el mecanismo financiero han beneficiado a grupos en situación de vulnerabilidad;</w:t>
      </w:r>
    </w:p>
    <w:p w14:paraId="70332893" w14:textId="77777777" w:rsidR="00B075DF" w:rsidRPr="001C2952" w:rsidRDefault="00B075DF" w:rsidP="00B075DF">
      <w:pPr>
        <w:pStyle w:val="Normalnumber"/>
        <w:numPr>
          <w:ilvl w:val="0"/>
          <w:numId w:val="23"/>
        </w:numPr>
        <w:tabs>
          <w:tab w:val="left" w:pos="624"/>
        </w:tabs>
        <w:ind w:left="1247" w:firstLine="624"/>
        <w:rPr>
          <w:lang w:val="es-ES_tradnl"/>
        </w:rPr>
      </w:pPr>
      <w:r w:rsidRPr="001C2952">
        <w:rPr>
          <w:lang w:val="es-ES_tradnl"/>
        </w:rPr>
        <w:t>Cualquier otra cuestión importante que planteen las Partes.</w:t>
      </w:r>
    </w:p>
    <w:p w14:paraId="75A879F3" w14:textId="77777777" w:rsidR="00B075DF" w:rsidRPr="001C2952" w:rsidRDefault="00B075DF" w:rsidP="00B075DF">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B075DF" w:rsidRPr="007C6446" w14:paraId="627E6EED" w14:textId="77777777" w:rsidTr="004610D8">
        <w:tc>
          <w:tcPr>
            <w:tcW w:w="1897" w:type="dxa"/>
          </w:tcPr>
          <w:p w14:paraId="5B5B4481" w14:textId="77777777" w:rsidR="00B075DF" w:rsidRPr="001C2952" w:rsidRDefault="00B075DF">
            <w:pPr>
              <w:pStyle w:val="Normal-pool"/>
              <w:spacing w:before="520"/>
              <w:rPr>
                <w:lang w:val="es-ES_tradnl"/>
              </w:rPr>
            </w:pPr>
          </w:p>
        </w:tc>
        <w:tc>
          <w:tcPr>
            <w:tcW w:w="1897" w:type="dxa"/>
          </w:tcPr>
          <w:p w14:paraId="575FF1FD" w14:textId="77777777" w:rsidR="00B075DF" w:rsidRPr="001C2952" w:rsidRDefault="00B075DF">
            <w:pPr>
              <w:pStyle w:val="Normal-pool"/>
              <w:spacing w:before="520"/>
              <w:rPr>
                <w:lang w:val="es-ES_tradnl"/>
              </w:rPr>
            </w:pPr>
          </w:p>
        </w:tc>
        <w:tc>
          <w:tcPr>
            <w:tcW w:w="1897" w:type="dxa"/>
            <w:tcBorders>
              <w:bottom w:val="single" w:sz="4" w:space="0" w:color="auto"/>
            </w:tcBorders>
          </w:tcPr>
          <w:p w14:paraId="16D34AAF" w14:textId="77777777" w:rsidR="00B075DF" w:rsidRPr="001C2952" w:rsidRDefault="00B075DF">
            <w:pPr>
              <w:pStyle w:val="Normal-pool"/>
              <w:spacing w:before="520"/>
              <w:rPr>
                <w:lang w:val="es-ES_tradnl"/>
              </w:rPr>
            </w:pPr>
          </w:p>
        </w:tc>
        <w:tc>
          <w:tcPr>
            <w:tcW w:w="1897" w:type="dxa"/>
          </w:tcPr>
          <w:p w14:paraId="42E4D1E6" w14:textId="77777777" w:rsidR="00B075DF" w:rsidRPr="001C2952" w:rsidRDefault="00B075DF">
            <w:pPr>
              <w:pStyle w:val="Normal-pool"/>
              <w:spacing w:before="520"/>
              <w:rPr>
                <w:lang w:val="es-ES_tradnl"/>
              </w:rPr>
            </w:pPr>
          </w:p>
        </w:tc>
        <w:tc>
          <w:tcPr>
            <w:tcW w:w="1898" w:type="dxa"/>
          </w:tcPr>
          <w:p w14:paraId="5F55327B" w14:textId="77777777" w:rsidR="00B075DF" w:rsidRPr="001C2952" w:rsidRDefault="00B075DF">
            <w:pPr>
              <w:pStyle w:val="Normal-pool"/>
              <w:spacing w:before="520"/>
              <w:rPr>
                <w:lang w:val="es-ES_tradnl"/>
              </w:rPr>
            </w:pPr>
          </w:p>
        </w:tc>
      </w:tr>
    </w:tbl>
    <w:p w14:paraId="0AE67C31" w14:textId="76ACA46B" w:rsidR="00035D73" w:rsidRPr="001C2952" w:rsidRDefault="00035D73" w:rsidP="00035D73">
      <w:pPr>
        <w:pStyle w:val="Normal-pool"/>
        <w:rPr>
          <w:lang w:val="es-ES_tradnl"/>
        </w:rPr>
      </w:pPr>
    </w:p>
    <w:sectPr w:rsidR="00035D73" w:rsidRPr="001C2952" w:rsidSect="00035D73">
      <w:headerReference w:type="even" r:id="rId13"/>
      <w:headerReference w:type="default" r:id="rId14"/>
      <w:footerReference w:type="even" r:id="rId15"/>
      <w:footerReference w:type="default" r:id="rId16"/>
      <w:headerReference w:type="first" r:id="rId17"/>
      <w:footerReference w:type="first" r:id="rId18"/>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46CE" w14:textId="77777777" w:rsidR="002969E7" w:rsidRPr="00035D73" w:rsidRDefault="002969E7" w:rsidP="00035D73">
      <w:r w:rsidRPr="00035D73">
        <w:separator/>
      </w:r>
    </w:p>
  </w:endnote>
  <w:endnote w:type="continuationSeparator" w:id="0">
    <w:p w14:paraId="64FB3248" w14:textId="77777777" w:rsidR="002969E7" w:rsidRPr="00035D73" w:rsidRDefault="002969E7" w:rsidP="00035D73">
      <w:r w:rsidRPr="00035D73">
        <w:continuationSeparator/>
      </w:r>
    </w:p>
  </w:endnote>
  <w:endnote w:type="continuationNotice" w:id="1">
    <w:p w14:paraId="022AA9C6" w14:textId="77777777" w:rsidR="002969E7" w:rsidRDefault="00296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7EB8" w14:textId="0CFAD0C8" w:rsidR="00035D73" w:rsidRPr="00035D73" w:rsidRDefault="00035D73" w:rsidP="00035D73">
    <w:pPr>
      <w:pStyle w:val="Footer-pool"/>
    </w:pPr>
    <w:r w:rsidRPr="00035D73">
      <w:fldChar w:fldCharType="begin"/>
    </w:r>
    <w:r w:rsidRPr="00035D73">
      <w:instrText xml:space="preserve"> PAGE </w:instrText>
    </w:r>
    <w:r w:rsidRPr="00035D73">
      <w:fldChar w:fldCharType="separate"/>
    </w:r>
    <w:r w:rsidRPr="00035D73">
      <w:rPr>
        <w:noProof/>
      </w:rPr>
      <w:t>1</w:t>
    </w:r>
    <w:r w:rsidRPr="00035D7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B29B" w14:textId="0C5F2943" w:rsidR="00035D73" w:rsidRPr="00035D73" w:rsidRDefault="00035D73" w:rsidP="00035D73">
    <w:pPr>
      <w:pStyle w:val="Footer-pool"/>
      <w:jc w:val="right"/>
    </w:pPr>
    <w:r w:rsidRPr="00035D73">
      <w:fldChar w:fldCharType="begin"/>
    </w:r>
    <w:r w:rsidRPr="00035D73">
      <w:instrText xml:space="preserve"> PAGE \* MERGEFORMAT </w:instrText>
    </w:r>
    <w:r w:rsidRPr="00035D73">
      <w:fldChar w:fldCharType="separate"/>
    </w:r>
    <w:r w:rsidRPr="00035D73">
      <w:rPr>
        <w:noProof/>
      </w:rPr>
      <w:t>1</w:t>
    </w:r>
    <w:r w:rsidRPr="00035D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1142" w14:textId="6189D1A9" w:rsidR="00035D73" w:rsidRPr="00035D73" w:rsidRDefault="00CB056B" w:rsidP="00035D73">
    <w:pPr>
      <w:pStyle w:val="Footer-jobnumber"/>
    </w:pPr>
    <w:bookmarkStart w:id="1" w:name="FooterJobDate"/>
    <w:r>
      <w:t>K2510988[</w:t>
    </w:r>
    <w:r w:rsidR="00E166C2">
      <w:t>S</w:t>
    </w:r>
    <w:r>
      <w:t>]</w:t>
    </w:r>
    <w:r>
      <w:tab/>
    </w:r>
    <w:r w:rsidR="00987BCD">
      <w:t>2608</w:t>
    </w:r>
    <w:r>
      <w:t>25</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5268" w14:textId="77777777" w:rsidR="002969E7" w:rsidRPr="00035D73" w:rsidRDefault="002969E7" w:rsidP="00E166C2">
      <w:pPr>
        <w:spacing w:before="20" w:after="40"/>
        <w:ind w:left="624"/>
      </w:pPr>
      <w:r w:rsidRPr="00035D73">
        <w:separator/>
      </w:r>
    </w:p>
  </w:footnote>
  <w:footnote w:type="continuationSeparator" w:id="0">
    <w:p w14:paraId="1AD2D6B4" w14:textId="77777777" w:rsidR="002969E7" w:rsidRPr="00035D73" w:rsidRDefault="002969E7" w:rsidP="00035D73">
      <w:r w:rsidRPr="00035D73">
        <w:continuationSeparator/>
      </w:r>
    </w:p>
  </w:footnote>
  <w:footnote w:type="continuationNotice" w:id="1">
    <w:p w14:paraId="3DEC9538" w14:textId="77777777" w:rsidR="002969E7" w:rsidRDefault="002969E7"/>
  </w:footnote>
  <w:footnote w:id="2">
    <w:p w14:paraId="3D7C987B" w14:textId="33717FEB" w:rsidR="00E166C2" w:rsidRPr="00CF4365" w:rsidRDefault="00E166C2" w:rsidP="00E166C2">
      <w:pPr>
        <w:pStyle w:val="Footnote-Text"/>
      </w:pPr>
      <w:r>
        <w:rPr>
          <w:lang w:val="es-ES"/>
        </w:rPr>
        <w:t>* UNEP/MC/COP.6/1</w:t>
      </w:r>
      <w:r w:rsidR="00987BCD">
        <w:rPr>
          <w:lang w:val="es-ES"/>
        </w:rPr>
        <w:t>/Rev.1</w:t>
      </w:r>
      <w:r>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804B" w14:textId="52658C37" w:rsidR="00035D73" w:rsidRPr="00035D73" w:rsidRDefault="00B448C5" w:rsidP="00035D73">
    <w:pPr>
      <w:pStyle w:val="Header-pool"/>
    </w:pPr>
    <w:r>
      <w:rPr>
        <w:noProof/>
      </w:rPr>
      <w:t>UNEP/MC/COP.6/12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A5D7" w14:textId="2E9804FD" w:rsidR="00035D73" w:rsidRPr="00035D73" w:rsidRDefault="00B448C5" w:rsidP="00035D73">
    <w:pPr>
      <w:pStyle w:val="Header-pool"/>
      <w:jc w:val="right"/>
    </w:pPr>
    <w:r>
      <w:rPr>
        <w:noProof/>
      </w:rPr>
      <w:t>UNEP/MC/COP.6/12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FBEC" w14:textId="50BAB496" w:rsidR="00AC2551" w:rsidRDefault="00AC2551" w:rsidP="00AC255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600F95"/>
    <w:multiLevelType w:val="hybridMultilevel"/>
    <w:tmpl w:val="FB3247A6"/>
    <w:lvl w:ilvl="0" w:tplc="04090017">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12"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DA3923"/>
    <w:multiLevelType w:val="hybridMultilevel"/>
    <w:tmpl w:val="911A07C6"/>
    <w:lvl w:ilvl="0" w:tplc="04090017">
      <w:start w:val="1"/>
      <w:numFmt w:val="lowerLetter"/>
      <w:lvlText w:val="%1)"/>
      <w:lvlJc w:val="left"/>
      <w:pPr>
        <w:ind w:left="535" w:hanging="360"/>
      </w:pPr>
      <w:rPr>
        <w:rFonts w:hint="default"/>
      </w:rPr>
    </w:lvl>
    <w:lvl w:ilvl="1" w:tplc="B776CA36">
      <w:start w:val="1"/>
      <w:numFmt w:val="lowerLetter"/>
      <w:lvlText w:val="(%2)"/>
      <w:lvlJc w:val="left"/>
      <w:pPr>
        <w:ind w:left="1255" w:hanging="360"/>
      </w:pPr>
      <w:rPr>
        <w:rFonts w:hint="default"/>
      </w:r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abstractNum w:abstractNumId="15" w15:restartNumberingAfterBreak="0">
    <w:nsid w:val="2B4C3DC2"/>
    <w:multiLevelType w:val="hybridMultilevel"/>
    <w:tmpl w:val="257460D8"/>
    <w:lvl w:ilvl="0" w:tplc="100C000F">
      <w:start w:val="1"/>
      <w:numFmt w:val="decimal"/>
      <w:lvlText w:val="%1."/>
      <w:lvlJc w:val="left"/>
      <w:pPr>
        <w:ind w:left="1967" w:hanging="360"/>
      </w:pPr>
    </w:lvl>
    <w:lvl w:ilvl="1" w:tplc="100C0019" w:tentative="1">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A1379A8"/>
    <w:multiLevelType w:val="hybridMultilevel"/>
    <w:tmpl w:val="032E663C"/>
    <w:lvl w:ilvl="0" w:tplc="04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8" w15:restartNumberingAfterBreak="0">
    <w:nsid w:val="52A66A9D"/>
    <w:multiLevelType w:val="multilevel"/>
    <w:tmpl w:val="279252A2"/>
    <w:styleLink w:val="Normallist"/>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5E3439DC"/>
    <w:multiLevelType w:val="hybridMultilevel"/>
    <w:tmpl w:val="A3A22768"/>
    <w:lvl w:ilvl="0" w:tplc="04090017">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 w15:restartNumberingAfterBreak="0">
    <w:nsid w:val="695A6035"/>
    <w:multiLevelType w:val="hybridMultilevel"/>
    <w:tmpl w:val="851AAFF4"/>
    <w:lvl w:ilvl="0" w:tplc="04090017">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1" w15:restartNumberingAfterBreak="0">
    <w:nsid w:val="6C722105"/>
    <w:multiLevelType w:val="hybridMultilevel"/>
    <w:tmpl w:val="B7889542"/>
    <w:lvl w:ilvl="0" w:tplc="04090017">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799B7087"/>
    <w:multiLevelType w:val="hybridMultilevel"/>
    <w:tmpl w:val="B39265FA"/>
    <w:lvl w:ilvl="0" w:tplc="04090017">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18"/>
  </w:num>
  <w:num w:numId="2" w16cid:durableId="1242644713">
    <w:abstractNumId w:val="22"/>
  </w:num>
  <w:num w:numId="3" w16cid:durableId="1933662228">
    <w:abstractNumId w:val="16"/>
  </w:num>
  <w:num w:numId="4" w16cid:durableId="1991909117">
    <w:abstractNumId w:val="10"/>
  </w:num>
  <w:num w:numId="5" w16cid:durableId="1138956019">
    <w:abstractNumId w:val="13"/>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1838037566">
    <w:abstractNumId w:val="12"/>
  </w:num>
  <w:num w:numId="17" w16cid:durableId="908879098">
    <w:abstractNumId w:val="14"/>
  </w:num>
  <w:num w:numId="18" w16cid:durableId="1756170040">
    <w:abstractNumId w:val="15"/>
  </w:num>
  <w:num w:numId="19" w16cid:durableId="1390693965">
    <w:abstractNumId w:val="11"/>
  </w:num>
  <w:num w:numId="20" w16cid:durableId="46607558">
    <w:abstractNumId w:val="21"/>
  </w:num>
  <w:num w:numId="21" w16cid:durableId="1650789246">
    <w:abstractNumId w:val="19"/>
  </w:num>
  <w:num w:numId="22" w16cid:durableId="1153838717">
    <w:abstractNumId w:val="23"/>
  </w:num>
  <w:num w:numId="23" w16cid:durableId="223879771">
    <w:abstractNumId w:val="20"/>
  </w:num>
  <w:num w:numId="24" w16cid:durableId="499734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5E"/>
    <w:rsid w:val="000029C5"/>
    <w:rsid w:val="00003D6B"/>
    <w:rsid w:val="0001353D"/>
    <w:rsid w:val="00013C77"/>
    <w:rsid w:val="00023E04"/>
    <w:rsid w:val="000240DE"/>
    <w:rsid w:val="00035D73"/>
    <w:rsid w:val="00036C43"/>
    <w:rsid w:val="000453F6"/>
    <w:rsid w:val="00055520"/>
    <w:rsid w:val="0006666F"/>
    <w:rsid w:val="00074E8D"/>
    <w:rsid w:val="00074EC6"/>
    <w:rsid w:val="00076F25"/>
    <w:rsid w:val="000837FB"/>
    <w:rsid w:val="00091DBA"/>
    <w:rsid w:val="00094007"/>
    <w:rsid w:val="0009466F"/>
    <w:rsid w:val="000A50DA"/>
    <w:rsid w:val="000B5951"/>
    <w:rsid w:val="000B6044"/>
    <w:rsid w:val="000C1FDC"/>
    <w:rsid w:val="000C263B"/>
    <w:rsid w:val="000C4E77"/>
    <w:rsid w:val="000D03DB"/>
    <w:rsid w:val="000D558C"/>
    <w:rsid w:val="000E204F"/>
    <w:rsid w:val="000F461D"/>
    <w:rsid w:val="00101B62"/>
    <w:rsid w:val="00123CE3"/>
    <w:rsid w:val="00124F33"/>
    <w:rsid w:val="00125DE3"/>
    <w:rsid w:val="00130242"/>
    <w:rsid w:val="00144B90"/>
    <w:rsid w:val="00146C61"/>
    <w:rsid w:val="00150E06"/>
    <w:rsid w:val="00157E28"/>
    <w:rsid w:val="001720B6"/>
    <w:rsid w:val="00176ABF"/>
    <w:rsid w:val="001827BF"/>
    <w:rsid w:val="00182ECC"/>
    <w:rsid w:val="00184044"/>
    <w:rsid w:val="001960DC"/>
    <w:rsid w:val="001A4DAF"/>
    <w:rsid w:val="001A7AAE"/>
    <w:rsid w:val="001B0F72"/>
    <w:rsid w:val="001B2006"/>
    <w:rsid w:val="001B4946"/>
    <w:rsid w:val="001C2952"/>
    <w:rsid w:val="001E0389"/>
    <w:rsid w:val="001E259F"/>
    <w:rsid w:val="001E2ABC"/>
    <w:rsid w:val="001E50E7"/>
    <w:rsid w:val="001F16A5"/>
    <w:rsid w:val="002039FA"/>
    <w:rsid w:val="002054D8"/>
    <w:rsid w:val="002062AE"/>
    <w:rsid w:val="00240DBA"/>
    <w:rsid w:val="00251D54"/>
    <w:rsid w:val="00271590"/>
    <w:rsid w:val="0027320E"/>
    <w:rsid w:val="002846F9"/>
    <w:rsid w:val="0029467A"/>
    <w:rsid w:val="00294D09"/>
    <w:rsid w:val="002969E7"/>
    <w:rsid w:val="002C5CD5"/>
    <w:rsid w:val="002D1A60"/>
    <w:rsid w:val="002D57E3"/>
    <w:rsid w:val="002E51E4"/>
    <w:rsid w:val="002F3AE5"/>
    <w:rsid w:val="003035E7"/>
    <w:rsid w:val="00305F93"/>
    <w:rsid w:val="003236A9"/>
    <w:rsid w:val="00330472"/>
    <w:rsid w:val="00344B12"/>
    <w:rsid w:val="0035192E"/>
    <w:rsid w:val="00355ACE"/>
    <w:rsid w:val="0036664E"/>
    <w:rsid w:val="00371049"/>
    <w:rsid w:val="00373B46"/>
    <w:rsid w:val="00375D46"/>
    <w:rsid w:val="003776BB"/>
    <w:rsid w:val="00390E82"/>
    <w:rsid w:val="003A52BF"/>
    <w:rsid w:val="003A5B94"/>
    <w:rsid w:val="003B571C"/>
    <w:rsid w:val="003B632E"/>
    <w:rsid w:val="003B7259"/>
    <w:rsid w:val="003C494D"/>
    <w:rsid w:val="003C4A14"/>
    <w:rsid w:val="003D18F4"/>
    <w:rsid w:val="003E5F6C"/>
    <w:rsid w:val="003E7E68"/>
    <w:rsid w:val="003F1012"/>
    <w:rsid w:val="003F16FE"/>
    <w:rsid w:val="003F42D2"/>
    <w:rsid w:val="003F7628"/>
    <w:rsid w:val="00427D84"/>
    <w:rsid w:val="00433E72"/>
    <w:rsid w:val="00456139"/>
    <w:rsid w:val="004610D8"/>
    <w:rsid w:val="0047468C"/>
    <w:rsid w:val="00484D85"/>
    <w:rsid w:val="004B0C1F"/>
    <w:rsid w:val="004B5719"/>
    <w:rsid w:val="004B5AD4"/>
    <w:rsid w:val="004D39D3"/>
    <w:rsid w:val="004E315A"/>
    <w:rsid w:val="004E3FC9"/>
    <w:rsid w:val="004E64BA"/>
    <w:rsid w:val="004E76A8"/>
    <w:rsid w:val="00510714"/>
    <w:rsid w:val="00521EE1"/>
    <w:rsid w:val="00523BCA"/>
    <w:rsid w:val="005259B9"/>
    <w:rsid w:val="00541224"/>
    <w:rsid w:val="00550732"/>
    <w:rsid w:val="00572ABF"/>
    <w:rsid w:val="00583DAC"/>
    <w:rsid w:val="00584D50"/>
    <w:rsid w:val="0058780B"/>
    <w:rsid w:val="00592306"/>
    <w:rsid w:val="005B09D3"/>
    <w:rsid w:val="005B2B00"/>
    <w:rsid w:val="005C5E49"/>
    <w:rsid w:val="005D3579"/>
    <w:rsid w:val="005E170C"/>
    <w:rsid w:val="005E62B7"/>
    <w:rsid w:val="005F6C28"/>
    <w:rsid w:val="00622756"/>
    <w:rsid w:val="006513F4"/>
    <w:rsid w:val="00651B2C"/>
    <w:rsid w:val="00651BD7"/>
    <w:rsid w:val="00665A34"/>
    <w:rsid w:val="00666664"/>
    <w:rsid w:val="00670036"/>
    <w:rsid w:val="006825B1"/>
    <w:rsid w:val="00687520"/>
    <w:rsid w:val="00693BE4"/>
    <w:rsid w:val="006A1280"/>
    <w:rsid w:val="006A38DE"/>
    <w:rsid w:val="006B066A"/>
    <w:rsid w:val="006D2CED"/>
    <w:rsid w:val="006D7BCC"/>
    <w:rsid w:val="006E7FFD"/>
    <w:rsid w:val="007306F0"/>
    <w:rsid w:val="00763654"/>
    <w:rsid w:val="007648D4"/>
    <w:rsid w:val="007671A9"/>
    <w:rsid w:val="007726A4"/>
    <w:rsid w:val="00776DEE"/>
    <w:rsid w:val="007A2FD3"/>
    <w:rsid w:val="007A34F5"/>
    <w:rsid w:val="007A6D07"/>
    <w:rsid w:val="007B2868"/>
    <w:rsid w:val="007C1119"/>
    <w:rsid w:val="007C487F"/>
    <w:rsid w:val="007C6446"/>
    <w:rsid w:val="007C7070"/>
    <w:rsid w:val="007D0A57"/>
    <w:rsid w:val="007D4232"/>
    <w:rsid w:val="007F091A"/>
    <w:rsid w:val="007F4162"/>
    <w:rsid w:val="008022E7"/>
    <w:rsid w:val="00813B00"/>
    <w:rsid w:val="0082726B"/>
    <w:rsid w:val="0083642C"/>
    <w:rsid w:val="00846F10"/>
    <w:rsid w:val="0084767F"/>
    <w:rsid w:val="008512F3"/>
    <w:rsid w:val="00855847"/>
    <w:rsid w:val="00856B69"/>
    <w:rsid w:val="0086026F"/>
    <w:rsid w:val="00870B9D"/>
    <w:rsid w:val="00887E59"/>
    <w:rsid w:val="00891F6F"/>
    <w:rsid w:val="008924F7"/>
    <w:rsid w:val="008B0423"/>
    <w:rsid w:val="008B3C30"/>
    <w:rsid w:val="008B6DBD"/>
    <w:rsid w:val="008D48D2"/>
    <w:rsid w:val="008E5159"/>
    <w:rsid w:val="0090083B"/>
    <w:rsid w:val="00907084"/>
    <w:rsid w:val="009143CB"/>
    <w:rsid w:val="00921940"/>
    <w:rsid w:val="00922853"/>
    <w:rsid w:val="009266A3"/>
    <w:rsid w:val="00926F4A"/>
    <w:rsid w:val="00927C3D"/>
    <w:rsid w:val="0093143C"/>
    <w:rsid w:val="009443D7"/>
    <w:rsid w:val="00950B78"/>
    <w:rsid w:val="00956AC5"/>
    <w:rsid w:val="00965155"/>
    <w:rsid w:val="009843C4"/>
    <w:rsid w:val="00987BCD"/>
    <w:rsid w:val="00991490"/>
    <w:rsid w:val="00996B4A"/>
    <w:rsid w:val="00996CA8"/>
    <w:rsid w:val="009A34DA"/>
    <w:rsid w:val="009B1155"/>
    <w:rsid w:val="009B2B86"/>
    <w:rsid w:val="009B4D60"/>
    <w:rsid w:val="009C1933"/>
    <w:rsid w:val="009D0546"/>
    <w:rsid w:val="009D3569"/>
    <w:rsid w:val="009D4573"/>
    <w:rsid w:val="009D4B8E"/>
    <w:rsid w:val="009D5186"/>
    <w:rsid w:val="009E14BC"/>
    <w:rsid w:val="009E3F60"/>
    <w:rsid w:val="00A050A1"/>
    <w:rsid w:val="00A24B6B"/>
    <w:rsid w:val="00A24DFD"/>
    <w:rsid w:val="00A2778C"/>
    <w:rsid w:val="00A46C10"/>
    <w:rsid w:val="00A52EB8"/>
    <w:rsid w:val="00A53E4C"/>
    <w:rsid w:val="00A825A1"/>
    <w:rsid w:val="00A82D2A"/>
    <w:rsid w:val="00A86470"/>
    <w:rsid w:val="00AC1069"/>
    <w:rsid w:val="00AC2551"/>
    <w:rsid w:val="00AC34C1"/>
    <w:rsid w:val="00AC5ABF"/>
    <w:rsid w:val="00AC6436"/>
    <w:rsid w:val="00AE530F"/>
    <w:rsid w:val="00AE6DD7"/>
    <w:rsid w:val="00AE6F6B"/>
    <w:rsid w:val="00AE71F7"/>
    <w:rsid w:val="00AF2428"/>
    <w:rsid w:val="00B0002A"/>
    <w:rsid w:val="00B02285"/>
    <w:rsid w:val="00B075DF"/>
    <w:rsid w:val="00B15E52"/>
    <w:rsid w:val="00B31303"/>
    <w:rsid w:val="00B32937"/>
    <w:rsid w:val="00B448C5"/>
    <w:rsid w:val="00B55A2A"/>
    <w:rsid w:val="00B623E9"/>
    <w:rsid w:val="00B83F25"/>
    <w:rsid w:val="00B86D35"/>
    <w:rsid w:val="00B90343"/>
    <w:rsid w:val="00B90580"/>
    <w:rsid w:val="00BA1A43"/>
    <w:rsid w:val="00BA7DF4"/>
    <w:rsid w:val="00BB1F6F"/>
    <w:rsid w:val="00BB75D0"/>
    <w:rsid w:val="00BB7A71"/>
    <w:rsid w:val="00BC125C"/>
    <w:rsid w:val="00BC3B2E"/>
    <w:rsid w:val="00BC670E"/>
    <w:rsid w:val="00BE399C"/>
    <w:rsid w:val="00BF14E4"/>
    <w:rsid w:val="00C056DF"/>
    <w:rsid w:val="00C058A3"/>
    <w:rsid w:val="00C13CF0"/>
    <w:rsid w:val="00C15761"/>
    <w:rsid w:val="00C15D7D"/>
    <w:rsid w:val="00C3179E"/>
    <w:rsid w:val="00C354F1"/>
    <w:rsid w:val="00C37FBF"/>
    <w:rsid w:val="00C55109"/>
    <w:rsid w:val="00C5798A"/>
    <w:rsid w:val="00C633E6"/>
    <w:rsid w:val="00C734CA"/>
    <w:rsid w:val="00C73C7D"/>
    <w:rsid w:val="00CA1273"/>
    <w:rsid w:val="00CB056B"/>
    <w:rsid w:val="00CD38C0"/>
    <w:rsid w:val="00CE5601"/>
    <w:rsid w:val="00CF4365"/>
    <w:rsid w:val="00D05FF3"/>
    <w:rsid w:val="00D10D2E"/>
    <w:rsid w:val="00D111C8"/>
    <w:rsid w:val="00D207B7"/>
    <w:rsid w:val="00D238A0"/>
    <w:rsid w:val="00D23A4C"/>
    <w:rsid w:val="00D25F99"/>
    <w:rsid w:val="00D279F5"/>
    <w:rsid w:val="00D31009"/>
    <w:rsid w:val="00D44ABF"/>
    <w:rsid w:val="00D673A0"/>
    <w:rsid w:val="00D82209"/>
    <w:rsid w:val="00D82D8F"/>
    <w:rsid w:val="00D84F8C"/>
    <w:rsid w:val="00D92449"/>
    <w:rsid w:val="00D93C8D"/>
    <w:rsid w:val="00D93FE7"/>
    <w:rsid w:val="00DA36C2"/>
    <w:rsid w:val="00DA3EBF"/>
    <w:rsid w:val="00DA7D4F"/>
    <w:rsid w:val="00DB134E"/>
    <w:rsid w:val="00DB5255"/>
    <w:rsid w:val="00DC65D5"/>
    <w:rsid w:val="00DF3504"/>
    <w:rsid w:val="00DF5EC6"/>
    <w:rsid w:val="00E0711D"/>
    <w:rsid w:val="00E11923"/>
    <w:rsid w:val="00E1308F"/>
    <w:rsid w:val="00E13E7C"/>
    <w:rsid w:val="00E166C2"/>
    <w:rsid w:val="00E23F0A"/>
    <w:rsid w:val="00E374E0"/>
    <w:rsid w:val="00E401E4"/>
    <w:rsid w:val="00E55965"/>
    <w:rsid w:val="00E56F7D"/>
    <w:rsid w:val="00E71D1E"/>
    <w:rsid w:val="00E74425"/>
    <w:rsid w:val="00E74D29"/>
    <w:rsid w:val="00E75DE8"/>
    <w:rsid w:val="00E94A83"/>
    <w:rsid w:val="00E94E56"/>
    <w:rsid w:val="00EA3407"/>
    <w:rsid w:val="00EA3906"/>
    <w:rsid w:val="00EA60A9"/>
    <w:rsid w:val="00EB49FB"/>
    <w:rsid w:val="00EC24E2"/>
    <w:rsid w:val="00EC4186"/>
    <w:rsid w:val="00EC7CC0"/>
    <w:rsid w:val="00ED3ADA"/>
    <w:rsid w:val="00ED6BF9"/>
    <w:rsid w:val="00EE6686"/>
    <w:rsid w:val="00EE708C"/>
    <w:rsid w:val="00EF7D3A"/>
    <w:rsid w:val="00F04772"/>
    <w:rsid w:val="00F1003C"/>
    <w:rsid w:val="00F11473"/>
    <w:rsid w:val="00F326CF"/>
    <w:rsid w:val="00F35E80"/>
    <w:rsid w:val="00F36CA8"/>
    <w:rsid w:val="00F36FEC"/>
    <w:rsid w:val="00F60120"/>
    <w:rsid w:val="00F63D84"/>
    <w:rsid w:val="00F64611"/>
    <w:rsid w:val="00F7048E"/>
    <w:rsid w:val="00F823D7"/>
    <w:rsid w:val="00F92BCF"/>
    <w:rsid w:val="00F932F7"/>
    <w:rsid w:val="00FB5267"/>
    <w:rsid w:val="00FC1185"/>
    <w:rsid w:val="00FD6E41"/>
    <w:rsid w:val="00FE66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C52AED01-C2BF-4DF1-8952-4FE377F9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75DF"/>
    <w:pPr>
      <w:spacing w:after="0" w:line="240" w:lineRule="auto"/>
    </w:pPr>
    <w:rPr>
      <w:rFonts w:ascii="Times New Roman" w:eastAsia="SimSun" w:hAnsi="Times New Roman" w:cs="Times New Roman"/>
      <w:kern w:val="0"/>
      <w:sz w:val="20"/>
      <w:szCs w:val="20"/>
      <w14:ligatures w14:val="none"/>
    </w:rPr>
  </w:style>
  <w:style w:type="paragraph" w:styleId="Heading1">
    <w:name w:val="heading 1"/>
    <w:basedOn w:val="CH1"/>
    <w:next w:val="Normalnumber"/>
    <w:link w:val="Heading1Char"/>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D73"/>
    <w:rPr>
      <w:rFonts w:ascii="Times New Roman" w:eastAsia="Times New Roman" w:hAnsi="Times New Roman" w:cs="Times New Roman"/>
      <w:b/>
      <w:kern w:val="0"/>
      <w:sz w:val="28"/>
      <w:szCs w:val="28"/>
      <w:lang w:val="en-GB" w:eastAsia="en-US"/>
      <w14:ligatures w14:val="none"/>
    </w:rPr>
  </w:style>
  <w:style w:type="character" w:customStyle="1" w:styleId="Heading2Char">
    <w:name w:val="Heading 2 Char"/>
    <w:basedOn w:val="DefaultParagraphFont"/>
    <w:link w:val="Heading2"/>
    <w:rsid w:val="00035D73"/>
    <w:rPr>
      <w:rFonts w:ascii="Times New Roman" w:eastAsia="Times New Roman" w:hAnsi="Times New Roman" w:cs="Times New Roman"/>
      <w:b/>
      <w:kern w:val="0"/>
      <w:lang w:val="en-GB" w:eastAsia="en-US"/>
      <w14:ligatures w14:val="none"/>
    </w:rPr>
  </w:style>
  <w:style w:type="character" w:customStyle="1" w:styleId="Heading3Char">
    <w:name w:val="Heading 3 Char"/>
    <w:basedOn w:val="DefaultParagraphFont"/>
    <w:link w:val="Heading3"/>
    <w:rsid w:val="00035D73"/>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basedOn w:val="DefaultParagraphFont"/>
    <w:link w:val="Heading4"/>
    <w:rsid w:val="00035D73"/>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basedOn w:val="DefaultParagraphFont"/>
    <w:link w:val="Heading5"/>
    <w:rsid w:val="00035D73"/>
    <w:rPr>
      <w:rFonts w:ascii="Times New Roman" w:eastAsia="Times New Roman" w:hAnsi="Times New Roman" w:cs="Times New Roman"/>
      <w:b/>
      <w:kern w:val="0"/>
      <w:sz w:val="20"/>
      <w:szCs w:val="20"/>
      <w:lang w:val="en-GB"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73"/>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D73"/>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rsid w:val="00035D73"/>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ListParagraph">
    <w:name w:val="List Paragraph"/>
    <w:basedOn w:val="Normal"/>
    <w:uiPriority w:val="34"/>
    <w:qFormat/>
    <w:rsid w:val="00035D73"/>
    <w:pPr>
      <w:ind w:left="720"/>
      <w:contextualSpacing/>
    </w:pPr>
  </w:style>
  <w:style w:type="character" w:styleId="IntenseEmphasis">
    <w:name w:val="Intense Emphasis"/>
    <w:basedOn w:val="DefaultParagraphFont"/>
    <w:uiPriority w:val="21"/>
    <w:qFormat/>
    <w:rsid w:val="00035D73"/>
    <w:rPr>
      <w:i/>
      <w:iCs/>
      <w:color w:val="0F4761" w:themeColor="accent1" w:themeShade="BF"/>
      <w:lang w:val="en-GB"/>
    </w:rPr>
  </w:style>
  <w:style w:type="paragraph" w:styleId="IntenseQuote">
    <w:name w:val="Intense Quote"/>
    <w:basedOn w:val="Normal"/>
    <w:next w:val="Normal"/>
    <w:link w:val="IntenseQuoteChar"/>
    <w:uiPriority w:val="30"/>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D73"/>
    <w:rPr>
      <w:rFonts w:ascii="Times New Roman" w:eastAsia="Times New Roman" w:hAnsi="Times New Roman" w:cs="Times New Roman"/>
      <w:i/>
      <w:iCs/>
      <w:color w:val="0F4761" w:themeColor="accent1" w:themeShade="BF"/>
      <w:kern w:val="0"/>
      <w:sz w:val="20"/>
      <w:szCs w:val="20"/>
      <w:lang w:val="en-GB" w:eastAsia="en-US"/>
      <w14:ligatures w14:val="none"/>
    </w:rPr>
  </w:style>
  <w:style w:type="character" w:styleId="IntenseReference">
    <w:name w:val="Intense Reference"/>
    <w:basedOn w:val="DefaultParagraphFont"/>
    <w:uiPriority w:val="32"/>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unhideWhenUsed/>
    <w:rsid w:val="00035D73"/>
    <w:rPr>
      <w:rFonts w:ascii="Times New Roman" w:hAnsi="Times New Roman"/>
      <w:color w:val="auto"/>
      <w:sz w:val="20"/>
      <w:szCs w:val="18"/>
      <w:vertAlign w:val="superscript"/>
      <w:lang w:val="en-GB"/>
    </w:rPr>
  </w:style>
  <w:style w:type="table" w:customStyle="1" w:styleId="AATable">
    <w:name w:val="AA_Table"/>
    <w:basedOn w:val="TableNormal"/>
    <w:semiHidden/>
    <w:rsid w:val="00035D73"/>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35D73"/>
    <w:pPr>
      <w:keepNext/>
      <w:keepLines/>
      <w:suppressAutoHyphens/>
    </w:pPr>
    <w:rPr>
      <w:b/>
    </w:rPr>
  </w:style>
  <w:style w:type="paragraph" w:customStyle="1" w:styleId="AATitle2">
    <w:name w:val="AA_Title2"/>
    <w:basedOn w:val="AATitle"/>
    <w:rsid w:val="00035D73"/>
    <w:pPr>
      <w:keepNext w:val="0"/>
      <w:keepLines w:val="0"/>
      <w:tabs>
        <w:tab w:val="clear" w:pos="4990"/>
      </w:tabs>
      <w:spacing w:before="120" w:after="120"/>
    </w:pPr>
  </w:style>
  <w:style w:type="paragraph" w:customStyle="1" w:styleId="BBTitle">
    <w:name w:val="BB_Title"/>
    <w:basedOn w:val="Normal-pool"/>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1"/>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rsid w:val="00035D73"/>
    <w:pPr>
      <w:spacing w:after="120"/>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unhideWhenUsed/>
    <w:rsid w:val="00035D73"/>
    <w:pPr>
      <w:tabs>
        <w:tab w:val="right" w:leader="dot" w:pos="9486"/>
      </w:tabs>
      <w:spacing w:before="240"/>
      <w:ind w:left="1984" w:hanging="737"/>
    </w:pPr>
    <w:rPr>
      <w:bCs/>
    </w:rPr>
  </w:style>
  <w:style w:type="paragraph" w:styleId="TOC2">
    <w:name w:val="toc 2"/>
    <w:basedOn w:val="Normal"/>
    <w:next w:val="Normal"/>
    <w:uiPriority w:val="39"/>
    <w:unhideWhenUsed/>
    <w:rsid w:val="00035D73"/>
    <w:pPr>
      <w:tabs>
        <w:tab w:val="right" w:leader="dot" w:pos="9486"/>
      </w:tabs>
      <w:spacing w:before="60"/>
      <w:ind w:left="2608" w:hanging="737"/>
    </w:pPr>
  </w:style>
  <w:style w:type="paragraph" w:styleId="TOC3">
    <w:name w:val="toc 3"/>
    <w:basedOn w:val="Normal"/>
    <w:next w:val="Normal"/>
    <w:uiPriority w:val="39"/>
    <w:unhideWhenUsed/>
    <w:rsid w:val="00035D73"/>
    <w:pPr>
      <w:tabs>
        <w:tab w:val="right" w:leader="dot" w:pos="9486"/>
      </w:tabs>
      <w:ind w:left="3232" w:hanging="737"/>
    </w:pPr>
    <w:rPr>
      <w:iCs/>
    </w:rPr>
  </w:style>
  <w:style w:type="paragraph" w:styleId="TOC4">
    <w:name w:val="toc 4"/>
    <w:basedOn w:val="Normal"/>
    <w:next w:val="Normal"/>
    <w:uiPriority w:val="39"/>
    <w:unhideWhenUsed/>
    <w:rsid w:val="00035D73"/>
    <w:pPr>
      <w:tabs>
        <w:tab w:val="left" w:pos="1000"/>
        <w:tab w:val="right" w:leader="dot" w:pos="9486"/>
      </w:tabs>
      <w:ind w:left="3856" w:hanging="737"/>
    </w:pPr>
    <w:rPr>
      <w:szCs w:val="18"/>
    </w:rPr>
  </w:style>
  <w:style w:type="paragraph" w:styleId="TOC5">
    <w:name w:val="toc 5"/>
    <w:basedOn w:val="Normal"/>
    <w:next w:val="Normal"/>
    <w:uiPriority w:val="39"/>
    <w:rsid w:val="00035D73"/>
    <w:pPr>
      <w:tabs>
        <w:tab w:val="right" w:leader="dot" w:pos="9486"/>
      </w:tabs>
      <w:ind w:left="4479" w:hanging="737"/>
    </w:pPr>
    <w:rPr>
      <w:sz w:val="18"/>
      <w:szCs w:val="18"/>
    </w:rPr>
  </w:style>
  <w:style w:type="paragraph" w:customStyle="1" w:styleId="ZZAnxheader">
    <w:name w:val="ZZ_Anx_header"/>
    <w:basedOn w:val="Normal-pool"/>
    <w:link w:val="ZZAnxheaderChar"/>
    <w:rsid w:val="00035D73"/>
    <w:rPr>
      <w:b/>
      <w:bCs/>
      <w:sz w:val="28"/>
      <w:szCs w:val="22"/>
    </w:rPr>
  </w:style>
  <w:style w:type="paragraph" w:customStyle="1" w:styleId="ZZAnxtitle">
    <w:name w:val="ZZ_Anx_title"/>
    <w:basedOn w:val="Normal-pool"/>
    <w:link w:val="ZZAnxtitleChar"/>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unhideWhenUsed/>
    <w:rsid w:val="00035D73"/>
    <w:rPr>
      <w:sz w:val="1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uiPriority w:val="39"/>
    <w:rsid w:val="00035D73"/>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rsid w:val="00035D73"/>
    <w:pPr>
      <w:tabs>
        <w:tab w:val="clear" w:pos="4990"/>
      </w:tabs>
      <w:spacing w:before="0" w:after="120"/>
    </w:pPr>
  </w:style>
  <w:style w:type="paragraph" w:styleId="Footer">
    <w:name w:val="footer"/>
    <w:basedOn w:val="Normal"/>
    <w:link w:val="FooterChar1"/>
    <w:unhideWhenUsed/>
    <w:rsid w:val="00035D73"/>
    <w:pPr>
      <w:tabs>
        <w:tab w:val="right" w:pos="8641"/>
      </w:tabs>
    </w:pPr>
    <w:rPr>
      <w:b/>
      <w:sz w:val="18"/>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pPr>
      <w:spacing w:after="120"/>
    </w:pPr>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after="120"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pPr>
      <w:spacing w:after="120"/>
    </w:pPr>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spacing w:after="120"/>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after="120"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qFormat/>
    <w:rsid w:val="00035D73"/>
    <w:rPr>
      <w:i/>
      <w:iCs/>
      <w:lang w:val="en-GB"/>
    </w:rPr>
  </w:style>
  <w:style w:type="character" w:styleId="EndnoteReference">
    <w:name w:val="endnote reference"/>
    <w:basedOn w:val="DefaultParagraphFont"/>
    <w:uiPriority w:val="99"/>
    <w:semiHidden/>
    <w:unhideWhenUsed/>
    <w:rsid w:val="00035D73"/>
    <w:rPr>
      <w:vertAlign w:val="superscript"/>
      <w:lang w:val="en-GB"/>
    </w:rPr>
  </w:style>
  <w:style w:type="paragraph" w:styleId="EndnoteText">
    <w:name w:val="endnote text"/>
    <w:basedOn w:val="Normal"/>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unhideWhenUsed/>
    <w:rsid w:val="00035D73"/>
  </w:style>
  <w:style w:type="character" w:customStyle="1" w:styleId="FootnoteTextChar">
    <w:name w:val="Footnote Text Char"/>
    <w:basedOn w:val="DefaultParagraphFont"/>
    <w:link w:val="FootnoteText"/>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ind w:left="200" w:hanging="200"/>
    </w:pPr>
  </w:style>
  <w:style w:type="paragraph" w:styleId="Index2">
    <w:name w:val="index 2"/>
    <w:basedOn w:val="Normal"/>
    <w:next w:val="Normal"/>
    <w:autoRedefine/>
    <w:uiPriority w:val="99"/>
    <w:semiHidden/>
    <w:unhideWhenUsed/>
    <w:rsid w:val="00035D73"/>
    <w:pPr>
      <w:ind w:left="400" w:hanging="200"/>
    </w:pPr>
  </w:style>
  <w:style w:type="paragraph" w:styleId="Index3">
    <w:name w:val="index 3"/>
    <w:basedOn w:val="Normal"/>
    <w:next w:val="Normal"/>
    <w:autoRedefine/>
    <w:uiPriority w:val="99"/>
    <w:semiHidden/>
    <w:unhideWhenUsed/>
    <w:rsid w:val="00035D73"/>
    <w:pPr>
      <w:ind w:left="600" w:hanging="200"/>
    </w:pPr>
  </w:style>
  <w:style w:type="paragraph" w:styleId="Index4">
    <w:name w:val="index 4"/>
    <w:basedOn w:val="Normal"/>
    <w:next w:val="Normal"/>
    <w:autoRedefine/>
    <w:uiPriority w:val="99"/>
    <w:semiHidden/>
    <w:unhideWhenUsed/>
    <w:rsid w:val="00035D73"/>
    <w:pPr>
      <w:ind w:left="800" w:hanging="200"/>
    </w:pPr>
  </w:style>
  <w:style w:type="paragraph" w:styleId="Index5">
    <w:name w:val="index 5"/>
    <w:basedOn w:val="Normal"/>
    <w:next w:val="Normal"/>
    <w:autoRedefine/>
    <w:uiPriority w:val="99"/>
    <w:semiHidden/>
    <w:unhideWhenUsed/>
    <w:rsid w:val="00035D73"/>
    <w:pPr>
      <w:ind w:left="1000" w:hanging="200"/>
    </w:pPr>
  </w:style>
  <w:style w:type="paragraph" w:styleId="Index6">
    <w:name w:val="index 6"/>
    <w:basedOn w:val="Normal"/>
    <w:next w:val="Normal"/>
    <w:autoRedefine/>
    <w:uiPriority w:val="99"/>
    <w:semiHidden/>
    <w:unhideWhenUsed/>
    <w:rsid w:val="00035D73"/>
    <w:pPr>
      <w:ind w:left="1200" w:hanging="200"/>
    </w:pPr>
  </w:style>
  <w:style w:type="paragraph" w:styleId="Index7">
    <w:name w:val="index 7"/>
    <w:basedOn w:val="Normal"/>
    <w:next w:val="Normal"/>
    <w:autoRedefine/>
    <w:uiPriority w:val="99"/>
    <w:semiHidden/>
    <w:unhideWhenUsed/>
    <w:rsid w:val="00035D73"/>
    <w:pPr>
      <w:ind w:left="1400" w:hanging="200"/>
    </w:pPr>
  </w:style>
  <w:style w:type="paragraph" w:styleId="Index8">
    <w:name w:val="index 8"/>
    <w:basedOn w:val="Normal"/>
    <w:next w:val="Normal"/>
    <w:autoRedefine/>
    <w:uiPriority w:val="99"/>
    <w:semiHidden/>
    <w:unhideWhenUsed/>
    <w:rsid w:val="00035D73"/>
    <w:pPr>
      <w:ind w:left="1600" w:hanging="200"/>
    </w:pPr>
  </w:style>
  <w:style w:type="paragraph" w:styleId="Index9">
    <w:name w:val="index 9"/>
    <w:basedOn w:val="Normal"/>
    <w:next w:val="Normal"/>
    <w:autoRedefine/>
    <w:uiPriority w:val="99"/>
    <w:semiHidden/>
    <w:unhideWhenUsed/>
    <w:rsid w:val="00035D73"/>
    <w:pPr>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spacing w:after="120"/>
      <w:ind w:left="283"/>
      <w:contextualSpacing/>
    </w:pPr>
  </w:style>
  <w:style w:type="paragraph" w:styleId="ListContinue2">
    <w:name w:val="List Continue 2"/>
    <w:basedOn w:val="Normal"/>
    <w:uiPriority w:val="99"/>
    <w:semiHidden/>
    <w:unhideWhenUsed/>
    <w:rsid w:val="00035D73"/>
    <w:pPr>
      <w:spacing w:after="120"/>
      <w:ind w:left="566"/>
      <w:contextualSpacing/>
    </w:pPr>
  </w:style>
  <w:style w:type="paragraph" w:styleId="ListContinue3">
    <w:name w:val="List Continue 3"/>
    <w:basedOn w:val="Normal"/>
    <w:uiPriority w:val="99"/>
    <w:semiHidden/>
    <w:unhideWhenUsed/>
    <w:rsid w:val="00035D73"/>
    <w:pPr>
      <w:spacing w:after="120"/>
      <w:ind w:left="849"/>
      <w:contextualSpacing/>
    </w:pPr>
  </w:style>
  <w:style w:type="paragraph" w:styleId="ListContinue4">
    <w:name w:val="List Continue 4"/>
    <w:basedOn w:val="Normal"/>
    <w:uiPriority w:val="99"/>
    <w:semiHidden/>
    <w:unhideWhenUsed/>
    <w:rsid w:val="00035D73"/>
    <w:pPr>
      <w:spacing w:after="120"/>
      <w:ind w:left="1132"/>
      <w:contextualSpacing/>
    </w:pPr>
  </w:style>
  <w:style w:type="paragraph" w:styleId="ListContinue5">
    <w:name w:val="List Continue 5"/>
    <w:basedOn w:val="Normal"/>
    <w:uiPriority w:val="99"/>
    <w:semiHidden/>
    <w:unhideWhenUsed/>
    <w:rsid w:val="00035D73"/>
    <w:pPr>
      <w:spacing w:after="120"/>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qFormat/>
    <w:rsid w:val="00035D73"/>
    <w:rPr>
      <w:b/>
      <w:bCs/>
      <w:lang w:val="en-GB"/>
    </w:rPr>
  </w:style>
  <w:style w:type="character" w:styleId="SubtleEmphasis">
    <w:name w:val="Subtle Emphasis"/>
    <w:basedOn w:val="DefaultParagraphFont"/>
    <w:uiPriority w:val="19"/>
    <w:qFormat/>
    <w:rsid w:val="00035D73"/>
    <w:rPr>
      <w:i/>
      <w:iCs/>
      <w:color w:val="404040" w:themeColor="text1" w:themeTint="BF"/>
      <w:lang w:val="en-GB"/>
    </w:rPr>
  </w:style>
  <w:style w:type="character" w:styleId="SubtleReference">
    <w:name w:val="Subtle Reference"/>
    <w:basedOn w:val="DefaultParagraphFont"/>
    <w:uiPriority w:val="31"/>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ZZAnxheaderChar">
    <w:name w:val="ZZ_Anx_header Char"/>
    <w:link w:val="ZZAnxheader"/>
    <w:locked/>
    <w:rsid w:val="00B075DF"/>
    <w:rPr>
      <w:rFonts w:ascii="Times New Roman" w:eastAsia="Times New Roman" w:hAnsi="Times New Roman" w:cs="Times New Roman"/>
      <w:b/>
      <w:bCs/>
      <w:kern w:val="0"/>
      <w:sz w:val="28"/>
      <w:szCs w:val="22"/>
      <w:lang w:eastAsia="en-US"/>
      <w14:ligatures w14:val="none"/>
    </w:rPr>
  </w:style>
  <w:style w:type="character" w:customStyle="1" w:styleId="ZZAnxtitleChar">
    <w:name w:val="ZZ_Anx_title Char"/>
    <w:link w:val="ZZAnxtitle"/>
    <w:rsid w:val="00B075DF"/>
    <w:rPr>
      <w:rFonts w:ascii="Times New Roman" w:eastAsia="Times New Roman" w:hAnsi="Times New Roman" w:cs="Times New Roman"/>
      <w:b/>
      <w:bCs/>
      <w:kern w:val="0"/>
      <w:sz w:val="28"/>
      <w:szCs w:val="26"/>
      <w:lang w:eastAsia="en-US"/>
      <w14:ligatures w14:val="none"/>
    </w:rPr>
  </w:style>
  <w:style w:type="character" w:customStyle="1" w:styleId="Normal-poolChar">
    <w:name w:val="Normal-pool Char"/>
    <w:link w:val="Normal-pool"/>
    <w:locked/>
    <w:rsid w:val="00B075DF"/>
    <w:rPr>
      <w:rFonts w:ascii="Times New Roman" w:eastAsia="Times New Roman" w:hAnsi="Times New Roman" w:cs="Times New Roman"/>
      <w:kern w:val="0"/>
      <w:sz w:val="20"/>
      <w:szCs w:val="20"/>
      <w:lang w:eastAsia="en-US"/>
      <w14:ligatures w14:val="none"/>
    </w:rPr>
  </w:style>
  <w:style w:type="character" w:customStyle="1" w:styleId="CH2Char">
    <w:name w:val="CH2 Char"/>
    <w:link w:val="CH2"/>
    <w:rsid w:val="00B075DF"/>
    <w:rPr>
      <w:rFonts w:ascii="Times New Roman" w:eastAsia="Times New Roman" w:hAnsi="Times New Roman" w:cs="Times New Roman"/>
      <w:b/>
      <w:kern w:val="0"/>
      <w:lang w:eastAsia="en-US"/>
      <w14:ligatures w14:val="none"/>
    </w:rPr>
  </w:style>
  <w:style w:type="paragraph" w:styleId="Revision">
    <w:name w:val="Revision"/>
    <w:hidden/>
    <w:uiPriority w:val="99"/>
    <w:semiHidden/>
    <w:rsid w:val="00DA36C2"/>
    <w:pPr>
      <w:spacing w:after="0" w:line="240" w:lineRule="auto"/>
    </w:pPr>
    <w:rPr>
      <w:rFonts w:ascii="Times New Roman" w:eastAsia="SimSu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EF644-9636-44B9-985B-A01EA3078A1D}">
  <ds:schemaRefs>
    <ds:schemaRef ds:uri="http://schemas.openxmlformats.org/officeDocument/2006/bibliography"/>
  </ds:schemaRefs>
</ds:datastoreItem>
</file>

<file path=customXml/itemProps2.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3.xml><?xml version="1.0" encoding="utf-8"?>
<ds:datastoreItem xmlns:ds="http://schemas.openxmlformats.org/officeDocument/2006/customXml" ds:itemID="{2E18777B-0A97-43F5-9976-7627E81070B3}">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customXml/itemProps4.xml><?xml version="1.0" encoding="utf-8"?>
<ds:datastoreItem xmlns:ds="http://schemas.openxmlformats.org/officeDocument/2006/customXml" ds:itemID="{E62C1340-DAAF-4C13-A1A3-32A538D14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6</Pages>
  <Words>2098</Words>
  <Characters>11964</Characters>
  <Application>Microsoft Office Word</Application>
  <DocSecurity>0</DocSecurity>
  <PresentationFormat/>
  <Lines>99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14034</CharactersWithSpaces>
  <SharedDoc>false</SharedDoc>
  <HyperlinkBase/>
  <HLinks>
    <vt:vector size="24" baseType="variant">
      <vt:variant>
        <vt:i4>5374004</vt:i4>
      </vt:variant>
      <vt:variant>
        <vt:i4>9</vt:i4>
      </vt:variant>
      <vt:variant>
        <vt:i4>0</vt:i4>
      </vt:variant>
      <vt:variant>
        <vt:i4>5</vt:i4>
      </vt:variant>
      <vt:variant>
        <vt:lpwstr>https://minamataconvention.org/sites/default/files/documents/working_document/4_12_ReviewFinancialMechanism.English.pdf</vt:lpwstr>
      </vt:variant>
      <vt:variant>
        <vt:lpwstr/>
      </vt:variant>
      <vt:variant>
        <vt:i4>6684766</vt:i4>
      </vt:variant>
      <vt:variant>
        <vt:i4>6</vt:i4>
      </vt:variant>
      <vt:variant>
        <vt:i4>0</vt:i4>
      </vt:variant>
      <vt:variant>
        <vt:i4>5</vt:i4>
      </vt:variant>
      <vt:variant>
        <vt:lpwstr>https://minamataconvention.org/sites/default/files/documents/decision/4_Dec7_Second_Review_Financial_Mechanism.English.pdf</vt:lpwstr>
      </vt:variant>
      <vt:variant>
        <vt:lpwstr/>
      </vt:variant>
      <vt:variant>
        <vt:i4>6684766</vt:i4>
      </vt:variant>
      <vt:variant>
        <vt:i4>3</vt:i4>
      </vt:variant>
      <vt:variant>
        <vt:i4>0</vt:i4>
      </vt:variant>
      <vt:variant>
        <vt:i4>5</vt:i4>
      </vt:variant>
      <vt:variant>
        <vt:lpwstr>https://minamataconvention.org/sites/default/files/documents/decision/4_Dec7_Second_Review_Financial_Mechanism.English.pdf</vt:lpwstr>
      </vt:variant>
      <vt:variant>
        <vt:lpwstr/>
      </vt:variant>
      <vt:variant>
        <vt:i4>1703950</vt:i4>
      </vt:variant>
      <vt:variant>
        <vt:i4>0</vt:i4>
      </vt:variant>
      <vt:variant>
        <vt:i4>0</vt:i4>
      </vt:variant>
      <vt:variant>
        <vt:i4>5</vt:i4>
      </vt:variant>
      <vt:variant>
        <vt:lpwstr>https://minamataconvention.org/en/documents/second-review-financial-mechanism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7</cp:revision>
  <cp:lastPrinted>2025-07-24T09:05:00Z</cp:lastPrinted>
  <dcterms:created xsi:type="dcterms:W3CDTF">2025-07-22T18:43:00Z</dcterms:created>
  <dcterms:modified xsi:type="dcterms:W3CDTF">2025-08-26T09:23:00Z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y fmtid="{D5CDD505-2E9C-101B-9397-08002B2CF9AE}" pid="12" name="TranslatedWith">
    <vt:lpwstr>Mercury</vt:lpwstr>
  </property>
  <property fmtid="{D5CDD505-2E9C-101B-9397-08002B2CF9AE}" pid="13" name="GeneratedBy">
    <vt:lpwstr>pablo.alvarez@un.org</vt:lpwstr>
  </property>
  <property fmtid="{D5CDD505-2E9C-101B-9397-08002B2CF9AE}" pid="14" name="GeneratedDate">
    <vt:lpwstr>07/22/2025 18:22:22</vt:lpwstr>
  </property>
  <property fmtid="{D5CDD505-2E9C-101B-9397-08002B2CF9AE}" pid="15" name="OriginalDocID">
    <vt:lpwstr>9a51c97e-a806-447d-bfcd-2d40dbe9098e</vt:lpwstr>
  </property>
</Properties>
</file>