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AC4BDE" w:rsidRPr="00D94880" w14:paraId="66C2041B" w14:textId="77777777" w:rsidTr="00AC4BDE">
        <w:trPr>
          <w:trHeight w:val="850"/>
        </w:trPr>
        <w:tc>
          <w:tcPr>
            <w:tcW w:w="1559" w:type="dxa"/>
          </w:tcPr>
          <w:p w14:paraId="4592E693" w14:textId="2C0A44A1" w:rsidR="00AC4BDE" w:rsidRPr="00D94880" w:rsidRDefault="00AC4BDE" w:rsidP="00AC4BDE">
            <w:pPr>
              <w:pStyle w:val="AUnitedNations"/>
            </w:pPr>
            <w:r w:rsidRPr="00D94880">
              <w:t xml:space="preserve">NATIONS </w:t>
            </w:r>
            <w:r w:rsidRPr="00D94880">
              <w:br/>
              <w:t>UNIES</w:t>
            </w:r>
          </w:p>
        </w:tc>
        <w:tc>
          <w:tcPr>
            <w:tcW w:w="6520" w:type="dxa"/>
          </w:tcPr>
          <w:p w14:paraId="2FA47D41" w14:textId="6978813D" w:rsidR="00AC4BDE" w:rsidRPr="00D94880" w:rsidRDefault="00AC4BDE" w:rsidP="00AC4BDE">
            <w:pPr>
              <w:pStyle w:val="Normal-pool"/>
            </w:pPr>
            <w:r w:rsidRPr="00D94880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4F02F6F2" wp14:editId="395904C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1269153" cy="573559"/>
                  <wp:effectExtent l="0" t="0" r="7620" b="0"/>
                  <wp:wrapNone/>
                  <wp:docPr id="1972473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47336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5465F703" w14:textId="77777777" w:rsidR="00AC4BDE" w:rsidRPr="00D94880" w:rsidRDefault="00AC4BDE" w:rsidP="00AC4BDE">
            <w:pPr>
              <w:pStyle w:val="Normal-pool"/>
            </w:pPr>
          </w:p>
        </w:tc>
      </w:tr>
    </w:tbl>
    <w:p w14:paraId="2095AA86" w14:textId="77777777" w:rsidR="00AC4BDE" w:rsidRPr="00D94880" w:rsidRDefault="00AC4BDE" w:rsidP="00AC4BDE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AC4BDE" w:rsidRPr="00D94880" w14:paraId="492DD2DA" w14:textId="77777777" w:rsidTr="00AC4BDE">
        <w:trPr>
          <w:trHeight w:val="340"/>
        </w:trPr>
        <w:tc>
          <w:tcPr>
            <w:tcW w:w="3358" w:type="pct"/>
            <w:vAlign w:val="bottom"/>
          </w:tcPr>
          <w:p w14:paraId="6234C01C" w14:textId="77777777" w:rsidR="00AC4BDE" w:rsidRPr="00D94880" w:rsidRDefault="00AC4BDE" w:rsidP="00AC4BDE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1CBAE69D" w14:textId="13415D84" w:rsidR="00AC4BDE" w:rsidRPr="00D94880" w:rsidRDefault="00AC4BDE" w:rsidP="00AC4BDE">
            <w:pPr>
              <w:pStyle w:val="ASymbol"/>
            </w:pPr>
            <w:r w:rsidRPr="00D94880">
              <w:rPr>
                <w:b/>
                <w:sz w:val="28"/>
              </w:rPr>
              <w:t>UNEP</w:t>
            </w:r>
            <w:r w:rsidRPr="00D94880">
              <w:t>/MC/COP.</w:t>
            </w:r>
            <w:bookmarkStart w:id="0" w:name="Symbol1A"/>
            <w:r w:rsidRPr="00D94880">
              <w:t>6</w:t>
            </w:r>
            <w:bookmarkStart w:id="1" w:name="Symbol1B"/>
            <w:bookmarkEnd w:id="0"/>
            <w:r w:rsidRPr="00D94880">
              <w:t>/12</w:t>
            </w:r>
            <w:bookmarkEnd w:id="1"/>
          </w:p>
        </w:tc>
      </w:tr>
    </w:tbl>
    <w:p w14:paraId="498D1FB6" w14:textId="77777777" w:rsidR="00AC4BDE" w:rsidRPr="00D94880" w:rsidRDefault="00AC4BDE" w:rsidP="00AC4BDE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AC4BDE" w:rsidRPr="00D94880" w14:paraId="16454E9B" w14:textId="77777777" w:rsidTr="00AC4BDE">
        <w:trPr>
          <w:trHeight w:val="2098"/>
        </w:trPr>
        <w:tc>
          <w:tcPr>
            <w:tcW w:w="3685" w:type="dxa"/>
          </w:tcPr>
          <w:p w14:paraId="0F303F28" w14:textId="445D5740" w:rsidR="00AC4BDE" w:rsidRPr="00D94880" w:rsidRDefault="00AC4BDE" w:rsidP="00AC4BDE">
            <w:pPr>
              <w:pStyle w:val="ALogo"/>
            </w:pPr>
            <w:r w:rsidRPr="00D94880">
              <w:rPr>
                <w:noProof/>
                <w14:ligatures w14:val="standardContextual"/>
              </w:rPr>
              <w:drawing>
                <wp:inline distT="0" distB="0" distL="0" distR="0" wp14:anchorId="4BE9148E" wp14:editId="616490C6">
                  <wp:extent cx="2202815" cy="1028700"/>
                  <wp:effectExtent l="0" t="0" r="6985" b="0"/>
                  <wp:docPr id="14823586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3586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4880">
              <w:t xml:space="preserve"> </w:t>
            </w:r>
          </w:p>
          <w:p w14:paraId="70C0F2A1" w14:textId="4FD3E620" w:rsidR="00AC4BDE" w:rsidRPr="00D94880" w:rsidRDefault="00AC4BDE" w:rsidP="00AC4BDE">
            <w:pPr>
              <w:pStyle w:val="ALogo"/>
            </w:pPr>
          </w:p>
        </w:tc>
        <w:tc>
          <w:tcPr>
            <w:tcW w:w="2693" w:type="dxa"/>
          </w:tcPr>
          <w:p w14:paraId="3528FBC8" w14:textId="77777777" w:rsidR="00AC4BDE" w:rsidRPr="00D94880" w:rsidRDefault="00AC4BDE" w:rsidP="00AC4BDE">
            <w:pPr>
              <w:pStyle w:val="Normal-pool"/>
            </w:pPr>
          </w:p>
        </w:tc>
        <w:tc>
          <w:tcPr>
            <w:tcW w:w="3118" w:type="dxa"/>
          </w:tcPr>
          <w:p w14:paraId="702FEAAC" w14:textId="7C8BCFF5" w:rsidR="00AC4BDE" w:rsidRPr="00D94880" w:rsidRDefault="00AC4BDE" w:rsidP="00AC4BDE">
            <w:pPr>
              <w:pStyle w:val="AText"/>
            </w:pPr>
            <w:proofErr w:type="spellStart"/>
            <w:r w:rsidRPr="00D94880">
              <w:t>Distr</w:t>
            </w:r>
            <w:proofErr w:type="spellEnd"/>
            <w:r w:rsidRPr="00D94880">
              <w:t xml:space="preserve">. </w:t>
            </w:r>
            <w:proofErr w:type="gramStart"/>
            <w:r w:rsidRPr="00D94880">
              <w:t>générale</w:t>
            </w:r>
            <w:proofErr w:type="gramEnd"/>
            <w:r w:rsidRPr="00D94880">
              <w:t xml:space="preserve"> </w:t>
            </w:r>
          </w:p>
          <w:p w14:paraId="22DE5C77" w14:textId="76987FDE" w:rsidR="00AC4BDE" w:rsidRPr="00D94880" w:rsidRDefault="00AC4BDE" w:rsidP="00AC4BDE">
            <w:pPr>
              <w:pStyle w:val="AText0"/>
            </w:pPr>
            <w:r w:rsidRPr="00D94880">
              <w:t xml:space="preserve">3 juillet 2025 </w:t>
            </w:r>
          </w:p>
          <w:p w14:paraId="004FF3B6" w14:textId="7B190E0E" w:rsidR="00AC4BDE" w:rsidRPr="00D94880" w:rsidRDefault="00AC4BDE" w:rsidP="00AC4BDE">
            <w:pPr>
              <w:pStyle w:val="AText"/>
            </w:pPr>
            <w:bookmarkStart w:id="2" w:name="DistributionLang"/>
            <w:r w:rsidRPr="00D94880">
              <w:t xml:space="preserve">Français </w:t>
            </w:r>
            <w:r w:rsidRPr="00D94880">
              <w:br/>
              <w:t>Original : anglais</w:t>
            </w:r>
            <w:bookmarkEnd w:id="2"/>
          </w:p>
        </w:tc>
      </w:tr>
    </w:tbl>
    <w:p w14:paraId="0DAB0991" w14:textId="77777777" w:rsidR="00AC4BDE" w:rsidRPr="00D94880" w:rsidRDefault="00AC4BDE" w:rsidP="00AC4BDE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AC4BDE" w:rsidRPr="00D94880" w14:paraId="47E25D04" w14:textId="77777777" w:rsidTr="00AC4BDE">
        <w:trPr>
          <w:trHeight w:val="57"/>
        </w:trPr>
        <w:tc>
          <w:tcPr>
            <w:tcW w:w="5301" w:type="dxa"/>
          </w:tcPr>
          <w:p w14:paraId="79F9F9ED" w14:textId="77777777" w:rsidR="00AC4BDE" w:rsidRPr="00D94880" w:rsidRDefault="00AC4BDE" w:rsidP="00AC4BDE">
            <w:pPr>
              <w:pStyle w:val="AATitle"/>
            </w:pPr>
            <w:bookmarkStart w:id="3" w:name="CorNot1Text"/>
            <w:r w:rsidRPr="00D94880">
              <w:t xml:space="preserve">Conférence des Parties à la Convention de </w:t>
            </w:r>
            <w:r w:rsidRPr="00D94880">
              <w:br/>
              <w:t xml:space="preserve">Minamata sur le mercure </w:t>
            </w:r>
          </w:p>
          <w:p w14:paraId="021E85D1" w14:textId="51CFDCC7" w:rsidR="00AC4BDE" w:rsidRPr="00D94880" w:rsidRDefault="00AC4BDE" w:rsidP="00AC4BDE">
            <w:pPr>
              <w:pStyle w:val="AATitle"/>
            </w:pPr>
            <w:r w:rsidRPr="00D94880">
              <w:t>Sixième réunion</w:t>
            </w:r>
            <w:bookmarkEnd w:id="3"/>
            <w:r w:rsidRPr="00D94880">
              <w:t xml:space="preserve"> </w:t>
            </w:r>
          </w:p>
          <w:p w14:paraId="5E2067A9" w14:textId="236F90E6" w:rsidR="00AC4BDE" w:rsidRPr="00D94880" w:rsidRDefault="00AC4BDE" w:rsidP="00AC4BDE">
            <w:pPr>
              <w:pStyle w:val="AATitle1"/>
            </w:pPr>
            <w:bookmarkStart w:id="4" w:name="CorNot1VenueDate"/>
            <w:r w:rsidRPr="00D94880">
              <w:t>Genève, 3-7 novembre 2025</w:t>
            </w:r>
            <w:bookmarkEnd w:id="4"/>
            <w:r w:rsidRPr="00D94880">
              <w:t xml:space="preserve"> </w:t>
            </w:r>
          </w:p>
          <w:p w14:paraId="75525454" w14:textId="2C0C42BF" w:rsidR="00AC4BDE" w:rsidRPr="00D94880" w:rsidRDefault="00AC4BDE" w:rsidP="00AC4BDE">
            <w:pPr>
              <w:pStyle w:val="AATitle1"/>
            </w:pPr>
            <w:bookmarkStart w:id="5" w:name="CorNot1AgItem"/>
            <w:r w:rsidRPr="00D94880">
              <w:t>Point 4 e) iii) de l</w:t>
            </w:r>
            <w:r w:rsidR="00502CB8" w:rsidRPr="00D94880">
              <w:t>’</w:t>
            </w:r>
            <w:r w:rsidRPr="00D94880">
              <w:t>ordre du jour provisoire</w:t>
            </w:r>
            <w:bookmarkEnd w:id="5"/>
            <w:r w:rsidRPr="00D94880">
              <w:rPr>
                <w:rStyle w:val="FootnoteReference"/>
                <w:vertAlign w:val="baseline"/>
              </w:rPr>
              <w:footnoteReference w:customMarkFollows="1" w:id="2"/>
              <w:t>*</w:t>
            </w:r>
          </w:p>
          <w:p w14:paraId="1B2C5879" w14:textId="0BF34BAF" w:rsidR="00AC4BDE" w:rsidRPr="00D94880" w:rsidRDefault="00AC4BDE" w:rsidP="00AC4BDE">
            <w:pPr>
              <w:pStyle w:val="AATitle2"/>
            </w:pPr>
            <w:r w:rsidRPr="00D94880">
              <w:t xml:space="preserve">Questions soumises à la Conférence des Parties pour examen ou décision : ressources financières et mécanisme de financement : examen du mécanisme de financement </w:t>
            </w:r>
          </w:p>
        </w:tc>
        <w:tc>
          <w:tcPr>
            <w:tcW w:w="4195" w:type="dxa"/>
          </w:tcPr>
          <w:p w14:paraId="0F4AE93C" w14:textId="77777777" w:rsidR="00AC4BDE" w:rsidRPr="00D94880" w:rsidRDefault="00AC4BDE" w:rsidP="00AC4BDE">
            <w:pPr>
              <w:pStyle w:val="Normal-pool"/>
            </w:pPr>
          </w:p>
        </w:tc>
      </w:tr>
    </w:tbl>
    <w:p w14:paraId="0AE285E8" w14:textId="54A772E4" w:rsidR="00B075DF" w:rsidRPr="00D94880" w:rsidRDefault="00E92EDD" w:rsidP="00E92EDD">
      <w:pPr>
        <w:pStyle w:val="BBTitle"/>
      </w:pPr>
      <w:r w:rsidRPr="00D94880">
        <w:t>Projet de cadre pour le troisième examen du mécanisme de</w:t>
      </w:r>
      <w:r w:rsidR="00D92695" w:rsidRPr="00D94880">
        <w:t> </w:t>
      </w:r>
      <w:r w:rsidRPr="00D94880">
        <w:t>financement</w:t>
      </w:r>
    </w:p>
    <w:p w14:paraId="2F37D5DF" w14:textId="19CC02CD" w:rsidR="00B075DF" w:rsidRPr="00D94880" w:rsidRDefault="00B075DF" w:rsidP="00B075DF">
      <w:pPr>
        <w:pStyle w:val="CH2"/>
      </w:pPr>
      <w:r w:rsidRPr="00D94880">
        <w:tab/>
      </w:r>
      <w:r w:rsidRPr="00D94880">
        <w:tab/>
        <w:t xml:space="preserve">Note </w:t>
      </w:r>
      <w:r w:rsidR="00E92EDD" w:rsidRPr="00D94880">
        <w:t>du s</w:t>
      </w:r>
      <w:r w:rsidRPr="00D94880">
        <w:t>ecr</w:t>
      </w:r>
      <w:r w:rsidR="00E92EDD" w:rsidRPr="00D94880">
        <w:t>é</w:t>
      </w:r>
      <w:r w:rsidRPr="00D94880">
        <w:t>tariat</w:t>
      </w:r>
    </w:p>
    <w:p w14:paraId="0C149585" w14:textId="77777777" w:rsidR="00B075DF" w:rsidRPr="00D94880" w:rsidRDefault="00B075DF" w:rsidP="00B075DF">
      <w:pPr>
        <w:pStyle w:val="CH1"/>
      </w:pPr>
      <w:bookmarkStart w:id="6" w:name="_Hlk192252242"/>
      <w:r w:rsidRPr="00D94880">
        <w:tab/>
        <w:t>I.</w:t>
      </w:r>
      <w:r w:rsidRPr="00D94880">
        <w:tab/>
        <w:t>Introduction</w:t>
      </w:r>
    </w:p>
    <w:bookmarkEnd w:id="6"/>
    <w:p w14:paraId="0CB8CA10" w14:textId="00AD12CD" w:rsidR="00B075DF" w:rsidRPr="00D94880" w:rsidRDefault="00845E8D" w:rsidP="00CF56E0">
      <w:pPr>
        <w:pStyle w:val="Normalnumber"/>
        <w:numPr>
          <w:ilvl w:val="0"/>
          <w:numId w:val="24"/>
        </w:numPr>
        <w:tabs>
          <w:tab w:val="left" w:pos="624"/>
        </w:tabs>
        <w:ind w:left="1247" w:firstLine="0"/>
      </w:pPr>
      <w:r w:rsidRPr="00D94880">
        <w:t>Le</w:t>
      </w:r>
      <w:r w:rsidR="00A03776" w:rsidRPr="00D94880">
        <w:t xml:space="preserve"> p</w:t>
      </w:r>
      <w:r w:rsidR="00B075DF" w:rsidRPr="00D94880">
        <w:t>aragraph</w:t>
      </w:r>
      <w:r w:rsidR="00A03776" w:rsidRPr="00D94880">
        <w:t>e</w:t>
      </w:r>
      <w:r w:rsidR="00907C3A" w:rsidRPr="00D94880">
        <w:t> </w:t>
      </w:r>
      <w:r w:rsidR="00B075DF" w:rsidRPr="00D94880">
        <w:t xml:space="preserve">11 </w:t>
      </w:r>
      <w:r w:rsidR="00A03776" w:rsidRPr="00D94880">
        <w:t>de l</w:t>
      </w:r>
      <w:r w:rsidR="00502CB8" w:rsidRPr="00D94880">
        <w:t>’</w:t>
      </w:r>
      <w:r w:rsidR="00B075DF" w:rsidRPr="00D94880">
        <w:t>article</w:t>
      </w:r>
      <w:r w:rsidR="00907C3A" w:rsidRPr="00D94880">
        <w:t> </w:t>
      </w:r>
      <w:r w:rsidR="00B075DF" w:rsidRPr="00D94880">
        <w:t>13</w:t>
      </w:r>
      <w:r w:rsidR="00A03776" w:rsidRPr="00D94880">
        <w:t xml:space="preserve"> de la Convention de</w:t>
      </w:r>
      <w:r w:rsidR="00081764" w:rsidRPr="00D94880">
        <w:t> </w:t>
      </w:r>
      <w:r w:rsidR="00A03776" w:rsidRPr="00D94880">
        <w:t>Minamata sur le mercure</w:t>
      </w:r>
      <w:r w:rsidR="00C058A3" w:rsidRPr="00D94880">
        <w:t>,</w:t>
      </w:r>
      <w:r w:rsidR="00B075DF" w:rsidRPr="00D94880">
        <w:t xml:space="preserve"> </w:t>
      </w:r>
      <w:r w:rsidR="00A03776" w:rsidRPr="00D94880">
        <w:t>qui traite des ressources financières et du mécanisme de financement</w:t>
      </w:r>
      <w:r w:rsidR="00B075DF" w:rsidRPr="00D94880">
        <w:t>,</w:t>
      </w:r>
      <w:r w:rsidR="007726A4" w:rsidRPr="00D94880">
        <w:t xml:space="preserve"> </w:t>
      </w:r>
      <w:r w:rsidR="00A03776" w:rsidRPr="00D94880">
        <w:t>stipul</w:t>
      </w:r>
      <w:r w:rsidRPr="00D94880">
        <w:t>e</w:t>
      </w:r>
      <w:r w:rsidR="00A03776" w:rsidRPr="00D94880">
        <w:t xml:space="preserve"> que la Conférence des Parties à la Convention doit examine</w:t>
      </w:r>
      <w:r w:rsidR="00B40B44" w:rsidRPr="00D94880">
        <w:t>r</w:t>
      </w:r>
      <w:r w:rsidR="00A03776" w:rsidRPr="00D94880">
        <w:t>, au plus tard à sa troisième</w:t>
      </w:r>
      <w:r w:rsidR="0030326B" w:rsidRPr="00D94880">
        <w:t> </w:t>
      </w:r>
      <w:r w:rsidR="00A03776" w:rsidRPr="00D94880">
        <w:t>réunion et, par la suite, à intervalles réguliers </w:t>
      </w:r>
      <w:r w:rsidR="00B075DF" w:rsidRPr="00D94880">
        <w:t>:</w:t>
      </w:r>
    </w:p>
    <w:p w14:paraId="282C8AE0" w14:textId="4947C3E1" w:rsidR="00B075DF" w:rsidRPr="00D94880" w:rsidRDefault="00D36526" w:rsidP="00B075DF">
      <w:pPr>
        <w:pStyle w:val="Normalnumber"/>
        <w:numPr>
          <w:ilvl w:val="0"/>
          <w:numId w:val="17"/>
        </w:numPr>
        <w:tabs>
          <w:tab w:val="left" w:pos="624"/>
        </w:tabs>
        <w:ind w:left="1247" w:firstLine="624"/>
      </w:pPr>
      <w:r w:rsidRPr="00D94880">
        <w:t>L</w:t>
      </w:r>
      <w:r w:rsidR="00D95CCA" w:rsidRPr="00D94880">
        <w:t>e niveau de financement </w:t>
      </w:r>
      <w:r w:rsidR="00B075DF" w:rsidRPr="00D94880">
        <w:t>;</w:t>
      </w:r>
    </w:p>
    <w:p w14:paraId="4FD87CA7" w14:textId="23A8A0CC" w:rsidR="00B075DF" w:rsidRPr="00D94880" w:rsidRDefault="00D36526" w:rsidP="00B075DF">
      <w:pPr>
        <w:pStyle w:val="Normalnumber"/>
        <w:numPr>
          <w:ilvl w:val="0"/>
          <w:numId w:val="17"/>
        </w:numPr>
        <w:tabs>
          <w:tab w:val="left" w:pos="624"/>
        </w:tabs>
        <w:ind w:left="1247" w:firstLine="624"/>
      </w:pPr>
      <w:r w:rsidRPr="00D94880">
        <w:t>L</w:t>
      </w:r>
      <w:r w:rsidR="00D95CCA" w:rsidRPr="00D94880">
        <w:t>es orientations fournies par la Conférence des Parties aux entités chargées d</w:t>
      </w:r>
      <w:r w:rsidR="00502CB8" w:rsidRPr="00D94880">
        <w:t>’</w:t>
      </w:r>
      <w:r w:rsidR="00D95CCA" w:rsidRPr="00D94880">
        <w:t xml:space="preserve">assurer le fonctionnement du mécanisme de </w:t>
      </w:r>
      <w:r w:rsidR="00AD704C" w:rsidRPr="00D94880">
        <w:t>financement</w:t>
      </w:r>
      <w:r w:rsidR="00D95CCA" w:rsidRPr="00D94880">
        <w:t xml:space="preserve"> de la </w:t>
      </w:r>
      <w:r w:rsidR="00344B12" w:rsidRPr="00D94880">
        <w:t>Convention</w:t>
      </w:r>
      <w:r w:rsidR="00D95CCA" w:rsidRPr="00D94880">
        <w:t> </w:t>
      </w:r>
      <w:r w:rsidR="00B075DF" w:rsidRPr="00D94880">
        <w:t>;</w:t>
      </w:r>
    </w:p>
    <w:p w14:paraId="3F33053C" w14:textId="64BA04E5" w:rsidR="00B075DF" w:rsidRPr="00D94880" w:rsidRDefault="00D36526" w:rsidP="00B075DF">
      <w:pPr>
        <w:pStyle w:val="Normalnumber"/>
        <w:numPr>
          <w:ilvl w:val="0"/>
          <w:numId w:val="17"/>
        </w:numPr>
        <w:tabs>
          <w:tab w:val="left" w:pos="624"/>
        </w:tabs>
        <w:ind w:left="1247" w:firstLine="624"/>
      </w:pPr>
      <w:r w:rsidRPr="00D94880">
        <w:t>L</w:t>
      </w:r>
      <w:r w:rsidR="00502CB8" w:rsidRPr="00D94880">
        <w:t>’</w:t>
      </w:r>
      <w:r w:rsidR="00AD704C" w:rsidRPr="00D94880">
        <w:t>efficacité de ces entités </w:t>
      </w:r>
      <w:r w:rsidR="00B075DF" w:rsidRPr="00D94880">
        <w:t>;</w:t>
      </w:r>
    </w:p>
    <w:p w14:paraId="235C9E39" w14:textId="13D62BD7" w:rsidR="00B075DF" w:rsidRPr="00D94880" w:rsidRDefault="00D36526" w:rsidP="00B075DF">
      <w:pPr>
        <w:pStyle w:val="Normalnumber"/>
        <w:numPr>
          <w:ilvl w:val="0"/>
          <w:numId w:val="17"/>
        </w:numPr>
        <w:tabs>
          <w:tab w:val="left" w:pos="624"/>
        </w:tabs>
        <w:ind w:left="1247" w:firstLine="624"/>
      </w:pPr>
      <w:r w:rsidRPr="00D94880">
        <w:t>L</w:t>
      </w:r>
      <w:r w:rsidR="00AD704C" w:rsidRPr="00D94880">
        <w:t xml:space="preserve">a capacité </w:t>
      </w:r>
      <w:r w:rsidR="00845E8D" w:rsidRPr="00D94880">
        <w:t xml:space="preserve">de ces entités </w:t>
      </w:r>
      <w:r w:rsidR="00AD704C" w:rsidRPr="00D94880">
        <w:t>à répondre aux besoins en évolution des Parties qui sont des pays en développement et des pays à économie en transition.</w:t>
      </w:r>
    </w:p>
    <w:p w14:paraId="332EB8DD" w14:textId="791E55B5" w:rsidR="00B075DF" w:rsidRPr="00D94880" w:rsidRDefault="002D09FE" w:rsidP="00B075DF">
      <w:pPr>
        <w:pStyle w:val="Normalnumber"/>
        <w:numPr>
          <w:ilvl w:val="0"/>
          <w:numId w:val="24"/>
        </w:numPr>
        <w:tabs>
          <w:tab w:val="left" w:pos="624"/>
        </w:tabs>
        <w:ind w:left="1247" w:firstLine="0"/>
      </w:pPr>
      <w:r w:rsidRPr="00D94880">
        <w:t>Selon le mê</w:t>
      </w:r>
      <w:r w:rsidR="00B075DF" w:rsidRPr="00D94880">
        <w:t>me paragraph</w:t>
      </w:r>
      <w:r w:rsidRPr="00D94880">
        <w:t>e</w:t>
      </w:r>
      <w:r w:rsidR="00B075DF" w:rsidRPr="00D94880">
        <w:t xml:space="preserve">, </w:t>
      </w:r>
      <w:r w:rsidRPr="00D94880">
        <w:t>sur la base de cet examen</w:t>
      </w:r>
      <w:r w:rsidR="00B075DF" w:rsidRPr="00D94880">
        <w:t xml:space="preserve">, </w:t>
      </w:r>
      <w:r w:rsidRPr="00D94880">
        <w:t>la Conférence des Parties</w:t>
      </w:r>
      <w:r w:rsidR="00B075DF" w:rsidRPr="00D94880">
        <w:t xml:space="preserve"> </w:t>
      </w:r>
      <w:r w:rsidRPr="00D94880">
        <w:t>doit prendre des mesures appropriées pour améliorer l</w:t>
      </w:r>
      <w:r w:rsidR="00502CB8" w:rsidRPr="00D94880">
        <w:t>’</w:t>
      </w:r>
      <w:r w:rsidRPr="00D94880">
        <w:t>efficacité du mécanisme de financement</w:t>
      </w:r>
      <w:r w:rsidR="00B075DF" w:rsidRPr="00D94880">
        <w:t>.</w:t>
      </w:r>
    </w:p>
    <w:p w14:paraId="2276CD0E" w14:textId="201F7EF2" w:rsidR="00B075DF" w:rsidRPr="00D94880" w:rsidRDefault="006340FE" w:rsidP="00B075DF">
      <w:pPr>
        <w:pStyle w:val="Normalnumber"/>
        <w:numPr>
          <w:ilvl w:val="0"/>
          <w:numId w:val="24"/>
        </w:numPr>
        <w:tabs>
          <w:tab w:val="left" w:pos="624"/>
        </w:tabs>
        <w:ind w:left="1247" w:firstLine="0"/>
      </w:pPr>
      <w:r w:rsidRPr="00D94880">
        <w:t>À sa cinquième</w:t>
      </w:r>
      <w:r w:rsidR="00F144EA" w:rsidRPr="00D94880">
        <w:t> </w:t>
      </w:r>
      <w:r w:rsidRPr="00D94880">
        <w:t>réunion</w:t>
      </w:r>
      <w:r w:rsidR="00B075DF" w:rsidRPr="00D94880">
        <w:t xml:space="preserve">, </w:t>
      </w:r>
      <w:r w:rsidR="00D82BD5" w:rsidRPr="00D94880">
        <w:t>dans la</w:t>
      </w:r>
      <w:r w:rsidR="00B075DF" w:rsidRPr="00D94880">
        <w:t xml:space="preserve"> d</w:t>
      </w:r>
      <w:r w:rsidR="00D82BD5" w:rsidRPr="00D94880">
        <w:t>é</w:t>
      </w:r>
      <w:r w:rsidR="00B075DF" w:rsidRPr="00D94880">
        <w:t>cision</w:t>
      </w:r>
      <w:r w:rsidR="00907C3A" w:rsidRPr="00D94880">
        <w:t> </w:t>
      </w:r>
      <w:r w:rsidR="00B075DF" w:rsidRPr="00D94880">
        <w:t xml:space="preserve">MC-5/11, </w:t>
      </w:r>
      <w:r w:rsidR="006B3AEF" w:rsidRPr="00D94880">
        <w:t>la Conférence des Parties</w:t>
      </w:r>
      <w:r w:rsidR="00EA2CEE" w:rsidRPr="00D94880">
        <w:t xml:space="preserve"> a prié le secrétariat d</w:t>
      </w:r>
      <w:r w:rsidR="00502CB8" w:rsidRPr="00D94880">
        <w:t>’</w:t>
      </w:r>
      <w:r w:rsidR="00EA2CEE" w:rsidRPr="00D94880">
        <w:t>établir un projet de cadre pour le troisième examen du mécanisme de financement, afin qu</w:t>
      </w:r>
      <w:r w:rsidR="00502CB8" w:rsidRPr="00D94880">
        <w:t>’</w:t>
      </w:r>
      <w:r w:rsidR="00EA2CEE" w:rsidRPr="00D94880">
        <w:t>elle puisse l</w:t>
      </w:r>
      <w:r w:rsidR="00502CB8" w:rsidRPr="00D94880">
        <w:t>’</w:t>
      </w:r>
      <w:r w:rsidR="00EA2CEE" w:rsidRPr="00D94880">
        <w:t>examiner à sa sixième</w:t>
      </w:r>
      <w:r w:rsidR="00907C3A" w:rsidRPr="00D94880">
        <w:t> </w:t>
      </w:r>
      <w:r w:rsidR="00EA2CEE" w:rsidRPr="00D94880">
        <w:t>réunion</w:t>
      </w:r>
      <w:r w:rsidR="00B075DF" w:rsidRPr="00D94880">
        <w:t>.</w:t>
      </w:r>
    </w:p>
    <w:p w14:paraId="42A55299" w14:textId="7C73FC13" w:rsidR="00B075DF" w:rsidRPr="00D94880" w:rsidRDefault="00B007C6" w:rsidP="00B075DF">
      <w:pPr>
        <w:pStyle w:val="Normalnumber"/>
        <w:numPr>
          <w:ilvl w:val="0"/>
          <w:numId w:val="24"/>
        </w:numPr>
        <w:tabs>
          <w:tab w:val="left" w:pos="624"/>
        </w:tabs>
        <w:ind w:left="1247" w:firstLine="0"/>
      </w:pPr>
      <w:r w:rsidRPr="00D94880">
        <w:t>L</w:t>
      </w:r>
      <w:r w:rsidR="00B075DF" w:rsidRPr="00D94880">
        <w:t xml:space="preserve">e </w:t>
      </w:r>
      <w:r w:rsidRPr="00D94880">
        <w:t>secrétariat</w:t>
      </w:r>
      <w:r w:rsidR="00B075DF" w:rsidRPr="00D94880">
        <w:t xml:space="preserve"> </w:t>
      </w:r>
      <w:r w:rsidRPr="00D94880">
        <w:t>a établi un projet de cadre pour le troisième</w:t>
      </w:r>
      <w:r w:rsidR="00912BB5" w:rsidRPr="00D94880">
        <w:t> </w:t>
      </w:r>
      <w:r w:rsidRPr="00D94880">
        <w:t>examen, qui est présenté à l</w:t>
      </w:r>
      <w:r w:rsidR="00502CB8" w:rsidRPr="00D94880">
        <w:t>’</w:t>
      </w:r>
      <w:r w:rsidRPr="00D94880">
        <w:t>annexe</w:t>
      </w:r>
      <w:r w:rsidR="00D751C9" w:rsidRPr="00D94880">
        <w:t> </w:t>
      </w:r>
      <w:r w:rsidRPr="00D94880">
        <w:t>II de la présente note</w:t>
      </w:r>
      <w:r w:rsidR="00B075DF" w:rsidRPr="00D94880">
        <w:t xml:space="preserve">. </w:t>
      </w:r>
      <w:r w:rsidRPr="00D94880">
        <w:t>Le projet de cadre</w:t>
      </w:r>
      <w:r w:rsidR="00C14C53" w:rsidRPr="00D94880">
        <w:t xml:space="preserve"> reprend le cadre pour le deuxième</w:t>
      </w:r>
      <w:r w:rsidR="00BC6ADD" w:rsidRPr="00D94880">
        <w:t> </w:t>
      </w:r>
      <w:r w:rsidR="00C14C53" w:rsidRPr="00D94880">
        <w:t>examen du mécanisme de financement</w:t>
      </w:r>
      <w:r w:rsidR="00AE71F7" w:rsidRPr="00D94880">
        <w:t xml:space="preserve"> (</w:t>
      </w:r>
      <w:r w:rsidR="00B55A2A" w:rsidRPr="00D94880">
        <w:t>d</w:t>
      </w:r>
      <w:r w:rsidR="00C14C53" w:rsidRPr="00D94880">
        <w:t>é</w:t>
      </w:r>
      <w:r w:rsidR="00B55A2A" w:rsidRPr="00D94880">
        <w:t>cision</w:t>
      </w:r>
      <w:r w:rsidR="00907C3A" w:rsidRPr="00D94880">
        <w:t> </w:t>
      </w:r>
      <w:r w:rsidR="00B55A2A" w:rsidRPr="00D94880">
        <w:t>MC-4/7</w:t>
      </w:r>
      <w:r w:rsidR="00AE71F7" w:rsidRPr="00D94880">
        <w:t>, annex</w:t>
      </w:r>
      <w:r w:rsidR="00C14C53" w:rsidRPr="00D94880">
        <w:t>e</w:t>
      </w:r>
      <w:r w:rsidR="00AE71F7" w:rsidRPr="00D94880">
        <w:t>)</w:t>
      </w:r>
      <w:r w:rsidR="00C14C53" w:rsidRPr="00D94880">
        <w:t xml:space="preserve"> en n</w:t>
      </w:r>
      <w:r w:rsidR="00502CB8" w:rsidRPr="00D94880">
        <w:t>’</w:t>
      </w:r>
      <w:r w:rsidR="00C14C53" w:rsidRPr="00D94880">
        <w:t>y apportant que quelques modifications</w:t>
      </w:r>
      <w:r w:rsidR="00B075DF" w:rsidRPr="00D94880">
        <w:t xml:space="preserve"> </w:t>
      </w:r>
      <w:r w:rsidR="00C14C53" w:rsidRPr="00D94880">
        <w:t>aux</w:t>
      </w:r>
      <w:r w:rsidR="00B075DF" w:rsidRPr="00D94880">
        <w:t xml:space="preserve"> sections</w:t>
      </w:r>
      <w:r w:rsidR="00E11923" w:rsidRPr="00D94880">
        <w:t xml:space="preserve"> </w:t>
      </w:r>
      <w:r w:rsidR="00C14C53" w:rsidRPr="00D94880">
        <w:t>intitulées « rapport » et « critères d</w:t>
      </w:r>
      <w:r w:rsidR="00502CB8" w:rsidRPr="00D94880">
        <w:t>’</w:t>
      </w:r>
      <w:r w:rsidR="00C14C53" w:rsidRPr="00D94880">
        <w:t>efficacité »</w:t>
      </w:r>
      <w:r w:rsidR="00B075DF" w:rsidRPr="00D94880">
        <w:t>.</w:t>
      </w:r>
    </w:p>
    <w:p w14:paraId="6BE94823" w14:textId="268D09E7" w:rsidR="000B7A47" w:rsidRPr="00D94880" w:rsidRDefault="000B7A47" w:rsidP="00D571CA">
      <w:pPr>
        <w:pStyle w:val="Normalnumber"/>
        <w:keepNext/>
        <w:keepLines/>
        <w:numPr>
          <w:ilvl w:val="0"/>
          <w:numId w:val="24"/>
        </w:numPr>
        <w:tabs>
          <w:tab w:val="left" w:pos="624"/>
        </w:tabs>
        <w:ind w:left="1247" w:firstLine="0"/>
      </w:pPr>
      <w:r w:rsidRPr="00D94880">
        <w:lastRenderedPageBreak/>
        <w:t>En outre, lors de l</w:t>
      </w:r>
      <w:r w:rsidR="00502CB8" w:rsidRPr="00D94880">
        <w:t>’</w:t>
      </w:r>
      <w:r w:rsidRPr="00D94880">
        <w:t>élaboration du projet de cadre, le secrétariat a sollicité les contributions du secrétariat du Fonds pour l</w:t>
      </w:r>
      <w:r w:rsidR="00502CB8" w:rsidRPr="00D94880">
        <w:t>’</w:t>
      </w:r>
      <w:r w:rsidRPr="00D94880">
        <w:t>environnement mondial (FEM) et du Conseil d</w:t>
      </w:r>
      <w:r w:rsidR="00502CB8" w:rsidRPr="00D94880">
        <w:t>’</w:t>
      </w:r>
      <w:r w:rsidRPr="00D94880">
        <w:t>administration du Programme international spécifique visant à soutenir le renforcement des capacités et l</w:t>
      </w:r>
      <w:r w:rsidR="00502CB8" w:rsidRPr="00D94880">
        <w:t>’</w:t>
      </w:r>
      <w:r w:rsidRPr="00D94880">
        <w:t>assistance technique.</w:t>
      </w:r>
    </w:p>
    <w:p w14:paraId="583F73E9" w14:textId="6D26474D" w:rsidR="00B075DF" w:rsidRPr="00D94880" w:rsidRDefault="00B075DF" w:rsidP="00B075DF">
      <w:pPr>
        <w:pStyle w:val="CH1"/>
      </w:pPr>
      <w:r w:rsidRPr="00D94880">
        <w:tab/>
        <w:t>II.</w:t>
      </w:r>
      <w:r w:rsidRPr="00D94880">
        <w:tab/>
        <w:t>Consid</w:t>
      </w:r>
      <w:r w:rsidR="00AD2233" w:rsidRPr="00D94880">
        <w:t>é</w:t>
      </w:r>
      <w:r w:rsidRPr="00D94880">
        <w:t xml:space="preserve">rations </w:t>
      </w:r>
      <w:r w:rsidR="00D85A27" w:rsidRPr="00D94880">
        <w:t>relatives au</w:t>
      </w:r>
      <w:r w:rsidRPr="00D94880">
        <w:t xml:space="preserve"> </w:t>
      </w:r>
      <w:r w:rsidR="00AD2233" w:rsidRPr="00D94880">
        <w:t xml:space="preserve">calendrier </w:t>
      </w:r>
      <w:r w:rsidR="00D85A27" w:rsidRPr="00D94880">
        <w:t>du troisième</w:t>
      </w:r>
      <w:r w:rsidR="00765C20" w:rsidRPr="00D94880">
        <w:t> </w:t>
      </w:r>
      <w:r w:rsidR="00D85A27" w:rsidRPr="00D94880">
        <w:t>examen</w:t>
      </w:r>
    </w:p>
    <w:p w14:paraId="77D290DE" w14:textId="2CE4CF54" w:rsidR="00AC0016" w:rsidRPr="00D94880" w:rsidRDefault="00AC0016" w:rsidP="008924F7">
      <w:pPr>
        <w:pStyle w:val="Normalnumber"/>
        <w:numPr>
          <w:ilvl w:val="0"/>
          <w:numId w:val="24"/>
        </w:numPr>
        <w:tabs>
          <w:tab w:val="left" w:pos="624"/>
        </w:tabs>
        <w:ind w:left="1247" w:firstLine="0"/>
      </w:pPr>
      <w:r w:rsidRPr="00D94880">
        <w:t>Le deuxième examen du mécanisme de financement couvrait la période allant d</w:t>
      </w:r>
      <w:r w:rsidR="00502CB8" w:rsidRPr="00D94880">
        <w:t>’</w:t>
      </w:r>
      <w:r w:rsidRPr="00D94880">
        <w:t>août 2019 à</w:t>
      </w:r>
      <w:r w:rsidR="00B95357" w:rsidRPr="00D94880">
        <w:t> </w:t>
      </w:r>
      <w:r w:rsidRPr="00D94880">
        <w:t>juillet 2022. Le rapport sur le deuxième examen du mécanisme de financement, établi conformément au paragraphe 11 de l</w:t>
      </w:r>
      <w:r w:rsidR="00502CB8" w:rsidRPr="00D94880">
        <w:t>’</w:t>
      </w:r>
      <w:r w:rsidRPr="00D94880">
        <w:t>article 13 de la Convention, a été présenté à la Conférence des Parties à sa</w:t>
      </w:r>
      <w:r w:rsidR="00C864DE" w:rsidRPr="00D94880">
        <w:t> </w:t>
      </w:r>
      <w:r w:rsidRPr="00D94880">
        <w:t>cinquième réunion et est présenté dans le document UNEP/MC/COP.5/INF/17. Le premier</w:t>
      </w:r>
      <w:r w:rsidR="00B95357" w:rsidRPr="00D94880">
        <w:t> </w:t>
      </w:r>
      <w:r w:rsidRPr="00D94880">
        <w:t>examen du mécanisme de financement (UNEP/MC/COP.3/11) a été examiné par la Conférence des Parties à</w:t>
      </w:r>
      <w:r w:rsidR="00B95357" w:rsidRPr="00D94880">
        <w:t> </w:t>
      </w:r>
      <w:r w:rsidRPr="00D94880">
        <w:t>sa</w:t>
      </w:r>
      <w:r w:rsidR="00A42BAE" w:rsidRPr="00D94880">
        <w:t> </w:t>
      </w:r>
      <w:r w:rsidRPr="00D94880">
        <w:t>troisième réunion, en novembre 2019.</w:t>
      </w:r>
    </w:p>
    <w:p w14:paraId="337AB761" w14:textId="4ACB65BF" w:rsidR="00EE0434" w:rsidRPr="00D94880" w:rsidRDefault="00B075DF" w:rsidP="00B075DF">
      <w:pPr>
        <w:pStyle w:val="Normalnumber"/>
        <w:numPr>
          <w:ilvl w:val="0"/>
          <w:numId w:val="24"/>
        </w:numPr>
        <w:tabs>
          <w:tab w:val="left" w:pos="624"/>
        </w:tabs>
        <w:ind w:left="1247" w:firstLine="0"/>
      </w:pPr>
      <w:r w:rsidRPr="00D94880">
        <w:t>S</w:t>
      </w:r>
      <w:r w:rsidR="00EE0434" w:rsidRPr="00D94880">
        <w:t>i les</w:t>
      </w:r>
      <w:r w:rsidRPr="00D94880">
        <w:t xml:space="preserve"> </w:t>
      </w:r>
      <w:r w:rsidR="00F67BAF" w:rsidRPr="00D94880">
        <w:t xml:space="preserve">Parties </w:t>
      </w:r>
      <w:r w:rsidR="00EE0434" w:rsidRPr="00D94880">
        <w:t>décident que le troisième examen englober</w:t>
      </w:r>
      <w:r w:rsidR="00C773A0" w:rsidRPr="00D94880">
        <w:t>a</w:t>
      </w:r>
      <w:r w:rsidR="00EE0434" w:rsidRPr="00D94880">
        <w:t xml:space="preserve"> la période allant d</w:t>
      </w:r>
      <w:r w:rsidR="00502CB8" w:rsidRPr="00D94880">
        <w:t>’</w:t>
      </w:r>
      <w:r w:rsidR="00EE0434" w:rsidRPr="00D94880">
        <w:t>août 2022 à la fin de la huitième</w:t>
      </w:r>
      <w:r w:rsidR="00A42BAE" w:rsidRPr="00D94880">
        <w:t> </w:t>
      </w:r>
      <w:r w:rsidR="00EE0434" w:rsidRPr="00D94880">
        <w:t xml:space="preserve">période de reconstitution des ressources de la Caisse du FEM (en juin 2026), </w:t>
      </w:r>
      <w:r w:rsidR="00C773A0" w:rsidRPr="00D94880">
        <w:t xml:space="preserve">le calendrier prendra ainsi </w:t>
      </w:r>
      <w:r w:rsidR="0049349F" w:rsidRPr="00D94880">
        <w:t xml:space="preserve">en </w:t>
      </w:r>
      <w:r w:rsidR="005E0723" w:rsidRPr="00D94880">
        <w:t>compte</w:t>
      </w:r>
      <w:r w:rsidR="0049349F" w:rsidRPr="00D94880">
        <w:t xml:space="preserve"> l</w:t>
      </w:r>
      <w:r w:rsidR="005E0723" w:rsidRPr="00D94880">
        <w:t xml:space="preserve">a totalité </w:t>
      </w:r>
      <w:r w:rsidR="0049349F" w:rsidRPr="00D94880">
        <w:t xml:space="preserve">des informations, </w:t>
      </w:r>
      <w:r w:rsidR="005E0723" w:rsidRPr="00D94880">
        <w:t>dès la fin de</w:t>
      </w:r>
      <w:r w:rsidR="0049349F" w:rsidRPr="00D94880">
        <w:t xml:space="preserve"> la période sur laquelle port</w:t>
      </w:r>
      <w:r w:rsidR="005E0723" w:rsidRPr="00D94880">
        <w:t>ait</w:t>
      </w:r>
      <w:r w:rsidR="0049349F" w:rsidRPr="00D94880">
        <w:t xml:space="preserve"> le deuxième examen. Cela</w:t>
      </w:r>
      <w:r w:rsidR="00C773A0" w:rsidRPr="00D94880">
        <w:t xml:space="preserve"> permettra d</w:t>
      </w:r>
      <w:r w:rsidR="00502CB8" w:rsidRPr="00D94880">
        <w:t>’</w:t>
      </w:r>
      <w:r w:rsidR="00C773A0" w:rsidRPr="00D94880">
        <w:t>inclure</w:t>
      </w:r>
      <w:r w:rsidR="0049349F" w:rsidRPr="00D94880">
        <w:t xml:space="preserve"> des informations importantes sur les projets en cours ou achevés, l</w:t>
      </w:r>
      <w:r w:rsidR="00502CB8" w:rsidRPr="00D94880">
        <w:t>’</w:t>
      </w:r>
      <w:r w:rsidR="0049349F" w:rsidRPr="00D94880">
        <w:t xml:space="preserve">efficacité des projets </w:t>
      </w:r>
      <w:r w:rsidR="00F16730" w:rsidRPr="00D94880">
        <w:t>men</w:t>
      </w:r>
      <w:r w:rsidR="0049349F" w:rsidRPr="00D94880">
        <w:t>és</w:t>
      </w:r>
      <w:r w:rsidR="00F16730" w:rsidRPr="00D94880">
        <w:t xml:space="preserve"> à bien </w:t>
      </w:r>
      <w:r w:rsidR="0049349F" w:rsidRPr="00D94880">
        <w:t xml:space="preserve">et les expériences des </w:t>
      </w:r>
      <w:r w:rsidR="00F67BAF" w:rsidRPr="00D94880">
        <w:t xml:space="preserve">Parties </w:t>
      </w:r>
      <w:r w:rsidR="00DC07A2" w:rsidRPr="00D94880">
        <w:t>ayant mis</w:t>
      </w:r>
      <w:r w:rsidR="0049349F" w:rsidRPr="00D94880">
        <w:t xml:space="preserve"> en œuvre de tels projets.</w:t>
      </w:r>
    </w:p>
    <w:p w14:paraId="41C63A0E" w14:textId="2F9F7C49" w:rsidR="00F3442B" w:rsidRPr="00D94880" w:rsidRDefault="00F3442B" w:rsidP="00B075DF">
      <w:pPr>
        <w:pStyle w:val="Normalnumber"/>
        <w:numPr>
          <w:ilvl w:val="0"/>
          <w:numId w:val="24"/>
        </w:numPr>
        <w:tabs>
          <w:tab w:val="left" w:pos="624"/>
        </w:tabs>
        <w:ind w:left="1247" w:firstLine="0"/>
      </w:pPr>
      <w:r w:rsidRPr="00D94880">
        <w:t>À sa septième</w:t>
      </w:r>
      <w:r w:rsidR="00A42BAE" w:rsidRPr="00D94880">
        <w:t> </w:t>
      </w:r>
      <w:r w:rsidRPr="00D94880">
        <w:t>réunion, en</w:t>
      </w:r>
      <w:r w:rsidR="00510714" w:rsidRPr="00D94880">
        <w:t xml:space="preserve"> 2027,</w:t>
      </w:r>
      <w:r w:rsidR="00B075DF" w:rsidRPr="00D94880">
        <w:t xml:space="preserve"> </w:t>
      </w:r>
      <w:r w:rsidRPr="00D94880">
        <w:t>la</w:t>
      </w:r>
      <w:r w:rsidR="00B075DF" w:rsidRPr="00D94880">
        <w:t xml:space="preserve"> </w:t>
      </w:r>
      <w:r w:rsidRPr="00D94880">
        <w:t>Conférence</w:t>
      </w:r>
      <w:r w:rsidR="00B075DF" w:rsidRPr="00D94880">
        <w:t xml:space="preserve"> </w:t>
      </w:r>
      <w:r w:rsidRPr="00D94880">
        <w:t>des</w:t>
      </w:r>
      <w:r w:rsidR="00B075DF" w:rsidRPr="00D94880">
        <w:t xml:space="preserve"> Parties </w:t>
      </w:r>
      <w:r w:rsidRPr="00D94880">
        <w:t>devrait examiner s</w:t>
      </w:r>
      <w:r w:rsidR="00502CB8" w:rsidRPr="00D94880">
        <w:t>’</w:t>
      </w:r>
      <w:r w:rsidRPr="00D94880">
        <w:t>il est opportun d</w:t>
      </w:r>
      <w:r w:rsidR="005E3120" w:rsidRPr="00D94880">
        <w:t>e prolonger</w:t>
      </w:r>
      <w:r w:rsidRPr="00D94880">
        <w:t xml:space="preserve"> </w:t>
      </w:r>
      <w:r w:rsidR="005E3120" w:rsidRPr="00D94880">
        <w:t>l</w:t>
      </w:r>
      <w:r w:rsidRPr="00D94880">
        <w:t xml:space="preserve">a </w:t>
      </w:r>
      <w:r w:rsidR="005E3120" w:rsidRPr="00D94880">
        <w:t>durée du Programme international spécifique, initialement prévue pour 10</w:t>
      </w:r>
      <w:r w:rsidR="00A42BAE" w:rsidRPr="00D94880">
        <w:t> </w:t>
      </w:r>
      <w:r w:rsidR="005E3120" w:rsidRPr="00D94880">
        <w:t>ans à compter de l</w:t>
      </w:r>
      <w:r w:rsidR="00C30A4B" w:rsidRPr="00D94880">
        <w:t>a date de création</w:t>
      </w:r>
      <w:r w:rsidR="005E3120" w:rsidRPr="00D94880">
        <w:t xml:space="preserve"> de son </w:t>
      </w:r>
      <w:r w:rsidR="00797534" w:rsidRPr="00D94880">
        <w:t>fonds d</w:t>
      </w:r>
      <w:r w:rsidR="00502CB8" w:rsidRPr="00D94880">
        <w:t>’</w:t>
      </w:r>
      <w:r w:rsidR="00797534" w:rsidRPr="00D94880">
        <w:t>affectation spéciale</w:t>
      </w:r>
      <w:r w:rsidR="00C30A4B" w:rsidRPr="00D94880">
        <w:t xml:space="preserve"> et expirant en décembre 2027. Conformément à la </w:t>
      </w:r>
      <w:r w:rsidR="00CA205A" w:rsidRPr="00D94880">
        <w:t>décision</w:t>
      </w:r>
      <w:r w:rsidR="00A42BAE" w:rsidRPr="00D94880">
        <w:t> </w:t>
      </w:r>
      <w:r w:rsidR="00C30A4B" w:rsidRPr="00D94880">
        <w:t>MC</w:t>
      </w:r>
      <w:r w:rsidR="00C30A4B" w:rsidRPr="00D94880">
        <w:noBreakHyphen/>
        <w:t xml:space="preserve">1/6, </w:t>
      </w:r>
      <w:r w:rsidR="00D9434A" w:rsidRPr="00D94880">
        <w:t>une telle prolongation</w:t>
      </w:r>
      <w:r w:rsidR="009F53D1" w:rsidRPr="00D94880">
        <w:t xml:space="preserve"> </w:t>
      </w:r>
      <w:r w:rsidR="00D9434A" w:rsidRPr="00D94880">
        <w:t>ne saurait</w:t>
      </w:r>
      <w:r w:rsidR="00C30A4B" w:rsidRPr="00D94880">
        <w:t xml:space="preserve"> dépasser sept</w:t>
      </w:r>
      <w:r w:rsidR="00A42BAE" w:rsidRPr="00D94880">
        <w:t> </w:t>
      </w:r>
      <w:r w:rsidR="00C30A4B" w:rsidRPr="00D94880">
        <w:t>ans supplémentaires, compte tenu d</w:t>
      </w:r>
      <w:r w:rsidR="00D9434A" w:rsidRPr="00D94880">
        <w:t>e l</w:t>
      </w:r>
      <w:r w:rsidR="00502CB8" w:rsidRPr="00D94880">
        <w:t>’</w:t>
      </w:r>
      <w:r w:rsidR="00C30A4B" w:rsidRPr="00D94880">
        <w:t>examen du mécanisme de financement prévu au paragraphe</w:t>
      </w:r>
      <w:r w:rsidR="00A42BAE" w:rsidRPr="00D94880">
        <w:t> </w:t>
      </w:r>
      <w:r w:rsidR="00C30A4B" w:rsidRPr="00D94880">
        <w:t>11 de l</w:t>
      </w:r>
      <w:r w:rsidR="00502CB8" w:rsidRPr="00D94880">
        <w:t>’</w:t>
      </w:r>
      <w:r w:rsidR="00C30A4B" w:rsidRPr="00D94880">
        <w:t>article</w:t>
      </w:r>
      <w:r w:rsidR="00A42BAE" w:rsidRPr="00D94880">
        <w:t> </w:t>
      </w:r>
      <w:r w:rsidR="00C30A4B" w:rsidRPr="00D94880">
        <w:t>13 de la Convention</w:t>
      </w:r>
      <w:r w:rsidR="00D9434A" w:rsidRPr="00D94880">
        <w:t>.</w:t>
      </w:r>
    </w:p>
    <w:p w14:paraId="39180594" w14:textId="242D73EA" w:rsidR="00CA205A" w:rsidRPr="00D94880" w:rsidRDefault="00CA205A" w:rsidP="00B075DF">
      <w:pPr>
        <w:pStyle w:val="Normalnumber"/>
        <w:numPr>
          <w:ilvl w:val="0"/>
          <w:numId w:val="24"/>
        </w:numPr>
        <w:tabs>
          <w:tab w:val="left" w:pos="624"/>
        </w:tabs>
        <w:ind w:left="1247" w:firstLine="0"/>
      </w:pPr>
      <w:r w:rsidRPr="00D94880">
        <w:t>L</w:t>
      </w:r>
      <w:r w:rsidR="00502CB8" w:rsidRPr="00D94880">
        <w:t>’</w:t>
      </w:r>
      <w:r w:rsidRPr="00D94880">
        <w:t>achèvement du troisième</w:t>
      </w:r>
      <w:r w:rsidR="00172B5C" w:rsidRPr="00D94880">
        <w:t> </w:t>
      </w:r>
      <w:r w:rsidRPr="00D94880">
        <w:t xml:space="preserve">examen du mécanisme de financement et </w:t>
      </w:r>
      <w:r w:rsidR="00F67BAF" w:rsidRPr="00D94880">
        <w:t xml:space="preserve">sa prise en considération </w:t>
      </w:r>
      <w:r w:rsidRPr="00D94880">
        <w:t>par la Conférence des Parties à sa septième réunion permettront d</w:t>
      </w:r>
      <w:r w:rsidR="00502CB8" w:rsidRPr="00D94880">
        <w:t>’</w:t>
      </w:r>
      <w:r w:rsidRPr="00D94880">
        <w:t>éclairer la décision que prendr</w:t>
      </w:r>
      <w:r w:rsidR="009C5400" w:rsidRPr="00D94880">
        <w:t>a</w:t>
      </w:r>
      <w:r w:rsidRPr="00D94880">
        <w:t xml:space="preserve"> la Conférence des Parties </w:t>
      </w:r>
      <w:r w:rsidR="009C5400" w:rsidRPr="00D94880">
        <w:t>quant à</w:t>
      </w:r>
      <w:r w:rsidRPr="00D94880">
        <w:t xml:space="preserve"> la prolongation de la durée du Programme international spécifique.</w:t>
      </w:r>
    </w:p>
    <w:p w14:paraId="2E9DDAEA" w14:textId="1057EDF8" w:rsidR="00B075DF" w:rsidRPr="00D94880" w:rsidRDefault="00B075DF" w:rsidP="00B075DF">
      <w:pPr>
        <w:pStyle w:val="CH1"/>
      </w:pPr>
      <w:r w:rsidRPr="00D94880">
        <w:tab/>
        <w:t>III.</w:t>
      </w:r>
      <w:r w:rsidRPr="00D94880">
        <w:tab/>
      </w:r>
      <w:r w:rsidR="00F241F0" w:rsidRPr="00D94880">
        <w:t xml:space="preserve">Mesure que pourrait prendre la Conférence des </w:t>
      </w:r>
      <w:r w:rsidRPr="00D94880">
        <w:t>Parties</w:t>
      </w:r>
    </w:p>
    <w:p w14:paraId="78E414AE" w14:textId="69042B90" w:rsidR="00B075DF" w:rsidRPr="00D94880" w:rsidRDefault="00B0299B" w:rsidP="00B075DF">
      <w:pPr>
        <w:pStyle w:val="Normalnumber"/>
        <w:numPr>
          <w:ilvl w:val="0"/>
          <w:numId w:val="24"/>
        </w:numPr>
        <w:tabs>
          <w:tab w:val="left" w:pos="624"/>
        </w:tabs>
        <w:ind w:left="1247" w:firstLine="0"/>
      </w:pPr>
      <w:r w:rsidRPr="00D94880">
        <w:t>Compte tenu de la disposition prévue au paragraphe 11 de l</w:t>
      </w:r>
      <w:r w:rsidR="00502CB8" w:rsidRPr="00D94880">
        <w:t>’</w:t>
      </w:r>
      <w:r w:rsidRPr="00D94880">
        <w:t>article 13 exigeant que la Conférence des Parties examine, à intervalles réguliers, le mécanisme de financement institué en application de l</w:t>
      </w:r>
      <w:r w:rsidR="00502CB8" w:rsidRPr="00D94880">
        <w:t>’</w:t>
      </w:r>
      <w:r w:rsidRPr="00D94880">
        <w:t>article</w:t>
      </w:r>
      <w:r w:rsidR="00A42BAE" w:rsidRPr="00D94880">
        <w:t> </w:t>
      </w:r>
      <w:r w:rsidRPr="00D94880">
        <w:t>13, la Conférence des Parties souhaitera peut-être examiner les informations relatives au troisième examen contenues dans la présente note et adopter une décision conforme au</w:t>
      </w:r>
      <w:r w:rsidR="00B9305E" w:rsidRPr="00D94880">
        <w:t xml:space="preserve"> texte</w:t>
      </w:r>
      <w:r w:rsidRPr="00D94880">
        <w:t xml:space="preserve"> figurant dans l</w:t>
      </w:r>
      <w:r w:rsidR="00502CB8" w:rsidRPr="00D94880">
        <w:t>’</w:t>
      </w:r>
      <w:r w:rsidRPr="00D94880">
        <w:t>annexe</w:t>
      </w:r>
      <w:r w:rsidR="00A42BAE" w:rsidRPr="00D94880">
        <w:t> </w:t>
      </w:r>
      <w:r w:rsidRPr="00D94880">
        <w:t>I</w:t>
      </w:r>
      <w:r w:rsidR="00F77580" w:rsidRPr="00D94880">
        <w:t xml:space="preserve"> à la présente note</w:t>
      </w:r>
      <w:r w:rsidRPr="00D94880">
        <w:t>.</w:t>
      </w:r>
    </w:p>
    <w:p w14:paraId="60FA479A" w14:textId="77777777" w:rsidR="00B075DF" w:rsidRPr="00D94880" w:rsidRDefault="00B075DF" w:rsidP="00B075DF">
      <w:pPr>
        <w:pStyle w:val="Normal-pool"/>
      </w:pPr>
      <w:r w:rsidRPr="00D94880">
        <w:br w:type="page"/>
      </w:r>
    </w:p>
    <w:p w14:paraId="7C99CA77" w14:textId="74DE1DEC" w:rsidR="00B075DF" w:rsidRPr="00D94880" w:rsidRDefault="00B075DF" w:rsidP="00B075DF">
      <w:pPr>
        <w:pStyle w:val="ZZAnxheader"/>
      </w:pPr>
      <w:r w:rsidRPr="00D94880">
        <w:lastRenderedPageBreak/>
        <w:t>Annex</w:t>
      </w:r>
      <w:r w:rsidR="008A4A25" w:rsidRPr="00D94880">
        <w:t>e </w:t>
      </w:r>
      <w:r w:rsidRPr="00D94880">
        <w:t>I</w:t>
      </w:r>
    </w:p>
    <w:p w14:paraId="32F92A2C" w14:textId="1A877401" w:rsidR="00B075DF" w:rsidRPr="00D94880" w:rsidRDefault="00D613C5" w:rsidP="00B075DF">
      <w:pPr>
        <w:pStyle w:val="ZZAnxtitle"/>
      </w:pPr>
      <w:r w:rsidRPr="00D94880">
        <w:t>Projet de décision</w:t>
      </w:r>
      <w:r w:rsidR="00B075DF" w:rsidRPr="00D94880">
        <w:t xml:space="preserve"> MC-6</w:t>
      </w:r>
      <w:proofErr w:type="gramStart"/>
      <w:r w:rsidR="00B075DF" w:rsidRPr="00D94880">
        <w:t>/[</w:t>
      </w:r>
      <w:proofErr w:type="gramEnd"/>
      <w:r w:rsidR="00B075DF" w:rsidRPr="00D94880">
        <w:t>--]</w:t>
      </w:r>
      <w:r w:rsidR="00AA36E8" w:rsidRPr="00D94880">
        <w:t> </w:t>
      </w:r>
      <w:r w:rsidR="00B075DF" w:rsidRPr="00D94880">
        <w:t>: T</w:t>
      </w:r>
      <w:r w:rsidRPr="00D94880">
        <w:t>roisième examen du mécanisme de</w:t>
      </w:r>
      <w:r w:rsidR="0073548E" w:rsidRPr="00D94880">
        <w:t> </w:t>
      </w:r>
      <w:r w:rsidRPr="00D94880">
        <w:t>financement</w:t>
      </w:r>
    </w:p>
    <w:p w14:paraId="1BD3A60A" w14:textId="36BB4AE2" w:rsidR="00B075DF" w:rsidRPr="00D94880" w:rsidRDefault="00011ABF" w:rsidP="00B075DF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i/>
          <w:iCs/>
        </w:rPr>
      </w:pPr>
      <w:r w:rsidRPr="00D94880">
        <w:rPr>
          <w:i/>
          <w:iCs/>
        </w:rPr>
        <w:t>La Conférence des Parties</w:t>
      </w:r>
      <w:r w:rsidR="00B075DF" w:rsidRPr="00D94880">
        <w:t>,</w:t>
      </w:r>
    </w:p>
    <w:p w14:paraId="21958F1F" w14:textId="3379B9F9" w:rsidR="00B075DF" w:rsidRPr="00D94880" w:rsidRDefault="002E5041" w:rsidP="00B075DF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i/>
          <w:iCs/>
        </w:rPr>
      </w:pPr>
      <w:r w:rsidRPr="00D94880">
        <w:rPr>
          <w:i/>
          <w:iCs/>
        </w:rPr>
        <w:t xml:space="preserve">Ayant connaissance </w:t>
      </w:r>
      <w:r w:rsidRPr="00D94880">
        <w:t>de</w:t>
      </w:r>
      <w:r w:rsidRPr="00D94880">
        <w:rPr>
          <w:i/>
          <w:iCs/>
        </w:rPr>
        <w:t xml:space="preserve"> </w:t>
      </w:r>
      <w:r w:rsidR="000D0DFE" w:rsidRPr="00D94880">
        <w:t>l</w:t>
      </w:r>
      <w:r w:rsidR="00502CB8" w:rsidRPr="00D94880">
        <w:t>’</w:t>
      </w:r>
      <w:r w:rsidR="000D0DFE" w:rsidRPr="00D94880">
        <w:t xml:space="preserve">étendue des expériences et </w:t>
      </w:r>
      <w:r w:rsidR="007065EB" w:rsidRPr="00D94880">
        <w:t xml:space="preserve">des </w:t>
      </w:r>
      <w:r w:rsidR="000D0DFE" w:rsidRPr="00D94880">
        <w:t xml:space="preserve">informations </w:t>
      </w:r>
      <w:r w:rsidR="007065EB" w:rsidRPr="00D94880">
        <w:t xml:space="preserve">disponibles </w:t>
      </w:r>
      <w:r w:rsidRPr="00D94880">
        <w:t>à prendre en compte et dont tirer parti</w:t>
      </w:r>
      <w:r w:rsidR="007065EB" w:rsidRPr="00D94880">
        <w:t xml:space="preserve"> </w:t>
      </w:r>
      <w:r w:rsidR="00B40B44" w:rsidRPr="00D94880">
        <w:t>aux fins du</w:t>
      </w:r>
      <w:r w:rsidR="00340AAB" w:rsidRPr="00D94880">
        <w:t xml:space="preserve"> troisième examen du mécanisme de financement</w:t>
      </w:r>
      <w:r w:rsidR="00B075DF" w:rsidRPr="00D94880">
        <w:t>,</w:t>
      </w:r>
    </w:p>
    <w:p w14:paraId="01A068AA" w14:textId="64355C8B" w:rsidR="00B075DF" w:rsidRPr="00D94880" w:rsidRDefault="00340AAB" w:rsidP="00B075DF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D94880">
        <w:rPr>
          <w:i/>
          <w:iCs/>
        </w:rPr>
        <w:t>Considérant</w:t>
      </w:r>
      <w:r w:rsidRPr="00D94880">
        <w:t xml:space="preserve"> le paragraphe</w:t>
      </w:r>
      <w:r w:rsidR="00A42BAE" w:rsidRPr="00D94880">
        <w:t> </w:t>
      </w:r>
      <w:r w:rsidRPr="00D94880">
        <w:t>11 de l</w:t>
      </w:r>
      <w:r w:rsidR="00502CB8" w:rsidRPr="00D94880">
        <w:t>’</w:t>
      </w:r>
      <w:r w:rsidRPr="00D94880">
        <w:t>article</w:t>
      </w:r>
      <w:r w:rsidR="00A42BAE" w:rsidRPr="00D94880">
        <w:t> </w:t>
      </w:r>
      <w:r w:rsidRPr="00D94880">
        <w:t>13 de la Convention de</w:t>
      </w:r>
      <w:r w:rsidR="00F0712A" w:rsidRPr="00D94880">
        <w:t> </w:t>
      </w:r>
      <w:r w:rsidRPr="00D94880">
        <w:t>Minamata</w:t>
      </w:r>
      <w:r w:rsidR="000D0DFE" w:rsidRPr="00D94880">
        <w:t xml:space="preserve"> sur le mercure, </w:t>
      </w:r>
      <w:r w:rsidR="00085D48" w:rsidRPr="00D94880">
        <w:t>lequel</w:t>
      </w:r>
      <w:r w:rsidR="000D0DFE" w:rsidRPr="00D94880">
        <w:t xml:space="preserve"> porte</w:t>
      </w:r>
      <w:r w:rsidRPr="00D94880">
        <w:t xml:space="preserve"> sur l</w:t>
      </w:r>
      <w:r w:rsidR="00502CB8" w:rsidRPr="00D94880">
        <w:t>’</w:t>
      </w:r>
      <w:r w:rsidRPr="00D94880">
        <w:t>examen du mécanisme de financement</w:t>
      </w:r>
      <w:r w:rsidR="00B075DF" w:rsidRPr="00D94880">
        <w:t>,</w:t>
      </w:r>
    </w:p>
    <w:p w14:paraId="01DBF16B" w14:textId="3081BE4F" w:rsidR="00B075DF" w:rsidRPr="00D94880" w:rsidRDefault="00B075DF" w:rsidP="00B075DF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D94880">
        <w:rPr>
          <w:i/>
          <w:iCs/>
        </w:rPr>
        <w:t>Adopt</w:t>
      </w:r>
      <w:r w:rsidR="00340AAB" w:rsidRPr="00D94880">
        <w:rPr>
          <w:i/>
          <w:iCs/>
        </w:rPr>
        <w:t>e</w:t>
      </w:r>
      <w:r w:rsidRPr="00D94880">
        <w:rPr>
          <w:i/>
          <w:iCs/>
        </w:rPr>
        <w:t xml:space="preserve"> </w:t>
      </w:r>
      <w:r w:rsidR="00340AAB" w:rsidRPr="00D94880">
        <w:t>le cadre pour le troisième</w:t>
      </w:r>
      <w:r w:rsidR="00AB18B7" w:rsidRPr="00D94880">
        <w:t> </w:t>
      </w:r>
      <w:r w:rsidR="00340AAB" w:rsidRPr="00D94880">
        <w:t>examen du mécanisme de financement</w:t>
      </w:r>
      <w:r w:rsidRPr="00D94880">
        <w:t xml:space="preserve"> </w:t>
      </w:r>
      <w:r w:rsidR="00340AAB" w:rsidRPr="00D94880">
        <w:t>figurant dans l</w:t>
      </w:r>
      <w:r w:rsidR="00502CB8" w:rsidRPr="00D94880">
        <w:t>’</w:t>
      </w:r>
      <w:r w:rsidR="00340AAB" w:rsidRPr="00D94880">
        <w:t>annexe à la présente décision </w:t>
      </w:r>
      <w:r w:rsidRPr="00D94880">
        <w:t>;</w:t>
      </w:r>
    </w:p>
    <w:p w14:paraId="6DC93710" w14:textId="2250E42A" w:rsidR="00B075DF" w:rsidRPr="00D94880" w:rsidRDefault="00B075DF" w:rsidP="00B075DF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D94880">
        <w:rPr>
          <w:i/>
          <w:iCs/>
        </w:rPr>
        <w:t>Invite</w:t>
      </w:r>
      <w:r w:rsidRPr="00D94880">
        <w:t xml:space="preserve"> </w:t>
      </w:r>
      <w:r w:rsidR="00340AAB" w:rsidRPr="00D94880">
        <w:t>les P</w:t>
      </w:r>
      <w:r w:rsidRPr="00D94880">
        <w:t xml:space="preserve">arties, </w:t>
      </w:r>
      <w:r w:rsidR="00340AAB" w:rsidRPr="00D94880">
        <w:t xml:space="preserve">les organisations </w:t>
      </w:r>
      <w:r w:rsidRPr="00D94880">
        <w:t>intergo</w:t>
      </w:r>
      <w:r w:rsidR="00340AAB" w:rsidRPr="00D94880">
        <w:t>u</w:t>
      </w:r>
      <w:r w:rsidRPr="00D94880">
        <w:t>vern</w:t>
      </w:r>
      <w:r w:rsidR="00340AAB" w:rsidRPr="00D94880">
        <w:t>e</w:t>
      </w:r>
      <w:r w:rsidRPr="00D94880">
        <w:t>mental</w:t>
      </w:r>
      <w:r w:rsidR="00340AAB" w:rsidRPr="00D94880">
        <w:t>es</w:t>
      </w:r>
      <w:r w:rsidRPr="00D94880">
        <w:t xml:space="preserve">, </w:t>
      </w:r>
      <w:r w:rsidR="00340AAB" w:rsidRPr="00D94880">
        <w:t>les organisations non</w:t>
      </w:r>
      <w:r w:rsidR="000C64B0" w:rsidRPr="00D94880">
        <w:t> </w:t>
      </w:r>
      <w:r w:rsidR="00340AAB" w:rsidRPr="00D94880">
        <w:t>gouvernementales et les parties prenantes à soumettre des informations, conformes au cadre de l</w:t>
      </w:r>
      <w:r w:rsidR="00502CB8" w:rsidRPr="00D94880">
        <w:t>’</w:t>
      </w:r>
      <w:r w:rsidR="00340AAB" w:rsidRPr="00D94880">
        <w:t>examen et organisées selon les critères de performance énumérés, sur l</w:t>
      </w:r>
      <w:r w:rsidR="00502CB8" w:rsidRPr="00D94880">
        <w:t>’</w:t>
      </w:r>
      <w:r w:rsidR="00340AAB" w:rsidRPr="00D94880">
        <w:t>expérience acquise lors de leurs interactions avec le mécanisme de financement, dès que possible et au plus tard le</w:t>
      </w:r>
      <w:r w:rsidRPr="00D94880">
        <w:t xml:space="preserve"> 30</w:t>
      </w:r>
      <w:r w:rsidR="00340AAB" w:rsidRPr="00D94880">
        <w:t> av</w:t>
      </w:r>
      <w:r w:rsidRPr="00D94880">
        <w:t>ril 2026</w:t>
      </w:r>
      <w:r w:rsidR="00340AAB" w:rsidRPr="00D94880">
        <w:t> </w:t>
      </w:r>
      <w:r w:rsidRPr="00D94880">
        <w:t>;</w:t>
      </w:r>
    </w:p>
    <w:p w14:paraId="5B52580F" w14:textId="2709371D" w:rsidR="00B075DF" w:rsidRPr="00D94880" w:rsidRDefault="00340AAB" w:rsidP="00B075DF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D94880">
        <w:rPr>
          <w:i/>
          <w:iCs/>
        </w:rPr>
        <w:t>Demande</w:t>
      </w:r>
      <w:r w:rsidRPr="00D94880">
        <w:t xml:space="preserve"> au secrétariat de compiler des informations présentant un intérêt pour le</w:t>
      </w:r>
      <w:r w:rsidR="00307D0C" w:rsidRPr="00D94880">
        <w:t> </w:t>
      </w:r>
      <w:r w:rsidRPr="00D94880">
        <w:t>troisième examen du mécanisme de financement et de les lui soumettre, afin qu</w:t>
      </w:r>
      <w:r w:rsidR="00502CB8" w:rsidRPr="00D94880">
        <w:t>’</w:t>
      </w:r>
      <w:r w:rsidRPr="00D94880">
        <w:t>elle puisse les examiner à sa septième</w:t>
      </w:r>
      <w:r w:rsidR="00A42BAE" w:rsidRPr="00D94880">
        <w:t> </w:t>
      </w:r>
      <w:r w:rsidRPr="00D94880">
        <w:t>réunion.</w:t>
      </w:r>
    </w:p>
    <w:p w14:paraId="010910B1" w14:textId="77777777" w:rsidR="00B075DF" w:rsidRPr="00D94880" w:rsidRDefault="00B075DF" w:rsidP="00B075DF">
      <w:r w:rsidRPr="00D94880">
        <w:br w:type="page"/>
      </w:r>
    </w:p>
    <w:p w14:paraId="53D21697" w14:textId="2A56F176" w:rsidR="00B075DF" w:rsidRPr="00D94880" w:rsidRDefault="00B075DF" w:rsidP="00B075DF">
      <w:pPr>
        <w:pStyle w:val="ZZAnxheader"/>
      </w:pPr>
      <w:r w:rsidRPr="00D94880">
        <w:lastRenderedPageBreak/>
        <w:t>Annex</w:t>
      </w:r>
      <w:r w:rsidR="008A4A25" w:rsidRPr="00D94880">
        <w:t>e </w:t>
      </w:r>
      <w:r w:rsidRPr="00D94880">
        <w:t>II</w:t>
      </w:r>
    </w:p>
    <w:p w14:paraId="3DB972DA" w14:textId="3BA7EA71" w:rsidR="00B075DF" w:rsidRPr="00D94880" w:rsidRDefault="000C72BE" w:rsidP="00B075DF">
      <w:pPr>
        <w:pStyle w:val="ZZAnxtitle"/>
      </w:pPr>
      <w:r w:rsidRPr="00D94880">
        <w:t>Projet de cadre pour le troisième</w:t>
      </w:r>
      <w:r w:rsidR="009211F2" w:rsidRPr="00D94880">
        <w:t> </w:t>
      </w:r>
      <w:r w:rsidRPr="00D94880">
        <w:t>examen du mécanisme de</w:t>
      </w:r>
      <w:r w:rsidR="00D2599C" w:rsidRPr="00D94880">
        <w:t> </w:t>
      </w:r>
      <w:r w:rsidRPr="00D94880">
        <w:t>financement</w:t>
      </w:r>
    </w:p>
    <w:p w14:paraId="0E77EBE4" w14:textId="1811F441" w:rsidR="00B075DF" w:rsidRPr="00D94880" w:rsidRDefault="00B075DF" w:rsidP="00B075DF">
      <w:pPr>
        <w:pStyle w:val="CH2"/>
        <w:spacing w:before="80"/>
        <w:rPr>
          <w:b w:val="0"/>
        </w:rPr>
      </w:pPr>
      <w:r w:rsidRPr="00D94880">
        <w:tab/>
        <w:t>A.</w:t>
      </w:r>
      <w:r w:rsidRPr="00D94880">
        <w:tab/>
        <w:t>Objecti</w:t>
      </w:r>
      <w:r w:rsidR="001A2397" w:rsidRPr="00D94880">
        <w:t>f</w:t>
      </w:r>
      <w:r w:rsidRPr="00D94880">
        <w:t xml:space="preserve"> </w:t>
      </w:r>
    </w:p>
    <w:p w14:paraId="29A14360" w14:textId="1136418F" w:rsidR="00B075DF" w:rsidRPr="00D94880" w:rsidRDefault="00601A15" w:rsidP="00B075DF">
      <w:pPr>
        <w:pStyle w:val="Normalnumber"/>
        <w:numPr>
          <w:ilvl w:val="0"/>
          <w:numId w:val="18"/>
        </w:numPr>
        <w:tabs>
          <w:tab w:val="left" w:pos="624"/>
        </w:tabs>
        <w:ind w:left="1247" w:firstLine="0"/>
      </w:pPr>
      <w:r w:rsidRPr="00D94880">
        <w:t>Conformément au paragraphe</w:t>
      </w:r>
      <w:r w:rsidR="00A42BAE" w:rsidRPr="00D94880">
        <w:t> </w:t>
      </w:r>
      <w:r w:rsidRPr="00D94880">
        <w:t>11 de l</w:t>
      </w:r>
      <w:r w:rsidR="00502CB8" w:rsidRPr="00D94880">
        <w:t>’</w:t>
      </w:r>
      <w:r w:rsidRPr="00D94880">
        <w:t>article</w:t>
      </w:r>
      <w:r w:rsidR="00A42BAE" w:rsidRPr="00D94880">
        <w:t> </w:t>
      </w:r>
      <w:r w:rsidRPr="00D94880">
        <w:t>13 de la Convention de</w:t>
      </w:r>
      <w:r w:rsidR="00D92A93" w:rsidRPr="00D94880">
        <w:t> </w:t>
      </w:r>
      <w:r w:rsidRPr="00D94880">
        <w:t>Minamata sur le mercure, la Conférence des Parties</w:t>
      </w:r>
      <w:r w:rsidR="00B075DF" w:rsidRPr="00D94880">
        <w:t xml:space="preserve"> </w:t>
      </w:r>
      <w:r w:rsidRPr="00D94880">
        <w:t>doit examiner le mécanisme de financement institué en vertu de l</w:t>
      </w:r>
      <w:r w:rsidR="00502CB8" w:rsidRPr="00D94880">
        <w:t>’</w:t>
      </w:r>
      <w:r w:rsidRPr="00D94880">
        <w:t>article</w:t>
      </w:r>
      <w:r w:rsidR="00CD5967" w:rsidRPr="00D94880">
        <w:t> </w:t>
      </w:r>
      <w:r w:rsidRPr="00D94880">
        <w:t xml:space="preserve">13 pour aider les Parties à mettre en œuvre la Convention, en vue de prendre des mesures appropriées, </w:t>
      </w:r>
      <w:r w:rsidR="004A0D14" w:rsidRPr="00D94880">
        <w:t>si besoin</w:t>
      </w:r>
      <w:r w:rsidRPr="00D94880">
        <w:t>, pour améliorer l</w:t>
      </w:r>
      <w:r w:rsidR="00502CB8" w:rsidRPr="00D94880">
        <w:t>’</w:t>
      </w:r>
      <w:r w:rsidRPr="00D94880">
        <w:t>efficacité du mécanisme de financement. Conformément au paragraphe</w:t>
      </w:r>
      <w:r w:rsidR="00465F5D" w:rsidRPr="00D94880">
        <w:t> </w:t>
      </w:r>
      <w:r w:rsidRPr="00D94880">
        <w:t>11 de l</w:t>
      </w:r>
      <w:r w:rsidR="00502CB8" w:rsidRPr="00D94880">
        <w:t>’</w:t>
      </w:r>
      <w:r w:rsidRPr="00D94880">
        <w:t>article 13, l</w:t>
      </w:r>
      <w:r w:rsidR="00502CB8" w:rsidRPr="00D94880">
        <w:t>’</w:t>
      </w:r>
      <w:r w:rsidRPr="00D94880">
        <w:t>examen</w:t>
      </w:r>
      <w:r w:rsidR="00B075DF" w:rsidRPr="00D94880">
        <w:t xml:space="preserve"> </w:t>
      </w:r>
      <w:r w:rsidRPr="00D94880">
        <w:t>doit comprendre une analyse</w:t>
      </w:r>
      <w:r w:rsidR="00AA36E8" w:rsidRPr="00D94880">
        <w:t> </w:t>
      </w:r>
      <w:r w:rsidRPr="00D94880">
        <w:t>:</w:t>
      </w:r>
    </w:p>
    <w:p w14:paraId="2AA28089" w14:textId="502E7276" w:rsidR="00B075DF" w:rsidRPr="00D94880" w:rsidRDefault="00601A15" w:rsidP="000A5683">
      <w:pPr>
        <w:pStyle w:val="Normalnumber"/>
        <w:numPr>
          <w:ilvl w:val="0"/>
          <w:numId w:val="19"/>
        </w:numPr>
        <w:tabs>
          <w:tab w:val="left" w:pos="624"/>
        </w:tabs>
        <w:ind w:left="1247" w:firstLine="615"/>
      </w:pPr>
      <w:r w:rsidRPr="00D94880">
        <w:t>Du niveau de financement </w:t>
      </w:r>
      <w:r w:rsidR="00B075DF" w:rsidRPr="00D94880">
        <w:t>;</w:t>
      </w:r>
    </w:p>
    <w:p w14:paraId="3729C643" w14:textId="349CF8C4" w:rsidR="00B075DF" w:rsidRPr="00D94880" w:rsidRDefault="00094B2C" w:rsidP="000A5683">
      <w:pPr>
        <w:pStyle w:val="Normalnumber"/>
        <w:numPr>
          <w:ilvl w:val="0"/>
          <w:numId w:val="19"/>
        </w:numPr>
        <w:tabs>
          <w:tab w:val="left" w:pos="624"/>
        </w:tabs>
        <w:ind w:left="1247" w:firstLine="615"/>
      </w:pPr>
      <w:r w:rsidRPr="00D94880">
        <w:t>De la capacité du mécanisme de financement à mobiliser des ressources de toutes provenances, du niveau et du type de financement, y</w:t>
      </w:r>
      <w:r w:rsidR="00916A13" w:rsidRPr="00D94880">
        <w:t> </w:t>
      </w:r>
      <w:r w:rsidRPr="00D94880">
        <w:t xml:space="preserve">compris la différenciation entre les contributions volontaires </w:t>
      </w:r>
      <w:proofErr w:type="spellStart"/>
      <w:r w:rsidRPr="00D94880">
        <w:t>préaffectées</w:t>
      </w:r>
      <w:proofErr w:type="spellEnd"/>
      <w:r w:rsidRPr="00D94880">
        <w:t xml:space="preserve"> et non affectées </w:t>
      </w:r>
      <w:r w:rsidR="00B075DF" w:rsidRPr="00D94880">
        <w:t>;</w:t>
      </w:r>
    </w:p>
    <w:p w14:paraId="58A7BE8C" w14:textId="4B484263" w:rsidR="00B075DF" w:rsidRPr="00D94880" w:rsidRDefault="00094B2C" w:rsidP="000A5683">
      <w:pPr>
        <w:pStyle w:val="Normalnumber"/>
        <w:numPr>
          <w:ilvl w:val="0"/>
          <w:numId w:val="19"/>
        </w:numPr>
        <w:tabs>
          <w:tab w:val="left" w:pos="624"/>
        </w:tabs>
        <w:ind w:left="1247" w:firstLine="615"/>
      </w:pPr>
      <w:r w:rsidRPr="00D94880">
        <w:t>Des orientations fournies par la Conférence des Parties au Fonds pour l</w:t>
      </w:r>
      <w:r w:rsidR="00502CB8" w:rsidRPr="00D94880">
        <w:t>’</w:t>
      </w:r>
      <w:r w:rsidRPr="00D94880">
        <w:t>environnement mondial et au Programme international spécifique visant à soutenir le renforcement des capacités et l</w:t>
      </w:r>
      <w:r w:rsidR="00502CB8" w:rsidRPr="00D94880">
        <w:t>’</w:t>
      </w:r>
      <w:r w:rsidRPr="00D94880">
        <w:t>assistance technique en leur qualité d</w:t>
      </w:r>
      <w:r w:rsidR="00502CB8" w:rsidRPr="00D94880">
        <w:t>’</w:t>
      </w:r>
      <w:r w:rsidRPr="00D94880">
        <w:t>entités chargées d</w:t>
      </w:r>
      <w:r w:rsidR="00502CB8" w:rsidRPr="00D94880">
        <w:t>’</w:t>
      </w:r>
      <w:r w:rsidRPr="00D94880">
        <w:t>assurer le fonctionnement du mécanisme de financement </w:t>
      </w:r>
      <w:r w:rsidR="00B075DF" w:rsidRPr="00D94880">
        <w:t>;</w:t>
      </w:r>
    </w:p>
    <w:p w14:paraId="3645E244" w14:textId="6EB7F418" w:rsidR="00B075DF" w:rsidRPr="00D94880" w:rsidRDefault="00094B2C" w:rsidP="000A5683">
      <w:pPr>
        <w:pStyle w:val="Normalnumber"/>
        <w:numPr>
          <w:ilvl w:val="0"/>
          <w:numId w:val="19"/>
        </w:numPr>
        <w:tabs>
          <w:tab w:val="left" w:pos="624"/>
        </w:tabs>
        <w:ind w:left="1247" w:firstLine="615"/>
      </w:pPr>
      <w:r w:rsidRPr="00D94880">
        <w:t>De l</w:t>
      </w:r>
      <w:r w:rsidR="00502CB8" w:rsidRPr="00D94880">
        <w:t>’</w:t>
      </w:r>
      <w:r w:rsidRPr="00D94880">
        <w:t>efficacité et de l</w:t>
      </w:r>
      <w:r w:rsidR="00502CB8" w:rsidRPr="00D94880">
        <w:t>’</w:t>
      </w:r>
      <w:r w:rsidRPr="00D94880">
        <w:t>efficience du Fonds pour l</w:t>
      </w:r>
      <w:r w:rsidR="00502CB8" w:rsidRPr="00D94880">
        <w:t>’</w:t>
      </w:r>
      <w:r w:rsidRPr="00D94880">
        <w:t>environnement mondial et du Programme international spécifique en leur qualité d</w:t>
      </w:r>
      <w:r w:rsidR="00502CB8" w:rsidRPr="00D94880">
        <w:t>’</w:t>
      </w:r>
      <w:r w:rsidRPr="00D94880">
        <w:t>entités chargées d</w:t>
      </w:r>
      <w:r w:rsidR="00502CB8" w:rsidRPr="00D94880">
        <w:t>’</w:t>
      </w:r>
      <w:r w:rsidRPr="00D94880">
        <w:t>assurer le fonctionnement du mécanisme de financement </w:t>
      </w:r>
      <w:r w:rsidR="00B075DF" w:rsidRPr="00D94880">
        <w:t>;</w:t>
      </w:r>
    </w:p>
    <w:p w14:paraId="320629A3" w14:textId="189ED31E" w:rsidR="00B075DF" w:rsidRPr="00D94880" w:rsidRDefault="00277721" w:rsidP="000A5683">
      <w:pPr>
        <w:pStyle w:val="Normalnumber"/>
        <w:numPr>
          <w:ilvl w:val="0"/>
          <w:numId w:val="19"/>
        </w:numPr>
        <w:tabs>
          <w:tab w:val="left" w:pos="624"/>
        </w:tabs>
        <w:ind w:left="1247" w:firstLine="615"/>
      </w:pPr>
      <w:r w:rsidRPr="00D94880">
        <w:t>De la capacité des deux entités à répondre aux besoins en évolution des Parties qui sont des pays en développement et des pays à économie en transition</w:t>
      </w:r>
      <w:r w:rsidR="00B075DF" w:rsidRPr="00D94880">
        <w:t>.</w:t>
      </w:r>
    </w:p>
    <w:p w14:paraId="31783160" w14:textId="3C4F10CF" w:rsidR="00B075DF" w:rsidRPr="00D94880" w:rsidRDefault="00B075DF" w:rsidP="00B075DF">
      <w:pPr>
        <w:pStyle w:val="CH2"/>
        <w:spacing w:before="80"/>
        <w:rPr>
          <w:bCs/>
          <w:sz w:val="28"/>
          <w:szCs w:val="26"/>
        </w:rPr>
      </w:pPr>
      <w:r w:rsidRPr="00D94880">
        <w:tab/>
        <w:t>B.</w:t>
      </w:r>
      <w:r w:rsidRPr="00D94880">
        <w:tab/>
        <w:t>M</w:t>
      </w:r>
      <w:r w:rsidR="001A2397" w:rsidRPr="00D94880">
        <w:t>é</w:t>
      </w:r>
      <w:r w:rsidRPr="00D94880">
        <w:t>thodolog</w:t>
      </w:r>
      <w:r w:rsidR="001A2397" w:rsidRPr="00D94880">
        <w:t>ie</w:t>
      </w:r>
    </w:p>
    <w:p w14:paraId="6B0AFD93" w14:textId="207291C7" w:rsidR="00B075DF" w:rsidRPr="00D94880" w:rsidRDefault="00842D35" w:rsidP="00B075DF">
      <w:pPr>
        <w:pStyle w:val="Normalnumber"/>
        <w:numPr>
          <w:ilvl w:val="0"/>
          <w:numId w:val="18"/>
        </w:numPr>
        <w:tabs>
          <w:tab w:val="left" w:pos="624"/>
        </w:tabs>
        <w:ind w:left="1247" w:firstLine="0"/>
      </w:pPr>
      <w:r w:rsidRPr="00D94880">
        <w:t>Le troisième</w:t>
      </w:r>
      <w:r w:rsidR="004C1E3D" w:rsidRPr="00D94880">
        <w:t> </w:t>
      </w:r>
      <w:r w:rsidRPr="00D94880">
        <w:t>examen portera sur les activités du mécanisme de financement pour la période</w:t>
      </w:r>
      <w:r w:rsidR="00604F86" w:rsidRPr="00D94880">
        <w:t> </w:t>
      </w:r>
      <w:r w:rsidRPr="00D94880">
        <w:t>allant d</w:t>
      </w:r>
      <w:r w:rsidR="00502CB8" w:rsidRPr="00D94880">
        <w:t>’</w:t>
      </w:r>
      <w:r w:rsidRPr="00D94880">
        <w:t xml:space="preserve">août </w:t>
      </w:r>
      <w:r w:rsidR="00B075DF" w:rsidRPr="00D94880">
        <w:t xml:space="preserve">2022 </w:t>
      </w:r>
      <w:r w:rsidR="00DB5255" w:rsidRPr="00D94880">
        <w:t>(</w:t>
      </w:r>
      <w:r w:rsidRPr="00D94880">
        <w:t xml:space="preserve">soit </w:t>
      </w:r>
      <w:r w:rsidR="00DB5255" w:rsidRPr="00D94880">
        <w:t>imm</w:t>
      </w:r>
      <w:r w:rsidRPr="00D94880">
        <w:t>é</w:t>
      </w:r>
      <w:r w:rsidR="00DB5255" w:rsidRPr="00D94880">
        <w:t>diate</w:t>
      </w:r>
      <w:r w:rsidRPr="00D94880">
        <w:t>ment après la période couverte par le deuxième examen</w:t>
      </w:r>
      <w:r w:rsidR="00DB5255" w:rsidRPr="00D94880">
        <w:t xml:space="preserve">) </w:t>
      </w:r>
      <w:r w:rsidRPr="00D94880">
        <w:t>à</w:t>
      </w:r>
      <w:r w:rsidR="00604F86" w:rsidRPr="00D94880">
        <w:t> </w:t>
      </w:r>
      <w:r w:rsidRPr="00D94880">
        <w:t>juin</w:t>
      </w:r>
      <w:r w:rsidR="00B075DF" w:rsidRPr="00D94880">
        <w:t xml:space="preserve"> 2026</w:t>
      </w:r>
      <w:r w:rsidR="00ED3ADA" w:rsidRPr="00D94880">
        <w:t xml:space="preserve">, </w:t>
      </w:r>
      <w:r w:rsidRPr="00D94880">
        <w:t>à la fin de la huitième reconstitution de la Caisse du Fonds pour l</w:t>
      </w:r>
      <w:r w:rsidR="00502CB8" w:rsidRPr="00D94880">
        <w:t>’</w:t>
      </w:r>
      <w:r w:rsidRPr="00D94880">
        <w:t>environnement mondial, y</w:t>
      </w:r>
      <w:r w:rsidR="00604F86" w:rsidRPr="00D94880">
        <w:t> </w:t>
      </w:r>
      <w:r w:rsidRPr="00D94880">
        <w:t xml:space="preserve">compris les troisième et </w:t>
      </w:r>
      <w:proofErr w:type="gramStart"/>
      <w:r w:rsidRPr="00D94880">
        <w:t>quatrième cycles</w:t>
      </w:r>
      <w:proofErr w:type="gramEnd"/>
      <w:r w:rsidRPr="00D94880">
        <w:t xml:space="preserve"> de candidatures au Programme international spécifique, en</w:t>
      </w:r>
      <w:r w:rsidR="005A474C" w:rsidRPr="00D94880">
        <w:t> </w:t>
      </w:r>
      <w:r w:rsidRPr="00D94880">
        <w:t>mettant l</w:t>
      </w:r>
      <w:r w:rsidR="00502CB8" w:rsidRPr="00D94880">
        <w:t>’</w:t>
      </w:r>
      <w:r w:rsidRPr="00D94880">
        <w:t xml:space="preserve">accent sur les activités </w:t>
      </w:r>
      <w:r w:rsidR="006A16D0" w:rsidRPr="00D94880">
        <w:t>men</w:t>
      </w:r>
      <w:r w:rsidRPr="00D94880">
        <w:t xml:space="preserve">ées </w:t>
      </w:r>
      <w:r w:rsidR="006A16D0" w:rsidRPr="00D94880">
        <w:t xml:space="preserve">à bien </w:t>
      </w:r>
      <w:r w:rsidRPr="00D94880">
        <w:t>au cours de cette période</w:t>
      </w:r>
      <w:r w:rsidR="00B075DF" w:rsidRPr="00D94880">
        <w:t>.</w:t>
      </w:r>
    </w:p>
    <w:p w14:paraId="1FAED81B" w14:textId="7AC3265E" w:rsidR="00B075DF" w:rsidRPr="00D94880" w:rsidRDefault="00842D35" w:rsidP="00B075DF">
      <w:pPr>
        <w:pStyle w:val="Normalnumber"/>
        <w:numPr>
          <w:ilvl w:val="0"/>
          <w:numId w:val="18"/>
        </w:numPr>
        <w:tabs>
          <w:tab w:val="left" w:pos="624"/>
        </w:tabs>
        <w:ind w:left="1247" w:firstLine="0"/>
      </w:pPr>
      <w:r w:rsidRPr="00D94880">
        <w:t>L</w:t>
      </w:r>
      <w:r w:rsidR="00502CB8" w:rsidRPr="00D94880">
        <w:t>’</w:t>
      </w:r>
      <w:r w:rsidRPr="00D94880">
        <w:t>examen s</w:t>
      </w:r>
      <w:r w:rsidR="00502CB8" w:rsidRPr="00D94880">
        <w:t>’</w:t>
      </w:r>
      <w:r w:rsidRPr="00D94880">
        <w:t>appuiera notamment sur les sources d</w:t>
      </w:r>
      <w:r w:rsidR="00502CB8" w:rsidRPr="00D94880">
        <w:t>’</w:t>
      </w:r>
      <w:r w:rsidRPr="00D94880">
        <w:t>information suivantes</w:t>
      </w:r>
      <w:r w:rsidR="001B1783" w:rsidRPr="00D94880">
        <w:t> </w:t>
      </w:r>
      <w:r w:rsidR="00B075DF" w:rsidRPr="00D94880">
        <w:t>:</w:t>
      </w:r>
    </w:p>
    <w:p w14:paraId="11A54646" w14:textId="70BB1B91" w:rsidR="00B075DF" w:rsidRPr="00D94880" w:rsidRDefault="00842D35" w:rsidP="00E10A40">
      <w:pPr>
        <w:pStyle w:val="Normalnumber"/>
        <w:numPr>
          <w:ilvl w:val="0"/>
          <w:numId w:val="20"/>
        </w:numPr>
        <w:tabs>
          <w:tab w:val="left" w:pos="624"/>
        </w:tabs>
        <w:ind w:left="1247" w:firstLine="587"/>
      </w:pPr>
      <w:r w:rsidRPr="00D94880">
        <w:t>Les informations communiquées par les Parties sur les expériences acquises lors de leurs interactions avec le mécanisme de financement, organisées selon les critères de performance énoncés dans la section D du présent cadre </w:t>
      </w:r>
      <w:r w:rsidR="00B075DF" w:rsidRPr="00D94880">
        <w:t>;</w:t>
      </w:r>
    </w:p>
    <w:p w14:paraId="0C85A354" w14:textId="4796585F" w:rsidR="00B075DF" w:rsidRPr="00D94880" w:rsidRDefault="00842D35" w:rsidP="00E10A40">
      <w:pPr>
        <w:pStyle w:val="Normalnumber"/>
        <w:numPr>
          <w:ilvl w:val="0"/>
          <w:numId w:val="20"/>
        </w:numPr>
        <w:tabs>
          <w:tab w:val="left" w:pos="624"/>
        </w:tabs>
        <w:ind w:left="1247" w:firstLine="587"/>
      </w:pPr>
      <w:r w:rsidRPr="00D94880">
        <w:t>Les rapports soumis à la Conférence des Parties par les entités chargées d</w:t>
      </w:r>
      <w:r w:rsidR="00502CB8" w:rsidRPr="00D94880">
        <w:t>’</w:t>
      </w:r>
      <w:r w:rsidRPr="00D94880">
        <w:t>assurer le fonctionnement du mécanisme de financement </w:t>
      </w:r>
      <w:r w:rsidR="00B075DF" w:rsidRPr="00D94880">
        <w:t>;</w:t>
      </w:r>
    </w:p>
    <w:p w14:paraId="7DD79452" w14:textId="04F662EA" w:rsidR="00B075DF" w:rsidRPr="00D94880" w:rsidRDefault="0008440D" w:rsidP="00E10A40">
      <w:pPr>
        <w:pStyle w:val="Normalnumber"/>
        <w:numPr>
          <w:ilvl w:val="0"/>
          <w:numId w:val="20"/>
        </w:numPr>
        <w:tabs>
          <w:tab w:val="left" w:pos="624"/>
        </w:tabs>
        <w:ind w:left="1247" w:firstLine="587"/>
      </w:pPr>
      <w:r w:rsidRPr="00D94880">
        <w:t>Les autres rapports fournis par les entités chargées du fonctionnement du mécanisme de financement, y</w:t>
      </w:r>
      <w:r w:rsidR="00AA36E8" w:rsidRPr="00D94880">
        <w:t> </w:t>
      </w:r>
      <w:r w:rsidRPr="00D94880">
        <w:t>compris, entre autres, les rapports du Bureau indépendant d</w:t>
      </w:r>
      <w:r w:rsidR="00502CB8" w:rsidRPr="00D94880">
        <w:t>’</w:t>
      </w:r>
      <w:r w:rsidRPr="00D94880">
        <w:t>évaluation du Fonds pour l</w:t>
      </w:r>
      <w:r w:rsidR="00502CB8" w:rsidRPr="00D94880">
        <w:t>’</w:t>
      </w:r>
      <w:r w:rsidRPr="00D94880">
        <w:t>environnement mondial, les rapports fina</w:t>
      </w:r>
      <w:r w:rsidR="005942A7" w:rsidRPr="00D94880">
        <w:t>ux</w:t>
      </w:r>
      <w:r w:rsidRPr="00D94880">
        <w:t xml:space="preserve"> d</w:t>
      </w:r>
      <w:r w:rsidR="00502CB8" w:rsidRPr="00D94880">
        <w:t>’</w:t>
      </w:r>
      <w:r w:rsidRPr="00D94880">
        <w:t>évaluation des projets menés à bien dans le cadre du Programme international spécifique et les rapports sur les projets en cours</w:t>
      </w:r>
      <w:r w:rsidR="00B075DF" w:rsidRPr="00D94880">
        <w:t xml:space="preserve"> </w:t>
      </w:r>
      <w:r w:rsidR="006A16D0" w:rsidRPr="00D94880">
        <w:t>ou</w:t>
      </w:r>
      <w:r w:rsidRPr="00D94880">
        <w:t xml:space="preserve"> achevés dans le cadre du Programme international spécifique </w:t>
      </w:r>
      <w:r w:rsidR="00B075DF" w:rsidRPr="00D94880">
        <w:t>;</w:t>
      </w:r>
    </w:p>
    <w:p w14:paraId="52620094" w14:textId="443EE8DE" w:rsidR="00B075DF" w:rsidRPr="00D94880" w:rsidRDefault="008F4730" w:rsidP="00E10A40">
      <w:pPr>
        <w:pStyle w:val="Normalnumber"/>
        <w:numPr>
          <w:ilvl w:val="0"/>
          <w:numId w:val="20"/>
        </w:numPr>
        <w:tabs>
          <w:tab w:val="left" w:pos="624"/>
        </w:tabs>
        <w:ind w:left="1247" w:firstLine="587"/>
      </w:pPr>
      <w:r w:rsidRPr="00D94880">
        <w:t>Les informations et rapports pertinents communiqués par les organisations intergouvernementales et non gouvernementales</w:t>
      </w:r>
      <w:r w:rsidR="00A42BAE" w:rsidRPr="00D94880">
        <w:t> </w:t>
      </w:r>
      <w:r w:rsidRPr="00D94880">
        <w:t>;les parties prenantes</w:t>
      </w:r>
      <w:r w:rsidR="00495A07" w:rsidRPr="00D94880">
        <w:t> </w:t>
      </w:r>
      <w:r w:rsidRPr="00D94880">
        <w:t>;les autres organismes d</w:t>
      </w:r>
      <w:r w:rsidR="00502CB8" w:rsidRPr="00D94880">
        <w:t>’</w:t>
      </w:r>
      <w:r w:rsidRPr="00D94880">
        <w:t>aide financière et technique multilatérale,</w:t>
      </w:r>
      <w:r w:rsidR="00C47F5D" w:rsidRPr="00D94880">
        <w:t xml:space="preserve"> </w:t>
      </w:r>
      <w:r w:rsidRPr="00D94880">
        <w:t>régionale ou bilatérale conformément aux paragraphes</w:t>
      </w:r>
      <w:r w:rsidR="00312E1E" w:rsidRPr="00D94880">
        <w:t> </w:t>
      </w:r>
      <w:r w:rsidRPr="00D94880">
        <w:t>1 et 3 de l</w:t>
      </w:r>
      <w:r w:rsidR="00502CB8" w:rsidRPr="00D94880">
        <w:t>’</w:t>
      </w:r>
      <w:r w:rsidRPr="00D94880">
        <w:t>article</w:t>
      </w:r>
      <w:r w:rsidR="00312E1E" w:rsidRPr="00D94880">
        <w:t> </w:t>
      </w:r>
      <w:r w:rsidRPr="00D94880">
        <w:t>13 de la Convention</w:t>
      </w:r>
      <w:r w:rsidR="00312E1E" w:rsidRPr="00D94880">
        <w:t> </w:t>
      </w:r>
      <w:r w:rsidRPr="00D94880">
        <w:t>;</w:t>
      </w:r>
      <w:r w:rsidR="00424636" w:rsidRPr="00D94880">
        <w:t xml:space="preserve"> </w:t>
      </w:r>
      <w:r w:rsidRPr="00D94880">
        <w:t>le Programme spécial d</w:t>
      </w:r>
      <w:r w:rsidR="00502CB8" w:rsidRPr="00D94880">
        <w:t>’</w:t>
      </w:r>
      <w:r w:rsidRPr="00D94880">
        <w:t>appui au renforcement des institutions nationales aux fins de la mise en œuvre des conventions de Bâle, de Rotterdam et de Stockholm, de la Convention de Minamata et de l</w:t>
      </w:r>
      <w:r w:rsidR="00502CB8" w:rsidRPr="00D94880">
        <w:t>’</w:t>
      </w:r>
      <w:r w:rsidRPr="00D94880">
        <w:t>Approche stratégique de la gestion internationale des produits chimiques</w:t>
      </w:r>
      <w:r w:rsidR="00B075DF" w:rsidRPr="00D94880">
        <w:t xml:space="preserve"> </w:t>
      </w:r>
      <w:r w:rsidR="004A00DD" w:rsidRPr="00D94880">
        <w:t xml:space="preserve">et le Cadre mondial relatif aux produits chimiques – Pour une planète sans produits chimiques ni déchets nocifs </w:t>
      </w:r>
      <w:r w:rsidR="00375D46" w:rsidRPr="00D94880">
        <w:t xml:space="preserve"> </w:t>
      </w:r>
      <w:r w:rsidRPr="00D94880">
        <w:t>(s</w:t>
      </w:r>
      <w:r w:rsidR="00502CB8" w:rsidRPr="00D94880">
        <w:t>’</w:t>
      </w:r>
      <w:r w:rsidRPr="00D94880">
        <w:t>agissant d</w:t>
      </w:r>
      <w:r w:rsidR="00502CB8" w:rsidRPr="00D94880">
        <w:t>’</w:t>
      </w:r>
      <w:r w:rsidRPr="00D94880">
        <w:t>assurer la complémentarité et d</w:t>
      </w:r>
      <w:r w:rsidR="00502CB8" w:rsidRPr="00D94880">
        <w:t>’</w:t>
      </w:r>
      <w:r w:rsidRPr="00D94880">
        <w:t>éviter les doubles emplois) </w:t>
      </w:r>
      <w:r w:rsidR="00B075DF" w:rsidRPr="00D94880">
        <w:t xml:space="preserve">; </w:t>
      </w:r>
      <w:r w:rsidR="004A00DD" w:rsidRPr="00D94880">
        <w:t>le Fonds du Cadre mondial relatif aux produits chimiques </w:t>
      </w:r>
      <w:r w:rsidR="00B075DF" w:rsidRPr="00D94880">
        <w:t xml:space="preserve">; </w:t>
      </w:r>
      <w:r w:rsidR="00187398" w:rsidRPr="00D94880">
        <w:t>le Partenariat mondial sur le mercure (s</w:t>
      </w:r>
      <w:r w:rsidR="00502CB8" w:rsidRPr="00D94880">
        <w:t>’</w:t>
      </w:r>
      <w:r w:rsidR="00187398" w:rsidRPr="00D94880">
        <w:t>agissant de son interaction avec le mécanisme de financement à l</w:t>
      </w:r>
      <w:r w:rsidR="00502CB8" w:rsidRPr="00D94880">
        <w:t>’</w:t>
      </w:r>
      <w:r w:rsidR="00187398" w:rsidRPr="00D94880">
        <w:t>appui de la mise en œuvre</w:t>
      </w:r>
      <w:r w:rsidR="00B075DF" w:rsidRPr="00D94880">
        <w:t xml:space="preserve"> </w:t>
      </w:r>
      <w:r w:rsidR="00187398" w:rsidRPr="00D94880">
        <w:t>de la Convention de Minamata sur le mercure</w:t>
      </w:r>
      <w:r w:rsidR="00FF718E" w:rsidRPr="00D94880">
        <w:t>)</w:t>
      </w:r>
      <w:r w:rsidR="00187398" w:rsidRPr="00D94880">
        <w:t> </w:t>
      </w:r>
      <w:r w:rsidR="00B075DF" w:rsidRPr="00D94880">
        <w:t>;</w:t>
      </w:r>
    </w:p>
    <w:p w14:paraId="14BD1219" w14:textId="57048913" w:rsidR="00B075DF" w:rsidRPr="00D94880" w:rsidRDefault="00125539" w:rsidP="00E10A40">
      <w:pPr>
        <w:pStyle w:val="Normalnumber"/>
        <w:keepNext/>
        <w:keepLines/>
        <w:numPr>
          <w:ilvl w:val="0"/>
          <w:numId w:val="20"/>
        </w:numPr>
        <w:tabs>
          <w:tab w:val="left" w:pos="624"/>
        </w:tabs>
        <w:ind w:left="1247" w:firstLine="587"/>
      </w:pPr>
      <w:r w:rsidRPr="00D94880">
        <w:lastRenderedPageBreak/>
        <w:t>Le rapport d</w:t>
      </w:r>
      <w:r w:rsidR="00502CB8" w:rsidRPr="00D94880">
        <w:t>’</w:t>
      </w:r>
      <w:r w:rsidRPr="00D94880">
        <w:t>évaluation à mi-parcours du Programme international spécifique </w:t>
      </w:r>
      <w:r w:rsidR="00B075DF" w:rsidRPr="00D94880">
        <w:t>;</w:t>
      </w:r>
    </w:p>
    <w:p w14:paraId="346C04E0" w14:textId="28AF922B" w:rsidR="00B075DF" w:rsidRPr="00D94880" w:rsidRDefault="00842D35" w:rsidP="00E10A40">
      <w:pPr>
        <w:pStyle w:val="Normalnumber"/>
        <w:keepNext/>
        <w:keepLines/>
        <w:numPr>
          <w:ilvl w:val="0"/>
          <w:numId w:val="20"/>
        </w:numPr>
        <w:tabs>
          <w:tab w:val="left" w:pos="624"/>
        </w:tabs>
        <w:ind w:left="1247" w:firstLine="587"/>
      </w:pPr>
      <w:r w:rsidRPr="00D94880">
        <w:t>Les rapports présentés par les Parties en application de l</w:t>
      </w:r>
      <w:r w:rsidR="00502CB8" w:rsidRPr="00D94880">
        <w:t>’</w:t>
      </w:r>
      <w:r w:rsidRPr="00D94880">
        <w:t>article</w:t>
      </w:r>
      <w:r w:rsidR="00380B05" w:rsidRPr="00D94880">
        <w:t> </w:t>
      </w:r>
      <w:r w:rsidRPr="00D94880">
        <w:t>21 de la Convention</w:t>
      </w:r>
      <w:r w:rsidR="00B075DF" w:rsidRPr="00D94880">
        <w:t>.</w:t>
      </w:r>
    </w:p>
    <w:p w14:paraId="2F03DD44" w14:textId="68C10E5D" w:rsidR="00B075DF" w:rsidRPr="00D94880" w:rsidRDefault="002E2782" w:rsidP="00B075DF">
      <w:pPr>
        <w:pStyle w:val="Normalnumber"/>
        <w:numPr>
          <w:ilvl w:val="0"/>
          <w:numId w:val="18"/>
        </w:numPr>
        <w:tabs>
          <w:tab w:val="left" w:pos="624"/>
        </w:tabs>
        <w:ind w:left="1247" w:firstLine="0"/>
      </w:pPr>
      <w:r w:rsidRPr="00D94880">
        <w:t xml:space="preserve">Conformément au cadre, le </w:t>
      </w:r>
      <w:r w:rsidR="00345D42" w:rsidRPr="00D94880">
        <w:t>s</w:t>
      </w:r>
      <w:r w:rsidRPr="00D94880">
        <w:t>ecrétariat, sous réserve des ressources disponibles </w:t>
      </w:r>
      <w:r w:rsidR="00B075DF" w:rsidRPr="00D94880">
        <w:t>:</w:t>
      </w:r>
    </w:p>
    <w:p w14:paraId="424C5604" w14:textId="3CF3C27F" w:rsidR="00B075DF" w:rsidRPr="00D94880" w:rsidRDefault="002E2782" w:rsidP="006C669B">
      <w:pPr>
        <w:pStyle w:val="Normalnumber"/>
        <w:numPr>
          <w:ilvl w:val="0"/>
          <w:numId w:val="21"/>
        </w:numPr>
        <w:tabs>
          <w:tab w:val="left" w:pos="624"/>
        </w:tabs>
        <w:ind w:left="1247" w:firstLine="601"/>
      </w:pPr>
      <w:r w:rsidRPr="00D94880">
        <w:t>Prendra les dispositions voulues pour faire en sorte que le troisième examen du mécanisme de financement soit mené de manière indépendante, transparente, efficace et efficiente</w:t>
      </w:r>
      <w:r w:rsidR="004928C2" w:rsidRPr="00D94880">
        <w:t> </w:t>
      </w:r>
      <w:r w:rsidR="00B075DF" w:rsidRPr="00D94880">
        <w:t>;</w:t>
      </w:r>
    </w:p>
    <w:p w14:paraId="058CA8E7" w14:textId="1015E8C7" w:rsidR="00B075DF" w:rsidRPr="00D94880" w:rsidRDefault="004928C2" w:rsidP="006C669B">
      <w:pPr>
        <w:pStyle w:val="Normalnumber"/>
        <w:numPr>
          <w:ilvl w:val="0"/>
          <w:numId w:val="21"/>
        </w:numPr>
        <w:tabs>
          <w:tab w:val="left" w:pos="624"/>
        </w:tabs>
        <w:ind w:left="1247" w:firstLine="601"/>
      </w:pPr>
      <w:r w:rsidRPr="00D94880">
        <w:t>Engagera un</w:t>
      </w:r>
      <w:r w:rsidR="005651A3" w:rsidRPr="00D94880">
        <w:t>(e)</w:t>
      </w:r>
      <w:r w:rsidRPr="00D94880">
        <w:t xml:space="preserve"> consultant</w:t>
      </w:r>
      <w:r w:rsidR="005651A3" w:rsidRPr="00D94880">
        <w:t>(e)</w:t>
      </w:r>
      <w:r w:rsidRPr="00D94880">
        <w:t xml:space="preserve"> pour élaborer un projet de rapport sur les informations fournies</w:t>
      </w:r>
      <w:r w:rsidR="0079064E" w:rsidRPr="00D94880">
        <w:t> </w:t>
      </w:r>
      <w:r w:rsidRPr="00D94880">
        <w:t>;</w:t>
      </w:r>
    </w:p>
    <w:p w14:paraId="00386A68" w14:textId="329C7C01" w:rsidR="00B075DF" w:rsidRPr="00D94880" w:rsidRDefault="004928C2" w:rsidP="006C669B">
      <w:pPr>
        <w:pStyle w:val="Normalnumber"/>
        <w:numPr>
          <w:ilvl w:val="0"/>
          <w:numId w:val="21"/>
        </w:numPr>
        <w:tabs>
          <w:tab w:val="left" w:pos="624"/>
        </w:tabs>
        <w:ind w:left="1247" w:firstLine="601"/>
      </w:pPr>
      <w:r w:rsidRPr="00D94880">
        <w:t>Présentera le rapport sur l</w:t>
      </w:r>
      <w:r w:rsidR="00502CB8" w:rsidRPr="00D94880">
        <w:t>’</w:t>
      </w:r>
      <w:r w:rsidRPr="00D94880">
        <w:t>examen à la Conférence des Parties pour qu</w:t>
      </w:r>
      <w:r w:rsidR="00502CB8" w:rsidRPr="00D94880">
        <w:t>’</w:t>
      </w:r>
      <w:r w:rsidRPr="00D94880">
        <w:t>elle l</w:t>
      </w:r>
      <w:r w:rsidR="00502CB8" w:rsidRPr="00D94880">
        <w:t>’</w:t>
      </w:r>
      <w:r w:rsidRPr="00D94880">
        <w:t>examine à</w:t>
      </w:r>
      <w:r w:rsidR="00846E63" w:rsidRPr="00D94880">
        <w:t> </w:t>
      </w:r>
      <w:r w:rsidRPr="00D94880">
        <w:t>sa septième</w:t>
      </w:r>
      <w:r w:rsidR="00380B05" w:rsidRPr="00D94880">
        <w:t> </w:t>
      </w:r>
      <w:r w:rsidRPr="00D94880">
        <w:t>réunion</w:t>
      </w:r>
      <w:r w:rsidR="00B075DF" w:rsidRPr="00D94880">
        <w:t>.</w:t>
      </w:r>
    </w:p>
    <w:p w14:paraId="0F56CC02" w14:textId="0E1F1B8D" w:rsidR="00B075DF" w:rsidRPr="00D94880" w:rsidRDefault="004928C2" w:rsidP="00B075DF">
      <w:pPr>
        <w:pStyle w:val="Normalnumber"/>
        <w:numPr>
          <w:ilvl w:val="0"/>
          <w:numId w:val="18"/>
        </w:numPr>
        <w:tabs>
          <w:tab w:val="left" w:pos="624"/>
        </w:tabs>
        <w:ind w:left="1247" w:firstLine="0"/>
      </w:pPr>
      <w:r w:rsidRPr="00D94880">
        <w:t>Les organismes chargés du fonctionnement du mécanisme de financement sont priés de communiquer en temps voulu les informations utiles pour l</w:t>
      </w:r>
      <w:r w:rsidR="00502CB8" w:rsidRPr="00D94880">
        <w:t>’</w:t>
      </w:r>
      <w:r w:rsidRPr="00D94880">
        <w:t>examen</w:t>
      </w:r>
      <w:r w:rsidR="00B075DF" w:rsidRPr="00D94880">
        <w:t>.</w:t>
      </w:r>
    </w:p>
    <w:p w14:paraId="0FDD335C" w14:textId="6261B156" w:rsidR="00B075DF" w:rsidRPr="00D94880" w:rsidRDefault="004928C2" w:rsidP="00B075DF">
      <w:pPr>
        <w:pStyle w:val="Normalnumber"/>
        <w:numPr>
          <w:ilvl w:val="0"/>
          <w:numId w:val="18"/>
        </w:numPr>
        <w:tabs>
          <w:tab w:val="left" w:pos="624"/>
        </w:tabs>
        <w:ind w:left="1247" w:firstLine="0"/>
      </w:pPr>
      <w:r w:rsidRPr="00D94880">
        <w:t>Les Parties sont priées de communiquer les informations visées à l</w:t>
      </w:r>
      <w:r w:rsidR="00502CB8" w:rsidRPr="00D94880">
        <w:t>’</w:t>
      </w:r>
      <w:r w:rsidRPr="00D94880">
        <w:t>alinéa a) du paragraphe</w:t>
      </w:r>
      <w:r w:rsidR="00380B05" w:rsidRPr="00D94880">
        <w:t> </w:t>
      </w:r>
      <w:r w:rsidRPr="00D94880">
        <w:t xml:space="preserve">3 </w:t>
      </w:r>
      <w:r w:rsidR="000959DF" w:rsidRPr="00D94880">
        <w:br/>
      </w:r>
      <w:r w:rsidRPr="00D94880">
        <w:t>ci-dessus dès que possible et au plus tard le</w:t>
      </w:r>
      <w:r w:rsidR="00B075DF" w:rsidRPr="00D94880">
        <w:t xml:space="preserve"> 30</w:t>
      </w:r>
      <w:r w:rsidRPr="00D94880">
        <w:t> avr</w:t>
      </w:r>
      <w:r w:rsidR="00B075DF" w:rsidRPr="00D94880">
        <w:t>il 2026.</w:t>
      </w:r>
    </w:p>
    <w:p w14:paraId="34080EF8" w14:textId="331BF191" w:rsidR="00B075DF" w:rsidRPr="00D94880" w:rsidRDefault="00DC7880" w:rsidP="00B075DF">
      <w:pPr>
        <w:pStyle w:val="Normalnumber"/>
        <w:numPr>
          <w:ilvl w:val="0"/>
          <w:numId w:val="18"/>
        </w:numPr>
        <w:tabs>
          <w:tab w:val="left" w:pos="624"/>
        </w:tabs>
        <w:ind w:left="1247" w:firstLine="0"/>
      </w:pPr>
      <w:r w:rsidRPr="00D94880">
        <w:t>Les organisations intergouvernementales et non gouvernementales, les parties prenantes, le Programme spécial</w:t>
      </w:r>
      <w:r w:rsidR="00B075DF" w:rsidRPr="00D94880">
        <w:t xml:space="preserve">, </w:t>
      </w:r>
      <w:r w:rsidRPr="00D94880">
        <w:t>le Fonds du Cadre mondial relatif aux produits chimiques</w:t>
      </w:r>
      <w:r w:rsidR="00B075DF" w:rsidRPr="00D94880">
        <w:t xml:space="preserve">, </w:t>
      </w:r>
      <w:r w:rsidRPr="00D94880">
        <w:t xml:space="preserve">le Partenariat mondial sur le mercure et les entités concernées fournissant une assistance financière et technique multilatérale, régionale et bilatérale sont invités à </w:t>
      </w:r>
      <w:r w:rsidR="005651A3" w:rsidRPr="00D94880">
        <w:t xml:space="preserve">communiquer </w:t>
      </w:r>
      <w:r w:rsidRPr="00D94880">
        <w:t xml:space="preserve">des informations pertinentes conformément aux objectifs du présent examen dès que possible et au plus tard le </w:t>
      </w:r>
      <w:r w:rsidR="00B075DF" w:rsidRPr="00D94880">
        <w:t>30</w:t>
      </w:r>
      <w:r w:rsidRPr="00D94880">
        <w:t> avr</w:t>
      </w:r>
      <w:r w:rsidR="00B075DF" w:rsidRPr="00D94880">
        <w:t>il 2026.</w:t>
      </w:r>
    </w:p>
    <w:p w14:paraId="3433151F" w14:textId="6F271F92" w:rsidR="00B075DF" w:rsidRPr="00D94880" w:rsidRDefault="00B075DF" w:rsidP="00B075DF">
      <w:pPr>
        <w:pStyle w:val="CH2"/>
        <w:spacing w:before="80"/>
        <w:rPr>
          <w:b w:val="0"/>
        </w:rPr>
      </w:pPr>
      <w:r w:rsidRPr="00D94880">
        <w:tab/>
        <w:t>C.</w:t>
      </w:r>
      <w:r w:rsidRPr="00D94880">
        <w:tab/>
        <w:t>R</w:t>
      </w:r>
      <w:r w:rsidR="001A2397" w:rsidRPr="00D94880">
        <w:t>a</w:t>
      </w:r>
      <w:r w:rsidRPr="00D94880">
        <w:t>p</w:t>
      </w:r>
      <w:r w:rsidR="001A2397" w:rsidRPr="00D94880">
        <w:t>p</w:t>
      </w:r>
      <w:r w:rsidRPr="00D94880">
        <w:t>ort</w:t>
      </w:r>
    </w:p>
    <w:p w14:paraId="26BE07D3" w14:textId="49815D22" w:rsidR="00B075DF" w:rsidRPr="00D94880" w:rsidRDefault="005942A7" w:rsidP="00B075DF">
      <w:pPr>
        <w:pStyle w:val="Normalnumber"/>
        <w:numPr>
          <w:ilvl w:val="0"/>
          <w:numId w:val="18"/>
        </w:numPr>
        <w:tabs>
          <w:tab w:val="left" w:pos="624"/>
        </w:tabs>
        <w:ind w:left="1247" w:firstLine="0"/>
      </w:pPr>
      <w:r w:rsidRPr="00D94880">
        <w:t>Le rapport sur le troisième examen comportera les éléments suivants</w:t>
      </w:r>
      <w:r w:rsidR="001B1783" w:rsidRPr="00D94880">
        <w:t> </w:t>
      </w:r>
      <w:r w:rsidRPr="00D94880">
        <w:t>:</w:t>
      </w:r>
    </w:p>
    <w:p w14:paraId="633F0104" w14:textId="6AC12C42" w:rsidR="00B075DF" w:rsidRPr="00D94880" w:rsidRDefault="005942A7" w:rsidP="00B075DF">
      <w:pPr>
        <w:pStyle w:val="Normalnumber"/>
        <w:numPr>
          <w:ilvl w:val="0"/>
          <w:numId w:val="22"/>
        </w:numPr>
        <w:tabs>
          <w:tab w:val="left" w:pos="624"/>
        </w:tabs>
        <w:ind w:left="1247" w:firstLine="624"/>
      </w:pPr>
      <w:r w:rsidRPr="00D94880">
        <w:t>Un aperçu des éléments visés aux alinéas a) à e) du paragraphe</w:t>
      </w:r>
      <w:r w:rsidR="00214DAA" w:rsidRPr="00D94880">
        <w:t> </w:t>
      </w:r>
      <w:r w:rsidRPr="00D94880">
        <w:t>1 ci-dessus </w:t>
      </w:r>
      <w:r w:rsidR="00B075DF" w:rsidRPr="00D94880">
        <w:t>;</w:t>
      </w:r>
    </w:p>
    <w:p w14:paraId="0316EEB8" w14:textId="204BE037" w:rsidR="00B075DF" w:rsidRPr="00D94880" w:rsidRDefault="005942A7" w:rsidP="00B075DF">
      <w:pPr>
        <w:pStyle w:val="Normalnumber"/>
        <w:numPr>
          <w:ilvl w:val="0"/>
          <w:numId w:val="22"/>
        </w:numPr>
        <w:tabs>
          <w:tab w:val="left" w:pos="624"/>
        </w:tabs>
        <w:ind w:left="1247" w:firstLine="624"/>
      </w:pPr>
      <w:r w:rsidRPr="00D94880">
        <w:t>Une analyse des enseignements tirés des activités financées par le mécanisme de financement au cours de la période considérée </w:t>
      </w:r>
      <w:r w:rsidR="00B075DF" w:rsidRPr="00D94880">
        <w:t>;</w:t>
      </w:r>
    </w:p>
    <w:p w14:paraId="21D0AA6A" w14:textId="5B47A1D5" w:rsidR="00B075DF" w:rsidRPr="00D94880" w:rsidRDefault="005942A7" w:rsidP="00B075DF">
      <w:pPr>
        <w:pStyle w:val="Normalnumber"/>
        <w:numPr>
          <w:ilvl w:val="0"/>
          <w:numId w:val="22"/>
        </w:numPr>
        <w:tabs>
          <w:tab w:val="left" w:pos="624"/>
        </w:tabs>
        <w:ind w:left="1247" w:firstLine="624"/>
      </w:pPr>
      <w:r w:rsidRPr="00D94880">
        <w:t>Une évaluation des principes du Fonds pour l</w:t>
      </w:r>
      <w:r w:rsidR="00502CB8" w:rsidRPr="00D94880">
        <w:t>’</w:t>
      </w:r>
      <w:r w:rsidRPr="00D94880">
        <w:t>environnement mondial relatifs aux surcoûts convenus liés aux avantages environnementaux mondiaux concernant les activités</w:t>
      </w:r>
      <w:r w:rsidR="005651A3" w:rsidRPr="00D94880">
        <w:t xml:space="preserve"> consacrées au respect</w:t>
      </w:r>
      <w:r w:rsidRPr="00D94880">
        <w:t xml:space="preserve"> des obligations découlant de la Convention, ainsi que des enseignements tirés des rapports d</w:t>
      </w:r>
      <w:r w:rsidR="00502CB8" w:rsidRPr="00D94880">
        <w:t>’</w:t>
      </w:r>
      <w:r w:rsidRPr="00D94880">
        <w:t>évaluation des activités du Fonds pour l</w:t>
      </w:r>
      <w:r w:rsidR="00502CB8" w:rsidRPr="00D94880">
        <w:t>’</w:t>
      </w:r>
      <w:r w:rsidRPr="00D94880">
        <w:t>environnement mondial et des rapports finaux d</w:t>
      </w:r>
      <w:r w:rsidR="00502CB8" w:rsidRPr="00D94880">
        <w:t>’</w:t>
      </w:r>
      <w:r w:rsidRPr="00D94880">
        <w:t>examen et d</w:t>
      </w:r>
      <w:r w:rsidR="00502CB8" w:rsidRPr="00D94880">
        <w:t>’</w:t>
      </w:r>
      <w:r w:rsidRPr="00D94880">
        <w:t>évaluation des projets menés à bien dans le cadre du Programme international spécifique </w:t>
      </w:r>
      <w:r w:rsidR="00B075DF" w:rsidRPr="00D94880">
        <w:t>;</w:t>
      </w:r>
    </w:p>
    <w:p w14:paraId="5D26665F" w14:textId="31EF81D9" w:rsidR="00B075DF" w:rsidRPr="00D94880" w:rsidRDefault="005942A7" w:rsidP="00B075DF">
      <w:pPr>
        <w:pStyle w:val="Normalnumber"/>
        <w:numPr>
          <w:ilvl w:val="0"/>
          <w:numId w:val="22"/>
        </w:numPr>
        <w:tabs>
          <w:tab w:val="left" w:pos="624"/>
        </w:tabs>
        <w:ind w:left="1247" w:firstLine="624"/>
      </w:pPr>
      <w:r w:rsidRPr="00D94880">
        <w:t>Une évaluation de la viabilité, de la transparence et de l</w:t>
      </w:r>
      <w:r w:rsidR="00502CB8" w:rsidRPr="00D94880">
        <w:t>’</w:t>
      </w:r>
      <w:r w:rsidRPr="00D94880">
        <w:t>accessibilité des fonds fournis par le mécanisme de financement pour la réalisation de l</w:t>
      </w:r>
      <w:r w:rsidR="00502CB8" w:rsidRPr="00D94880">
        <w:t>’</w:t>
      </w:r>
      <w:r w:rsidRPr="00D94880">
        <w:t>objectif de la Convention </w:t>
      </w:r>
      <w:r w:rsidR="00B075DF" w:rsidRPr="00D94880">
        <w:t>;</w:t>
      </w:r>
    </w:p>
    <w:p w14:paraId="25322E65" w14:textId="7A7AC2B3" w:rsidR="00B075DF" w:rsidRPr="00D94880" w:rsidRDefault="005942A7" w:rsidP="00B075DF">
      <w:pPr>
        <w:pStyle w:val="Normalnumber"/>
        <w:numPr>
          <w:ilvl w:val="0"/>
          <w:numId w:val="22"/>
        </w:numPr>
        <w:tabs>
          <w:tab w:val="left" w:pos="624"/>
        </w:tabs>
        <w:ind w:left="1247" w:firstLine="624"/>
      </w:pPr>
      <w:r w:rsidRPr="00D94880">
        <w:t>Le recensement des ressources mobilisées directement par le mécanisme de financement, y</w:t>
      </w:r>
      <w:r w:rsidR="00AA36E8" w:rsidRPr="00D94880">
        <w:t> </w:t>
      </w:r>
      <w:r w:rsidRPr="00D94880">
        <w:t>compris les contributions en nature et le cofinancement, et, dans la mesure du possible, l</w:t>
      </w:r>
      <w:r w:rsidR="00502CB8" w:rsidRPr="00D94880">
        <w:t>’</w:t>
      </w:r>
      <w:r w:rsidRPr="00D94880">
        <w:t>évaluation quantitative et/ou qualitative des ressources mobilisées indirectement par les actions du secteur privé et des autres parties prenantes </w:t>
      </w:r>
      <w:r w:rsidR="00B075DF" w:rsidRPr="00D94880">
        <w:t>;</w:t>
      </w:r>
    </w:p>
    <w:p w14:paraId="112A910A" w14:textId="6ABB0AC5" w:rsidR="00B075DF" w:rsidRPr="00D94880" w:rsidRDefault="001037FC" w:rsidP="00B075DF">
      <w:pPr>
        <w:pStyle w:val="Normalnumber"/>
        <w:numPr>
          <w:ilvl w:val="0"/>
          <w:numId w:val="22"/>
        </w:numPr>
        <w:tabs>
          <w:tab w:val="left" w:pos="624"/>
        </w:tabs>
        <w:ind w:left="1247" w:firstLine="624"/>
      </w:pPr>
      <w:r w:rsidRPr="00D94880">
        <w:t>Des i</w:t>
      </w:r>
      <w:r w:rsidR="003776BB" w:rsidRPr="00D94880">
        <w:t>nformation</w:t>
      </w:r>
      <w:r w:rsidRPr="00D94880">
        <w:t>s</w:t>
      </w:r>
      <w:r w:rsidR="003776BB" w:rsidRPr="00D94880">
        <w:t xml:space="preserve"> </w:t>
      </w:r>
      <w:r w:rsidRPr="00D94880">
        <w:t>indiquant dans quelle mesure les recommandations visant à améliorer l</w:t>
      </w:r>
      <w:r w:rsidR="00502CB8" w:rsidRPr="00D94880">
        <w:t>’</w:t>
      </w:r>
      <w:r w:rsidRPr="00D94880">
        <w:t>efficacité du mécanisme de financement</w:t>
      </w:r>
      <w:r w:rsidR="00B075DF" w:rsidRPr="00D94880">
        <w:t xml:space="preserve"> </w:t>
      </w:r>
      <w:r w:rsidRPr="00D94880">
        <w:t xml:space="preserve">recensées dans le deuxième examen du </w:t>
      </w:r>
      <w:r w:rsidR="0065413A" w:rsidRPr="00D94880">
        <w:t>mécanisme</w:t>
      </w:r>
      <w:r w:rsidRPr="00D94880">
        <w:t xml:space="preserve"> de financement ont été suivies </w:t>
      </w:r>
      <w:r w:rsidR="00B075DF" w:rsidRPr="00D94880">
        <w:t>;</w:t>
      </w:r>
    </w:p>
    <w:p w14:paraId="290AF6E3" w14:textId="56AD7666" w:rsidR="00B075DF" w:rsidRPr="00D94880" w:rsidRDefault="005942A7" w:rsidP="00B075DF">
      <w:pPr>
        <w:pStyle w:val="Normalnumber"/>
        <w:numPr>
          <w:ilvl w:val="0"/>
          <w:numId w:val="22"/>
        </w:numPr>
        <w:tabs>
          <w:tab w:val="left" w:pos="624"/>
        </w:tabs>
        <w:ind w:left="1247" w:firstLine="624"/>
      </w:pPr>
      <w:r w:rsidRPr="00D94880">
        <w:t>Des recommandations visant à améliorer l</w:t>
      </w:r>
      <w:r w:rsidR="00502CB8" w:rsidRPr="00D94880">
        <w:t>’</w:t>
      </w:r>
      <w:r w:rsidRPr="00D94880">
        <w:t>efficacité et l</w:t>
      </w:r>
      <w:r w:rsidR="00502CB8" w:rsidRPr="00D94880">
        <w:t>’</w:t>
      </w:r>
      <w:r w:rsidRPr="00D94880">
        <w:t>efficience du mécanisme de financement aux fins de la réalisation de l</w:t>
      </w:r>
      <w:r w:rsidR="00502CB8" w:rsidRPr="00D94880">
        <w:t>’</w:t>
      </w:r>
      <w:r w:rsidRPr="00D94880">
        <w:t>objectif de la Convention </w:t>
      </w:r>
      <w:r w:rsidR="00B075DF" w:rsidRPr="00D94880">
        <w:t>;</w:t>
      </w:r>
    </w:p>
    <w:p w14:paraId="24AE3C88" w14:textId="48BD8EA2" w:rsidR="00B075DF" w:rsidRPr="00D94880" w:rsidRDefault="005942A7" w:rsidP="00B075DF">
      <w:pPr>
        <w:pStyle w:val="Normalnumber"/>
        <w:numPr>
          <w:ilvl w:val="0"/>
          <w:numId w:val="22"/>
        </w:numPr>
        <w:tabs>
          <w:tab w:val="left" w:pos="624"/>
        </w:tabs>
        <w:ind w:left="1247" w:firstLine="624"/>
      </w:pPr>
      <w:r w:rsidRPr="00D94880">
        <w:t>Une évaluation au regard des critères d</w:t>
      </w:r>
      <w:r w:rsidR="00502CB8" w:rsidRPr="00D94880">
        <w:t>’</w:t>
      </w:r>
      <w:r w:rsidRPr="00D94880">
        <w:t>efficacité visés au paragraphe 9 ci-dessous</w:t>
      </w:r>
      <w:r w:rsidR="00B075DF" w:rsidRPr="00D94880">
        <w:t>.</w:t>
      </w:r>
    </w:p>
    <w:p w14:paraId="4B54ED9F" w14:textId="79B2A59E" w:rsidR="00B075DF" w:rsidRPr="00D94880" w:rsidRDefault="00B075DF" w:rsidP="00B075DF">
      <w:pPr>
        <w:pStyle w:val="CH2"/>
        <w:spacing w:before="80"/>
        <w:rPr>
          <w:b w:val="0"/>
        </w:rPr>
      </w:pPr>
      <w:r w:rsidRPr="00D94880">
        <w:tab/>
        <w:t>D.</w:t>
      </w:r>
      <w:r w:rsidRPr="00D94880">
        <w:tab/>
      </w:r>
      <w:r w:rsidR="001A2397" w:rsidRPr="00D94880">
        <w:t>Critères d</w:t>
      </w:r>
      <w:r w:rsidR="00502CB8" w:rsidRPr="00D94880">
        <w:t>’</w:t>
      </w:r>
      <w:r w:rsidR="001A2397" w:rsidRPr="00D94880">
        <w:t>efficacité</w:t>
      </w:r>
    </w:p>
    <w:p w14:paraId="142CB9CA" w14:textId="17987357" w:rsidR="00B075DF" w:rsidRPr="00D94880" w:rsidRDefault="0099475E" w:rsidP="00B075DF">
      <w:pPr>
        <w:pStyle w:val="Normalnumber"/>
        <w:numPr>
          <w:ilvl w:val="0"/>
          <w:numId w:val="18"/>
        </w:numPr>
        <w:tabs>
          <w:tab w:val="left" w:pos="624"/>
        </w:tabs>
        <w:ind w:left="1247" w:firstLine="0"/>
      </w:pPr>
      <w:r w:rsidRPr="00D94880">
        <w:t>L</w:t>
      </w:r>
      <w:r w:rsidR="00502CB8" w:rsidRPr="00D94880">
        <w:t>’</w:t>
      </w:r>
      <w:r w:rsidRPr="00D94880">
        <w:t>efficacité et l</w:t>
      </w:r>
      <w:r w:rsidR="00502CB8" w:rsidRPr="00D94880">
        <w:t>’</w:t>
      </w:r>
      <w:r w:rsidRPr="00D94880">
        <w:t>efficience du mécanisme de financement sera évaluée au regard, notamment, des éléments suivants </w:t>
      </w:r>
      <w:r w:rsidR="00B075DF" w:rsidRPr="00D94880">
        <w:t>:</w:t>
      </w:r>
    </w:p>
    <w:p w14:paraId="12E049BC" w14:textId="29BCE103" w:rsidR="00B075DF" w:rsidRPr="00D94880" w:rsidRDefault="00B27F5E" w:rsidP="00B075DF">
      <w:pPr>
        <w:pStyle w:val="Normalnumber"/>
        <w:numPr>
          <w:ilvl w:val="0"/>
          <w:numId w:val="23"/>
        </w:numPr>
        <w:tabs>
          <w:tab w:val="left" w:pos="624"/>
        </w:tabs>
        <w:ind w:left="1247" w:firstLine="624"/>
      </w:pPr>
      <w:r w:rsidRPr="00D94880">
        <w:t>La réactivité du Fonds pour l</w:t>
      </w:r>
      <w:r w:rsidR="00502CB8" w:rsidRPr="00D94880">
        <w:t>’</w:t>
      </w:r>
      <w:r w:rsidRPr="00D94880">
        <w:t>environnement mondial et du Programme international spécifique aux orientations adoptées ou fournies par la Conférence des Parties </w:t>
      </w:r>
      <w:r w:rsidR="00B075DF" w:rsidRPr="00D94880">
        <w:t>;</w:t>
      </w:r>
    </w:p>
    <w:p w14:paraId="4179727C" w14:textId="1C6133C4" w:rsidR="00B075DF" w:rsidRPr="00D94880" w:rsidRDefault="00B27F5E" w:rsidP="00B075DF">
      <w:pPr>
        <w:pStyle w:val="Normalnumber"/>
        <w:numPr>
          <w:ilvl w:val="0"/>
          <w:numId w:val="23"/>
        </w:numPr>
        <w:tabs>
          <w:tab w:val="left" w:pos="624"/>
        </w:tabs>
        <w:ind w:left="1247" w:firstLine="624"/>
      </w:pPr>
      <w:r w:rsidRPr="00D94880">
        <w:t>La mesure dans laquelle les projets financés par le mécanisme de financement ont réduit, ou devraient réduire, l</w:t>
      </w:r>
      <w:r w:rsidR="00502CB8" w:rsidRPr="00D94880">
        <w:t>’</w:t>
      </w:r>
      <w:r w:rsidRPr="00D94880">
        <w:t>offre, l</w:t>
      </w:r>
      <w:r w:rsidR="00502CB8" w:rsidRPr="00D94880">
        <w:t>’</w:t>
      </w:r>
      <w:r w:rsidRPr="00D94880">
        <w:t>utilisation, les émissions et les rejets de mercure et offrir d</w:t>
      </w:r>
      <w:r w:rsidR="00502CB8" w:rsidRPr="00D94880">
        <w:t>’</w:t>
      </w:r>
      <w:r w:rsidRPr="00D94880">
        <w:t>autres avantages en termes de mise en œuvre de la Convention </w:t>
      </w:r>
      <w:r w:rsidR="00B075DF" w:rsidRPr="00D94880">
        <w:t>;</w:t>
      </w:r>
    </w:p>
    <w:p w14:paraId="6B29D9EF" w14:textId="544F2920" w:rsidR="00B075DF" w:rsidRPr="00D94880" w:rsidRDefault="00B27F5E" w:rsidP="00B075DF">
      <w:pPr>
        <w:pStyle w:val="Normalnumber"/>
        <w:numPr>
          <w:ilvl w:val="0"/>
          <w:numId w:val="23"/>
        </w:numPr>
        <w:tabs>
          <w:tab w:val="left" w:pos="624"/>
        </w:tabs>
        <w:ind w:left="1247" w:firstLine="624"/>
      </w:pPr>
      <w:r w:rsidRPr="00D94880">
        <w:t xml:space="preserve">La transparence et </w:t>
      </w:r>
      <w:r w:rsidR="005651A3" w:rsidRPr="00D94880">
        <w:t xml:space="preserve">la rapidité </w:t>
      </w:r>
      <w:r w:rsidRPr="00D94880">
        <w:t>du processus d</w:t>
      </w:r>
      <w:r w:rsidR="00502CB8" w:rsidRPr="00D94880">
        <w:t>’</w:t>
      </w:r>
      <w:r w:rsidRPr="00D94880">
        <w:t>approbation des projets </w:t>
      </w:r>
      <w:r w:rsidR="00B075DF" w:rsidRPr="00D94880">
        <w:t>;</w:t>
      </w:r>
    </w:p>
    <w:p w14:paraId="3F9A8C54" w14:textId="4C434871" w:rsidR="00B075DF" w:rsidRPr="00D94880" w:rsidRDefault="00826531" w:rsidP="00B075DF">
      <w:pPr>
        <w:pStyle w:val="Normalnumber"/>
        <w:numPr>
          <w:ilvl w:val="0"/>
          <w:numId w:val="23"/>
        </w:numPr>
        <w:tabs>
          <w:tab w:val="left" w:pos="624"/>
        </w:tabs>
        <w:ind w:left="1247" w:firstLine="624"/>
      </w:pPr>
      <w:r w:rsidRPr="00D94880">
        <w:lastRenderedPageBreak/>
        <w:t xml:space="preserve">La simplicité, </w:t>
      </w:r>
      <w:r w:rsidR="005651A3" w:rsidRPr="00D94880">
        <w:t xml:space="preserve">la </w:t>
      </w:r>
      <w:r w:rsidRPr="00D94880">
        <w:t xml:space="preserve">souplesse et </w:t>
      </w:r>
      <w:r w:rsidR="005651A3" w:rsidRPr="00D94880">
        <w:t xml:space="preserve">la </w:t>
      </w:r>
      <w:r w:rsidRPr="00D94880">
        <w:t>rapidité des procédures d</w:t>
      </w:r>
      <w:r w:rsidR="00502CB8" w:rsidRPr="00D94880">
        <w:t>’</w:t>
      </w:r>
      <w:r w:rsidRPr="00D94880">
        <w:t>accès aux fonds, ainsi que de mise en œuvre et de compte rendu des projets</w:t>
      </w:r>
      <w:r w:rsidR="001C7772" w:rsidRPr="00D94880">
        <w:t> </w:t>
      </w:r>
      <w:r w:rsidRPr="00D94880">
        <w:t>;</w:t>
      </w:r>
    </w:p>
    <w:p w14:paraId="27063893" w14:textId="25D46AB1" w:rsidR="00B075DF" w:rsidRPr="00D94880" w:rsidRDefault="00826531" w:rsidP="00B075DF">
      <w:pPr>
        <w:pStyle w:val="Normalnumber"/>
        <w:numPr>
          <w:ilvl w:val="0"/>
          <w:numId w:val="23"/>
        </w:numPr>
        <w:tabs>
          <w:tab w:val="left" w:pos="624"/>
        </w:tabs>
        <w:ind w:left="1247" w:firstLine="624"/>
      </w:pPr>
      <w:r w:rsidRPr="00D94880">
        <w:t>L</w:t>
      </w:r>
      <w:r w:rsidR="00502CB8" w:rsidRPr="00D94880">
        <w:t>’</w:t>
      </w:r>
      <w:r w:rsidRPr="00D94880">
        <w:t>adéquation des ressources </w:t>
      </w:r>
      <w:r w:rsidR="00B075DF" w:rsidRPr="00D94880">
        <w:t>;</w:t>
      </w:r>
    </w:p>
    <w:p w14:paraId="34B532E0" w14:textId="69B272E4" w:rsidR="00B075DF" w:rsidRPr="00D94880" w:rsidRDefault="00826531" w:rsidP="00B075DF">
      <w:pPr>
        <w:pStyle w:val="Normalnumber"/>
        <w:numPr>
          <w:ilvl w:val="0"/>
          <w:numId w:val="23"/>
        </w:numPr>
        <w:tabs>
          <w:tab w:val="left" w:pos="624"/>
        </w:tabs>
        <w:ind w:left="1247" w:firstLine="624"/>
      </w:pPr>
      <w:r w:rsidRPr="00D94880">
        <w:t>L</w:t>
      </w:r>
      <w:r w:rsidR="00502CB8" w:rsidRPr="00D94880">
        <w:t>’</w:t>
      </w:r>
      <w:r w:rsidRPr="00D94880">
        <w:t>appropriation par les pays</w:t>
      </w:r>
      <w:r w:rsidR="00B075DF" w:rsidRPr="00D94880">
        <w:t xml:space="preserve"> </w:t>
      </w:r>
      <w:r w:rsidRPr="00D94880">
        <w:t>et la viabilité des activités financées par le mécanisme de financement </w:t>
      </w:r>
      <w:r w:rsidR="00B075DF" w:rsidRPr="00D94880">
        <w:t>;</w:t>
      </w:r>
    </w:p>
    <w:p w14:paraId="266D7C31" w14:textId="7F2AD9AA" w:rsidR="00B075DF" w:rsidRPr="00D94880" w:rsidRDefault="00C51E2E" w:rsidP="00B075DF">
      <w:pPr>
        <w:pStyle w:val="Normalnumber"/>
        <w:numPr>
          <w:ilvl w:val="0"/>
          <w:numId w:val="23"/>
        </w:numPr>
        <w:tabs>
          <w:tab w:val="left" w:pos="624"/>
        </w:tabs>
        <w:ind w:left="1247" w:firstLine="624"/>
      </w:pPr>
      <w:r w:rsidRPr="00D94880">
        <w:t>Le niveau de participation des parties prenantes </w:t>
      </w:r>
      <w:r w:rsidR="00B075DF" w:rsidRPr="00D94880">
        <w:t>;</w:t>
      </w:r>
    </w:p>
    <w:p w14:paraId="51421BD9" w14:textId="2591835F" w:rsidR="00B075DF" w:rsidRPr="00D94880" w:rsidRDefault="00B27F5E" w:rsidP="00B075DF">
      <w:pPr>
        <w:pStyle w:val="Normalnumber"/>
        <w:numPr>
          <w:ilvl w:val="0"/>
          <w:numId w:val="23"/>
        </w:numPr>
        <w:tabs>
          <w:tab w:val="left" w:pos="624"/>
        </w:tabs>
        <w:ind w:left="1247" w:firstLine="624"/>
      </w:pPr>
      <w:r w:rsidRPr="00D94880">
        <w:t xml:space="preserve">La mesure dans laquelle les projets financés par le mécanisme de financement ont </w:t>
      </w:r>
      <w:r w:rsidR="00C51E2E" w:rsidRPr="00D94880">
        <w:t xml:space="preserve">bénéficié aux </w:t>
      </w:r>
      <w:r w:rsidR="00B075DF" w:rsidRPr="00D94880">
        <w:t>group</w:t>
      </w:r>
      <w:r w:rsidR="00C51E2E" w:rsidRPr="00D94880">
        <w:t>e</w:t>
      </w:r>
      <w:r w:rsidR="00B075DF" w:rsidRPr="00D94880">
        <w:t xml:space="preserve">s </w:t>
      </w:r>
      <w:r w:rsidR="00C51E2E" w:rsidRPr="00D94880">
        <w:t>en situation de vulnérabilité </w:t>
      </w:r>
      <w:r w:rsidR="00B075DF" w:rsidRPr="00D94880">
        <w:t>;</w:t>
      </w:r>
    </w:p>
    <w:p w14:paraId="70332893" w14:textId="30DC29D3" w:rsidR="00B075DF" w:rsidRPr="00D94880" w:rsidRDefault="00585F3C" w:rsidP="00B075DF">
      <w:pPr>
        <w:pStyle w:val="Normalnumber"/>
        <w:numPr>
          <w:ilvl w:val="0"/>
          <w:numId w:val="23"/>
        </w:numPr>
        <w:tabs>
          <w:tab w:val="left" w:pos="624"/>
        </w:tabs>
        <w:ind w:left="1247" w:firstLine="624"/>
      </w:pPr>
      <w:r w:rsidRPr="00D94880">
        <w:t>Toute autre question importante soulevée par les Parties</w:t>
      </w:r>
      <w:r w:rsidR="00B075DF" w:rsidRPr="00D94880">
        <w:t>.</w:t>
      </w:r>
    </w:p>
    <w:p w14:paraId="75A879F3" w14:textId="77777777" w:rsidR="00B075DF" w:rsidRPr="00D94880" w:rsidRDefault="00B075DF" w:rsidP="00B075DF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B075DF" w:rsidRPr="00D94880" w14:paraId="627E6EED" w14:textId="77777777" w:rsidTr="004610D8">
        <w:tc>
          <w:tcPr>
            <w:tcW w:w="1897" w:type="dxa"/>
          </w:tcPr>
          <w:p w14:paraId="5B5B4481" w14:textId="77777777" w:rsidR="00B075DF" w:rsidRPr="00D94880" w:rsidRDefault="00B075DF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575FF1FD" w14:textId="77777777" w:rsidR="00B075DF" w:rsidRPr="00D94880" w:rsidRDefault="00B075DF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6D34AAF" w14:textId="77777777" w:rsidR="00B075DF" w:rsidRPr="00D94880" w:rsidRDefault="00B075DF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42E4D1E6" w14:textId="77777777" w:rsidR="00B075DF" w:rsidRPr="00D94880" w:rsidRDefault="00B075DF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5F55327B" w14:textId="77777777" w:rsidR="00B075DF" w:rsidRPr="00D94880" w:rsidRDefault="00B075DF">
            <w:pPr>
              <w:pStyle w:val="Normal-pool"/>
              <w:spacing w:before="520"/>
            </w:pPr>
          </w:p>
        </w:tc>
      </w:tr>
    </w:tbl>
    <w:p w14:paraId="5C926451" w14:textId="77777777" w:rsidR="00AC4BDE" w:rsidRPr="00D94880" w:rsidRDefault="00AC4BDE" w:rsidP="009E6A2D">
      <w:pPr>
        <w:pStyle w:val="Normal-pool"/>
      </w:pPr>
    </w:p>
    <w:sectPr w:rsidR="00AC4BDE" w:rsidRPr="00D94880" w:rsidSect="00AC4BDE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3FFA" w14:textId="77777777" w:rsidR="003013F2" w:rsidRPr="00AC4BDE" w:rsidRDefault="003013F2" w:rsidP="00035D73">
      <w:r w:rsidRPr="00AC4BDE">
        <w:separator/>
      </w:r>
    </w:p>
  </w:endnote>
  <w:endnote w:type="continuationSeparator" w:id="0">
    <w:p w14:paraId="12965629" w14:textId="77777777" w:rsidR="003013F2" w:rsidRPr="00AC4BDE" w:rsidRDefault="003013F2" w:rsidP="00035D73">
      <w:r w:rsidRPr="00AC4BDE">
        <w:continuationSeparator/>
      </w:r>
    </w:p>
  </w:endnote>
  <w:endnote w:type="continuationNotice" w:id="1">
    <w:p w14:paraId="7C03F242" w14:textId="77777777" w:rsidR="003013F2" w:rsidRPr="00AC4BDE" w:rsidRDefault="00301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7EB8" w14:textId="16ECE269" w:rsidR="00035D73" w:rsidRPr="00AC4BDE" w:rsidRDefault="00AC4BDE" w:rsidP="00AC4BDE">
    <w:pPr>
      <w:pStyle w:val="Footer-pool"/>
    </w:pPr>
    <w:r w:rsidRPr="00AC4BDE">
      <w:fldChar w:fldCharType="begin"/>
    </w:r>
    <w:r w:rsidRPr="00AC4BDE">
      <w:instrText xml:space="preserve"> PAGE </w:instrText>
    </w:r>
    <w:r w:rsidRPr="00AC4BDE">
      <w:fldChar w:fldCharType="separate"/>
    </w:r>
    <w:r w:rsidRPr="00AC4BDE">
      <w:rPr>
        <w:noProof/>
      </w:rPr>
      <w:t>1</w:t>
    </w:r>
    <w:r w:rsidRPr="00AC4BD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B29B" w14:textId="3672CA1A" w:rsidR="00035D73" w:rsidRPr="00AC4BDE" w:rsidRDefault="00AC4BDE" w:rsidP="00AC4BDE">
    <w:pPr>
      <w:pStyle w:val="Footer-pool"/>
      <w:jc w:val="right"/>
    </w:pPr>
    <w:r w:rsidRPr="00AC4BDE">
      <w:fldChar w:fldCharType="begin"/>
    </w:r>
    <w:r w:rsidRPr="00AC4BDE">
      <w:instrText xml:space="preserve"> PAGE \* MERGEFORMAT </w:instrText>
    </w:r>
    <w:r w:rsidRPr="00AC4BDE">
      <w:fldChar w:fldCharType="separate"/>
    </w:r>
    <w:r w:rsidRPr="00AC4BDE">
      <w:rPr>
        <w:noProof/>
      </w:rPr>
      <w:t>1</w:t>
    </w:r>
    <w:r w:rsidRPr="00AC4BD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1142" w14:textId="03FDDB78" w:rsidR="00035D73" w:rsidRPr="00AC4BDE" w:rsidRDefault="00AC4BDE" w:rsidP="00AC4BDE">
    <w:pPr>
      <w:pStyle w:val="Footer-jobnumber"/>
    </w:pPr>
    <w:bookmarkStart w:id="7" w:name="FooterJobDate"/>
    <w:r w:rsidRPr="00AC4BDE">
      <w:t>K</w:t>
    </w:r>
    <w:r w:rsidR="00A6476F">
      <w:t>2510988</w:t>
    </w:r>
    <w:r w:rsidRPr="00AC4BDE">
      <w:t>[F]</w:t>
    </w:r>
    <w:r w:rsidRPr="00AC4BDE">
      <w:tab/>
    </w:r>
    <w:r w:rsidR="0002618A">
      <w:t>26</w:t>
    </w:r>
    <w:r w:rsidRPr="00AC4BDE">
      <w:t>0825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04EC" w14:textId="77777777" w:rsidR="003013F2" w:rsidRPr="00AC4BDE" w:rsidRDefault="003013F2" w:rsidP="00AC4BDE">
      <w:pPr>
        <w:pStyle w:val="Footnote-Separator"/>
        <w:ind w:left="624"/>
      </w:pPr>
      <w:r w:rsidRPr="00AC4BDE">
        <w:separator/>
      </w:r>
    </w:p>
  </w:footnote>
  <w:footnote w:type="continuationSeparator" w:id="0">
    <w:p w14:paraId="3FD57262" w14:textId="77777777" w:rsidR="003013F2" w:rsidRPr="00AC4BDE" w:rsidRDefault="003013F2" w:rsidP="00AC4BDE">
      <w:pPr>
        <w:pStyle w:val="Footnote-Separator"/>
      </w:pPr>
      <w:r w:rsidRPr="00AC4BDE">
        <w:continuationSeparator/>
      </w:r>
    </w:p>
  </w:footnote>
  <w:footnote w:type="continuationNotice" w:id="1">
    <w:p w14:paraId="4DB63664" w14:textId="77777777" w:rsidR="003013F2" w:rsidRPr="00AC4BDE" w:rsidRDefault="003013F2" w:rsidP="00AC4BDE">
      <w:pPr>
        <w:pStyle w:val="ASpacer"/>
      </w:pPr>
    </w:p>
  </w:footnote>
  <w:footnote w:id="2">
    <w:p w14:paraId="70ACA611" w14:textId="6D4C4342" w:rsidR="00AC4BDE" w:rsidRPr="00AC4BDE" w:rsidRDefault="00AC4BDE">
      <w:pPr>
        <w:pStyle w:val="FootnoteText"/>
        <w:rPr>
          <w:lang w:val="en-US"/>
        </w:rPr>
      </w:pPr>
      <w:r w:rsidRPr="00AC4BDE">
        <w:rPr>
          <w:rStyle w:val="FootnoteReference"/>
          <w:vertAlign w:val="baseline"/>
        </w:rPr>
        <w:t>*</w:t>
      </w:r>
      <w:r w:rsidRPr="00AC4BDE">
        <w:t xml:space="preserve"> </w:t>
      </w:r>
      <w:r w:rsidR="00A6476F" w:rsidRPr="00CF4365">
        <w:t>UNEP/MC/COP.6/1</w:t>
      </w:r>
      <w:r w:rsidR="0002618A">
        <w:t>/Rev.1</w:t>
      </w:r>
      <w:r w:rsidR="00A6476F" w:rsidRPr="00CF436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804B" w14:textId="340EDB8E" w:rsidR="00035D73" w:rsidRPr="00AC4BDE" w:rsidRDefault="00AC4BDE" w:rsidP="00AC4BDE">
    <w:pPr>
      <w:pStyle w:val="Header-pool"/>
    </w:pPr>
    <w:r w:rsidRPr="00AC4BDE">
      <w:fldChar w:fldCharType="begin"/>
    </w:r>
    <w:r w:rsidRPr="00AC4BDE">
      <w:instrText xml:space="preserve"> StyleRef A_Symbol </w:instrText>
    </w:r>
    <w:r w:rsidRPr="00AC4BDE">
      <w:fldChar w:fldCharType="separate"/>
    </w:r>
    <w:r w:rsidR="0002618A">
      <w:rPr>
        <w:noProof/>
      </w:rPr>
      <w:t>UNEP/MC/COP.6/12</w:t>
    </w:r>
    <w:r w:rsidRPr="00AC4BD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A5D7" w14:textId="1CEDEE83" w:rsidR="00035D73" w:rsidRPr="00AC4BDE" w:rsidRDefault="00AC4BDE" w:rsidP="00AC4BDE">
    <w:pPr>
      <w:pStyle w:val="Header-pool"/>
      <w:jc w:val="right"/>
    </w:pPr>
    <w:r w:rsidRPr="00AC4BDE">
      <w:fldChar w:fldCharType="begin"/>
    </w:r>
    <w:r w:rsidRPr="00AC4BDE">
      <w:instrText xml:space="preserve"> StyleRef A_Symbol </w:instrText>
    </w:r>
    <w:r w:rsidRPr="00AC4BDE">
      <w:fldChar w:fldCharType="separate"/>
    </w:r>
    <w:r w:rsidR="0002618A">
      <w:rPr>
        <w:noProof/>
      </w:rPr>
      <w:t>UNEP/MC/COP.6/12</w:t>
    </w:r>
    <w:r w:rsidRPr="00AC4BD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3E2A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56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1658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821E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4E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C9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683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E7C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44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3600F95"/>
    <w:multiLevelType w:val="hybridMultilevel"/>
    <w:tmpl w:val="8DD21282"/>
    <w:lvl w:ilvl="0" w:tplc="08090017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2687" w:hanging="360"/>
      </w:pPr>
    </w:lvl>
    <w:lvl w:ilvl="2" w:tplc="100C001B" w:tentative="1">
      <w:start w:val="1"/>
      <w:numFmt w:val="lowerRoman"/>
      <w:lvlText w:val="%3."/>
      <w:lvlJc w:val="right"/>
      <w:pPr>
        <w:ind w:left="3407" w:hanging="180"/>
      </w:pPr>
    </w:lvl>
    <w:lvl w:ilvl="3" w:tplc="100C000F" w:tentative="1">
      <w:start w:val="1"/>
      <w:numFmt w:val="decimal"/>
      <w:lvlText w:val="%4."/>
      <w:lvlJc w:val="left"/>
      <w:pPr>
        <w:ind w:left="4127" w:hanging="360"/>
      </w:pPr>
    </w:lvl>
    <w:lvl w:ilvl="4" w:tplc="100C0019" w:tentative="1">
      <w:start w:val="1"/>
      <w:numFmt w:val="lowerLetter"/>
      <w:lvlText w:val="%5."/>
      <w:lvlJc w:val="left"/>
      <w:pPr>
        <w:ind w:left="4847" w:hanging="360"/>
      </w:pPr>
    </w:lvl>
    <w:lvl w:ilvl="5" w:tplc="100C001B" w:tentative="1">
      <w:start w:val="1"/>
      <w:numFmt w:val="lowerRoman"/>
      <w:lvlText w:val="%6."/>
      <w:lvlJc w:val="right"/>
      <w:pPr>
        <w:ind w:left="5567" w:hanging="180"/>
      </w:pPr>
    </w:lvl>
    <w:lvl w:ilvl="6" w:tplc="100C000F" w:tentative="1">
      <w:start w:val="1"/>
      <w:numFmt w:val="decimal"/>
      <w:lvlText w:val="%7."/>
      <w:lvlJc w:val="left"/>
      <w:pPr>
        <w:ind w:left="6287" w:hanging="360"/>
      </w:pPr>
    </w:lvl>
    <w:lvl w:ilvl="7" w:tplc="100C0019" w:tentative="1">
      <w:start w:val="1"/>
      <w:numFmt w:val="lowerLetter"/>
      <w:lvlText w:val="%8."/>
      <w:lvlJc w:val="left"/>
      <w:pPr>
        <w:ind w:left="7007" w:hanging="360"/>
      </w:pPr>
    </w:lvl>
    <w:lvl w:ilvl="8" w:tplc="100C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4" w15:restartNumberingAfterBreak="0">
    <w:nsid w:val="137E0E98"/>
    <w:multiLevelType w:val="hybridMultilevel"/>
    <w:tmpl w:val="D1CE5396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B776CA36">
      <w:start w:val="1"/>
      <w:numFmt w:val="lowerLetter"/>
      <w:lvlText w:val="(%2)"/>
      <w:lvlJc w:val="left"/>
      <w:pPr>
        <w:ind w:left="3311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5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1BDA3923"/>
    <w:multiLevelType w:val="hybridMultilevel"/>
    <w:tmpl w:val="E954B9D4"/>
    <w:lvl w:ilvl="0" w:tplc="08090017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B776CA36">
      <w:start w:val="1"/>
      <w:numFmt w:val="lowerLetter"/>
      <w:lvlText w:val="(%2)"/>
      <w:lvlJc w:val="left"/>
      <w:pPr>
        <w:ind w:left="125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9" w15:restartNumberingAfterBreak="0">
    <w:nsid w:val="2B4C3DC2"/>
    <w:multiLevelType w:val="hybridMultilevel"/>
    <w:tmpl w:val="257460D8"/>
    <w:lvl w:ilvl="0" w:tplc="100C000F">
      <w:start w:val="1"/>
      <w:numFmt w:val="decimal"/>
      <w:lvlText w:val="%1."/>
      <w:lvlJc w:val="left"/>
      <w:pPr>
        <w:ind w:left="1967" w:hanging="360"/>
      </w:pPr>
    </w:lvl>
    <w:lvl w:ilvl="1" w:tplc="100C0019" w:tentative="1">
      <w:start w:val="1"/>
      <w:numFmt w:val="lowerLetter"/>
      <w:lvlText w:val="%2."/>
      <w:lvlJc w:val="left"/>
      <w:pPr>
        <w:ind w:left="2687" w:hanging="360"/>
      </w:pPr>
    </w:lvl>
    <w:lvl w:ilvl="2" w:tplc="100C001B" w:tentative="1">
      <w:start w:val="1"/>
      <w:numFmt w:val="lowerRoman"/>
      <w:lvlText w:val="%3."/>
      <w:lvlJc w:val="right"/>
      <w:pPr>
        <w:ind w:left="3407" w:hanging="180"/>
      </w:pPr>
    </w:lvl>
    <w:lvl w:ilvl="3" w:tplc="100C000F" w:tentative="1">
      <w:start w:val="1"/>
      <w:numFmt w:val="decimal"/>
      <w:lvlText w:val="%4."/>
      <w:lvlJc w:val="left"/>
      <w:pPr>
        <w:ind w:left="4127" w:hanging="360"/>
      </w:pPr>
    </w:lvl>
    <w:lvl w:ilvl="4" w:tplc="100C0019" w:tentative="1">
      <w:start w:val="1"/>
      <w:numFmt w:val="lowerLetter"/>
      <w:lvlText w:val="%5."/>
      <w:lvlJc w:val="left"/>
      <w:pPr>
        <w:ind w:left="4847" w:hanging="360"/>
      </w:pPr>
    </w:lvl>
    <w:lvl w:ilvl="5" w:tplc="100C001B" w:tentative="1">
      <w:start w:val="1"/>
      <w:numFmt w:val="lowerRoman"/>
      <w:lvlText w:val="%6."/>
      <w:lvlJc w:val="right"/>
      <w:pPr>
        <w:ind w:left="5567" w:hanging="180"/>
      </w:pPr>
    </w:lvl>
    <w:lvl w:ilvl="6" w:tplc="100C000F" w:tentative="1">
      <w:start w:val="1"/>
      <w:numFmt w:val="decimal"/>
      <w:lvlText w:val="%7."/>
      <w:lvlJc w:val="left"/>
      <w:pPr>
        <w:ind w:left="6287" w:hanging="360"/>
      </w:pPr>
    </w:lvl>
    <w:lvl w:ilvl="7" w:tplc="100C0019" w:tentative="1">
      <w:start w:val="1"/>
      <w:numFmt w:val="lowerLetter"/>
      <w:lvlText w:val="%8."/>
      <w:lvlJc w:val="left"/>
      <w:pPr>
        <w:ind w:left="7007" w:hanging="360"/>
      </w:pPr>
    </w:lvl>
    <w:lvl w:ilvl="8" w:tplc="100C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0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1379A8"/>
    <w:multiLevelType w:val="hybridMultilevel"/>
    <w:tmpl w:val="032E663C"/>
    <w:lvl w:ilvl="0" w:tplc="04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3" w15:restartNumberingAfterBreak="0">
    <w:nsid w:val="52A66A9D"/>
    <w:multiLevelType w:val="multilevel"/>
    <w:tmpl w:val="1CA2EF8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24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5" w15:restartNumberingAfterBreak="0">
    <w:nsid w:val="5E3439DC"/>
    <w:multiLevelType w:val="hybridMultilevel"/>
    <w:tmpl w:val="BB4A9382"/>
    <w:lvl w:ilvl="0" w:tplc="08090017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6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7" w15:restartNumberingAfterBreak="0">
    <w:nsid w:val="62291BF8"/>
    <w:multiLevelType w:val="multilevel"/>
    <w:tmpl w:val="1CA2EF82"/>
    <w:numStyleLink w:val="Normallist"/>
  </w:abstractNum>
  <w:abstractNum w:abstractNumId="28" w15:restartNumberingAfterBreak="0">
    <w:nsid w:val="695A6035"/>
    <w:multiLevelType w:val="hybridMultilevel"/>
    <w:tmpl w:val="4C7CC1AA"/>
    <w:lvl w:ilvl="0" w:tplc="08090017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9" w15:restartNumberingAfterBreak="0">
    <w:nsid w:val="6C722105"/>
    <w:multiLevelType w:val="hybridMultilevel"/>
    <w:tmpl w:val="6BDEAE56"/>
    <w:lvl w:ilvl="0" w:tplc="08090017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0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99B7087"/>
    <w:multiLevelType w:val="hybridMultilevel"/>
    <w:tmpl w:val="1F567CE4"/>
    <w:lvl w:ilvl="0" w:tplc="08090017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num w:numId="1" w16cid:durableId="560672902">
    <w:abstractNumId w:val="23"/>
  </w:num>
  <w:num w:numId="2" w16cid:durableId="1242644713">
    <w:abstractNumId w:val="30"/>
  </w:num>
  <w:num w:numId="3" w16cid:durableId="1933662228">
    <w:abstractNumId w:val="20"/>
  </w:num>
  <w:num w:numId="4" w16cid:durableId="1991909117">
    <w:abstractNumId w:val="11"/>
  </w:num>
  <w:num w:numId="5" w16cid:durableId="1138956019">
    <w:abstractNumId w:val="15"/>
  </w:num>
  <w:num w:numId="6" w16cid:durableId="1419058306">
    <w:abstractNumId w:val="9"/>
  </w:num>
  <w:num w:numId="7" w16cid:durableId="976489216">
    <w:abstractNumId w:val="7"/>
  </w:num>
  <w:num w:numId="8" w16cid:durableId="1637905475">
    <w:abstractNumId w:val="6"/>
  </w:num>
  <w:num w:numId="9" w16cid:durableId="879053836">
    <w:abstractNumId w:val="5"/>
  </w:num>
  <w:num w:numId="10" w16cid:durableId="751240735">
    <w:abstractNumId w:val="4"/>
  </w:num>
  <w:num w:numId="11" w16cid:durableId="658537198">
    <w:abstractNumId w:val="8"/>
  </w:num>
  <w:num w:numId="12" w16cid:durableId="770662472">
    <w:abstractNumId w:val="3"/>
  </w:num>
  <w:num w:numId="13" w16cid:durableId="2035571595">
    <w:abstractNumId w:val="2"/>
  </w:num>
  <w:num w:numId="14" w16cid:durableId="1203984623">
    <w:abstractNumId w:val="1"/>
  </w:num>
  <w:num w:numId="15" w16cid:durableId="109864059">
    <w:abstractNumId w:val="0"/>
  </w:num>
  <w:num w:numId="16" w16cid:durableId="1838037566">
    <w:abstractNumId w:val="14"/>
  </w:num>
  <w:num w:numId="17" w16cid:durableId="908879098">
    <w:abstractNumId w:val="17"/>
  </w:num>
  <w:num w:numId="18" w16cid:durableId="1756170040">
    <w:abstractNumId w:val="19"/>
  </w:num>
  <w:num w:numId="19" w16cid:durableId="1390693965">
    <w:abstractNumId w:val="13"/>
  </w:num>
  <w:num w:numId="20" w16cid:durableId="46607558">
    <w:abstractNumId w:val="29"/>
  </w:num>
  <w:num w:numId="21" w16cid:durableId="1650789246">
    <w:abstractNumId w:val="25"/>
  </w:num>
  <w:num w:numId="22" w16cid:durableId="1153838717">
    <w:abstractNumId w:val="32"/>
  </w:num>
  <w:num w:numId="23" w16cid:durableId="223879771">
    <w:abstractNumId w:val="28"/>
  </w:num>
  <w:num w:numId="24" w16cid:durableId="499734178">
    <w:abstractNumId w:val="22"/>
  </w:num>
  <w:num w:numId="25" w16cid:durableId="1626504287">
    <w:abstractNumId w:val="16"/>
  </w:num>
  <w:num w:numId="26" w16cid:durableId="499194188">
    <w:abstractNumId w:val="21"/>
  </w:num>
  <w:num w:numId="27" w16cid:durableId="1702246126">
    <w:abstractNumId w:val="27"/>
  </w:num>
  <w:num w:numId="28" w16cid:durableId="2587608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1054750">
    <w:abstractNumId w:val="24"/>
  </w:num>
  <w:num w:numId="30" w16cid:durableId="2008628561">
    <w:abstractNumId w:val="26"/>
  </w:num>
  <w:num w:numId="31" w16cid:durableId="1445953522">
    <w:abstractNumId w:val="10"/>
  </w:num>
  <w:num w:numId="32" w16cid:durableId="20368823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0081516">
    <w:abstractNumId w:val="18"/>
  </w:num>
  <w:num w:numId="34" w16cid:durableId="737441382">
    <w:abstractNumId w:val="12"/>
  </w:num>
  <w:num w:numId="35" w16cid:durableId="97261235">
    <w:abstractNumId w:val="31"/>
  </w:num>
  <w:num w:numId="36" w16cid:durableId="1073148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62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3"/>
    <w:rsid w:val="0000295E"/>
    <w:rsid w:val="000029C5"/>
    <w:rsid w:val="00003D6B"/>
    <w:rsid w:val="000070AA"/>
    <w:rsid w:val="00011ABF"/>
    <w:rsid w:val="0001353D"/>
    <w:rsid w:val="00013C77"/>
    <w:rsid w:val="00023E04"/>
    <w:rsid w:val="000240DE"/>
    <w:rsid w:val="0002618A"/>
    <w:rsid w:val="00032E1D"/>
    <w:rsid w:val="00035D73"/>
    <w:rsid w:val="00036C43"/>
    <w:rsid w:val="000453F6"/>
    <w:rsid w:val="00055520"/>
    <w:rsid w:val="0006666F"/>
    <w:rsid w:val="00074E8D"/>
    <w:rsid w:val="00074EC6"/>
    <w:rsid w:val="00076F25"/>
    <w:rsid w:val="00081764"/>
    <w:rsid w:val="000837FB"/>
    <w:rsid w:val="0008440D"/>
    <w:rsid w:val="00085D48"/>
    <w:rsid w:val="00091DBA"/>
    <w:rsid w:val="00094007"/>
    <w:rsid w:val="0009466F"/>
    <w:rsid w:val="00094B2C"/>
    <w:rsid w:val="000959DF"/>
    <w:rsid w:val="000A50DA"/>
    <w:rsid w:val="000A50F7"/>
    <w:rsid w:val="000A5683"/>
    <w:rsid w:val="000B33ED"/>
    <w:rsid w:val="000B5951"/>
    <w:rsid w:val="000B6044"/>
    <w:rsid w:val="000B7A47"/>
    <w:rsid w:val="000C0485"/>
    <w:rsid w:val="000C1FDC"/>
    <w:rsid w:val="000C263B"/>
    <w:rsid w:val="000C470F"/>
    <w:rsid w:val="000C4E77"/>
    <w:rsid w:val="000C64B0"/>
    <w:rsid w:val="000C72BE"/>
    <w:rsid w:val="000D03DB"/>
    <w:rsid w:val="000D0DFE"/>
    <w:rsid w:val="000D558C"/>
    <w:rsid w:val="000E204F"/>
    <w:rsid w:val="000F461D"/>
    <w:rsid w:val="001006A0"/>
    <w:rsid w:val="00101B62"/>
    <w:rsid w:val="001037FC"/>
    <w:rsid w:val="0012059D"/>
    <w:rsid w:val="00123CE3"/>
    <w:rsid w:val="00124F33"/>
    <w:rsid w:val="00125539"/>
    <w:rsid w:val="00125DE3"/>
    <w:rsid w:val="00130242"/>
    <w:rsid w:val="00144B90"/>
    <w:rsid w:val="00146C61"/>
    <w:rsid w:val="00150E06"/>
    <w:rsid w:val="00153560"/>
    <w:rsid w:val="00157E28"/>
    <w:rsid w:val="00164CA5"/>
    <w:rsid w:val="00172B5C"/>
    <w:rsid w:val="00176ABF"/>
    <w:rsid w:val="001827BF"/>
    <w:rsid w:val="00182ECC"/>
    <w:rsid w:val="001839DF"/>
    <w:rsid w:val="00184044"/>
    <w:rsid w:val="00187398"/>
    <w:rsid w:val="001960DC"/>
    <w:rsid w:val="001A2397"/>
    <w:rsid w:val="001A4DAF"/>
    <w:rsid w:val="001A7AAE"/>
    <w:rsid w:val="001B0F72"/>
    <w:rsid w:val="001B1783"/>
    <w:rsid w:val="001B2006"/>
    <w:rsid w:val="001B4946"/>
    <w:rsid w:val="001C7772"/>
    <w:rsid w:val="001D7C29"/>
    <w:rsid w:val="001E0389"/>
    <w:rsid w:val="001E2166"/>
    <w:rsid w:val="001E259F"/>
    <w:rsid w:val="001E2ABC"/>
    <w:rsid w:val="001E50E7"/>
    <w:rsid w:val="001F16A5"/>
    <w:rsid w:val="002023B1"/>
    <w:rsid w:val="002039FA"/>
    <w:rsid w:val="002054D8"/>
    <w:rsid w:val="002062AE"/>
    <w:rsid w:val="00214A7A"/>
    <w:rsid w:val="00214DAA"/>
    <w:rsid w:val="00240DBA"/>
    <w:rsid w:val="00251D54"/>
    <w:rsid w:val="00271590"/>
    <w:rsid w:val="0027320E"/>
    <w:rsid w:val="00277721"/>
    <w:rsid w:val="002846F9"/>
    <w:rsid w:val="00286015"/>
    <w:rsid w:val="0029467A"/>
    <w:rsid w:val="00294D09"/>
    <w:rsid w:val="002B64A3"/>
    <w:rsid w:val="002C5CD5"/>
    <w:rsid w:val="002D09FE"/>
    <w:rsid w:val="002D1A60"/>
    <w:rsid w:val="002D57E3"/>
    <w:rsid w:val="002E0D63"/>
    <w:rsid w:val="002E2782"/>
    <w:rsid w:val="002E5041"/>
    <w:rsid w:val="002E51E4"/>
    <w:rsid w:val="002F3AE5"/>
    <w:rsid w:val="002F3C82"/>
    <w:rsid w:val="003013F2"/>
    <w:rsid w:val="0030326B"/>
    <w:rsid w:val="003035E7"/>
    <w:rsid w:val="00305F93"/>
    <w:rsid w:val="00307D0C"/>
    <w:rsid w:val="00312E1E"/>
    <w:rsid w:val="00314D80"/>
    <w:rsid w:val="003236A9"/>
    <w:rsid w:val="00330472"/>
    <w:rsid w:val="00340AAB"/>
    <w:rsid w:val="00344B12"/>
    <w:rsid w:val="00345D42"/>
    <w:rsid w:val="0035192E"/>
    <w:rsid w:val="00355ACE"/>
    <w:rsid w:val="0036664E"/>
    <w:rsid w:val="00373B46"/>
    <w:rsid w:val="00375D46"/>
    <w:rsid w:val="003776BB"/>
    <w:rsid w:val="00380B05"/>
    <w:rsid w:val="00390E82"/>
    <w:rsid w:val="003959E3"/>
    <w:rsid w:val="003A1A43"/>
    <w:rsid w:val="003A52BF"/>
    <w:rsid w:val="003A5B94"/>
    <w:rsid w:val="003B571C"/>
    <w:rsid w:val="003B632E"/>
    <w:rsid w:val="003B7259"/>
    <w:rsid w:val="003C494D"/>
    <w:rsid w:val="003C4A14"/>
    <w:rsid w:val="003D18F4"/>
    <w:rsid w:val="003D6C4B"/>
    <w:rsid w:val="003E5F6C"/>
    <w:rsid w:val="003E7E68"/>
    <w:rsid w:val="003F1012"/>
    <w:rsid w:val="003F16FE"/>
    <w:rsid w:val="003F42D2"/>
    <w:rsid w:val="003F4E04"/>
    <w:rsid w:val="003F7628"/>
    <w:rsid w:val="00413D78"/>
    <w:rsid w:val="0042244B"/>
    <w:rsid w:val="00424636"/>
    <w:rsid w:val="00427D84"/>
    <w:rsid w:val="00433E72"/>
    <w:rsid w:val="00442FB7"/>
    <w:rsid w:val="00451EF1"/>
    <w:rsid w:val="00456139"/>
    <w:rsid w:val="004610D8"/>
    <w:rsid w:val="00465F5D"/>
    <w:rsid w:val="0047468C"/>
    <w:rsid w:val="00484D85"/>
    <w:rsid w:val="004904BE"/>
    <w:rsid w:val="004928C2"/>
    <w:rsid w:val="0049349F"/>
    <w:rsid w:val="00495A07"/>
    <w:rsid w:val="004A00DD"/>
    <w:rsid w:val="004A0D14"/>
    <w:rsid w:val="004B0C1F"/>
    <w:rsid w:val="004B162F"/>
    <w:rsid w:val="004B56BF"/>
    <w:rsid w:val="004B5719"/>
    <w:rsid w:val="004B5AD4"/>
    <w:rsid w:val="004C0E19"/>
    <w:rsid w:val="004C1E3D"/>
    <w:rsid w:val="004D39D3"/>
    <w:rsid w:val="004D7710"/>
    <w:rsid w:val="004E315A"/>
    <w:rsid w:val="004E3FC9"/>
    <w:rsid w:val="004E64BA"/>
    <w:rsid w:val="004E76A8"/>
    <w:rsid w:val="00502CB8"/>
    <w:rsid w:val="00510714"/>
    <w:rsid w:val="00521EE1"/>
    <w:rsid w:val="00523BCA"/>
    <w:rsid w:val="00541224"/>
    <w:rsid w:val="00550732"/>
    <w:rsid w:val="00563FA2"/>
    <w:rsid w:val="005651A3"/>
    <w:rsid w:val="00572ABF"/>
    <w:rsid w:val="00577758"/>
    <w:rsid w:val="00583DAC"/>
    <w:rsid w:val="00584D50"/>
    <w:rsid w:val="00585F3C"/>
    <w:rsid w:val="0058780B"/>
    <w:rsid w:val="00592306"/>
    <w:rsid w:val="005942A7"/>
    <w:rsid w:val="005A474C"/>
    <w:rsid w:val="005B09D3"/>
    <w:rsid w:val="005B2B00"/>
    <w:rsid w:val="005C3EEC"/>
    <w:rsid w:val="005C5E49"/>
    <w:rsid w:val="005D3579"/>
    <w:rsid w:val="005D6434"/>
    <w:rsid w:val="005D646E"/>
    <w:rsid w:val="005E0723"/>
    <w:rsid w:val="005E170C"/>
    <w:rsid w:val="005E3120"/>
    <w:rsid w:val="005E547A"/>
    <w:rsid w:val="005E62B7"/>
    <w:rsid w:val="005F6C28"/>
    <w:rsid w:val="00601A15"/>
    <w:rsid w:val="00604F86"/>
    <w:rsid w:val="0061780B"/>
    <w:rsid w:val="00622756"/>
    <w:rsid w:val="006340FE"/>
    <w:rsid w:val="00640FD6"/>
    <w:rsid w:val="00647DCE"/>
    <w:rsid w:val="00650BD8"/>
    <w:rsid w:val="006513F4"/>
    <w:rsid w:val="00651B2C"/>
    <w:rsid w:val="0065413A"/>
    <w:rsid w:val="00666664"/>
    <w:rsid w:val="00666EA6"/>
    <w:rsid w:val="00670036"/>
    <w:rsid w:val="00676EF5"/>
    <w:rsid w:val="00680127"/>
    <w:rsid w:val="006825B1"/>
    <w:rsid w:val="00682E72"/>
    <w:rsid w:val="00687520"/>
    <w:rsid w:val="00693BE4"/>
    <w:rsid w:val="00693D2F"/>
    <w:rsid w:val="006A1280"/>
    <w:rsid w:val="006A16D0"/>
    <w:rsid w:val="006A38DE"/>
    <w:rsid w:val="006B066A"/>
    <w:rsid w:val="006B0E35"/>
    <w:rsid w:val="006B3AEF"/>
    <w:rsid w:val="006C669B"/>
    <w:rsid w:val="006D2CED"/>
    <w:rsid w:val="006D7BCC"/>
    <w:rsid w:val="006E7FFD"/>
    <w:rsid w:val="007065EB"/>
    <w:rsid w:val="007306F0"/>
    <w:rsid w:val="0073548E"/>
    <w:rsid w:val="00745CD3"/>
    <w:rsid w:val="00763654"/>
    <w:rsid w:val="007648D4"/>
    <w:rsid w:val="00765C20"/>
    <w:rsid w:val="007671A9"/>
    <w:rsid w:val="007726A4"/>
    <w:rsid w:val="00774BE1"/>
    <w:rsid w:val="00776DEE"/>
    <w:rsid w:val="0079064E"/>
    <w:rsid w:val="00797534"/>
    <w:rsid w:val="007A2FD3"/>
    <w:rsid w:val="007A34F5"/>
    <w:rsid w:val="007A6D07"/>
    <w:rsid w:val="007B2868"/>
    <w:rsid w:val="007C1119"/>
    <w:rsid w:val="007C487F"/>
    <w:rsid w:val="007C7070"/>
    <w:rsid w:val="007D4232"/>
    <w:rsid w:val="007E5280"/>
    <w:rsid w:val="007F091A"/>
    <w:rsid w:val="007F3821"/>
    <w:rsid w:val="007F4162"/>
    <w:rsid w:val="008022E7"/>
    <w:rsid w:val="0081257E"/>
    <w:rsid w:val="00813B00"/>
    <w:rsid w:val="00826531"/>
    <w:rsid w:val="0082726B"/>
    <w:rsid w:val="0083642C"/>
    <w:rsid w:val="00842D35"/>
    <w:rsid w:val="00845E8D"/>
    <w:rsid w:val="00846E63"/>
    <w:rsid w:val="00846F10"/>
    <w:rsid w:val="0084767F"/>
    <w:rsid w:val="008512F3"/>
    <w:rsid w:val="00855847"/>
    <w:rsid w:val="00855DB2"/>
    <w:rsid w:val="00856B69"/>
    <w:rsid w:val="0086026F"/>
    <w:rsid w:val="00870B9D"/>
    <w:rsid w:val="00884E35"/>
    <w:rsid w:val="00887E59"/>
    <w:rsid w:val="00890D2B"/>
    <w:rsid w:val="00891F6F"/>
    <w:rsid w:val="008924F7"/>
    <w:rsid w:val="008A4A25"/>
    <w:rsid w:val="008B0423"/>
    <w:rsid w:val="008B3C30"/>
    <w:rsid w:val="008B6DBD"/>
    <w:rsid w:val="008C7AC6"/>
    <w:rsid w:val="008D48D2"/>
    <w:rsid w:val="008E1BFC"/>
    <w:rsid w:val="008E5159"/>
    <w:rsid w:val="008E5A28"/>
    <w:rsid w:val="008F4730"/>
    <w:rsid w:val="0090083B"/>
    <w:rsid w:val="00907084"/>
    <w:rsid w:val="00907C3A"/>
    <w:rsid w:val="00912BB5"/>
    <w:rsid w:val="009143CB"/>
    <w:rsid w:val="00916A13"/>
    <w:rsid w:val="009211F2"/>
    <w:rsid w:val="00921940"/>
    <w:rsid w:val="00922853"/>
    <w:rsid w:val="009266A3"/>
    <w:rsid w:val="00926F4A"/>
    <w:rsid w:val="00927C3D"/>
    <w:rsid w:val="0093143C"/>
    <w:rsid w:val="009443D7"/>
    <w:rsid w:val="009563D6"/>
    <w:rsid w:val="00956AC5"/>
    <w:rsid w:val="00962BA4"/>
    <w:rsid w:val="00965155"/>
    <w:rsid w:val="00971FF5"/>
    <w:rsid w:val="009843C4"/>
    <w:rsid w:val="00991490"/>
    <w:rsid w:val="0099475E"/>
    <w:rsid w:val="00996B4A"/>
    <w:rsid w:val="00996CA8"/>
    <w:rsid w:val="009A34DA"/>
    <w:rsid w:val="009A452B"/>
    <w:rsid w:val="009B1155"/>
    <w:rsid w:val="009B2B86"/>
    <w:rsid w:val="009B47AD"/>
    <w:rsid w:val="009B4D60"/>
    <w:rsid w:val="009C1933"/>
    <w:rsid w:val="009C5400"/>
    <w:rsid w:val="009D0546"/>
    <w:rsid w:val="009D1329"/>
    <w:rsid w:val="009D3569"/>
    <w:rsid w:val="009D3B6E"/>
    <w:rsid w:val="009D4573"/>
    <w:rsid w:val="009D4B8E"/>
    <w:rsid w:val="009D5186"/>
    <w:rsid w:val="009E14BC"/>
    <w:rsid w:val="009E373B"/>
    <w:rsid w:val="009E3F60"/>
    <w:rsid w:val="009E6A2D"/>
    <w:rsid w:val="009F53D1"/>
    <w:rsid w:val="009F6D53"/>
    <w:rsid w:val="00A03776"/>
    <w:rsid w:val="00A050A1"/>
    <w:rsid w:val="00A11EF1"/>
    <w:rsid w:val="00A14BA1"/>
    <w:rsid w:val="00A24B6B"/>
    <w:rsid w:val="00A24DFD"/>
    <w:rsid w:val="00A25CF2"/>
    <w:rsid w:val="00A2778C"/>
    <w:rsid w:val="00A42BAE"/>
    <w:rsid w:val="00A4320A"/>
    <w:rsid w:val="00A46C10"/>
    <w:rsid w:val="00A52EB8"/>
    <w:rsid w:val="00A53E4C"/>
    <w:rsid w:val="00A6476F"/>
    <w:rsid w:val="00A701A8"/>
    <w:rsid w:val="00A825A1"/>
    <w:rsid w:val="00A82D2A"/>
    <w:rsid w:val="00A86470"/>
    <w:rsid w:val="00AA36E8"/>
    <w:rsid w:val="00AB18B7"/>
    <w:rsid w:val="00AC0016"/>
    <w:rsid w:val="00AC1069"/>
    <w:rsid w:val="00AC2551"/>
    <w:rsid w:val="00AC34C1"/>
    <w:rsid w:val="00AC4BDE"/>
    <w:rsid w:val="00AC5ABF"/>
    <w:rsid w:val="00AC6436"/>
    <w:rsid w:val="00AD2233"/>
    <w:rsid w:val="00AD704C"/>
    <w:rsid w:val="00AD7960"/>
    <w:rsid w:val="00AE530F"/>
    <w:rsid w:val="00AE6DD7"/>
    <w:rsid w:val="00AE6F6B"/>
    <w:rsid w:val="00AE71F7"/>
    <w:rsid w:val="00AF2428"/>
    <w:rsid w:val="00B0002A"/>
    <w:rsid w:val="00B007C6"/>
    <w:rsid w:val="00B018FD"/>
    <w:rsid w:val="00B02285"/>
    <w:rsid w:val="00B0299B"/>
    <w:rsid w:val="00B06F52"/>
    <w:rsid w:val="00B075DF"/>
    <w:rsid w:val="00B15E52"/>
    <w:rsid w:val="00B27F5E"/>
    <w:rsid w:val="00B31303"/>
    <w:rsid w:val="00B32937"/>
    <w:rsid w:val="00B40B44"/>
    <w:rsid w:val="00B448C5"/>
    <w:rsid w:val="00B55A2A"/>
    <w:rsid w:val="00B623E9"/>
    <w:rsid w:val="00B65ECC"/>
    <w:rsid w:val="00B67551"/>
    <w:rsid w:val="00B83F25"/>
    <w:rsid w:val="00B86D35"/>
    <w:rsid w:val="00B90343"/>
    <w:rsid w:val="00B90580"/>
    <w:rsid w:val="00B9305E"/>
    <w:rsid w:val="00B95357"/>
    <w:rsid w:val="00B97F4A"/>
    <w:rsid w:val="00BA1A43"/>
    <w:rsid w:val="00BA7DF4"/>
    <w:rsid w:val="00BB1F6F"/>
    <w:rsid w:val="00BB620A"/>
    <w:rsid w:val="00BB75D0"/>
    <w:rsid w:val="00BB7A71"/>
    <w:rsid w:val="00BC125C"/>
    <w:rsid w:val="00BC3B2E"/>
    <w:rsid w:val="00BC670E"/>
    <w:rsid w:val="00BC6ADD"/>
    <w:rsid w:val="00BE399C"/>
    <w:rsid w:val="00BE3A1B"/>
    <w:rsid w:val="00BF14E4"/>
    <w:rsid w:val="00C056DF"/>
    <w:rsid w:val="00C058A3"/>
    <w:rsid w:val="00C05FCD"/>
    <w:rsid w:val="00C102C7"/>
    <w:rsid w:val="00C13CF0"/>
    <w:rsid w:val="00C14C53"/>
    <w:rsid w:val="00C15761"/>
    <w:rsid w:val="00C15D7D"/>
    <w:rsid w:val="00C30A4B"/>
    <w:rsid w:val="00C3179E"/>
    <w:rsid w:val="00C31815"/>
    <w:rsid w:val="00C32733"/>
    <w:rsid w:val="00C354F1"/>
    <w:rsid w:val="00C37FBF"/>
    <w:rsid w:val="00C47F5D"/>
    <w:rsid w:val="00C51E2E"/>
    <w:rsid w:val="00C55109"/>
    <w:rsid w:val="00C5798A"/>
    <w:rsid w:val="00C633E6"/>
    <w:rsid w:val="00C734CA"/>
    <w:rsid w:val="00C73C7D"/>
    <w:rsid w:val="00C773A0"/>
    <w:rsid w:val="00C81F7B"/>
    <w:rsid w:val="00C864DE"/>
    <w:rsid w:val="00C865B0"/>
    <w:rsid w:val="00C9266E"/>
    <w:rsid w:val="00CA1273"/>
    <w:rsid w:val="00CA205A"/>
    <w:rsid w:val="00CA71F7"/>
    <w:rsid w:val="00CB056B"/>
    <w:rsid w:val="00CD38C0"/>
    <w:rsid w:val="00CD5967"/>
    <w:rsid w:val="00CE5601"/>
    <w:rsid w:val="00CE686D"/>
    <w:rsid w:val="00CF4365"/>
    <w:rsid w:val="00CF56E0"/>
    <w:rsid w:val="00D0201D"/>
    <w:rsid w:val="00D05FF3"/>
    <w:rsid w:val="00D10D2E"/>
    <w:rsid w:val="00D207B7"/>
    <w:rsid w:val="00D21977"/>
    <w:rsid w:val="00D23216"/>
    <w:rsid w:val="00D238A0"/>
    <w:rsid w:val="00D23A4C"/>
    <w:rsid w:val="00D25754"/>
    <w:rsid w:val="00D2599C"/>
    <w:rsid w:val="00D25F99"/>
    <w:rsid w:val="00D279F5"/>
    <w:rsid w:val="00D31009"/>
    <w:rsid w:val="00D36526"/>
    <w:rsid w:val="00D44ABF"/>
    <w:rsid w:val="00D571CA"/>
    <w:rsid w:val="00D613C5"/>
    <w:rsid w:val="00D673A0"/>
    <w:rsid w:val="00D751C9"/>
    <w:rsid w:val="00D82209"/>
    <w:rsid w:val="00D82BD5"/>
    <w:rsid w:val="00D82D8F"/>
    <w:rsid w:val="00D84F8C"/>
    <w:rsid w:val="00D85A27"/>
    <w:rsid w:val="00D92449"/>
    <w:rsid w:val="00D92695"/>
    <w:rsid w:val="00D92A93"/>
    <w:rsid w:val="00D92AC9"/>
    <w:rsid w:val="00D93C8D"/>
    <w:rsid w:val="00D93FE7"/>
    <w:rsid w:val="00D9434A"/>
    <w:rsid w:val="00D94880"/>
    <w:rsid w:val="00D95CCA"/>
    <w:rsid w:val="00DA2E77"/>
    <w:rsid w:val="00DA36C2"/>
    <w:rsid w:val="00DA3EBF"/>
    <w:rsid w:val="00DA4B3E"/>
    <w:rsid w:val="00DA7403"/>
    <w:rsid w:val="00DA7D4F"/>
    <w:rsid w:val="00DB134E"/>
    <w:rsid w:val="00DB5255"/>
    <w:rsid w:val="00DC07A2"/>
    <w:rsid w:val="00DC65D5"/>
    <w:rsid w:val="00DC68EF"/>
    <w:rsid w:val="00DC7880"/>
    <w:rsid w:val="00DF3504"/>
    <w:rsid w:val="00DF3B70"/>
    <w:rsid w:val="00DF4A43"/>
    <w:rsid w:val="00DF5EC6"/>
    <w:rsid w:val="00E0407C"/>
    <w:rsid w:val="00E0711D"/>
    <w:rsid w:val="00E10A40"/>
    <w:rsid w:val="00E11923"/>
    <w:rsid w:val="00E1308F"/>
    <w:rsid w:val="00E13E7C"/>
    <w:rsid w:val="00E23F0A"/>
    <w:rsid w:val="00E374E0"/>
    <w:rsid w:val="00E401E4"/>
    <w:rsid w:val="00E55965"/>
    <w:rsid w:val="00E56F7D"/>
    <w:rsid w:val="00E71D1E"/>
    <w:rsid w:val="00E74425"/>
    <w:rsid w:val="00E74D29"/>
    <w:rsid w:val="00E92EDD"/>
    <w:rsid w:val="00E94A83"/>
    <w:rsid w:val="00E94E56"/>
    <w:rsid w:val="00EA2CEE"/>
    <w:rsid w:val="00EA3407"/>
    <w:rsid w:val="00EA3906"/>
    <w:rsid w:val="00EA60A9"/>
    <w:rsid w:val="00EB014F"/>
    <w:rsid w:val="00EB49FB"/>
    <w:rsid w:val="00EC24E2"/>
    <w:rsid w:val="00EC4186"/>
    <w:rsid w:val="00EC54B0"/>
    <w:rsid w:val="00EC7CC0"/>
    <w:rsid w:val="00ED2196"/>
    <w:rsid w:val="00ED3ADA"/>
    <w:rsid w:val="00ED6BF9"/>
    <w:rsid w:val="00EE0434"/>
    <w:rsid w:val="00EE56A1"/>
    <w:rsid w:val="00EE6686"/>
    <w:rsid w:val="00EE708C"/>
    <w:rsid w:val="00EF0CE8"/>
    <w:rsid w:val="00EF7D3A"/>
    <w:rsid w:val="00F04772"/>
    <w:rsid w:val="00F0712A"/>
    <w:rsid w:val="00F1003C"/>
    <w:rsid w:val="00F11473"/>
    <w:rsid w:val="00F144EA"/>
    <w:rsid w:val="00F15F3C"/>
    <w:rsid w:val="00F16730"/>
    <w:rsid w:val="00F241F0"/>
    <w:rsid w:val="00F27967"/>
    <w:rsid w:val="00F314DF"/>
    <w:rsid w:val="00F326CF"/>
    <w:rsid w:val="00F3442B"/>
    <w:rsid w:val="00F35E80"/>
    <w:rsid w:val="00F36CA8"/>
    <w:rsid w:val="00F36FEC"/>
    <w:rsid w:val="00F5570B"/>
    <w:rsid w:val="00F60120"/>
    <w:rsid w:val="00F63D84"/>
    <w:rsid w:val="00F64611"/>
    <w:rsid w:val="00F67BAF"/>
    <w:rsid w:val="00F7048E"/>
    <w:rsid w:val="00F77580"/>
    <w:rsid w:val="00F823D7"/>
    <w:rsid w:val="00F92BCF"/>
    <w:rsid w:val="00F932F7"/>
    <w:rsid w:val="00FB5267"/>
    <w:rsid w:val="00FC1185"/>
    <w:rsid w:val="00FD6E41"/>
    <w:rsid w:val="00FE0E55"/>
    <w:rsid w:val="00FE6604"/>
    <w:rsid w:val="00FF69B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DDAE4"/>
  <w15:chartTrackingRefBased/>
  <w15:docId w15:val="{C52AED01-C2BF-4DF1-8952-4FE377F9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D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F15F3C"/>
    <w:pPr>
      <w:numPr>
        <w:numId w:val="2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F15F3C"/>
    <w:pPr>
      <w:numPr>
        <w:numId w:val="3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F15F3C"/>
    <w:pPr>
      <w:numPr>
        <w:numId w:val="4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F15F3C"/>
    <w:pPr>
      <w:numPr>
        <w:numId w:val="35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F15F3C"/>
    <w:pPr>
      <w:numPr>
        <w:numId w:val="5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F15F3C"/>
    <w:pPr>
      <w:numPr>
        <w:ilvl w:val="5"/>
        <w:numId w:val="2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F15F3C"/>
    <w:pPr>
      <w:widowControl w:val="0"/>
      <w:numPr>
        <w:ilvl w:val="6"/>
        <w:numId w:val="2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F15F3C"/>
    <w:pPr>
      <w:widowControl w:val="0"/>
      <w:numPr>
        <w:ilvl w:val="7"/>
        <w:numId w:val="2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F15F3C"/>
    <w:pPr>
      <w:keepNext/>
      <w:widowControl w:val="0"/>
      <w:numPr>
        <w:ilvl w:val="8"/>
        <w:numId w:val="2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F3C"/>
    <w:rPr>
      <w:rFonts w:ascii="Times New Roman" w:eastAsia="Times New Roman" w:hAnsi="Times New Roman" w:cs="Times New Roman"/>
      <w:b/>
      <w:kern w:val="0"/>
      <w:sz w:val="28"/>
      <w:szCs w:val="28"/>
      <w:lang w:val="fr-FR"/>
      <w14:ligatures w14:val="none"/>
    </w:rPr>
  </w:style>
  <w:style w:type="character" w:customStyle="1" w:styleId="Heading2Char">
    <w:name w:val="Heading 2 Char"/>
    <w:basedOn w:val="DefaultParagraphFont"/>
    <w:link w:val="Heading2"/>
    <w:rsid w:val="00F15F3C"/>
    <w:rPr>
      <w:rFonts w:ascii="Times New Roman" w:eastAsia="Times New Roman" w:hAnsi="Times New Roman" w:cs="Times New Roman"/>
      <w:b/>
      <w:kern w:val="0"/>
      <w:lang w:val="fr-FR"/>
      <w14:ligatures w14:val="none"/>
    </w:rPr>
  </w:style>
  <w:style w:type="character" w:customStyle="1" w:styleId="Heading3Char">
    <w:name w:val="Heading 3 Char"/>
    <w:basedOn w:val="DefaultParagraphFont"/>
    <w:link w:val="Heading3"/>
    <w:rsid w:val="00F15F3C"/>
    <w:rPr>
      <w:rFonts w:ascii="Times New Roman" w:eastAsia="Times New Roman" w:hAnsi="Times New Roman" w:cs="Times New Roman"/>
      <w:b/>
      <w:kern w:val="0"/>
      <w:sz w:val="20"/>
      <w:szCs w:val="20"/>
      <w:lang w:val="fr-FR"/>
      <w14:ligatures w14:val="none"/>
    </w:rPr>
  </w:style>
  <w:style w:type="character" w:customStyle="1" w:styleId="Heading4Char">
    <w:name w:val="Heading 4 Char"/>
    <w:basedOn w:val="DefaultParagraphFont"/>
    <w:link w:val="Heading4"/>
    <w:rsid w:val="00F15F3C"/>
    <w:rPr>
      <w:rFonts w:ascii="Times New Roman" w:eastAsia="Times New Roman" w:hAnsi="Times New Roman" w:cs="Times New Roman"/>
      <w:b/>
      <w:kern w:val="0"/>
      <w:sz w:val="20"/>
      <w:szCs w:val="20"/>
      <w:lang w:val="fr-FR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F15F3C"/>
    <w:rPr>
      <w:rFonts w:ascii="Times New Roman" w:eastAsia="Times New Roman" w:hAnsi="Times New Roman" w:cs="Times New Roman"/>
      <w:b/>
      <w:kern w:val="0"/>
      <w:sz w:val="20"/>
      <w:szCs w:val="20"/>
      <w:lang w:val="fr-FR"/>
      <w14:ligatures w14:val="none"/>
    </w:rPr>
  </w:style>
  <w:style w:type="character" w:customStyle="1" w:styleId="Heading6Char">
    <w:name w:val="Heading 6 Char"/>
    <w:basedOn w:val="DefaultParagraphFont"/>
    <w:link w:val="Heading6"/>
    <w:rsid w:val="00F15F3C"/>
    <w:rPr>
      <w:rFonts w:ascii="Times New Roman" w:eastAsia="Times New Roman" w:hAnsi="Times New Roman" w:cs="Times New Roman"/>
      <w:bCs/>
      <w:kern w:val="0"/>
      <w:szCs w:val="20"/>
      <w:lang w:val="fr-FR"/>
      <w14:ligatures w14:val="none"/>
    </w:rPr>
  </w:style>
  <w:style w:type="character" w:customStyle="1" w:styleId="Heading7Char">
    <w:name w:val="Heading 7 Char"/>
    <w:basedOn w:val="DefaultParagraphFont"/>
    <w:link w:val="Heading7"/>
    <w:rsid w:val="00F15F3C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fr-FR"/>
      <w14:ligatures w14:val="none"/>
    </w:rPr>
  </w:style>
  <w:style w:type="character" w:customStyle="1" w:styleId="Heading8Char">
    <w:name w:val="Heading 8 Char"/>
    <w:basedOn w:val="DefaultParagraphFont"/>
    <w:link w:val="Heading8"/>
    <w:rsid w:val="00F15F3C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fr-FR"/>
      <w14:ligatures w14:val="none"/>
    </w:rPr>
  </w:style>
  <w:style w:type="character" w:customStyle="1" w:styleId="Heading9Char">
    <w:name w:val="Heading 9 Char"/>
    <w:basedOn w:val="DefaultParagraphFont"/>
    <w:link w:val="Heading9"/>
    <w:rsid w:val="00F15F3C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fr-FR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35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D73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D7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fr-FR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D7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fr-FR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035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D73"/>
    <w:rPr>
      <w:i/>
      <w:iCs/>
      <w:color w:val="0F4761" w:themeColor="accent1" w:themeShade="BF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D73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fr-FR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35D73"/>
    <w:rPr>
      <w:b/>
      <w:bCs/>
      <w:smallCaps/>
      <w:color w:val="0F4761" w:themeColor="accent1" w:themeShade="BF"/>
      <w:spacing w:val="5"/>
      <w:lang w:val="fr-FR"/>
    </w:rPr>
  </w:style>
  <w:style w:type="character" w:styleId="PageNumber">
    <w:name w:val="page number"/>
    <w:semiHidden/>
    <w:rsid w:val="00F15F3C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F15F3C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F15F3C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15F3C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15F3C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15F3C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F15F3C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F15F3C"/>
    <w:pPr>
      <w:ind w:left="1814" w:hanging="567"/>
    </w:pPr>
  </w:style>
  <w:style w:type="paragraph" w:customStyle="1" w:styleId="CH1">
    <w:name w:val="CH1"/>
    <w:basedOn w:val="Normal-pool"/>
    <w:next w:val="CH2"/>
    <w:qFormat/>
    <w:rsid w:val="00F15F3C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F15F3C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F15F3C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F15F3C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F15F3C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35D73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F15F3C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F15F3C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rsid w:val="00F15F3C"/>
    <w:rPr>
      <w:rFonts w:ascii="Times New Roman" w:hAnsi="Times New Roman"/>
      <w:color w:val="auto"/>
      <w:sz w:val="20"/>
      <w:szCs w:val="18"/>
      <w:vertAlign w:val="superscript"/>
      <w:lang w:val="fr-FR"/>
    </w:rPr>
  </w:style>
  <w:style w:type="table" w:customStyle="1" w:styleId="AATable">
    <w:name w:val="AA_Table"/>
    <w:basedOn w:val="TableNormal"/>
    <w:semiHidden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F15F3C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F15F3C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F15F3C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F15F3C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AC4BD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BDE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Hyperlink">
    <w:name w:val="Hyperlink"/>
    <w:basedOn w:val="DefaultParagraphFont"/>
    <w:uiPriority w:val="99"/>
    <w:rsid w:val="00F15F3C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F15F3C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F15F3C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F15F3C"/>
    <w:pPr>
      <w:numPr>
        <w:numId w:val="32"/>
      </w:num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F15F3C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15F3C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F15F3C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F15F3C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F15F3C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F15F3C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F15F3C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F15F3C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35D7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F15F3C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F15F3C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F15F3C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F15F3C"/>
    <w:pPr>
      <w:tabs>
        <w:tab w:val="clear" w:pos="1247"/>
      </w:tabs>
    </w:pPr>
  </w:style>
  <w:style w:type="paragraph" w:customStyle="1" w:styleId="AText">
    <w:name w:val="A_Text"/>
    <w:basedOn w:val="Normal-pool"/>
    <w:rsid w:val="00F15F3C"/>
    <w:pPr>
      <w:spacing w:before="120"/>
    </w:pPr>
  </w:style>
  <w:style w:type="paragraph" w:customStyle="1" w:styleId="ATwoLetters">
    <w:name w:val="A_TwoLetters"/>
    <w:basedOn w:val="Normal-pool"/>
    <w:next w:val="Normal-pool"/>
    <w:rsid w:val="00F15F3C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F15F3C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3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D73"/>
    <w:rPr>
      <w:rFonts w:ascii="Tahoma" w:eastAsia="Times New Roman" w:hAnsi="Tahoma" w:cs="Tahoma"/>
      <w:kern w:val="0"/>
      <w:sz w:val="16"/>
      <w:szCs w:val="16"/>
      <w:lang w:val="fr-FR" w:eastAsia="en-US"/>
      <w14:ligatures w14:val="none"/>
    </w:rPr>
  </w:style>
  <w:style w:type="character" w:styleId="CommentReference">
    <w:name w:val="annotation reference"/>
    <w:basedOn w:val="DefaultParagraphFont"/>
    <w:unhideWhenUsed/>
    <w:rsid w:val="00F15F3C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nhideWhenUsed/>
    <w:rsid w:val="00F15F3C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F15F3C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5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5F3C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en-US"/>
      <w14:ligatures w14:val="none"/>
    </w:rPr>
  </w:style>
  <w:style w:type="character" w:styleId="FollowedHyperlink">
    <w:name w:val="FollowedHyperlink"/>
    <w:uiPriority w:val="99"/>
    <w:semiHidden/>
    <w:rsid w:val="00F15F3C"/>
    <w:rPr>
      <w:color w:val="0000FF"/>
      <w:u w:val="none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AC4BDE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NoSpacing">
    <w:name w:val="No Spacing"/>
    <w:uiPriority w:val="1"/>
    <w:qFormat/>
    <w:rsid w:val="00035D73"/>
    <w:pPr>
      <w:spacing w:after="0" w:line="240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character" w:customStyle="1" w:styleId="NormalnumberChar">
    <w:name w:val="Normal_number Char"/>
    <w:link w:val="Normalnumber"/>
    <w:rsid w:val="00F15F3C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5D73"/>
    <w:rPr>
      <w:color w:val="808080"/>
      <w:lang w:val="fr-FR"/>
    </w:rPr>
  </w:style>
  <w:style w:type="table" w:styleId="TableGrid">
    <w:name w:val="Table Grid"/>
    <w:basedOn w:val="TableNormal"/>
    <w:uiPriority w:val="39"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F15F3C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F15F3C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ASpacer">
    <w:name w:val="A_Spacer"/>
    <w:basedOn w:val="Normal-pool"/>
    <w:link w:val="ASpacerChar"/>
    <w:qFormat/>
    <w:rsid w:val="00F15F3C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F15F3C"/>
    <w:rPr>
      <w:rFonts w:ascii="Times New Roman" w:eastAsia="Times New Roman" w:hAnsi="Times New Roman" w:cs="Times New Roman"/>
      <w:kern w:val="0"/>
      <w:sz w:val="2"/>
      <w:szCs w:val="20"/>
      <w:lang w:val="fr-FR"/>
      <w14:ligatures w14:val="none"/>
    </w:rPr>
  </w:style>
  <w:style w:type="paragraph" w:customStyle="1" w:styleId="AATitle1">
    <w:name w:val="AA_Title1"/>
    <w:basedOn w:val="Normal-pool"/>
    <w:qFormat/>
    <w:rsid w:val="00F15F3C"/>
  </w:style>
  <w:style w:type="character" w:styleId="UnresolvedMention">
    <w:name w:val="Unresolved Mention"/>
    <w:basedOn w:val="DefaultParagraphFont"/>
    <w:uiPriority w:val="99"/>
    <w:semiHidden/>
    <w:rsid w:val="00035D73"/>
    <w:rPr>
      <w:color w:val="605E5C"/>
      <w:shd w:val="clear" w:color="auto" w:fill="E1DFDD"/>
      <w:lang w:val="fr-FR"/>
    </w:rPr>
  </w:style>
  <w:style w:type="paragraph" w:customStyle="1" w:styleId="ANormal">
    <w:name w:val="A_Normal"/>
    <w:basedOn w:val="Normal-pool"/>
    <w:qFormat/>
    <w:rsid w:val="00F15F3C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F15F3C"/>
    <w:pPr>
      <w:spacing w:before="0" w:after="12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AC4BD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fr-FR" w:eastAsia="en-US"/>
      <w14:ligatures w14:val="none"/>
    </w:rPr>
  </w:style>
  <w:style w:type="paragraph" w:customStyle="1" w:styleId="Normal-pool">
    <w:name w:val="Normal-pool"/>
    <w:link w:val="Normal-poolChar"/>
    <w:qFormat/>
    <w:rsid w:val="00F15F3C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Footer-jobnumber">
    <w:name w:val="Footer-jobnumber"/>
    <w:basedOn w:val="Normal-pool"/>
    <w:qFormat/>
    <w:rsid w:val="00F15F3C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F15F3C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5D73"/>
  </w:style>
  <w:style w:type="paragraph" w:styleId="BlockText">
    <w:name w:val="Block Text"/>
    <w:basedOn w:val="Normal"/>
    <w:uiPriority w:val="99"/>
    <w:semiHidden/>
    <w:unhideWhenUsed/>
    <w:rsid w:val="00035D7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5D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5D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fr-FR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5D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5D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5D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5D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5D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fr-FR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035D73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7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35D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5D73"/>
  </w:style>
  <w:style w:type="character" w:customStyle="1" w:styleId="DateChar">
    <w:name w:val="Date Char"/>
    <w:basedOn w:val="DefaultParagraphFont"/>
    <w:link w:val="Dat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D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D73"/>
    <w:rPr>
      <w:rFonts w:ascii="Segoe UI" w:eastAsia="Times New Roman" w:hAnsi="Segoe UI" w:cs="Segoe UI"/>
      <w:kern w:val="0"/>
      <w:sz w:val="16"/>
      <w:szCs w:val="16"/>
      <w:lang w:val="fr-FR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5D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035D73"/>
    <w:rPr>
      <w:i/>
      <w:iCs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035D73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5D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035D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5D73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F15F3C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35D73"/>
    <w:rPr>
      <w:rFonts w:ascii="Times New Roman" w:eastAsia="Times New Roman" w:hAnsi="Times New Roman" w:cs="Times New Roman"/>
      <w:kern w:val="0"/>
      <w:sz w:val="18"/>
      <w:szCs w:val="20"/>
      <w:lang w:val="fr-FR" w:eastAsia="en-US"/>
      <w14:ligatures w14:val="none"/>
    </w:rPr>
  </w:style>
  <w:style w:type="table" w:styleId="GridTable1Light">
    <w:name w:val="Grid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uiPriority w:val="99"/>
    <w:semiHidden/>
    <w:unhideWhenUsed/>
    <w:rsid w:val="00035D73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5D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5D73"/>
    <w:rPr>
      <w:rFonts w:ascii="Times New Roman" w:eastAsia="Times New Roman" w:hAnsi="Times New Roman" w:cs="Times New Roman"/>
      <w:i/>
      <w:iCs/>
      <w:kern w:val="0"/>
      <w:sz w:val="20"/>
      <w:szCs w:val="20"/>
      <w:lang w:val="fr-FR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035D73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035D73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D7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fr-FR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035D73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035D73"/>
    <w:rPr>
      <w:i/>
      <w:iCs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35D7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5D7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5D7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5D7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5D7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5D7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5D7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5D7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5D7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5D7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5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35D73"/>
    <w:rPr>
      <w:lang w:val="fr-FR"/>
    </w:rPr>
  </w:style>
  <w:style w:type="paragraph" w:styleId="List">
    <w:name w:val="List"/>
    <w:basedOn w:val="Normal"/>
    <w:uiPriority w:val="99"/>
    <w:semiHidden/>
    <w:unhideWhenUsed/>
    <w:rsid w:val="00035D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5D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5D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5D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5D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35D7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5D7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5D7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5D7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5D7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35D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5D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5D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5D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5D73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F15F3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5D7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5D7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5D7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5D73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35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fr-FR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fr-FR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5D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5D73"/>
    <w:rPr>
      <w:rFonts w:asciiTheme="majorHAnsi" w:eastAsiaTheme="majorEastAsia" w:hAnsiTheme="majorHAnsi" w:cstheme="majorBidi"/>
      <w:kern w:val="0"/>
      <w:shd w:val="pct20" w:color="auto" w:fill="auto"/>
      <w:lang w:val="fr-FR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035D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5D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table" w:styleId="PlainTable1">
    <w:name w:val="Plain Table 1"/>
    <w:basedOn w:val="TableNormal"/>
    <w:uiPriority w:val="41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35D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D73"/>
    <w:rPr>
      <w:rFonts w:ascii="Consolas" w:eastAsia="Times New Roman" w:hAnsi="Consolas" w:cs="Times New Roman"/>
      <w:kern w:val="0"/>
      <w:sz w:val="21"/>
      <w:szCs w:val="21"/>
      <w:lang w:val="fr-FR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5D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5D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35D73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035D73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uiPriority w:val="22"/>
    <w:qFormat/>
    <w:rsid w:val="00035D73"/>
    <w:rPr>
      <w:b/>
      <w:bCs/>
      <w:lang w:val="fr-FR"/>
    </w:rPr>
  </w:style>
  <w:style w:type="character" w:styleId="SubtleEmphasis">
    <w:name w:val="Subtle Emphasis"/>
    <w:basedOn w:val="DefaultParagraphFont"/>
    <w:uiPriority w:val="19"/>
    <w:qFormat/>
    <w:rsid w:val="00035D73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qFormat/>
    <w:rsid w:val="00035D73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5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35D73"/>
    <w:pPr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35D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D73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ZZAnxheaderChar">
    <w:name w:val="ZZ_Anx_header Char"/>
    <w:link w:val="ZZAnxheader"/>
    <w:locked/>
    <w:rsid w:val="00B075DF"/>
    <w:rPr>
      <w:rFonts w:ascii="Times New Roman" w:eastAsia="SimSun" w:hAnsi="Times New Roman" w:cs="Times New Roman"/>
      <w:b/>
      <w:bCs/>
      <w:kern w:val="0"/>
      <w:sz w:val="28"/>
      <w:szCs w:val="22"/>
      <w:lang w:val="fr-FR"/>
      <w14:ligatures w14:val="none"/>
    </w:rPr>
  </w:style>
  <w:style w:type="character" w:customStyle="1" w:styleId="ZZAnxtitleChar">
    <w:name w:val="ZZ_Anx_title Char"/>
    <w:link w:val="ZZAnxtitle"/>
    <w:rsid w:val="00B075DF"/>
    <w:rPr>
      <w:rFonts w:ascii="Times New Roman" w:eastAsia="SimSun" w:hAnsi="Times New Roman" w:cs="Times New Roman"/>
      <w:b/>
      <w:bCs/>
      <w:kern w:val="0"/>
      <w:sz w:val="28"/>
      <w:szCs w:val="26"/>
      <w:lang w:val="fr-FR"/>
      <w14:ligatures w14:val="none"/>
    </w:rPr>
  </w:style>
  <w:style w:type="character" w:customStyle="1" w:styleId="Normal-poolChar">
    <w:name w:val="Normal-pool Char"/>
    <w:link w:val="Normal-pool"/>
    <w:locked/>
    <w:rsid w:val="00B075DF"/>
    <w:rPr>
      <w:rFonts w:ascii="Times New Roman" w:eastAsia="SimSu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CH2Char">
    <w:name w:val="CH2 Char"/>
    <w:link w:val="CH2"/>
    <w:rsid w:val="00B075DF"/>
    <w:rPr>
      <w:rFonts w:ascii="Times New Roman" w:eastAsia="SimSun" w:hAnsi="Times New Roman" w:cs="Times New Roman"/>
      <w:b/>
      <w:kern w:val="0"/>
      <w:lang w:val="fr-FR"/>
      <w14:ligatures w14:val="none"/>
    </w:rPr>
  </w:style>
  <w:style w:type="paragraph" w:styleId="Revision">
    <w:name w:val="Revision"/>
    <w:hidden/>
    <w:uiPriority w:val="99"/>
    <w:semiHidden/>
    <w:rsid w:val="00DA36C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EF644-9636-44B9-985B-A01EA3078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0C63D-F2EB-4B21-BF7E-AB5CA15E2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8777B-0A97-43F5-9976-7627E81070B3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786100a8-bbaa-48b6-aa10-6d2082f346b4"/>
    <ds:schemaRef ds:uri="http://purl.org/dc/elements/1.1/"/>
    <ds:schemaRef ds:uri="http://www.w3.org/XML/1998/namespace"/>
    <ds:schemaRef ds:uri="25a4600d-fc45-4aed-ad1e-9b44b590e5cc"/>
    <ds:schemaRef ds:uri="http://schemas.openxmlformats.org/package/2006/metadata/core-properties"/>
    <ds:schemaRef ds:uri="985ec44e-1bab-4c0b-9df0-6ba128686fc9"/>
    <ds:schemaRef ds:uri="http://schemas.microsoft.com/office/2006/metadata/properties"/>
    <ds:schemaRef ds:uri="822da31b-d518-49e2-88cd-1351ccd720a8"/>
  </ds:schemaRefs>
</ds:datastoreItem>
</file>

<file path=customXml/itemProps4.xml><?xml version="1.0" encoding="utf-8"?>
<ds:datastoreItem xmlns:ds="http://schemas.openxmlformats.org/officeDocument/2006/customXml" ds:itemID="{57679AAF-CA81-44F6-84BF-ACD05BE4C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2063</Words>
  <Characters>11761</Characters>
  <Application>Microsoft Office Word</Application>
  <DocSecurity>0</DocSecurity>
  <PresentationFormat/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13797</CharactersWithSpaces>
  <SharedDoc>false</SharedDoc>
  <HyperlinkBase/>
  <HLinks>
    <vt:vector size="24" baseType="variant">
      <vt:variant>
        <vt:i4>5374004</vt:i4>
      </vt:variant>
      <vt:variant>
        <vt:i4>9</vt:i4>
      </vt:variant>
      <vt:variant>
        <vt:i4>0</vt:i4>
      </vt:variant>
      <vt:variant>
        <vt:i4>5</vt:i4>
      </vt:variant>
      <vt:variant>
        <vt:lpwstr>https://minamataconvention.org/sites/default/files/documents/working_document/4_12_ReviewFinancialMechanism.English.pdf</vt:lpwstr>
      </vt:variant>
      <vt:variant>
        <vt:lpwstr/>
      </vt:variant>
      <vt:variant>
        <vt:i4>6684766</vt:i4>
      </vt:variant>
      <vt:variant>
        <vt:i4>6</vt:i4>
      </vt:variant>
      <vt:variant>
        <vt:i4>0</vt:i4>
      </vt:variant>
      <vt:variant>
        <vt:i4>5</vt:i4>
      </vt:variant>
      <vt:variant>
        <vt:lpwstr>https://minamataconvention.org/sites/default/files/documents/decision/4_Dec7_Second_Review_Financial_Mechanism.English.pdf</vt:lpwstr>
      </vt:variant>
      <vt:variant>
        <vt:lpwstr/>
      </vt:variant>
      <vt:variant>
        <vt:i4>6684766</vt:i4>
      </vt:variant>
      <vt:variant>
        <vt:i4>3</vt:i4>
      </vt:variant>
      <vt:variant>
        <vt:i4>0</vt:i4>
      </vt:variant>
      <vt:variant>
        <vt:i4>5</vt:i4>
      </vt:variant>
      <vt:variant>
        <vt:lpwstr>https://minamataconvention.org/sites/default/files/documents/decision/4_Dec7_Second_Review_Financial_Mechanism.English.pdf</vt:lpwstr>
      </vt:variant>
      <vt:variant>
        <vt:lpwstr/>
      </vt:variant>
      <vt:variant>
        <vt:i4>1703950</vt:i4>
      </vt:variant>
      <vt:variant>
        <vt:i4>0</vt:i4>
      </vt:variant>
      <vt:variant>
        <vt:i4>0</vt:i4>
      </vt:variant>
      <vt:variant>
        <vt:i4>5</vt:i4>
      </vt:variant>
      <vt:variant>
        <vt:lpwstr>https://minamataconvention.org/en/documents/second-review-financial-mechanism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Herimalala Raveloarinjato</dc:creator>
  <cp:keywords/>
  <dc:description/>
  <cp:lastModifiedBy>My Linh Doan</cp:lastModifiedBy>
  <cp:revision>4</cp:revision>
  <cp:lastPrinted>2025-08-06T08:03:00Z</cp:lastPrinted>
  <dcterms:created xsi:type="dcterms:W3CDTF">2025-08-06T08:03:00Z</dcterms:created>
  <dcterms:modified xsi:type="dcterms:W3CDTF">2025-08-26T09:22:00Z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