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A6C7" w14:textId="77777777" w:rsidR="006533B3" w:rsidRPr="009F5221" w:rsidRDefault="006533B3" w:rsidP="00A00B1E">
      <w:pPr>
        <w:pStyle w:val="ASpacer"/>
        <w:jc w:val="both"/>
        <w:rPr>
          <w:rFonts w:eastAsiaTheme="minorEastAsia"/>
        </w:rPr>
      </w:pPr>
    </w:p>
    <w:p w14:paraId="375ECC2E" w14:textId="77777777" w:rsidR="002C5B43" w:rsidRPr="009F5221" w:rsidRDefault="002C5B43" w:rsidP="00A00B1E">
      <w:pPr>
        <w:pStyle w:val="ASpacer"/>
        <w:jc w:val="both"/>
        <w:rPr>
          <w:rFonts w:eastAsiaTheme="minorEastAsia"/>
        </w:rPr>
      </w:pPr>
    </w:p>
    <w:p w14:paraId="784A67B8" w14:textId="77777777" w:rsidR="002C5B43" w:rsidRPr="009F5221" w:rsidRDefault="002C5B43" w:rsidP="00A00B1E">
      <w:pPr>
        <w:pStyle w:val="ASpacer"/>
        <w:jc w:val="both"/>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FB0812" w:rsidRPr="00035D73" w14:paraId="465C1A28" w14:textId="77777777" w:rsidTr="00476B2C">
        <w:trPr>
          <w:trHeight w:val="850"/>
        </w:trPr>
        <w:tc>
          <w:tcPr>
            <w:tcW w:w="1559" w:type="dxa"/>
          </w:tcPr>
          <w:p w14:paraId="4152DD60" w14:textId="77777777" w:rsidR="00FB0812" w:rsidRPr="00F9724D" w:rsidRDefault="00FB0812" w:rsidP="00476B2C">
            <w:pPr>
              <w:pStyle w:val="AUnitedNations"/>
              <w:rPr>
                <w:rFonts w:ascii="SimHei" w:eastAsia="SimHei" w:hAnsi="SimHei"/>
              </w:rPr>
            </w:pPr>
            <w:bookmarkStart w:id="0" w:name="_Hlk200543215"/>
            <w:r w:rsidRPr="00F9724D">
              <w:rPr>
                <w:rFonts w:ascii="SimHei" w:eastAsia="SimHei" w:hAnsi="SimHei" w:cs="SimSun" w:hint="eastAsia"/>
                <w:color w:val="000000"/>
                <w:sz w:val="32"/>
                <w:szCs w:val="24"/>
                <w:lang w:eastAsia="zh-CN"/>
              </w:rPr>
              <w:t>联合国</w:t>
            </w:r>
          </w:p>
        </w:tc>
        <w:tc>
          <w:tcPr>
            <w:tcW w:w="6520" w:type="dxa"/>
          </w:tcPr>
          <w:p w14:paraId="23037010" w14:textId="77777777" w:rsidR="00FB0812" w:rsidRPr="00035D73" w:rsidRDefault="00FB0812" w:rsidP="00476B2C">
            <w:pPr>
              <w:pStyle w:val="Normal-pool"/>
            </w:pPr>
            <w:r>
              <w:rPr>
                <w:noProof/>
              </w:rPr>
              <w:drawing>
                <wp:anchor distT="0" distB="0" distL="114300" distR="114300" simplePos="0" relativeHeight="251660288" behindDoc="0" locked="0" layoutInCell="1" allowOverlap="0" wp14:anchorId="589E57B8" wp14:editId="4D9811F3">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55EED487" w14:textId="77777777" w:rsidR="00FB0812" w:rsidRPr="00035D73" w:rsidRDefault="00FB0812" w:rsidP="00476B2C">
            <w:pPr>
              <w:pStyle w:val="Normal-pool"/>
            </w:pPr>
          </w:p>
        </w:tc>
      </w:tr>
    </w:tbl>
    <w:p w14:paraId="56644593" w14:textId="77777777" w:rsidR="00FB0812" w:rsidRPr="00035D73" w:rsidRDefault="00FB0812" w:rsidP="00FB0812">
      <w:pPr>
        <w:pStyle w:val="ASpacer"/>
      </w:pPr>
    </w:p>
    <w:tbl>
      <w:tblPr>
        <w:tblW w:w="9496" w:type="dxa"/>
        <w:tblLook w:val="0000" w:firstRow="0" w:lastRow="0" w:firstColumn="0" w:lastColumn="0" w:noHBand="0" w:noVBand="0"/>
      </w:tblPr>
      <w:tblGrid>
        <w:gridCol w:w="6378"/>
        <w:gridCol w:w="3118"/>
      </w:tblGrid>
      <w:tr w:rsidR="00FB0812" w:rsidRPr="00035D73" w14:paraId="4D75DA7A" w14:textId="77777777" w:rsidTr="00476B2C">
        <w:trPr>
          <w:trHeight w:val="340"/>
        </w:trPr>
        <w:tc>
          <w:tcPr>
            <w:tcW w:w="3358" w:type="pct"/>
            <w:vAlign w:val="bottom"/>
          </w:tcPr>
          <w:p w14:paraId="5FCDF875" w14:textId="77777777" w:rsidR="00FB0812" w:rsidRPr="00035D73" w:rsidRDefault="00FB0812" w:rsidP="00476B2C">
            <w:pPr>
              <w:pStyle w:val="Normal-pool"/>
            </w:pPr>
          </w:p>
        </w:tc>
        <w:tc>
          <w:tcPr>
            <w:tcW w:w="1642" w:type="pct"/>
            <w:noWrap/>
            <w:vAlign w:val="bottom"/>
          </w:tcPr>
          <w:p w14:paraId="7BC19B75" w14:textId="49B17D38" w:rsidR="00FB0812" w:rsidRPr="00035D73" w:rsidRDefault="00FB0812" w:rsidP="00476B2C">
            <w:pPr>
              <w:pStyle w:val="ASymbol"/>
              <w:rPr>
                <w:lang w:eastAsia="zh-CN"/>
              </w:rPr>
            </w:pPr>
            <w:r w:rsidRPr="00035D73">
              <w:rPr>
                <w:b/>
                <w:sz w:val="28"/>
              </w:rPr>
              <w:t>UNEP</w:t>
            </w:r>
            <w:r w:rsidRPr="00035D73">
              <w:t>/MC/COP.6</w:t>
            </w:r>
            <w:r>
              <w:t>/9</w:t>
            </w:r>
          </w:p>
        </w:tc>
      </w:tr>
    </w:tbl>
    <w:p w14:paraId="3D4B67A4" w14:textId="77777777" w:rsidR="00FB0812" w:rsidRPr="00035D73" w:rsidRDefault="00FB0812" w:rsidP="00FB0812">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B0812" w:rsidRPr="00035D73" w14:paraId="01825BC8" w14:textId="77777777" w:rsidTr="00476B2C">
        <w:trPr>
          <w:trHeight w:val="2098"/>
        </w:trPr>
        <w:tc>
          <w:tcPr>
            <w:tcW w:w="3685" w:type="dxa"/>
          </w:tcPr>
          <w:p w14:paraId="10D3D8F2" w14:textId="77777777" w:rsidR="00FB0812" w:rsidRPr="00035D73" w:rsidRDefault="00FB0812" w:rsidP="00476B2C">
            <w:pPr>
              <w:pStyle w:val="ALogo"/>
            </w:pPr>
            <w:r>
              <w:rPr>
                <w:noProof/>
              </w:rPr>
              <w:drawing>
                <wp:inline distT="0" distB="0" distL="0" distR="0" wp14:anchorId="5DF56487" wp14:editId="6EF5474B">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2A3671A4" w14:textId="77777777" w:rsidR="00FB0812" w:rsidRPr="00035D73" w:rsidRDefault="00FB0812" w:rsidP="00476B2C">
            <w:pPr>
              <w:pStyle w:val="ALogo"/>
            </w:pPr>
          </w:p>
        </w:tc>
        <w:tc>
          <w:tcPr>
            <w:tcW w:w="2693" w:type="dxa"/>
          </w:tcPr>
          <w:p w14:paraId="05B25D20" w14:textId="77777777" w:rsidR="00FB0812" w:rsidRPr="00035D73" w:rsidRDefault="00FB0812" w:rsidP="00476B2C">
            <w:pPr>
              <w:pStyle w:val="Normal-pool"/>
            </w:pPr>
          </w:p>
        </w:tc>
        <w:tc>
          <w:tcPr>
            <w:tcW w:w="3118" w:type="dxa"/>
          </w:tcPr>
          <w:p w14:paraId="26AB3F1C" w14:textId="77777777" w:rsidR="00FB0812" w:rsidRPr="00035D73" w:rsidRDefault="00FB0812" w:rsidP="00476B2C">
            <w:pPr>
              <w:pStyle w:val="AText"/>
            </w:pPr>
            <w:r w:rsidRPr="00035D73">
              <w:t xml:space="preserve">Distr.: </w:t>
            </w:r>
            <w:r>
              <w:t>General</w:t>
            </w:r>
            <w:r w:rsidRPr="00035D73">
              <w:t xml:space="preserve"> </w:t>
            </w:r>
          </w:p>
          <w:p w14:paraId="12A0EEA4" w14:textId="45823764" w:rsidR="00FB0812" w:rsidRPr="00035D73" w:rsidRDefault="00FB0812" w:rsidP="00476B2C">
            <w:pPr>
              <w:pStyle w:val="AText0"/>
            </w:pPr>
            <w:r>
              <w:rPr>
                <w:rFonts w:eastAsiaTheme="minorEastAsia"/>
                <w:lang w:eastAsia="zh-CN"/>
              </w:rPr>
              <w:t>8</w:t>
            </w:r>
            <w:r>
              <w:rPr>
                <w:rFonts w:eastAsiaTheme="minorEastAsia" w:hint="eastAsia"/>
                <w:lang w:eastAsia="zh-CN"/>
              </w:rPr>
              <w:t xml:space="preserve"> August</w:t>
            </w:r>
            <w:r>
              <w:t xml:space="preserve"> 2025</w:t>
            </w:r>
            <w:r w:rsidRPr="00035D73">
              <w:t xml:space="preserve"> </w:t>
            </w:r>
          </w:p>
          <w:p w14:paraId="42EFB869" w14:textId="77777777" w:rsidR="00FB0812" w:rsidRPr="00035D73" w:rsidRDefault="00FB0812" w:rsidP="00476B2C">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107ADA6" w14:textId="77777777" w:rsidR="00FB0812" w:rsidRPr="00035D73" w:rsidRDefault="00FB0812" w:rsidP="00FB0812">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B0812" w:rsidRPr="00035D73" w14:paraId="65F73AF9" w14:textId="77777777" w:rsidTr="00476B2C">
        <w:trPr>
          <w:trHeight w:val="57"/>
        </w:trPr>
        <w:tc>
          <w:tcPr>
            <w:tcW w:w="5301" w:type="dxa"/>
          </w:tcPr>
          <w:p w14:paraId="1E9D704E" w14:textId="77777777" w:rsidR="00FB0812" w:rsidRPr="004D5718" w:rsidRDefault="00FB0812" w:rsidP="00476B2C">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关于汞的水俣公约缔约方大会</w:t>
            </w:r>
          </w:p>
          <w:p w14:paraId="18EA2BC0" w14:textId="77777777" w:rsidR="00FB0812" w:rsidRPr="004D5718" w:rsidRDefault="00FB0812" w:rsidP="00476B2C">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7A1D9F37" w14:textId="77777777" w:rsidR="00D13114" w:rsidRPr="00D73538" w:rsidRDefault="00FB0812" w:rsidP="00D13114">
            <w:pPr>
              <w:pStyle w:val="AATitle1"/>
              <w:rPr>
                <w:rFonts w:eastAsiaTheme="minorEastAsia"/>
                <w:sz w:val="24"/>
                <w:szCs w:val="24"/>
                <w:lang w:eastAsia="zh-CN"/>
              </w:rPr>
            </w:pPr>
            <w:r w:rsidRPr="00D73538">
              <w:rPr>
                <w:rFonts w:eastAsia="SimSun"/>
                <w:color w:val="000000"/>
                <w:sz w:val="24"/>
                <w:szCs w:val="24"/>
                <w:lang w:val="zh-CN" w:eastAsia="zh-CN"/>
              </w:rPr>
              <w:t>2025</w:t>
            </w:r>
            <w:r w:rsidRPr="00D73538">
              <w:rPr>
                <w:rFonts w:eastAsia="SimSun"/>
                <w:color w:val="000000"/>
                <w:sz w:val="24"/>
                <w:szCs w:val="24"/>
                <w:lang w:val="zh-CN" w:eastAsia="zh-CN"/>
              </w:rPr>
              <w:t>年</w:t>
            </w:r>
            <w:r w:rsidRPr="00D73538">
              <w:rPr>
                <w:rFonts w:eastAsia="SimSun"/>
                <w:color w:val="000000"/>
                <w:sz w:val="24"/>
                <w:szCs w:val="24"/>
                <w:lang w:val="zh-CN" w:eastAsia="zh-CN"/>
              </w:rPr>
              <w:t>11</w:t>
            </w:r>
            <w:r w:rsidRPr="00D73538">
              <w:rPr>
                <w:rFonts w:eastAsia="SimSun"/>
                <w:color w:val="000000"/>
                <w:sz w:val="24"/>
                <w:szCs w:val="24"/>
                <w:lang w:val="zh-CN" w:eastAsia="zh-CN"/>
              </w:rPr>
              <w:t>月</w:t>
            </w:r>
            <w:r w:rsidRPr="00D73538">
              <w:rPr>
                <w:rFonts w:eastAsia="SimSun"/>
                <w:color w:val="000000"/>
                <w:sz w:val="24"/>
                <w:szCs w:val="24"/>
                <w:lang w:val="zh-CN" w:eastAsia="zh-CN"/>
              </w:rPr>
              <w:t>3</w:t>
            </w:r>
            <w:r w:rsidRPr="00D73538">
              <w:rPr>
                <w:rFonts w:eastAsia="SimSun"/>
                <w:color w:val="000000"/>
                <w:sz w:val="24"/>
                <w:szCs w:val="24"/>
                <w:lang w:val="zh-CN" w:eastAsia="zh-CN"/>
              </w:rPr>
              <w:t>日至</w:t>
            </w:r>
            <w:r w:rsidRPr="00D73538">
              <w:rPr>
                <w:rFonts w:eastAsia="SimSun"/>
                <w:color w:val="000000"/>
                <w:sz w:val="24"/>
                <w:szCs w:val="24"/>
                <w:lang w:val="zh-CN" w:eastAsia="zh-CN"/>
              </w:rPr>
              <w:t>7</w:t>
            </w:r>
            <w:r w:rsidRPr="00D73538">
              <w:rPr>
                <w:rFonts w:eastAsia="SimSun"/>
                <w:color w:val="000000"/>
                <w:sz w:val="24"/>
                <w:szCs w:val="24"/>
                <w:lang w:val="zh-CN" w:eastAsia="zh-CN"/>
              </w:rPr>
              <w:t>日，日内瓦</w:t>
            </w:r>
            <w:r w:rsidR="00D13114" w:rsidRPr="00D73538">
              <w:rPr>
                <w:rFonts w:eastAsia="SimSun"/>
                <w:color w:val="000000"/>
                <w:sz w:val="24"/>
                <w:szCs w:val="24"/>
                <w:lang w:val="en-US" w:eastAsia="zh-CN"/>
              </w:rPr>
              <w:br/>
            </w:r>
            <w:bookmarkStart w:id="1" w:name="CorNot1AgItem"/>
            <w:r w:rsidR="00D13114" w:rsidRPr="00A55A5E">
              <w:rPr>
                <w:rFonts w:eastAsia="SimSun"/>
                <w:color w:val="000000"/>
                <w:sz w:val="24"/>
                <w:szCs w:val="24"/>
                <w:lang w:val="zh-CN" w:eastAsia="zh-CN"/>
              </w:rPr>
              <w:t>临时议程</w:t>
            </w:r>
            <w:r w:rsidR="00D13114" w:rsidRPr="00A55A5E">
              <w:rPr>
                <w:rStyle w:val="FootnoteReference"/>
                <w:bCs/>
                <w:spacing w:val="0"/>
                <w:w w:val="100"/>
                <w:position w:val="0"/>
                <w:sz w:val="24"/>
                <w:szCs w:val="24"/>
                <w:vertAlign w:val="baseline"/>
                <w:lang w:val="zh-CN" w:eastAsia="zh-CN"/>
              </w:rPr>
              <w:footnoteReference w:customMarkFollows="1" w:id="2"/>
              <w:t>*</w:t>
            </w:r>
            <w:r w:rsidR="00D13114" w:rsidRPr="00A55A5E">
              <w:rPr>
                <w:rFonts w:eastAsia="SimSun"/>
                <w:color w:val="000000"/>
                <w:sz w:val="24"/>
                <w:szCs w:val="24"/>
                <w:lang w:val="zh-CN" w:eastAsia="zh-CN"/>
              </w:rPr>
              <w:t>项目</w:t>
            </w:r>
            <w:r w:rsidR="00D13114" w:rsidRPr="00A55A5E">
              <w:rPr>
                <w:rFonts w:eastAsia="SimSun"/>
                <w:color w:val="000000"/>
                <w:sz w:val="24"/>
                <w:szCs w:val="24"/>
                <w:lang w:val="zh-CN" w:eastAsia="zh-CN"/>
              </w:rPr>
              <w:t>4 (e)</w:t>
            </w:r>
            <w:r w:rsidR="00D13114" w:rsidRPr="00D73538">
              <w:rPr>
                <w:color w:val="000000"/>
                <w:sz w:val="24"/>
                <w:szCs w:val="24"/>
                <w:lang w:val="zh-CN" w:eastAsia="zh-CN"/>
              </w:rPr>
              <w:t xml:space="preserve"> </w:t>
            </w:r>
            <w:bookmarkEnd w:id="1"/>
          </w:p>
          <w:p w14:paraId="6A9D33E9" w14:textId="29997EAA" w:rsidR="00FB0812" w:rsidRPr="00D13114" w:rsidRDefault="00D13114" w:rsidP="00D73538">
            <w:pPr>
              <w:pStyle w:val="AATitle2"/>
              <w:rPr>
                <w:rFonts w:eastAsia="SimSun"/>
                <w:b w:val="0"/>
                <w:lang w:val="en-US" w:eastAsia="zh-CN"/>
              </w:rPr>
            </w:pPr>
            <w:bookmarkStart w:id="2" w:name="CorNot1AgTitle"/>
            <w:r w:rsidRPr="00F6146E">
              <w:rPr>
                <w:rFonts w:ascii="SimHei" w:eastAsia="SimHei" w:hAnsi="SimHei"/>
                <w:bCs/>
                <w:color w:val="000000"/>
                <w:sz w:val="24"/>
                <w:szCs w:val="24"/>
                <w:lang w:val="zh-CN" w:eastAsia="zh-CN"/>
              </w:rPr>
              <w:t>供缔约方大会审议或采取行动的事项：</w:t>
            </w:r>
            <w:r w:rsidR="00D73538">
              <w:rPr>
                <w:rFonts w:asciiTheme="minorHAnsi" w:eastAsia="SimHei" w:hAnsiTheme="minorHAnsi"/>
                <w:bCs/>
                <w:color w:val="000000"/>
                <w:sz w:val="24"/>
                <w:szCs w:val="24"/>
                <w:lang w:val="en-US" w:eastAsia="zh-CN"/>
              </w:rPr>
              <w:br/>
            </w:r>
            <w:r w:rsidRPr="00D73538">
              <w:rPr>
                <w:rFonts w:ascii="SimHei" w:eastAsia="SimHei" w:hAnsi="SimHei"/>
                <w:bCs/>
                <w:color w:val="000000"/>
                <w:sz w:val="24"/>
                <w:szCs w:val="24"/>
                <w:lang w:val="zh-CN" w:eastAsia="zh-CN"/>
              </w:rPr>
              <w:t>财政资源和财务机制</w:t>
            </w:r>
            <w:bookmarkEnd w:id="2"/>
          </w:p>
        </w:tc>
        <w:tc>
          <w:tcPr>
            <w:tcW w:w="4195" w:type="dxa"/>
          </w:tcPr>
          <w:p w14:paraId="2BDD5AF5" w14:textId="77777777" w:rsidR="00FB0812" w:rsidRPr="00035D73" w:rsidRDefault="00FB0812" w:rsidP="00476B2C">
            <w:pPr>
              <w:pStyle w:val="Normal-pool"/>
              <w:rPr>
                <w:lang w:eastAsia="zh-CN"/>
              </w:rPr>
            </w:pPr>
          </w:p>
        </w:tc>
      </w:tr>
    </w:tbl>
    <w:p w14:paraId="44889F52" w14:textId="12E677CF" w:rsidR="00E34FF1" w:rsidRPr="00A00B1E" w:rsidRDefault="00E34FF1" w:rsidP="004A6DE8">
      <w:pPr>
        <w:pStyle w:val="BBTitle"/>
        <w:ind w:right="227"/>
        <w:rPr>
          <w:rFonts w:eastAsia="SimHei"/>
          <w:sz w:val="32"/>
          <w:szCs w:val="32"/>
          <w:lang w:eastAsia="zh-CN"/>
        </w:rPr>
      </w:pPr>
      <w:r w:rsidRPr="00A00B1E">
        <w:rPr>
          <w:rFonts w:eastAsia="SimHei"/>
          <w:bCs/>
          <w:sz w:val="32"/>
          <w:szCs w:val="32"/>
          <w:lang w:val="zh-CN" w:eastAsia="zh-CN"/>
        </w:rPr>
        <w:t>供缔约方大会根据关于审查《关于汞的水俣公约》财务机制的</w:t>
      </w:r>
      <w:r w:rsidRPr="00A00B1E">
        <w:rPr>
          <w:rFonts w:eastAsia="SimHei"/>
          <w:bCs/>
          <w:sz w:val="32"/>
          <w:szCs w:val="32"/>
          <w:lang w:val="zh-CN" w:eastAsia="zh-CN"/>
        </w:rPr>
        <w:t>MC-5/11</w:t>
      </w:r>
      <w:r w:rsidRPr="00A00B1E">
        <w:rPr>
          <w:rFonts w:eastAsia="SimHei"/>
          <w:bCs/>
          <w:sz w:val="32"/>
          <w:szCs w:val="32"/>
          <w:lang w:val="zh-CN" w:eastAsia="zh-CN"/>
        </w:rPr>
        <w:t>号决定审查的事项</w:t>
      </w:r>
    </w:p>
    <w:bookmarkEnd w:id="0"/>
    <w:p w14:paraId="4854D7F1" w14:textId="77777777" w:rsidR="00E34FF1" w:rsidRPr="00A00B1E" w:rsidRDefault="00E34FF1" w:rsidP="00E0009D">
      <w:pPr>
        <w:pStyle w:val="CH2"/>
        <w:rPr>
          <w:rFonts w:ascii="SimHei" w:eastAsia="SimHei" w:hAnsi="SimHei"/>
          <w:lang w:eastAsia="zh-CN"/>
        </w:rPr>
      </w:pPr>
      <w:r w:rsidRPr="00CD2CF5">
        <w:rPr>
          <w:rFonts w:eastAsiaTheme="minorEastAsia"/>
          <w:lang w:val="zh-CN" w:eastAsia="zh-CN"/>
        </w:rPr>
        <w:tab/>
      </w:r>
      <w:r w:rsidRPr="00CD2CF5">
        <w:rPr>
          <w:rFonts w:eastAsiaTheme="minorEastAsia"/>
          <w:lang w:val="zh-CN" w:eastAsia="zh-CN"/>
        </w:rPr>
        <w:tab/>
      </w:r>
      <w:r w:rsidRPr="00A00B1E">
        <w:rPr>
          <w:rFonts w:ascii="SimHei" w:eastAsia="SimHei" w:hAnsi="SimHei"/>
          <w:bCs/>
          <w:sz w:val="28"/>
          <w:szCs w:val="28"/>
          <w:lang w:val="zh-CN" w:eastAsia="zh-CN"/>
        </w:rPr>
        <w:t>秘书处的说明</w:t>
      </w:r>
    </w:p>
    <w:p w14:paraId="79ED1981" w14:textId="684131F7" w:rsidR="00E34FF1" w:rsidRPr="00A00B1E" w:rsidRDefault="00E34FF1" w:rsidP="00E0009D">
      <w:pPr>
        <w:pStyle w:val="CH1"/>
        <w:numPr>
          <w:ilvl w:val="0"/>
          <w:numId w:val="41"/>
        </w:numPr>
        <w:ind w:left="1282" w:right="288" w:hanging="922"/>
        <w:rPr>
          <w:rFonts w:ascii="SimHei" w:eastAsia="SimHei" w:hAnsi="SimHei"/>
          <w:sz w:val="32"/>
          <w:szCs w:val="32"/>
          <w:lang w:eastAsia="zh-CN"/>
        </w:rPr>
      </w:pPr>
      <w:bookmarkStart w:id="3" w:name="_Hlk192252242"/>
      <w:r w:rsidRPr="00A00B1E">
        <w:rPr>
          <w:rFonts w:ascii="SimHei" w:eastAsia="SimHei" w:hAnsi="SimHei"/>
          <w:bCs/>
          <w:sz w:val="32"/>
          <w:szCs w:val="32"/>
          <w:lang w:val="zh-CN" w:eastAsia="zh-CN"/>
        </w:rPr>
        <w:t>导言</w:t>
      </w:r>
    </w:p>
    <w:bookmarkEnd w:id="3"/>
    <w:p w14:paraId="17F86BB7" w14:textId="1CC18C06" w:rsidR="00E34FF1" w:rsidRPr="00426C71" w:rsidRDefault="00763F06" w:rsidP="00A00B1E">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426C71">
        <w:rPr>
          <w:rFonts w:eastAsia="SimSun"/>
          <w:sz w:val="24"/>
          <w:szCs w:val="24"/>
          <w:lang w:val="zh-CN"/>
        </w:rPr>
        <w:t>《关于汞的水俣公约》关于财政资源和财务机制的第十三条第五款确立</w:t>
      </w:r>
      <w:r w:rsidR="00831158">
        <w:rPr>
          <w:rFonts w:eastAsia="SimSun" w:hint="eastAsia"/>
          <w:sz w:val="24"/>
          <w:szCs w:val="24"/>
          <w:lang w:val="zh-CN"/>
        </w:rPr>
        <w:t>了</w:t>
      </w:r>
      <w:r w:rsidRPr="00426C71">
        <w:rPr>
          <w:rFonts w:eastAsia="SimSun"/>
          <w:sz w:val="24"/>
          <w:szCs w:val="24"/>
          <w:lang w:val="zh-CN"/>
        </w:rPr>
        <w:t>提供充足的、可预测的和及时的财政资源的机制，以支持发展中国家缔约方和经济转型缔约方履行其依照《公约》承担的各项义务。该条第六款规定，该机制应当包括全球环境基金（全环基金）信托基金和一项旨在支持能力建设和技术援助的专门国际方案。</w:t>
      </w:r>
      <w:r w:rsidRPr="00426C71">
        <w:rPr>
          <w:rFonts w:eastAsia="SimSun"/>
          <w:sz w:val="24"/>
          <w:szCs w:val="24"/>
          <w:lang w:val="zh-CN"/>
        </w:rPr>
        <w:t xml:space="preserve"> </w:t>
      </w:r>
    </w:p>
    <w:p w14:paraId="30491D14" w14:textId="12F58E52" w:rsidR="00E34FF1" w:rsidRPr="00426C71" w:rsidRDefault="00E34FF1" w:rsidP="00A00B1E">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426C71">
        <w:rPr>
          <w:rFonts w:eastAsia="SimSun"/>
          <w:sz w:val="24"/>
          <w:szCs w:val="24"/>
          <w:lang w:val="zh-CN"/>
        </w:rPr>
        <w:t>第十三条第十一款规定，公约缔约方大会应当最迟在其第三次会议上、并于嗣后定期审查供资水平、缔约方大会向那些受托运行关于汞的水俣公约财务机制的实体所提供的指导、这些实体的成效，以及它们满足发展中国家缔约方和经济转型缔约方不断变化的需要的能力。缔约方大会应根据此种审查为改进财务机制的成效采取适当的行动。</w:t>
      </w:r>
    </w:p>
    <w:p w14:paraId="7FED5AAF" w14:textId="70CA9130" w:rsidR="00E34FF1" w:rsidRPr="00426C71" w:rsidRDefault="00E34FF1" w:rsidP="00A00B1E">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426C71">
        <w:rPr>
          <w:rFonts w:eastAsia="SimSun"/>
          <w:sz w:val="24"/>
          <w:szCs w:val="24"/>
          <w:lang w:val="zh-CN"/>
        </w:rPr>
        <w:t>本说明介绍了秘书处在执行关于审查财务机制的</w:t>
      </w:r>
      <w:r w:rsidRPr="00426C71">
        <w:rPr>
          <w:rFonts w:eastAsia="SimSun"/>
          <w:sz w:val="24"/>
          <w:szCs w:val="24"/>
          <w:lang w:val="zh-CN"/>
        </w:rPr>
        <w:t>MC-5/11</w:t>
      </w:r>
      <w:r w:rsidRPr="00426C71">
        <w:rPr>
          <w:rFonts w:eastAsia="SimSun"/>
          <w:sz w:val="24"/>
          <w:szCs w:val="24"/>
          <w:lang w:val="zh-CN"/>
        </w:rPr>
        <w:t>号决定方面取得的进展。</w:t>
      </w:r>
    </w:p>
    <w:p w14:paraId="4FBCE448" w14:textId="2DD70DEF" w:rsidR="00E34FF1" w:rsidRPr="00016672" w:rsidRDefault="00E34FF1" w:rsidP="001D28F3">
      <w:pPr>
        <w:pStyle w:val="CH1"/>
        <w:keepNext w:val="0"/>
        <w:keepLines w:val="0"/>
        <w:widowControl w:val="0"/>
        <w:numPr>
          <w:ilvl w:val="0"/>
          <w:numId w:val="41"/>
        </w:numPr>
        <w:tabs>
          <w:tab w:val="clear" w:pos="1247"/>
          <w:tab w:val="left" w:pos="1350"/>
        </w:tabs>
        <w:suppressAutoHyphens w:val="0"/>
        <w:ind w:right="407" w:hanging="927"/>
        <w:rPr>
          <w:rFonts w:ascii="SimHei" w:eastAsia="SimHei" w:hAnsi="SimHei"/>
          <w:bCs/>
          <w:sz w:val="32"/>
          <w:szCs w:val="32"/>
          <w:lang w:val="zh-CN" w:eastAsia="zh-CN"/>
        </w:rPr>
      </w:pPr>
      <w:r w:rsidRPr="00016672">
        <w:rPr>
          <w:rFonts w:ascii="SimHei" w:eastAsia="SimHei" w:hAnsi="SimHei"/>
          <w:bCs/>
          <w:sz w:val="32"/>
          <w:szCs w:val="32"/>
          <w:lang w:val="zh-CN" w:eastAsia="zh-CN"/>
        </w:rPr>
        <w:t>义务和最后期限概述以及缔约方履行义务和最后期限的程度</w:t>
      </w:r>
    </w:p>
    <w:p w14:paraId="1C8E8FFA" w14:textId="7A4856A8" w:rsidR="00E34FF1" w:rsidRPr="000D7E80" w:rsidRDefault="00E34FF1" w:rsidP="001D28F3">
      <w:pPr>
        <w:pStyle w:val="Normalnumber"/>
        <w:widowControl w:val="0"/>
        <w:tabs>
          <w:tab w:val="clear" w:pos="1247"/>
          <w:tab w:val="clear" w:pos="1814"/>
          <w:tab w:val="clear" w:pos="2381"/>
          <w:tab w:val="clear" w:pos="2948"/>
          <w:tab w:val="clear" w:pos="3515"/>
        </w:tabs>
        <w:spacing w:line="240" w:lineRule="auto"/>
        <w:ind w:left="1247"/>
        <w:rPr>
          <w:rFonts w:eastAsia="SimSun"/>
          <w:sz w:val="24"/>
          <w:szCs w:val="24"/>
        </w:rPr>
      </w:pPr>
      <w:r w:rsidRPr="000D7E80">
        <w:rPr>
          <w:rFonts w:eastAsia="SimSun"/>
          <w:sz w:val="24"/>
          <w:szCs w:val="24"/>
          <w:lang w:val="zh-CN"/>
        </w:rPr>
        <w:t>根据</w:t>
      </w:r>
      <w:r w:rsidRPr="000D7E80">
        <w:rPr>
          <w:rFonts w:eastAsia="SimSun"/>
          <w:sz w:val="24"/>
          <w:szCs w:val="24"/>
          <w:lang w:val="zh-CN"/>
        </w:rPr>
        <w:t>MC-5/11</w:t>
      </w:r>
      <w:r w:rsidRPr="000D7E80">
        <w:rPr>
          <w:rFonts w:eastAsia="SimSun"/>
          <w:sz w:val="24"/>
          <w:szCs w:val="24"/>
          <w:lang w:val="zh-CN"/>
        </w:rPr>
        <w:t>号决定第</w:t>
      </w:r>
      <w:r w:rsidRPr="000D7E80">
        <w:rPr>
          <w:rFonts w:eastAsia="SimSun"/>
          <w:sz w:val="24"/>
          <w:szCs w:val="24"/>
          <w:lang w:val="zh-CN"/>
        </w:rPr>
        <w:t>5</w:t>
      </w:r>
      <w:r w:rsidRPr="000D7E80">
        <w:rPr>
          <w:rFonts w:eastAsia="SimSun"/>
          <w:sz w:val="24"/>
          <w:szCs w:val="24"/>
          <w:lang w:val="zh-CN"/>
        </w:rPr>
        <w:t>段，秘书处一直向全环基金秘书处和支持能力</w:t>
      </w:r>
      <w:r w:rsidRPr="000D7E80">
        <w:rPr>
          <w:rFonts w:eastAsia="SimSun"/>
          <w:sz w:val="24"/>
          <w:szCs w:val="24"/>
          <w:lang w:val="zh-CN"/>
        </w:rPr>
        <w:lastRenderedPageBreak/>
        <w:t>建设和技术援助的专门国际方案理事会通报相关的《公约》义务和最后期限以及缔约方履行这些义务和最后期限的程度。</w:t>
      </w:r>
    </w:p>
    <w:p w14:paraId="243619ED" w14:textId="5FE48B16" w:rsidR="00E34FF1" w:rsidRPr="000D7E80" w:rsidRDefault="00B34BDB"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0D7E80">
        <w:rPr>
          <w:rFonts w:eastAsia="SimSun"/>
          <w:sz w:val="24"/>
          <w:szCs w:val="24"/>
          <w:lang w:val="zh-CN"/>
        </w:rPr>
        <w:t>应</w:t>
      </w:r>
      <w:r w:rsidRPr="000D7E80">
        <w:rPr>
          <w:rFonts w:eastAsia="SimSun"/>
          <w:sz w:val="24"/>
          <w:szCs w:val="24"/>
          <w:lang w:val="zh-CN"/>
        </w:rPr>
        <w:t>MC-5/11</w:t>
      </w:r>
      <w:r w:rsidRPr="000D7E80">
        <w:rPr>
          <w:rFonts w:eastAsia="SimSun"/>
          <w:sz w:val="24"/>
          <w:szCs w:val="24"/>
          <w:lang w:val="zh-CN"/>
        </w:rPr>
        <w:t>号决定第</w:t>
      </w:r>
      <w:r w:rsidRPr="000D7E80">
        <w:rPr>
          <w:rFonts w:eastAsia="SimSun"/>
          <w:sz w:val="24"/>
          <w:szCs w:val="24"/>
          <w:lang w:val="zh-CN"/>
        </w:rPr>
        <w:t>5</w:t>
      </w:r>
      <w:r w:rsidRPr="000D7E80">
        <w:rPr>
          <w:rFonts w:eastAsia="SimSun"/>
          <w:sz w:val="24"/>
          <w:szCs w:val="24"/>
          <w:lang w:val="zh-CN"/>
        </w:rPr>
        <w:t>段的要求，秘书处编写了一份情况汇编，说明《关于汞的水俣公约》规定的义务和截止日期以及缔约方履行这些义务和截止日期的程度，载于</w:t>
      </w:r>
      <w:r w:rsidRPr="000D7E80">
        <w:rPr>
          <w:rFonts w:eastAsia="SimSun"/>
          <w:sz w:val="24"/>
          <w:szCs w:val="24"/>
          <w:lang w:val="zh-CN"/>
        </w:rPr>
        <w:t>UNEP/MC/COP.6/INF/39</w:t>
      </w:r>
      <w:r w:rsidRPr="000D7E80">
        <w:rPr>
          <w:rFonts w:eastAsia="SimSun"/>
          <w:sz w:val="24"/>
          <w:szCs w:val="24"/>
          <w:lang w:val="zh-CN"/>
        </w:rPr>
        <w:t>。该汇编显示，许多时间表基于日历年的义务会在</w:t>
      </w:r>
      <w:r w:rsidRPr="000D7E80">
        <w:rPr>
          <w:rFonts w:eastAsia="SimSun"/>
          <w:sz w:val="24"/>
          <w:szCs w:val="24"/>
          <w:lang w:val="zh-CN"/>
        </w:rPr>
        <w:t>2030</w:t>
      </w:r>
      <w:r w:rsidRPr="000D7E80">
        <w:rPr>
          <w:rFonts w:eastAsia="SimSun"/>
          <w:sz w:val="24"/>
          <w:szCs w:val="24"/>
          <w:lang w:val="zh-CN"/>
        </w:rPr>
        <w:t>年之前到期。</w:t>
      </w:r>
      <w:r w:rsidRPr="000D7E80">
        <w:rPr>
          <w:rFonts w:eastAsia="SimSun"/>
          <w:sz w:val="24"/>
          <w:szCs w:val="24"/>
          <w:lang w:val="zh-CN"/>
        </w:rPr>
        <w:t>2030</w:t>
      </w:r>
      <w:r w:rsidRPr="000D7E80">
        <w:rPr>
          <w:rFonts w:eastAsia="SimSun"/>
          <w:sz w:val="24"/>
          <w:szCs w:val="24"/>
          <w:lang w:val="zh-CN"/>
        </w:rPr>
        <w:t>年之后，许多缔约方的义务将与第</w:t>
      </w:r>
      <w:r w:rsidRPr="000D7E80">
        <w:rPr>
          <w:rFonts w:eastAsia="SimSun"/>
          <w:sz w:val="24"/>
          <w:szCs w:val="24"/>
          <w:lang w:val="zh-CN"/>
        </w:rPr>
        <w:t>3</w:t>
      </w:r>
      <w:r w:rsidRPr="000D7E80">
        <w:rPr>
          <w:rFonts w:eastAsia="SimSun"/>
          <w:sz w:val="24"/>
          <w:szCs w:val="24"/>
          <w:lang w:val="zh-CN"/>
        </w:rPr>
        <w:t>、</w:t>
      </w:r>
      <w:r w:rsidRPr="000D7E80">
        <w:rPr>
          <w:rFonts w:eastAsia="SimSun"/>
          <w:sz w:val="24"/>
          <w:szCs w:val="24"/>
          <w:lang w:val="zh-CN"/>
        </w:rPr>
        <w:t>7</w:t>
      </w:r>
      <w:r w:rsidRPr="000D7E80">
        <w:rPr>
          <w:rFonts w:eastAsia="SimSun"/>
          <w:sz w:val="24"/>
          <w:szCs w:val="24"/>
          <w:lang w:val="zh-CN"/>
        </w:rPr>
        <w:t>、</w:t>
      </w:r>
      <w:r w:rsidRPr="000D7E80">
        <w:rPr>
          <w:rFonts w:eastAsia="SimSun"/>
          <w:sz w:val="24"/>
          <w:szCs w:val="24"/>
          <w:lang w:val="zh-CN"/>
        </w:rPr>
        <w:t>10</w:t>
      </w:r>
      <w:r w:rsidRPr="000D7E80">
        <w:rPr>
          <w:rFonts w:eastAsia="SimSun"/>
          <w:sz w:val="24"/>
          <w:szCs w:val="24"/>
          <w:lang w:val="zh-CN"/>
        </w:rPr>
        <w:t>、</w:t>
      </w:r>
      <w:r w:rsidRPr="000D7E80">
        <w:rPr>
          <w:rFonts w:eastAsia="SimSun"/>
          <w:sz w:val="24"/>
          <w:szCs w:val="24"/>
          <w:lang w:val="zh-CN"/>
        </w:rPr>
        <w:t>11</w:t>
      </w:r>
      <w:r w:rsidRPr="000D7E80">
        <w:rPr>
          <w:rFonts w:eastAsia="SimSun"/>
          <w:sz w:val="24"/>
          <w:szCs w:val="24"/>
          <w:lang w:val="zh-CN"/>
        </w:rPr>
        <w:t>和</w:t>
      </w:r>
      <w:r w:rsidRPr="000D7E80">
        <w:rPr>
          <w:rFonts w:eastAsia="SimSun"/>
          <w:sz w:val="24"/>
          <w:szCs w:val="24"/>
          <w:lang w:val="zh-CN"/>
        </w:rPr>
        <w:t>12</w:t>
      </w:r>
      <w:r w:rsidRPr="000D7E80">
        <w:rPr>
          <w:rFonts w:eastAsia="SimSun"/>
          <w:sz w:val="24"/>
          <w:szCs w:val="24"/>
          <w:lang w:val="zh-CN"/>
        </w:rPr>
        <w:t>条下的持续措施有关。此外，缔约方有义务根据第八条保存相关来源的排放清单和根据第九条保存排放清单。</w:t>
      </w:r>
      <w:r w:rsidRPr="000D7E80">
        <w:rPr>
          <w:rFonts w:eastAsia="SimSun"/>
          <w:sz w:val="24"/>
          <w:szCs w:val="24"/>
          <w:lang w:val="zh-CN"/>
        </w:rPr>
        <w:t>2025</w:t>
      </w:r>
      <w:r w:rsidRPr="000D7E80">
        <w:rPr>
          <w:rFonts w:eastAsia="SimSun"/>
          <w:sz w:val="24"/>
          <w:szCs w:val="24"/>
          <w:lang w:val="zh-CN"/>
        </w:rPr>
        <w:t>年及以后加入《公约》的新缔约方将需要及时采取措施，以在既定时间范围内履行其义务。在此方面，新缔约方和正在采取有意义的步骤成为缔约方的发展中国家或经济转型国家非缔约方将在</w:t>
      </w:r>
      <w:r w:rsidRPr="000D7E80">
        <w:rPr>
          <w:rFonts w:eastAsia="SimSun"/>
          <w:sz w:val="24"/>
          <w:szCs w:val="24"/>
          <w:lang w:val="zh-CN"/>
        </w:rPr>
        <w:t>2030</w:t>
      </w:r>
      <w:r w:rsidRPr="000D7E80">
        <w:rPr>
          <w:rFonts w:eastAsia="SimSun"/>
          <w:sz w:val="24"/>
          <w:szCs w:val="24"/>
          <w:lang w:val="zh-CN"/>
        </w:rPr>
        <w:t>年之前均需要扶持性支持，并将特别受益于在</w:t>
      </w:r>
      <w:r w:rsidRPr="000D7E80">
        <w:rPr>
          <w:rFonts w:eastAsia="SimSun"/>
          <w:sz w:val="24"/>
          <w:szCs w:val="24"/>
          <w:lang w:val="zh-CN"/>
        </w:rPr>
        <w:t>2026–2030</w:t>
      </w:r>
      <w:r w:rsidRPr="000D7E80">
        <w:rPr>
          <w:rFonts w:eastAsia="SimSun"/>
          <w:sz w:val="24"/>
          <w:szCs w:val="24"/>
          <w:lang w:val="zh-CN"/>
        </w:rPr>
        <w:t>年全环基金信托基金第九次充资期间与全环基金的有针对性和及时的接触。</w:t>
      </w:r>
    </w:p>
    <w:p w14:paraId="4A8D641A" w14:textId="134166E5" w:rsidR="00E34FF1" w:rsidRPr="000D7E80"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0D7E80">
        <w:rPr>
          <w:rFonts w:eastAsia="SimSun"/>
          <w:sz w:val="24"/>
          <w:szCs w:val="24"/>
          <w:lang w:val="zh-CN"/>
        </w:rPr>
        <w:t>在进行国家报告时收集的信息有助于了解执行《公约》方面的进一步需求。首先，可以看到哪些缔约方执行了哪些条款；其次，缔约方还会列出实现《公约》目标的挑战。在涵盖</w:t>
      </w:r>
      <w:r w:rsidRPr="000D7E80">
        <w:rPr>
          <w:rFonts w:eastAsia="SimSun"/>
          <w:sz w:val="24"/>
          <w:szCs w:val="24"/>
          <w:lang w:val="zh-CN"/>
        </w:rPr>
        <w:t>2017</w:t>
      </w:r>
      <w:r w:rsidRPr="000D7E80">
        <w:rPr>
          <w:rFonts w:eastAsia="SimSun"/>
          <w:sz w:val="24"/>
          <w:szCs w:val="24"/>
          <w:lang w:val="zh-CN"/>
        </w:rPr>
        <w:t>年</w:t>
      </w:r>
      <w:r w:rsidRPr="000D7E80">
        <w:rPr>
          <w:rFonts w:eastAsia="SimSun"/>
          <w:sz w:val="24"/>
          <w:szCs w:val="24"/>
          <w:lang w:val="zh-CN"/>
        </w:rPr>
        <w:t>8</w:t>
      </w:r>
      <w:r w:rsidRPr="000D7E80">
        <w:rPr>
          <w:rFonts w:eastAsia="SimSun"/>
          <w:sz w:val="24"/>
          <w:szCs w:val="24"/>
          <w:lang w:val="zh-CN"/>
        </w:rPr>
        <w:t>月</w:t>
      </w:r>
      <w:r w:rsidRPr="000D7E80">
        <w:rPr>
          <w:rFonts w:eastAsia="SimSun"/>
          <w:sz w:val="24"/>
          <w:szCs w:val="24"/>
          <w:lang w:val="zh-CN"/>
        </w:rPr>
        <w:t>17</w:t>
      </w:r>
      <w:r w:rsidRPr="000D7E80">
        <w:rPr>
          <w:rFonts w:eastAsia="SimSun"/>
          <w:sz w:val="24"/>
          <w:szCs w:val="24"/>
          <w:lang w:val="zh-CN"/>
        </w:rPr>
        <w:t>日至</w:t>
      </w:r>
      <w:r w:rsidRPr="000D7E80">
        <w:rPr>
          <w:rFonts w:eastAsia="SimSun"/>
          <w:sz w:val="24"/>
          <w:szCs w:val="24"/>
          <w:lang w:val="zh-CN"/>
        </w:rPr>
        <w:t>2020</w:t>
      </w:r>
      <w:r w:rsidRPr="000D7E80">
        <w:rPr>
          <w:rFonts w:eastAsia="SimSun"/>
          <w:sz w:val="24"/>
          <w:szCs w:val="24"/>
          <w:lang w:val="zh-CN"/>
        </w:rPr>
        <w:t>年</w:t>
      </w:r>
      <w:r w:rsidRPr="000D7E80">
        <w:rPr>
          <w:rFonts w:eastAsia="SimSun"/>
          <w:sz w:val="24"/>
          <w:szCs w:val="24"/>
          <w:lang w:val="zh-CN"/>
        </w:rPr>
        <w:t>12</w:t>
      </w:r>
      <w:r w:rsidRPr="000D7E80">
        <w:rPr>
          <w:rFonts w:eastAsia="SimSun"/>
          <w:sz w:val="24"/>
          <w:szCs w:val="24"/>
          <w:lang w:val="zh-CN"/>
        </w:rPr>
        <w:t>月</w:t>
      </w:r>
      <w:r w:rsidRPr="000D7E80">
        <w:rPr>
          <w:rFonts w:eastAsia="SimSun"/>
          <w:sz w:val="24"/>
          <w:szCs w:val="24"/>
          <w:lang w:val="zh-CN"/>
        </w:rPr>
        <w:t>31</w:t>
      </w:r>
      <w:r w:rsidRPr="000D7E80">
        <w:rPr>
          <w:rFonts w:eastAsia="SimSun"/>
          <w:sz w:val="24"/>
          <w:szCs w:val="24"/>
          <w:lang w:val="zh-CN"/>
        </w:rPr>
        <w:t>日期间的第一份完整国家报告中，缔约方强调了与以下等方面有关的挑战：</w:t>
      </w:r>
    </w:p>
    <w:p w14:paraId="2D460C78" w14:textId="189FF512" w:rsidR="00E34FF1" w:rsidRPr="000D7E80" w:rsidRDefault="00B70163"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非正规、非法、未经承认的原生汞矿开采（第三条第四款）、手工和小规模采金业（第七条）以及未经缔约方同意的贸易（第三条第六款）；</w:t>
      </w:r>
      <w:r w:rsidRPr="000D7E80">
        <w:rPr>
          <w:rFonts w:eastAsia="SimSun"/>
          <w:sz w:val="24"/>
          <w:szCs w:val="24"/>
          <w:lang w:val="zh-CN"/>
        </w:rPr>
        <w:t xml:space="preserve"> </w:t>
      </w:r>
    </w:p>
    <w:p w14:paraId="735914F5" w14:textId="72CBA468"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对添汞产品实施贸易管制；</w:t>
      </w:r>
      <w:r w:rsidRPr="000D7E80">
        <w:rPr>
          <w:rFonts w:eastAsia="SimSun"/>
          <w:sz w:val="24"/>
          <w:szCs w:val="24"/>
          <w:lang w:val="zh-CN"/>
        </w:rPr>
        <w:t xml:space="preserve"> </w:t>
      </w:r>
    </w:p>
    <w:p w14:paraId="3B85F224" w14:textId="096F0E0A"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缺乏汞废物的最终处置设施；</w:t>
      </w:r>
      <w:r w:rsidRPr="000D7E80">
        <w:rPr>
          <w:rFonts w:eastAsia="SimSun"/>
          <w:sz w:val="24"/>
          <w:szCs w:val="24"/>
          <w:lang w:val="zh-CN"/>
        </w:rPr>
        <w:t xml:space="preserve"> </w:t>
      </w:r>
    </w:p>
    <w:p w14:paraId="1CA721BA" w14:textId="047A4A9C"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缺乏储存待最终处置的汞废物的设施；</w:t>
      </w:r>
      <w:r w:rsidRPr="000D7E80">
        <w:rPr>
          <w:rFonts w:eastAsia="SimSun"/>
          <w:sz w:val="24"/>
          <w:szCs w:val="24"/>
          <w:lang w:val="zh-CN"/>
        </w:rPr>
        <w:t xml:space="preserve"> </w:t>
      </w:r>
    </w:p>
    <w:p w14:paraId="52C59D75" w14:textId="03C163CB"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汞污染场地的管理；</w:t>
      </w:r>
    </w:p>
    <w:p w14:paraId="023676E3" w14:textId="45476E0E"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无法获得制定计划、准则和条例的资金、技术和能力建设支持；</w:t>
      </w:r>
      <w:r w:rsidRPr="000D7E80">
        <w:rPr>
          <w:rFonts w:eastAsia="SimSun"/>
          <w:sz w:val="24"/>
          <w:szCs w:val="24"/>
          <w:lang w:val="zh-CN"/>
        </w:rPr>
        <w:t xml:space="preserve"> </w:t>
      </w:r>
    </w:p>
    <w:p w14:paraId="7E7B8CB9" w14:textId="6055EF11" w:rsidR="00E34FF1" w:rsidRPr="000D7E80" w:rsidRDefault="00710A09"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0D7E80">
        <w:rPr>
          <w:rFonts w:eastAsia="SimSun"/>
          <w:sz w:val="24"/>
          <w:szCs w:val="24"/>
          <w:lang w:val="zh-CN"/>
        </w:rPr>
        <w:t>缺乏将技术资料译成当地语言的能力。</w:t>
      </w:r>
    </w:p>
    <w:p w14:paraId="64D28021" w14:textId="22A052FE" w:rsidR="00E34FF1" w:rsidRPr="000D7E80"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0D7E80">
        <w:rPr>
          <w:rFonts w:eastAsia="SimSun"/>
          <w:sz w:val="24"/>
          <w:szCs w:val="24"/>
          <w:lang w:val="zh-CN"/>
        </w:rPr>
        <w:t>此外，公约履约和遵约委员会提交缔约方大会的报告（载于</w:t>
      </w:r>
      <w:r w:rsidRPr="000D7E80">
        <w:rPr>
          <w:rFonts w:eastAsia="SimSun"/>
          <w:sz w:val="24"/>
          <w:szCs w:val="24"/>
          <w:lang w:val="zh-CN"/>
        </w:rPr>
        <w:t>UNEP/MC/COP.5/14</w:t>
      </w:r>
      <w:r w:rsidRPr="000D7E80">
        <w:rPr>
          <w:rFonts w:eastAsia="SimSun"/>
          <w:sz w:val="24"/>
          <w:szCs w:val="24"/>
          <w:lang w:val="zh-CN"/>
        </w:rPr>
        <w:t>号文件附件和</w:t>
      </w:r>
      <w:r w:rsidRPr="000D7E80">
        <w:rPr>
          <w:rFonts w:eastAsia="SimSun"/>
          <w:sz w:val="24"/>
          <w:szCs w:val="24"/>
          <w:lang w:val="zh-CN"/>
        </w:rPr>
        <w:t>UNEP/MC/COP.6/14</w:t>
      </w:r>
      <w:r w:rsidRPr="000D7E80">
        <w:rPr>
          <w:rFonts w:eastAsia="SimSun"/>
          <w:sz w:val="24"/>
          <w:szCs w:val="24"/>
          <w:lang w:val="zh-CN"/>
        </w:rPr>
        <w:t>号文件附件）指出以下等方面：</w:t>
      </w:r>
    </w:p>
    <w:p w14:paraId="7A8A6A8B" w14:textId="52CA12D1" w:rsidR="00E34FF1" w:rsidRPr="000D7E80" w:rsidRDefault="00EE7FCF" w:rsidP="00A00B1E">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0D7E80">
        <w:rPr>
          <w:rFonts w:eastAsia="SimSun"/>
          <w:sz w:val="24"/>
          <w:szCs w:val="24"/>
          <w:lang w:val="zh-CN"/>
        </w:rPr>
        <w:t>仅依赖水俣公约初始评估来确定汞库存和来源的缔约方可能需要考虑更新的信息来源；</w:t>
      </w:r>
    </w:p>
    <w:p w14:paraId="2B2660AA" w14:textId="36551EC1" w:rsidR="00E34FF1" w:rsidRPr="000D7E80" w:rsidRDefault="00EE7FCF" w:rsidP="00A00B1E">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0D7E80">
        <w:rPr>
          <w:rFonts w:eastAsia="SimSun"/>
          <w:sz w:val="24"/>
          <w:szCs w:val="24"/>
          <w:lang w:val="zh-CN"/>
        </w:rPr>
        <w:t>一些缔约方尚未履行第四条规定的义务，特别是逐步淘汰添汞产品和采取措施逐步淘汰牙科汞合金的最后期限，这些缔约方指出缺乏资源来支持其执行第四条的规定；</w:t>
      </w:r>
    </w:p>
    <w:p w14:paraId="7A57317F" w14:textId="6807DBFB" w:rsidR="00E34FF1" w:rsidRPr="00CD2CF5" w:rsidRDefault="00EE7FCF" w:rsidP="00A00B1E">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Theme="minorEastAsia"/>
          <w:sz w:val="24"/>
          <w:szCs w:val="24"/>
        </w:rPr>
      </w:pPr>
      <w:r w:rsidRPr="000D7E80">
        <w:rPr>
          <w:rFonts w:eastAsia="SimSun"/>
          <w:sz w:val="24"/>
          <w:szCs w:val="24"/>
          <w:lang w:val="zh-CN"/>
        </w:rPr>
        <w:t>少数缔约方报告了为实施第八和第九条而采取的措施的成效。</w:t>
      </w:r>
      <w:r w:rsidRPr="00CD2CF5">
        <w:rPr>
          <w:rFonts w:eastAsiaTheme="minorEastAsia"/>
          <w:sz w:val="24"/>
          <w:szCs w:val="24"/>
          <w:lang w:val="zh-CN"/>
        </w:rPr>
        <w:t xml:space="preserve"> </w:t>
      </w:r>
    </w:p>
    <w:p w14:paraId="7E12C9DF" w14:textId="48426396" w:rsidR="00E34FF1" w:rsidRPr="00016672" w:rsidRDefault="00E34FF1" w:rsidP="00FC684B">
      <w:pPr>
        <w:pStyle w:val="CH1"/>
        <w:numPr>
          <w:ilvl w:val="0"/>
          <w:numId w:val="41"/>
        </w:numPr>
        <w:ind w:hanging="927"/>
        <w:rPr>
          <w:rFonts w:ascii="SimHei" w:eastAsia="SimHei" w:hAnsi="SimHei"/>
          <w:bCs/>
          <w:sz w:val="32"/>
          <w:szCs w:val="32"/>
          <w:lang w:val="zh-CN" w:eastAsia="zh-CN"/>
        </w:rPr>
      </w:pPr>
      <w:r w:rsidRPr="00016672">
        <w:rPr>
          <w:rFonts w:ascii="SimHei" w:eastAsia="SimHei" w:hAnsi="SimHei"/>
          <w:bCs/>
          <w:sz w:val="32"/>
          <w:szCs w:val="32"/>
          <w:lang w:val="zh-CN" w:eastAsia="zh-CN"/>
        </w:rPr>
        <w:t>全球环境基金</w:t>
      </w:r>
    </w:p>
    <w:p w14:paraId="31D77037" w14:textId="08143F56" w:rsidR="00E34FF1" w:rsidRPr="00125402"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E13FBD">
        <w:rPr>
          <w:rFonts w:eastAsia="SimSun"/>
          <w:sz w:val="24"/>
          <w:szCs w:val="24"/>
          <w:lang w:val="zh-CN"/>
        </w:rPr>
        <w:t>UN</w:t>
      </w:r>
      <w:r w:rsidR="00E13FBD">
        <w:rPr>
          <w:rFonts w:eastAsia="SimSun" w:hint="eastAsia"/>
          <w:sz w:val="24"/>
          <w:szCs w:val="24"/>
          <w:lang w:val="zh-CN"/>
        </w:rPr>
        <w:t>E</w:t>
      </w:r>
      <w:r w:rsidRPr="00E13FBD">
        <w:rPr>
          <w:rFonts w:eastAsia="SimSun"/>
          <w:sz w:val="24"/>
          <w:szCs w:val="24"/>
          <w:lang w:val="zh-CN"/>
        </w:rPr>
        <w:t>P</w:t>
      </w:r>
      <w:r w:rsidRPr="00125402">
        <w:rPr>
          <w:rFonts w:eastAsia="SimSun"/>
          <w:sz w:val="24"/>
          <w:szCs w:val="24"/>
          <w:lang w:val="zh-CN"/>
        </w:rPr>
        <w:t>/MC/COP.6/10</w:t>
      </w:r>
      <w:r w:rsidRPr="00125402">
        <w:rPr>
          <w:rFonts w:eastAsia="SimSun"/>
          <w:sz w:val="24"/>
          <w:szCs w:val="24"/>
          <w:lang w:val="zh-CN"/>
        </w:rPr>
        <w:t>号文件提供了秘书处编写的与全球环境基金相关事项的最新情况，包括以下内容：</w:t>
      </w:r>
      <w:r w:rsidRPr="00125402">
        <w:rPr>
          <w:rFonts w:eastAsia="SimSun"/>
          <w:sz w:val="24"/>
          <w:szCs w:val="24"/>
          <w:lang w:val="zh-CN"/>
        </w:rPr>
        <w:t xml:space="preserve"> </w:t>
      </w:r>
    </w:p>
    <w:p w14:paraId="30F8BFBA" w14:textId="31EECAB0" w:rsidR="00E34FF1" w:rsidRPr="00125402" w:rsidRDefault="008A3DA4"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125402">
        <w:rPr>
          <w:rFonts w:eastAsia="SimSun"/>
          <w:sz w:val="24"/>
          <w:szCs w:val="24"/>
          <w:lang w:val="zh-CN"/>
        </w:rPr>
        <w:t>自公约缔约方大会第五次会议以来，全环基金关于汞的方案拟订状况，包括最近核准的一些方案和项目。特别是，新核准的、旨在支持执行《关于持久性有机污染物的斯德哥尔摩公约》和《关于汞的水俣公约》的创新性全</w:t>
      </w:r>
      <w:r w:rsidRPr="00125402">
        <w:rPr>
          <w:rFonts w:eastAsia="SimSun"/>
          <w:sz w:val="24"/>
          <w:szCs w:val="24"/>
          <w:lang w:val="zh-CN"/>
        </w:rPr>
        <w:lastRenderedPageBreak/>
        <w:t>球化学品监测方案以及全球消除有色金属中的汞倡议将应对工业排放和整个环境中的汞问题，支持缔约方评估和抗击汞污染的努力；</w:t>
      </w:r>
      <w:r w:rsidRPr="00125402">
        <w:rPr>
          <w:rFonts w:eastAsia="SimSun"/>
          <w:sz w:val="24"/>
          <w:szCs w:val="24"/>
          <w:lang w:val="zh-CN"/>
        </w:rPr>
        <w:t xml:space="preserve"> </w:t>
      </w:r>
    </w:p>
    <w:p w14:paraId="51E022ED" w14:textId="31A6CC14" w:rsidR="00E34FF1" w:rsidRPr="00125402" w:rsidRDefault="00694D41"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125402">
        <w:rPr>
          <w:rFonts w:eastAsia="SimSun"/>
          <w:sz w:val="24"/>
          <w:szCs w:val="24"/>
          <w:lang w:val="zh-CN"/>
        </w:rPr>
        <w:t>全环基金信托基金第八次充资的状况，强调约</w:t>
      </w:r>
      <w:r w:rsidRPr="00125402">
        <w:rPr>
          <w:rFonts w:eastAsia="SimSun"/>
          <w:sz w:val="24"/>
          <w:szCs w:val="24"/>
          <w:lang w:val="zh-CN"/>
        </w:rPr>
        <w:t>35%</w:t>
      </w:r>
      <w:r w:rsidRPr="00125402">
        <w:rPr>
          <w:rFonts w:eastAsia="SimSun"/>
          <w:sz w:val="24"/>
          <w:szCs w:val="24"/>
          <w:lang w:val="zh-CN"/>
        </w:rPr>
        <w:t>的汞分配仍有待规划；</w:t>
      </w:r>
      <w:r w:rsidRPr="00125402">
        <w:rPr>
          <w:rFonts w:eastAsia="SimSun"/>
          <w:sz w:val="24"/>
          <w:szCs w:val="24"/>
          <w:lang w:val="zh-CN"/>
        </w:rPr>
        <w:t xml:space="preserve"> </w:t>
      </w:r>
    </w:p>
    <w:p w14:paraId="1EA8CE91" w14:textId="1D8CAAA4" w:rsidR="00E34FF1" w:rsidRPr="00125402" w:rsidRDefault="00BC55A6" w:rsidP="00A00B1E">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125402">
        <w:rPr>
          <w:rFonts w:eastAsia="SimSun"/>
          <w:sz w:val="24"/>
          <w:szCs w:val="24"/>
          <w:lang w:val="zh-CN"/>
        </w:rPr>
        <w:t>最近对</w:t>
      </w:r>
      <w:r w:rsidRPr="00125402">
        <w:rPr>
          <w:rFonts w:eastAsia="SimSun"/>
          <w:sz w:val="24"/>
          <w:szCs w:val="24"/>
          <w:lang w:val="zh-CN"/>
        </w:rPr>
        <w:t>2010–2024</w:t>
      </w:r>
      <w:r w:rsidRPr="00125402">
        <w:rPr>
          <w:rFonts w:eastAsia="SimSun"/>
          <w:sz w:val="24"/>
          <w:szCs w:val="24"/>
          <w:lang w:val="zh-CN"/>
        </w:rPr>
        <w:t>年期间全环基金在化学品和废物重点领域的干预措施进行评估的最新情况，以及全球环境基金秘书处与关于汞的水俣公约秘书处之间的合作。</w:t>
      </w:r>
      <w:r w:rsidRPr="00125402">
        <w:rPr>
          <w:rFonts w:eastAsia="SimSun"/>
          <w:sz w:val="24"/>
          <w:szCs w:val="24"/>
          <w:lang w:val="zh-CN"/>
        </w:rPr>
        <w:t xml:space="preserve"> </w:t>
      </w:r>
    </w:p>
    <w:p w14:paraId="4D095CCD" w14:textId="593E2D17" w:rsidR="00E34FF1" w:rsidRPr="00125402"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125402">
        <w:rPr>
          <w:rFonts w:eastAsia="SimSun"/>
          <w:sz w:val="24"/>
          <w:szCs w:val="24"/>
          <w:lang w:val="zh-CN"/>
        </w:rPr>
        <w:t>根据</w:t>
      </w:r>
      <w:r w:rsidRPr="00125402">
        <w:rPr>
          <w:rFonts w:eastAsia="SimSun"/>
          <w:sz w:val="24"/>
          <w:szCs w:val="24"/>
          <w:lang w:val="zh-CN"/>
        </w:rPr>
        <w:t>MC-5/11</w:t>
      </w:r>
      <w:r w:rsidRPr="00125402">
        <w:rPr>
          <w:rFonts w:eastAsia="SimSun"/>
          <w:sz w:val="24"/>
          <w:szCs w:val="24"/>
          <w:lang w:val="zh-CN"/>
        </w:rPr>
        <w:t>号决定第</w:t>
      </w:r>
      <w:r w:rsidRPr="00125402">
        <w:rPr>
          <w:rFonts w:eastAsia="SimSun"/>
          <w:sz w:val="24"/>
          <w:szCs w:val="24"/>
          <w:lang w:val="zh-CN"/>
        </w:rPr>
        <w:t>10</w:t>
      </w:r>
      <w:r w:rsidRPr="00125402">
        <w:rPr>
          <w:rFonts w:eastAsia="SimSun"/>
          <w:sz w:val="24"/>
          <w:szCs w:val="24"/>
          <w:lang w:val="zh-CN"/>
        </w:rPr>
        <w:t>段，秘书处向全环基金秘书处通报了公约财务机制第二次审查的结果，并在</w:t>
      </w:r>
      <w:r w:rsidRPr="00125402">
        <w:rPr>
          <w:rFonts w:eastAsia="SimSun"/>
          <w:sz w:val="24"/>
          <w:szCs w:val="24"/>
          <w:lang w:val="zh-CN"/>
        </w:rPr>
        <w:t>2024</w:t>
      </w:r>
      <w:r w:rsidRPr="00125402">
        <w:rPr>
          <w:rFonts w:eastAsia="SimSun"/>
          <w:sz w:val="24"/>
          <w:szCs w:val="24"/>
          <w:lang w:val="zh-CN"/>
        </w:rPr>
        <w:t>年</w:t>
      </w:r>
      <w:r w:rsidRPr="00125402">
        <w:rPr>
          <w:rFonts w:eastAsia="SimSun"/>
          <w:sz w:val="24"/>
          <w:szCs w:val="24"/>
          <w:lang w:val="zh-CN"/>
        </w:rPr>
        <w:t>1</w:t>
      </w:r>
      <w:r w:rsidRPr="00125402">
        <w:rPr>
          <w:rFonts w:eastAsia="SimSun"/>
          <w:sz w:val="24"/>
          <w:szCs w:val="24"/>
          <w:lang w:val="zh-CN"/>
        </w:rPr>
        <w:t>月</w:t>
      </w:r>
      <w:r w:rsidRPr="00125402">
        <w:rPr>
          <w:rFonts w:eastAsia="SimSun"/>
          <w:sz w:val="24"/>
          <w:szCs w:val="24"/>
          <w:lang w:val="zh-CN"/>
        </w:rPr>
        <w:t>24</w:t>
      </w:r>
      <w:r w:rsidRPr="00125402">
        <w:rPr>
          <w:rFonts w:eastAsia="SimSun"/>
          <w:sz w:val="24"/>
          <w:szCs w:val="24"/>
          <w:lang w:val="zh-CN"/>
        </w:rPr>
        <w:t>日的信函中向全环基金秘书处和全环基金理事会转发了财务机制第二次审查报告和</w:t>
      </w:r>
      <w:r w:rsidRPr="00125402">
        <w:rPr>
          <w:rFonts w:eastAsia="SimSun"/>
          <w:sz w:val="24"/>
          <w:szCs w:val="24"/>
          <w:lang w:val="zh-CN"/>
        </w:rPr>
        <w:t>MC-5/11</w:t>
      </w:r>
      <w:r w:rsidRPr="00125402">
        <w:rPr>
          <w:rFonts w:eastAsia="SimSun"/>
          <w:sz w:val="24"/>
          <w:szCs w:val="24"/>
          <w:lang w:val="zh-CN"/>
        </w:rPr>
        <w:t>号决定的案文。全环基金秘书处在关于与各公约和其他国际机构关系的</w:t>
      </w:r>
      <w:r w:rsidRPr="00125402">
        <w:rPr>
          <w:rFonts w:eastAsia="SimSun"/>
          <w:sz w:val="24"/>
          <w:szCs w:val="24"/>
          <w:lang w:val="zh-CN"/>
        </w:rPr>
        <w:t>GEF/C.67/07/Rev.01</w:t>
      </w:r>
      <w:r w:rsidRPr="00125402">
        <w:rPr>
          <w:rFonts w:eastAsia="SimSun"/>
          <w:sz w:val="24"/>
          <w:szCs w:val="24"/>
          <w:lang w:val="zh-CN"/>
        </w:rPr>
        <w:t>号文件中列出了相关信息，该文件已提交</w:t>
      </w:r>
      <w:r w:rsidRPr="00125402">
        <w:rPr>
          <w:rFonts w:eastAsia="SimSun"/>
          <w:sz w:val="24"/>
          <w:szCs w:val="24"/>
          <w:lang w:val="zh-CN"/>
        </w:rPr>
        <w:t>2024</w:t>
      </w:r>
      <w:r w:rsidRPr="00125402">
        <w:rPr>
          <w:rFonts w:eastAsia="SimSun"/>
          <w:sz w:val="24"/>
          <w:szCs w:val="24"/>
          <w:lang w:val="zh-CN"/>
        </w:rPr>
        <w:t>年</w:t>
      </w:r>
      <w:r w:rsidRPr="00125402">
        <w:rPr>
          <w:rFonts w:eastAsia="SimSun"/>
          <w:sz w:val="24"/>
          <w:szCs w:val="24"/>
          <w:lang w:val="zh-CN"/>
        </w:rPr>
        <w:t>6</w:t>
      </w:r>
      <w:r w:rsidRPr="00125402">
        <w:rPr>
          <w:rFonts w:eastAsia="SimSun"/>
          <w:sz w:val="24"/>
          <w:szCs w:val="24"/>
          <w:lang w:val="zh-CN"/>
        </w:rPr>
        <w:t>月举行的全环基金理事会第</w:t>
      </w:r>
      <w:r w:rsidR="00A55A5E">
        <w:rPr>
          <w:rFonts w:eastAsia="SimSun"/>
          <w:sz w:val="24"/>
          <w:szCs w:val="24"/>
          <w:lang w:val="zh-CN"/>
        </w:rPr>
        <w:br/>
      </w:r>
      <w:r w:rsidRPr="00125402">
        <w:rPr>
          <w:rFonts w:eastAsia="SimSun"/>
          <w:sz w:val="24"/>
          <w:szCs w:val="24"/>
          <w:lang w:val="zh-CN"/>
        </w:rPr>
        <w:t>六十七次会议。</w:t>
      </w:r>
    </w:p>
    <w:p w14:paraId="7B3A134A" w14:textId="412FC156" w:rsidR="00E34FF1" w:rsidRPr="00125402"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125402">
        <w:rPr>
          <w:rFonts w:eastAsia="SimSun"/>
          <w:sz w:val="24"/>
          <w:szCs w:val="24"/>
          <w:lang w:val="zh-CN"/>
        </w:rPr>
        <w:t>全环基金信托基金第九次充资已在</w:t>
      </w:r>
      <w:r w:rsidRPr="00125402">
        <w:rPr>
          <w:rFonts w:eastAsia="SimSun"/>
          <w:sz w:val="24"/>
          <w:szCs w:val="24"/>
          <w:lang w:val="zh-CN"/>
        </w:rPr>
        <w:t>2025</w:t>
      </w:r>
      <w:r w:rsidRPr="00125402">
        <w:rPr>
          <w:rFonts w:eastAsia="SimSun"/>
          <w:sz w:val="24"/>
          <w:szCs w:val="24"/>
          <w:lang w:val="zh-CN"/>
        </w:rPr>
        <w:t>年</w:t>
      </w:r>
      <w:r w:rsidRPr="00125402">
        <w:rPr>
          <w:rFonts w:eastAsia="SimSun"/>
          <w:sz w:val="24"/>
          <w:szCs w:val="24"/>
          <w:lang w:val="zh-CN"/>
        </w:rPr>
        <w:t>2</w:t>
      </w:r>
      <w:r w:rsidRPr="00125402">
        <w:rPr>
          <w:rFonts w:eastAsia="SimSun"/>
          <w:sz w:val="24"/>
          <w:szCs w:val="24"/>
          <w:lang w:val="zh-CN"/>
        </w:rPr>
        <w:t>月举行的技术咨询小组会议上启动。关于汞的水俣公约秘书处一直在参与讨论，执行秘书出席了这些会议以及</w:t>
      </w:r>
      <w:r w:rsidRPr="00125402">
        <w:rPr>
          <w:rFonts w:eastAsia="SimSun"/>
          <w:sz w:val="24"/>
          <w:szCs w:val="24"/>
          <w:lang w:val="zh-CN"/>
        </w:rPr>
        <w:t>2025</w:t>
      </w:r>
      <w:r w:rsidRPr="00125402">
        <w:rPr>
          <w:rFonts w:eastAsia="SimSun"/>
          <w:sz w:val="24"/>
          <w:szCs w:val="24"/>
          <w:lang w:val="zh-CN"/>
        </w:rPr>
        <w:t>年</w:t>
      </w:r>
      <w:r w:rsidRPr="00125402">
        <w:rPr>
          <w:rFonts w:eastAsia="SimSun"/>
          <w:sz w:val="24"/>
          <w:szCs w:val="24"/>
          <w:lang w:val="zh-CN"/>
        </w:rPr>
        <w:t>5</w:t>
      </w:r>
      <w:r w:rsidRPr="00125402">
        <w:rPr>
          <w:rFonts w:eastAsia="SimSun"/>
          <w:sz w:val="24"/>
          <w:szCs w:val="24"/>
          <w:lang w:val="zh-CN"/>
        </w:rPr>
        <w:t>月在巴黎举行的最初几次充资会议。充资进程将在</w:t>
      </w:r>
      <w:r w:rsidRPr="00125402">
        <w:rPr>
          <w:rFonts w:eastAsia="SimSun"/>
          <w:sz w:val="24"/>
          <w:szCs w:val="24"/>
          <w:lang w:val="zh-CN"/>
        </w:rPr>
        <w:t>2025</w:t>
      </w:r>
      <w:r w:rsidRPr="00125402">
        <w:rPr>
          <w:rFonts w:eastAsia="SimSun"/>
          <w:sz w:val="24"/>
          <w:szCs w:val="24"/>
          <w:lang w:val="zh-CN"/>
        </w:rPr>
        <w:t>年和</w:t>
      </w:r>
      <w:r w:rsidRPr="00125402">
        <w:rPr>
          <w:rFonts w:eastAsia="SimSun"/>
          <w:sz w:val="24"/>
          <w:szCs w:val="24"/>
          <w:lang w:val="zh-CN"/>
        </w:rPr>
        <w:t>2026</w:t>
      </w:r>
      <w:r w:rsidRPr="00125402">
        <w:rPr>
          <w:rFonts w:eastAsia="SimSun"/>
          <w:sz w:val="24"/>
          <w:szCs w:val="24"/>
          <w:lang w:val="zh-CN"/>
        </w:rPr>
        <w:t>年初继续举行另外三次会议，并将在</w:t>
      </w:r>
      <w:r w:rsidRPr="00125402">
        <w:rPr>
          <w:rFonts w:eastAsia="SimSun"/>
          <w:sz w:val="24"/>
          <w:szCs w:val="24"/>
          <w:lang w:val="zh-CN"/>
        </w:rPr>
        <w:t>2026</w:t>
      </w:r>
      <w:r w:rsidRPr="00125402">
        <w:rPr>
          <w:rFonts w:eastAsia="SimSun"/>
          <w:sz w:val="24"/>
          <w:szCs w:val="24"/>
          <w:lang w:val="zh-CN"/>
        </w:rPr>
        <w:t>年</w:t>
      </w:r>
      <w:r w:rsidRPr="00125402">
        <w:rPr>
          <w:rFonts w:eastAsia="SimSun"/>
          <w:sz w:val="24"/>
          <w:szCs w:val="24"/>
          <w:lang w:val="zh-CN"/>
        </w:rPr>
        <w:t>6</w:t>
      </w:r>
      <w:r w:rsidRPr="00125402">
        <w:rPr>
          <w:rFonts w:eastAsia="SimSun"/>
          <w:sz w:val="24"/>
          <w:szCs w:val="24"/>
          <w:lang w:val="zh-CN"/>
        </w:rPr>
        <w:t>月的全环基金大会上结束。</w:t>
      </w:r>
    </w:p>
    <w:p w14:paraId="7E02F085" w14:textId="739A5017" w:rsidR="00E34FF1" w:rsidRPr="00125402" w:rsidRDefault="00BB3FB4"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125402">
        <w:rPr>
          <w:rFonts w:eastAsia="SimSun"/>
          <w:sz w:val="24"/>
          <w:szCs w:val="24"/>
          <w:lang w:val="zh-CN"/>
        </w:rPr>
        <w:t>在</w:t>
      </w:r>
      <w:r w:rsidRPr="00125402">
        <w:rPr>
          <w:rFonts w:eastAsia="SimSun"/>
          <w:sz w:val="24"/>
          <w:szCs w:val="24"/>
          <w:lang w:val="zh-CN"/>
        </w:rPr>
        <w:t>MC-5/7</w:t>
      </w:r>
      <w:r w:rsidRPr="00125402">
        <w:rPr>
          <w:rFonts w:eastAsia="SimSun"/>
          <w:sz w:val="24"/>
          <w:szCs w:val="24"/>
          <w:lang w:val="zh-CN"/>
        </w:rPr>
        <w:t>号决定第</w:t>
      </w:r>
      <w:r w:rsidRPr="00125402">
        <w:rPr>
          <w:rFonts w:eastAsia="SimSun"/>
          <w:sz w:val="24"/>
          <w:szCs w:val="24"/>
          <w:lang w:val="zh-CN"/>
        </w:rPr>
        <w:t>3</w:t>
      </w:r>
      <w:r w:rsidRPr="00125402">
        <w:rPr>
          <w:rFonts w:eastAsia="SimSun"/>
          <w:sz w:val="24"/>
          <w:szCs w:val="24"/>
          <w:lang w:val="zh-CN"/>
        </w:rPr>
        <w:t>段中，缔约方大会邀请全环基金支持缔约方审查第七条的执行情况，作为全环基金向缔约方提供的扶持活动支持的一部分。全环基金理事会在</w:t>
      </w:r>
      <w:r w:rsidRPr="00125402">
        <w:rPr>
          <w:rFonts w:eastAsia="SimSun"/>
          <w:sz w:val="24"/>
          <w:szCs w:val="24"/>
          <w:lang w:val="zh-CN"/>
        </w:rPr>
        <w:t>2024</w:t>
      </w:r>
      <w:r w:rsidRPr="00125402">
        <w:rPr>
          <w:rFonts w:eastAsia="SimSun"/>
          <w:sz w:val="24"/>
          <w:szCs w:val="24"/>
          <w:lang w:val="zh-CN"/>
        </w:rPr>
        <w:t>年</w:t>
      </w:r>
      <w:r w:rsidRPr="00125402">
        <w:rPr>
          <w:rFonts w:eastAsia="SimSun"/>
          <w:sz w:val="24"/>
          <w:szCs w:val="24"/>
          <w:lang w:val="zh-CN"/>
        </w:rPr>
        <w:t>6</w:t>
      </w:r>
      <w:r w:rsidRPr="00125402">
        <w:rPr>
          <w:rFonts w:eastAsia="SimSun"/>
          <w:sz w:val="24"/>
          <w:szCs w:val="24"/>
          <w:lang w:val="zh-CN"/>
        </w:rPr>
        <w:t>月举行的第六十七次会议上核准了一项关于审查《关于汞的水俣公约》第七条执行情况的新扶持活动。关于汞的水俣公约秘书处与全球汞伙伴关系合作，制定了有关审查第七条执行情况的章节草案，以供纳入现有的手工和小规模采金业国家行动计划指导意见。新章节旨在方便审查并协助国家联络人整理有关第七条执行情况审查结果的信息，以供纳入第二十一条要求提交的报告。拟议修正载于</w:t>
      </w:r>
      <w:r w:rsidRPr="00125402">
        <w:rPr>
          <w:rFonts w:eastAsia="SimSun"/>
          <w:sz w:val="24"/>
          <w:szCs w:val="24"/>
          <w:lang w:val="zh-CN"/>
        </w:rPr>
        <w:t>UNEP/MC/COP.6/7/Add.1</w:t>
      </w:r>
      <w:r w:rsidRPr="00125402">
        <w:rPr>
          <w:rFonts w:eastAsia="SimSun"/>
          <w:sz w:val="24"/>
          <w:szCs w:val="24"/>
          <w:lang w:val="zh-CN"/>
        </w:rPr>
        <w:t>号文件的附件，其中包括</w:t>
      </w:r>
      <w:r w:rsidRPr="00125402">
        <w:rPr>
          <w:rFonts w:eastAsia="SimSun"/>
          <w:sz w:val="24"/>
          <w:szCs w:val="24"/>
          <w:lang w:val="zh-CN"/>
        </w:rPr>
        <w:t>MC-5/7</w:t>
      </w:r>
      <w:r w:rsidRPr="00125402">
        <w:rPr>
          <w:rFonts w:eastAsia="SimSun"/>
          <w:sz w:val="24"/>
          <w:szCs w:val="24"/>
          <w:lang w:val="zh-CN"/>
        </w:rPr>
        <w:t>号决定第</w:t>
      </w:r>
      <w:r w:rsidRPr="00125402">
        <w:rPr>
          <w:rFonts w:eastAsia="SimSun"/>
          <w:sz w:val="24"/>
          <w:szCs w:val="24"/>
          <w:lang w:val="zh-CN"/>
        </w:rPr>
        <w:t>7</w:t>
      </w:r>
      <w:r w:rsidRPr="00125402">
        <w:rPr>
          <w:rFonts w:eastAsia="SimSun"/>
          <w:sz w:val="24"/>
          <w:szCs w:val="24"/>
          <w:lang w:val="zh-CN"/>
        </w:rPr>
        <w:t>段要求的关于土著人民、地方社区和其他利益攸关方有效参与的章节。</w:t>
      </w:r>
      <w:r w:rsidR="00E34FF1" w:rsidRPr="00125402">
        <w:rPr>
          <w:rFonts w:eastAsia="SimSun"/>
          <w:sz w:val="24"/>
          <w:szCs w:val="24"/>
          <w:vertAlign w:val="superscript"/>
          <w:lang w:val="zh-CN"/>
        </w:rPr>
        <w:footnoteReference w:id="3"/>
      </w:r>
      <w:r w:rsidRPr="00125402">
        <w:rPr>
          <w:rFonts w:eastAsia="SimSun"/>
          <w:sz w:val="24"/>
          <w:szCs w:val="24"/>
          <w:lang w:val="zh-CN"/>
        </w:rPr>
        <w:t xml:space="preserve"> </w:t>
      </w:r>
    </w:p>
    <w:p w14:paraId="51D21B39" w14:textId="6BF1DB0D" w:rsidR="00E34FF1" w:rsidRPr="00016672" w:rsidRDefault="00E34FF1" w:rsidP="00125402">
      <w:pPr>
        <w:pStyle w:val="CH1"/>
        <w:numPr>
          <w:ilvl w:val="0"/>
          <w:numId w:val="41"/>
        </w:numPr>
        <w:ind w:hanging="927"/>
        <w:rPr>
          <w:rFonts w:ascii="SimHei" w:eastAsia="SimHei" w:hAnsi="SimHei"/>
          <w:bCs/>
          <w:sz w:val="32"/>
          <w:szCs w:val="32"/>
          <w:lang w:val="zh-CN" w:eastAsia="zh-CN"/>
        </w:rPr>
      </w:pPr>
      <w:r w:rsidRPr="00016672">
        <w:rPr>
          <w:rFonts w:ascii="SimHei" w:eastAsia="SimHei" w:hAnsi="SimHei"/>
          <w:bCs/>
          <w:sz w:val="32"/>
          <w:szCs w:val="32"/>
          <w:lang w:val="zh-CN" w:eastAsia="zh-CN"/>
        </w:rPr>
        <w:t>支持能力建设和技术援助的专门国际方案</w:t>
      </w:r>
    </w:p>
    <w:p w14:paraId="046B2BC2" w14:textId="0786A3B1" w:rsidR="00E34FF1" w:rsidRPr="00AB039A" w:rsidRDefault="00965EA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AB039A">
        <w:rPr>
          <w:rFonts w:eastAsia="SimSun"/>
          <w:sz w:val="24"/>
          <w:szCs w:val="24"/>
          <w:lang w:val="zh-CN"/>
        </w:rPr>
        <w:t>秘书处编写的关于支持能力建设和技术援助的专门国际方案的总体报告载于</w:t>
      </w:r>
      <w:r w:rsidRPr="00AB039A">
        <w:rPr>
          <w:rFonts w:eastAsia="SimSun"/>
          <w:sz w:val="24"/>
          <w:szCs w:val="24"/>
          <w:lang w:val="zh-CN"/>
        </w:rPr>
        <w:t>UNEP/MC/COP.6/11</w:t>
      </w:r>
      <w:r w:rsidRPr="00AB039A">
        <w:rPr>
          <w:rFonts w:eastAsia="SimSun"/>
          <w:sz w:val="24"/>
          <w:szCs w:val="24"/>
          <w:lang w:val="zh-CN"/>
        </w:rPr>
        <w:t>号文件。报告涵盖以下内容：</w:t>
      </w:r>
      <w:r w:rsidRPr="00AB039A">
        <w:rPr>
          <w:rFonts w:eastAsia="SimSun"/>
          <w:sz w:val="24"/>
          <w:szCs w:val="24"/>
          <w:lang w:val="zh-CN"/>
        </w:rPr>
        <w:t xml:space="preserve">(a) </w:t>
      </w:r>
      <w:r w:rsidRPr="00AB039A">
        <w:rPr>
          <w:rFonts w:eastAsia="SimSun"/>
          <w:sz w:val="24"/>
          <w:szCs w:val="24"/>
          <w:lang w:val="zh-CN"/>
        </w:rPr>
        <w:t>关于汞的水俣公约秘书处向专门国际方案提供的支持；</w:t>
      </w:r>
      <w:r w:rsidRPr="00AB039A">
        <w:rPr>
          <w:rFonts w:eastAsia="SimSun"/>
          <w:sz w:val="24"/>
          <w:szCs w:val="24"/>
          <w:lang w:val="zh-CN"/>
        </w:rPr>
        <w:t xml:space="preserve">(b) </w:t>
      </w:r>
      <w:r w:rsidRPr="00AB039A">
        <w:rPr>
          <w:rFonts w:eastAsia="SimSun"/>
          <w:sz w:val="24"/>
          <w:szCs w:val="24"/>
          <w:lang w:val="zh-CN"/>
        </w:rPr>
        <w:t>专门国际方案理事会自缔约方大会第五次会议以来的工作；</w:t>
      </w:r>
      <w:r w:rsidRPr="00AB039A">
        <w:rPr>
          <w:rFonts w:eastAsia="SimSun"/>
          <w:sz w:val="24"/>
          <w:szCs w:val="24"/>
          <w:lang w:val="zh-CN"/>
        </w:rPr>
        <w:t xml:space="preserve">(c) </w:t>
      </w:r>
      <w:r w:rsidRPr="00AB039A">
        <w:rPr>
          <w:rFonts w:eastAsia="SimSun"/>
          <w:sz w:val="24"/>
          <w:szCs w:val="24"/>
          <w:lang w:val="zh-CN"/>
        </w:rPr>
        <w:t>专门国际方案第一、二、三和四轮申请中已核准项目的实施情况；</w:t>
      </w:r>
      <w:r w:rsidRPr="00AB039A">
        <w:rPr>
          <w:rFonts w:eastAsia="SimSun"/>
          <w:sz w:val="24"/>
          <w:szCs w:val="24"/>
          <w:lang w:val="zh-CN"/>
        </w:rPr>
        <w:t xml:space="preserve">(d) </w:t>
      </w:r>
      <w:r w:rsidRPr="00AB039A">
        <w:rPr>
          <w:rFonts w:eastAsia="SimSun"/>
          <w:sz w:val="24"/>
          <w:szCs w:val="24"/>
          <w:lang w:val="zh-CN"/>
        </w:rPr>
        <w:t>向支持能力建设和技术援助的专门国际方案的专项信托基金捐款的状况。</w:t>
      </w:r>
    </w:p>
    <w:p w14:paraId="1E7A60FC" w14:textId="534280F6" w:rsidR="00E34FF1" w:rsidRPr="00AB039A"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AB039A">
        <w:rPr>
          <w:rFonts w:eastAsia="SimSun"/>
          <w:sz w:val="24"/>
          <w:szCs w:val="24"/>
          <w:lang w:val="zh-CN"/>
        </w:rPr>
        <w:t>根据</w:t>
      </w:r>
      <w:r w:rsidRPr="00AB039A">
        <w:rPr>
          <w:rFonts w:eastAsia="SimSun"/>
          <w:sz w:val="24"/>
          <w:szCs w:val="24"/>
          <w:lang w:val="zh-CN"/>
        </w:rPr>
        <w:t>MC-1/6</w:t>
      </w:r>
      <w:r w:rsidRPr="00AB039A">
        <w:rPr>
          <w:rFonts w:eastAsia="SimSun"/>
          <w:sz w:val="24"/>
          <w:szCs w:val="24"/>
          <w:lang w:val="zh-CN"/>
        </w:rPr>
        <w:t>号决定，专门国际方案开放接受自愿捐款和支助申请，自</w:t>
      </w:r>
      <w:r w:rsidRPr="00AB039A">
        <w:rPr>
          <w:rFonts w:eastAsia="SimSun"/>
          <w:sz w:val="24"/>
          <w:szCs w:val="24"/>
          <w:lang w:val="zh-CN"/>
        </w:rPr>
        <w:t>2018</w:t>
      </w:r>
      <w:r w:rsidRPr="00AB039A">
        <w:rPr>
          <w:rFonts w:eastAsia="SimSun"/>
          <w:sz w:val="24"/>
          <w:szCs w:val="24"/>
          <w:lang w:val="zh-CN"/>
        </w:rPr>
        <w:t>年</w:t>
      </w:r>
      <w:r w:rsidRPr="00AB039A">
        <w:rPr>
          <w:rFonts w:eastAsia="SimSun"/>
          <w:sz w:val="24"/>
          <w:szCs w:val="24"/>
          <w:lang w:val="zh-CN"/>
        </w:rPr>
        <w:t>1</w:t>
      </w:r>
      <w:r w:rsidRPr="00AB039A">
        <w:rPr>
          <w:rFonts w:eastAsia="SimSun"/>
          <w:sz w:val="24"/>
          <w:szCs w:val="24"/>
          <w:lang w:val="zh-CN"/>
        </w:rPr>
        <w:t>月设立专项信托基金起，最初为期</w:t>
      </w:r>
      <w:r w:rsidRPr="00AB039A">
        <w:rPr>
          <w:rFonts w:eastAsia="SimSun"/>
          <w:sz w:val="24"/>
          <w:szCs w:val="24"/>
          <w:lang w:val="zh-CN"/>
        </w:rPr>
        <w:t>10</w:t>
      </w:r>
      <w:r w:rsidRPr="00AB039A">
        <w:rPr>
          <w:rFonts w:eastAsia="SimSun"/>
          <w:sz w:val="24"/>
          <w:szCs w:val="24"/>
          <w:lang w:val="zh-CN"/>
        </w:rPr>
        <w:t>年。该决定还规定，考虑到根据《公约》第十三条第十一款对财务机制进行审查的进程，缔约方大会可决定将该方案延长到</w:t>
      </w:r>
      <w:r w:rsidRPr="00AB039A">
        <w:rPr>
          <w:rFonts w:eastAsia="SimSun"/>
          <w:sz w:val="24"/>
          <w:szCs w:val="24"/>
          <w:lang w:val="zh-CN"/>
        </w:rPr>
        <w:t>2027</w:t>
      </w:r>
      <w:r w:rsidRPr="00AB039A">
        <w:rPr>
          <w:rFonts w:eastAsia="SimSun"/>
          <w:sz w:val="24"/>
          <w:szCs w:val="24"/>
          <w:lang w:val="zh-CN"/>
        </w:rPr>
        <w:t>年</w:t>
      </w:r>
      <w:r w:rsidRPr="00AB039A">
        <w:rPr>
          <w:rFonts w:eastAsia="SimSun"/>
          <w:sz w:val="24"/>
          <w:szCs w:val="24"/>
          <w:lang w:val="zh-CN"/>
        </w:rPr>
        <w:t>12</w:t>
      </w:r>
      <w:r w:rsidRPr="00AB039A">
        <w:rPr>
          <w:rFonts w:eastAsia="SimSun"/>
          <w:sz w:val="24"/>
          <w:szCs w:val="24"/>
          <w:lang w:val="zh-CN"/>
        </w:rPr>
        <w:t>月</w:t>
      </w:r>
      <w:r w:rsidRPr="00AB039A">
        <w:rPr>
          <w:rFonts w:eastAsia="SimSun"/>
          <w:sz w:val="24"/>
          <w:szCs w:val="24"/>
          <w:lang w:val="zh-CN"/>
        </w:rPr>
        <w:t>31</w:t>
      </w:r>
      <w:r w:rsidRPr="00AB039A">
        <w:rPr>
          <w:rFonts w:eastAsia="SimSun"/>
          <w:sz w:val="24"/>
          <w:szCs w:val="24"/>
          <w:lang w:val="zh-CN"/>
        </w:rPr>
        <w:t>日之后，但不得超过七年。</w:t>
      </w:r>
    </w:p>
    <w:p w14:paraId="57E75D2A" w14:textId="75CB2D0A" w:rsidR="00E34FF1" w:rsidRPr="00AB039A"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AB039A">
        <w:rPr>
          <w:rFonts w:eastAsia="SimSun"/>
          <w:sz w:val="24"/>
          <w:szCs w:val="24"/>
          <w:lang w:val="zh-CN"/>
        </w:rPr>
        <w:lastRenderedPageBreak/>
        <w:t>由于专门国际方案的初始期限仅到</w:t>
      </w:r>
      <w:r w:rsidRPr="00AB039A">
        <w:rPr>
          <w:rFonts w:eastAsia="SimSun"/>
          <w:sz w:val="24"/>
          <w:szCs w:val="24"/>
          <w:lang w:val="zh-CN"/>
        </w:rPr>
        <w:t>2027</w:t>
      </w:r>
      <w:r w:rsidRPr="00AB039A">
        <w:rPr>
          <w:rFonts w:eastAsia="SimSun"/>
          <w:sz w:val="24"/>
          <w:szCs w:val="24"/>
          <w:lang w:val="zh-CN"/>
        </w:rPr>
        <w:t>年</w:t>
      </w:r>
      <w:r w:rsidRPr="00AB039A">
        <w:rPr>
          <w:rFonts w:eastAsia="SimSun"/>
          <w:sz w:val="24"/>
          <w:szCs w:val="24"/>
          <w:lang w:val="zh-CN"/>
        </w:rPr>
        <w:t>12</w:t>
      </w:r>
      <w:r w:rsidRPr="00AB039A">
        <w:rPr>
          <w:rFonts w:eastAsia="SimSun"/>
          <w:sz w:val="24"/>
          <w:szCs w:val="24"/>
          <w:lang w:val="zh-CN"/>
        </w:rPr>
        <w:t>月</w:t>
      </w:r>
      <w:r w:rsidRPr="00AB039A">
        <w:rPr>
          <w:rFonts w:eastAsia="SimSun"/>
          <w:sz w:val="24"/>
          <w:szCs w:val="24"/>
          <w:lang w:val="zh-CN"/>
        </w:rPr>
        <w:t>31</w:t>
      </w:r>
      <w:r w:rsidRPr="00AB039A">
        <w:rPr>
          <w:rFonts w:eastAsia="SimSun"/>
          <w:sz w:val="24"/>
          <w:szCs w:val="24"/>
          <w:lang w:val="zh-CN"/>
        </w:rPr>
        <w:t>日，缔约方大会在</w:t>
      </w:r>
      <w:r w:rsidRPr="00AB039A">
        <w:rPr>
          <w:rFonts w:eastAsia="SimSun"/>
          <w:sz w:val="24"/>
          <w:szCs w:val="24"/>
          <w:lang w:val="zh-CN"/>
        </w:rPr>
        <w:t>MC-5/11</w:t>
      </w:r>
      <w:r w:rsidRPr="00AB039A">
        <w:rPr>
          <w:rFonts w:eastAsia="SimSun"/>
          <w:sz w:val="24"/>
          <w:szCs w:val="24"/>
          <w:lang w:val="zh-CN"/>
        </w:rPr>
        <w:t>号决定中请秘书处编写一份关于专门国际方案初始期限后半段预期供资需求和相关人员配置需求的分析报告。分析报告草案载于</w:t>
      </w:r>
      <w:r w:rsidRPr="00346E88">
        <w:rPr>
          <w:rFonts w:eastAsia="SimSun"/>
          <w:sz w:val="24"/>
          <w:szCs w:val="24"/>
          <w:lang w:val="zh-CN"/>
        </w:rPr>
        <w:t>UN</w:t>
      </w:r>
      <w:r w:rsidR="00346E88" w:rsidRPr="00346E88">
        <w:rPr>
          <w:rFonts w:eastAsia="SimSun" w:hint="eastAsia"/>
          <w:sz w:val="24"/>
          <w:szCs w:val="24"/>
          <w:lang w:val="zh-CN"/>
        </w:rPr>
        <w:t>E</w:t>
      </w:r>
      <w:r w:rsidRPr="00346E88">
        <w:rPr>
          <w:rFonts w:eastAsia="SimSun"/>
          <w:sz w:val="24"/>
          <w:szCs w:val="24"/>
          <w:lang w:val="zh-CN"/>
        </w:rPr>
        <w:t>P</w:t>
      </w:r>
      <w:r w:rsidRPr="00AB039A">
        <w:rPr>
          <w:rFonts w:eastAsia="SimSun"/>
          <w:sz w:val="24"/>
          <w:szCs w:val="24"/>
          <w:lang w:val="zh-CN"/>
        </w:rPr>
        <w:t>/MC/COP.6/INF/40</w:t>
      </w:r>
      <w:r w:rsidRPr="00AB039A">
        <w:rPr>
          <w:rFonts w:eastAsia="SimSun"/>
          <w:sz w:val="24"/>
          <w:szCs w:val="24"/>
          <w:lang w:val="zh-CN"/>
        </w:rPr>
        <w:t>号文件，其中列出了确定专门国际方案初始期限后半段和潜在延长期限内预期资金和相关人员配置需求的两种设想情况，具体如下：</w:t>
      </w:r>
      <w:r w:rsidRPr="00AB039A">
        <w:rPr>
          <w:rFonts w:eastAsia="SimSun"/>
          <w:sz w:val="24"/>
          <w:szCs w:val="24"/>
          <w:lang w:val="zh-CN"/>
        </w:rPr>
        <w:t xml:space="preserve"> </w:t>
      </w:r>
    </w:p>
    <w:p w14:paraId="61EE083F" w14:textId="55245C81" w:rsidR="00E34FF1" w:rsidRPr="00AB039A" w:rsidRDefault="00E34FF1" w:rsidP="00A00B1E">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AB039A">
        <w:rPr>
          <w:rFonts w:eastAsia="SimSun"/>
          <w:sz w:val="24"/>
          <w:szCs w:val="24"/>
          <w:lang w:val="zh-CN"/>
        </w:rPr>
        <w:t>设想情况</w:t>
      </w:r>
      <w:r w:rsidRPr="00AB039A">
        <w:rPr>
          <w:rFonts w:eastAsia="SimSun"/>
          <w:sz w:val="24"/>
          <w:szCs w:val="24"/>
          <w:lang w:val="zh-CN"/>
        </w:rPr>
        <w:t>1</w:t>
      </w:r>
      <w:r w:rsidRPr="00AB039A">
        <w:rPr>
          <w:rFonts w:eastAsia="SimSun"/>
          <w:sz w:val="24"/>
          <w:szCs w:val="24"/>
          <w:lang w:val="zh-CN"/>
        </w:rPr>
        <w:t>假设第五轮也是最后一轮申请将于</w:t>
      </w:r>
      <w:r w:rsidRPr="00AB039A">
        <w:rPr>
          <w:rFonts w:eastAsia="SimSun"/>
          <w:sz w:val="24"/>
          <w:szCs w:val="24"/>
          <w:lang w:val="zh-CN"/>
        </w:rPr>
        <w:t>2027</w:t>
      </w:r>
      <w:r w:rsidRPr="00AB039A">
        <w:rPr>
          <w:rFonts w:eastAsia="SimSun"/>
          <w:sz w:val="24"/>
          <w:szCs w:val="24"/>
          <w:lang w:val="zh-CN"/>
        </w:rPr>
        <w:t>年启动，以在该方案的初始期限内支持最多</w:t>
      </w:r>
      <w:r w:rsidRPr="00AB039A">
        <w:rPr>
          <w:rFonts w:eastAsia="SimSun"/>
          <w:sz w:val="24"/>
          <w:szCs w:val="24"/>
          <w:lang w:val="zh-CN"/>
        </w:rPr>
        <w:t>10</w:t>
      </w:r>
      <w:r w:rsidRPr="00AB039A">
        <w:rPr>
          <w:rFonts w:eastAsia="SimSun"/>
          <w:sz w:val="24"/>
          <w:szCs w:val="24"/>
          <w:lang w:val="zh-CN"/>
        </w:rPr>
        <w:t>个额外项目。额外一轮供资的预计预算最多为</w:t>
      </w:r>
      <w:r w:rsidRPr="00AB039A">
        <w:rPr>
          <w:rFonts w:eastAsia="SimSun"/>
          <w:sz w:val="24"/>
          <w:szCs w:val="24"/>
          <w:lang w:val="zh-CN"/>
        </w:rPr>
        <w:t>250</w:t>
      </w:r>
      <w:r w:rsidRPr="00AB039A">
        <w:rPr>
          <w:rFonts w:eastAsia="SimSun"/>
          <w:sz w:val="24"/>
          <w:szCs w:val="24"/>
          <w:lang w:val="zh-CN"/>
        </w:rPr>
        <w:t>万美元。</w:t>
      </w:r>
      <w:r w:rsidRPr="00AB039A">
        <w:rPr>
          <w:rFonts w:eastAsia="SimSun"/>
          <w:sz w:val="24"/>
          <w:szCs w:val="24"/>
          <w:lang w:val="zh-CN"/>
        </w:rPr>
        <w:t xml:space="preserve"> </w:t>
      </w:r>
    </w:p>
    <w:p w14:paraId="03BF39A0" w14:textId="110829DE" w:rsidR="00E34FF1" w:rsidRPr="00AB039A" w:rsidRDefault="00E34FF1" w:rsidP="00A00B1E">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AB039A">
        <w:rPr>
          <w:rFonts w:eastAsia="SimSun"/>
          <w:sz w:val="24"/>
          <w:szCs w:val="24"/>
          <w:lang w:val="zh-CN"/>
        </w:rPr>
        <w:t>设想情况</w:t>
      </w:r>
      <w:r w:rsidRPr="00AB039A">
        <w:rPr>
          <w:rFonts w:eastAsia="SimSun"/>
          <w:sz w:val="24"/>
          <w:szCs w:val="24"/>
          <w:lang w:val="zh-CN"/>
        </w:rPr>
        <w:t>2</w:t>
      </w:r>
      <w:r w:rsidRPr="00AB039A">
        <w:rPr>
          <w:rFonts w:eastAsia="SimSun"/>
          <w:sz w:val="24"/>
          <w:szCs w:val="24"/>
          <w:lang w:val="zh-CN"/>
        </w:rPr>
        <w:t>考虑三轮供资，直到</w:t>
      </w:r>
      <w:r w:rsidRPr="00AB039A">
        <w:rPr>
          <w:rFonts w:eastAsia="SimSun"/>
          <w:sz w:val="24"/>
          <w:szCs w:val="24"/>
          <w:lang w:val="zh-CN"/>
        </w:rPr>
        <w:t>2034</w:t>
      </w:r>
      <w:r w:rsidRPr="00AB039A">
        <w:rPr>
          <w:rFonts w:eastAsia="SimSun"/>
          <w:sz w:val="24"/>
          <w:szCs w:val="24"/>
          <w:lang w:val="zh-CN"/>
        </w:rPr>
        <w:t>年该方案可能的延长期限结束，可支持多达</w:t>
      </w:r>
      <w:r w:rsidRPr="00AB039A">
        <w:rPr>
          <w:rFonts w:eastAsia="SimSun"/>
          <w:sz w:val="24"/>
          <w:szCs w:val="24"/>
          <w:lang w:val="zh-CN"/>
        </w:rPr>
        <w:t>40</w:t>
      </w:r>
      <w:r w:rsidRPr="00AB039A">
        <w:rPr>
          <w:rFonts w:eastAsia="SimSun"/>
          <w:sz w:val="24"/>
          <w:szCs w:val="24"/>
          <w:lang w:val="zh-CN"/>
        </w:rPr>
        <w:t>个额外项目。将方案再延长七年至</w:t>
      </w:r>
      <w:r w:rsidRPr="00AB039A">
        <w:rPr>
          <w:rFonts w:eastAsia="SimSun"/>
          <w:sz w:val="24"/>
          <w:szCs w:val="24"/>
          <w:lang w:val="zh-CN"/>
        </w:rPr>
        <w:t>2034</w:t>
      </w:r>
      <w:r w:rsidRPr="00AB039A">
        <w:rPr>
          <w:rFonts w:eastAsia="SimSun"/>
          <w:sz w:val="24"/>
          <w:szCs w:val="24"/>
          <w:lang w:val="zh-CN"/>
        </w:rPr>
        <w:t>年，有待缔约方大会作出决定，该决定预计将在其第七次会议上作出。额外三轮供资的预计预算最多为</w:t>
      </w:r>
      <w:r w:rsidRPr="00AB039A">
        <w:rPr>
          <w:rFonts w:eastAsia="SimSun"/>
          <w:sz w:val="24"/>
          <w:szCs w:val="24"/>
          <w:lang w:val="zh-CN"/>
        </w:rPr>
        <w:t>910</w:t>
      </w:r>
      <w:r w:rsidRPr="00AB039A">
        <w:rPr>
          <w:rFonts w:eastAsia="SimSun"/>
          <w:sz w:val="24"/>
          <w:szCs w:val="24"/>
          <w:lang w:val="zh-CN"/>
        </w:rPr>
        <w:t>万美元。</w:t>
      </w:r>
      <w:r w:rsidRPr="00AB039A">
        <w:rPr>
          <w:rFonts w:eastAsia="SimSun"/>
          <w:sz w:val="24"/>
          <w:szCs w:val="24"/>
          <w:lang w:val="zh-CN"/>
        </w:rPr>
        <w:t xml:space="preserve"> </w:t>
      </w:r>
    </w:p>
    <w:p w14:paraId="5A124F58" w14:textId="4A883FC8" w:rsidR="00E34FF1" w:rsidRPr="00AB039A"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AB039A">
        <w:rPr>
          <w:rFonts w:eastAsia="SimSun"/>
          <w:sz w:val="24"/>
          <w:szCs w:val="24"/>
          <w:lang w:val="zh-CN"/>
        </w:rPr>
        <w:t>在这两种设想情况下，管理该方案的相关工作量将与当前的资源分配类似，其中包括保障一名</w:t>
      </w:r>
      <w:r w:rsidRPr="00AB039A">
        <w:rPr>
          <w:rFonts w:eastAsia="SimSun"/>
          <w:sz w:val="24"/>
          <w:szCs w:val="24"/>
          <w:lang w:val="zh-CN"/>
        </w:rPr>
        <w:t>P-2</w:t>
      </w:r>
      <w:r w:rsidRPr="00AB039A">
        <w:rPr>
          <w:rFonts w:eastAsia="SimSun"/>
          <w:sz w:val="24"/>
          <w:szCs w:val="24"/>
          <w:lang w:val="zh-CN"/>
        </w:rPr>
        <w:t>职等的全职初级专业干事或类似人员。</w:t>
      </w:r>
    </w:p>
    <w:p w14:paraId="0B7AC0DC" w14:textId="229C129E" w:rsidR="00E34FF1" w:rsidRPr="00AB039A"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AB039A">
        <w:rPr>
          <w:rFonts w:eastAsia="SimSun"/>
          <w:sz w:val="24"/>
          <w:szCs w:val="24"/>
          <w:lang w:val="zh-CN"/>
        </w:rPr>
        <w:t>缔约方不妨请秘书处与理事会合作，完成当前的分析报告草案，供缔约方大会第七次会议审议。</w:t>
      </w:r>
    </w:p>
    <w:p w14:paraId="7F455BE2" w14:textId="5F0C95B3" w:rsidR="00E34FF1" w:rsidRPr="00276A68" w:rsidRDefault="00E34FF1" w:rsidP="00552F9A">
      <w:pPr>
        <w:pStyle w:val="CH1"/>
        <w:numPr>
          <w:ilvl w:val="0"/>
          <w:numId w:val="41"/>
        </w:numPr>
        <w:ind w:left="1282" w:right="288" w:hanging="922"/>
        <w:rPr>
          <w:rFonts w:ascii="SimHei" w:eastAsia="SimHei" w:hAnsi="SimHei"/>
          <w:bCs/>
          <w:sz w:val="32"/>
          <w:szCs w:val="32"/>
          <w:lang w:val="zh-CN" w:eastAsia="zh-CN"/>
        </w:rPr>
      </w:pPr>
      <w:r w:rsidRPr="00276A68">
        <w:rPr>
          <w:rFonts w:ascii="SimHei" w:eastAsia="SimHei" w:hAnsi="SimHei"/>
          <w:bCs/>
          <w:sz w:val="32"/>
          <w:szCs w:val="32"/>
          <w:lang w:val="zh-CN" w:eastAsia="zh-CN"/>
        </w:rPr>
        <w:t>财务机制第三次审查的职权范围草案</w:t>
      </w:r>
    </w:p>
    <w:p w14:paraId="22E2F480" w14:textId="3C334B38" w:rsidR="00E34FF1" w:rsidRPr="000639CA" w:rsidRDefault="00E34FF1" w:rsidP="00A00B1E">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0639CA">
        <w:rPr>
          <w:rFonts w:eastAsia="SimSun"/>
          <w:sz w:val="24"/>
          <w:szCs w:val="24"/>
          <w:lang w:val="zh-CN"/>
        </w:rPr>
        <w:t>MC-5/11</w:t>
      </w:r>
      <w:r w:rsidRPr="000639CA">
        <w:rPr>
          <w:rFonts w:eastAsia="SimSun"/>
          <w:sz w:val="24"/>
          <w:szCs w:val="24"/>
          <w:lang w:val="zh-CN"/>
        </w:rPr>
        <w:t>号决定请秘书处编写财务机制第三次审查的职权范围草案，供缔约方大会第六次会议审议。职权范围草案载于</w:t>
      </w:r>
      <w:r w:rsidRPr="000639CA">
        <w:rPr>
          <w:rFonts w:eastAsia="SimSun"/>
          <w:sz w:val="24"/>
          <w:szCs w:val="24"/>
          <w:lang w:val="zh-CN"/>
        </w:rPr>
        <w:t>UNEP/MC/COP.6/12</w:t>
      </w:r>
      <w:r w:rsidRPr="000639CA">
        <w:rPr>
          <w:rFonts w:eastAsia="SimSun"/>
          <w:sz w:val="24"/>
          <w:szCs w:val="24"/>
          <w:lang w:val="zh-CN"/>
        </w:rPr>
        <w:t>号文件附件，其中还包括一项关于财务机制第三次审查的决定草案，供缔约方大会审议。</w:t>
      </w:r>
    </w:p>
    <w:p w14:paraId="77CA8EAA" w14:textId="03D1A9AA" w:rsidR="00E34FF1" w:rsidRPr="00276A68" w:rsidRDefault="00E34FF1" w:rsidP="000639CA">
      <w:pPr>
        <w:pStyle w:val="CH1"/>
        <w:numPr>
          <w:ilvl w:val="0"/>
          <w:numId w:val="41"/>
        </w:numPr>
        <w:ind w:hanging="927"/>
        <w:rPr>
          <w:rFonts w:ascii="SimHei" w:eastAsia="SimHei" w:hAnsi="SimHei"/>
          <w:bCs/>
          <w:sz w:val="32"/>
          <w:szCs w:val="32"/>
          <w:lang w:val="zh-CN" w:eastAsia="zh-CN"/>
        </w:rPr>
      </w:pPr>
      <w:r w:rsidRPr="00276A68">
        <w:rPr>
          <w:rFonts w:ascii="SimHei" w:eastAsia="SimHei" w:hAnsi="SimHei"/>
          <w:bCs/>
          <w:sz w:val="32"/>
          <w:szCs w:val="32"/>
          <w:lang w:val="zh-CN" w:eastAsia="zh-CN"/>
        </w:rPr>
        <w:t>建议缔约方大会采取的行动</w:t>
      </w:r>
    </w:p>
    <w:p w14:paraId="30D00A7E" w14:textId="31461547" w:rsidR="00E34FF1" w:rsidRPr="000639CA" w:rsidRDefault="00E34FF1" w:rsidP="00A00B1E">
      <w:pPr>
        <w:pStyle w:val="Normalnumber"/>
        <w:tabs>
          <w:tab w:val="clear" w:pos="1247"/>
          <w:tab w:val="clear" w:pos="1814"/>
          <w:tab w:val="clear" w:pos="2381"/>
          <w:tab w:val="clear" w:pos="2948"/>
          <w:tab w:val="clear" w:pos="3515"/>
        </w:tabs>
        <w:spacing w:line="240" w:lineRule="auto"/>
        <w:ind w:left="1247"/>
        <w:rPr>
          <w:rFonts w:ascii="SimSun" w:eastAsia="SimSun" w:hAnsi="SimSun"/>
          <w:sz w:val="24"/>
          <w:szCs w:val="24"/>
        </w:rPr>
      </w:pPr>
      <w:r w:rsidRPr="000639CA">
        <w:rPr>
          <w:rFonts w:ascii="SimSun" w:eastAsia="SimSun" w:hAnsi="SimSun"/>
          <w:sz w:val="24"/>
          <w:szCs w:val="24"/>
          <w:lang w:val="zh-CN"/>
        </w:rPr>
        <w:t>缔约方大会不妨审议本说明所载信息，并通过一项与说明附件中所载的决定草案措辞大致相同的决定。</w:t>
      </w:r>
    </w:p>
    <w:p w14:paraId="6102A41E" w14:textId="77777777" w:rsidR="00276A68" w:rsidRDefault="00E34FF1" w:rsidP="00A00B1E">
      <w:pPr>
        <w:pStyle w:val="ZZAnxheader"/>
        <w:jc w:val="both"/>
        <w:rPr>
          <w:rFonts w:eastAsiaTheme="minorEastAsia"/>
          <w:sz w:val="24"/>
          <w:szCs w:val="24"/>
          <w:lang w:val="zh-CN" w:eastAsia="zh-CN"/>
        </w:rPr>
      </w:pPr>
      <w:r w:rsidRPr="00CD2CF5">
        <w:rPr>
          <w:rFonts w:eastAsiaTheme="minorEastAsia"/>
          <w:sz w:val="24"/>
          <w:szCs w:val="24"/>
          <w:lang w:val="zh-CN" w:eastAsia="zh-CN"/>
        </w:rPr>
        <w:t xml:space="preserve"> </w:t>
      </w:r>
    </w:p>
    <w:p w14:paraId="7DC3DF4B" w14:textId="77777777" w:rsidR="00276A68" w:rsidRDefault="00276A68">
      <w:pPr>
        <w:tabs>
          <w:tab w:val="clear" w:pos="1247"/>
          <w:tab w:val="clear" w:pos="1814"/>
          <w:tab w:val="clear" w:pos="2381"/>
          <w:tab w:val="clear" w:pos="2948"/>
          <w:tab w:val="clear" w:pos="3515"/>
        </w:tabs>
        <w:spacing w:after="0" w:line="240" w:lineRule="auto"/>
        <w:jc w:val="left"/>
        <w:rPr>
          <w:rFonts w:eastAsiaTheme="minorEastAsia"/>
          <w:b/>
          <w:bCs/>
          <w:sz w:val="24"/>
          <w:szCs w:val="24"/>
          <w:lang w:val="zh-CN"/>
        </w:rPr>
      </w:pPr>
      <w:r>
        <w:rPr>
          <w:rFonts w:eastAsiaTheme="minorEastAsia"/>
          <w:sz w:val="24"/>
          <w:szCs w:val="24"/>
          <w:lang w:val="zh-CN"/>
        </w:rPr>
        <w:br w:type="page"/>
      </w:r>
    </w:p>
    <w:p w14:paraId="097540C0" w14:textId="3D5EED56" w:rsidR="00E34FF1" w:rsidRPr="00276A68" w:rsidRDefault="00E34FF1" w:rsidP="000639CA">
      <w:pPr>
        <w:pStyle w:val="ZZAnxheader"/>
        <w:rPr>
          <w:rFonts w:eastAsia="SimHei"/>
          <w:sz w:val="32"/>
          <w:szCs w:val="32"/>
          <w:lang w:eastAsia="zh-CN"/>
        </w:rPr>
      </w:pPr>
      <w:r w:rsidRPr="00276A68">
        <w:rPr>
          <w:rFonts w:eastAsia="SimHei"/>
          <w:sz w:val="32"/>
          <w:szCs w:val="32"/>
          <w:lang w:val="zh-CN" w:eastAsia="zh-CN"/>
        </w:rPr>
        <w:lastRenderedPageBreak/>
        <w:t>附件</w:t>
      </w:r>
    </w:p>
    <w:p w14:paraId="7241B062" w14:textId="77777777" w:rsidR="00E34FF1" w:rsidRPr="00276A68" w:rsidRDefault="00E34FF1" w:rsidP="000639CA">
      <w:pPr>
        <w:pStyle w:val="ZZAnxtitle"/>
        <w:rPr>
          <w:rFonts w:eastAsia="SimHei"/>
          <w:sz w:val="32"/>
          <w:szCs w:val="32"/>
          <w:lang w:eastAsia="zh-CN"/>
        </w:rPr>
      </w:pPr>
      <w:r w:rsidRPr="00276A68">
        <w:rPr>
          <w:rFonts w:eastAsia="SimHei"/>
          <w:sz w:val="32"/>
          <w:szCs w:val="32"/>
          <w:lang w:val="zh-CN" w:eastAsia="zh-CN"/>
        </w:rPr>
        <w:t>决定草案</w:t>
      </w:r>
      <w:r w:rsidRPr="00276A68">
        <w:rPr>
          <w:rFonts w:eastAsia="SimHei"/>
          <w:sz w:val="32"/>
          <w:szCs w:val="32"/>
          <w:lang w:val="zh-CN" w:eastAsia="zh-CN"/>
        </w:rPr>
        <w:t>MC-6/[--]</w:t>
      </w:r>
      <w:r w:rsidRPr="00276A68">
        <w:rPr>
          <w:rFonts w:eastAsia="SimHei"/>
          <w:sz w:val="32"/>
          <w:szCs w:val="32"/>
          <w:lang w:val="zh-CN" w:eastAsia="zh-CN"/>
        </w:rPr>
        <w:t>：财务机制</w:t>
      </w:r>
    </w:p>
    <w:p w14:paraId="5D188700" w14:textId="77777777" w:rsidR="00E34FF1" w:rsidRPr="00276A68" w:rsidRDefault="00E34FF1" w:rsidP="006C0EF5">
      <w:pPr>
        <w:pStyle w:val="NormalNonumber"/>
        <w:tabs>
          <w:tab w:val="clear" w:pos="1247"/>
          <w:tab w:val="clear" w:pos="1871"/>
          <w:tab w:val="clear" w:pos="2495"/>
          <w:tab w:val="clear" w:pos="3119"/>
          <w:tab w:val="clear" w:pos="3742"/>
          <w:tab w:val="clear" w:pos="4366"/>
          <w:tab w:val="clear" w:pos="4990"/>
        </w:tabs>
        <w:ind w:firstLine="624"/>
        <w:rPr>
          <w:rFonts w:ascii="KaiTi" w:eastAsia="KaiTi" w:hAnsi="KaiTi"/>
          <w:i/>
          <w:iCs/>
          <w:sz w:val="24"/>
          <w:szCs w:val="24"/>
          <w:lang w:eastAsia="zh-CN"/>
        </w:rPr>
      </w:pPr>
      <w:r w:rsidRPr="00276A68">
        <w:rPr>
          <w:rFonts w:ascii="KaiTi" w:eastAsia="KaiTi" w:hAnsi="KaiTi"/>
          <w:sz w:val="24"/>
          <w:szCs w:val="24"/>
          <w:lang w:val="zh-CN" w:eastAsia="zh-CN"/>
        </w:rPr>
        <w:t>缔约方大会，</w:t>
      </w:r>
    </w:p>
    <w:p w14:paraId="10FFFE51" w14:textId="0BE759AC" w:rsidR="00E34FF1" w:rsidRPr="00CD2CF5" w:rsidRDefault="00E34FF1" w:rsidP="00A00B1E">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sz w:val="24"/>
          <w:szCs w:val="24"/>
          <w:lang w:eastAsia="zh-CN"/>
        </w:rPr>
      </w:pPr>
      <w:r w:rsidRPr="00276A68">
        <w:rPr>
          <w:rFonts w:ascii="KaiTi" w:eastAsia="KaiTi" w:hAnsi="KaiTi"/>
          <w:sz w:val="24"/>
          <w:szCs w:val="24"/>
          <w:lang w:val="zh-CN" w:eastAsia="zh-CN"/>
        </w:rPr>
        <w:t>强调</w:t>
      </w:r>
      <w:r w:rsidRPr="006C0EF5">
        <w:rPr>
          <w:rFonts w:ascii="SimSun" w:eastAsia="SimSun" w:hAnsi="SimSun"/>
          <w:sz w:val="24"/>
          <w:szCs w:val="24"/>
          <w:lang w:val="zh-CN" w:eastAsia="zh-CN"/>
        </w:rPr>
        <w:t>全球环境基金信托基金和支持能力建设和技术援助的专门国际方案作为《关于汞的水俣公约》财务机制构成实体的核心作用</w:t>
      </w:r>
      <w:r w:rsidRPr="00CD2CF5">
        <w:rPr>
          <w:rFonts w:eastAsiaTheme="minorEastAsia"/>
          <w:sz w:val="24"/>
          <w:szCs w:val="24"/>
          <w:lang w:val="zh-CN" w:eastAsia="zh-CN"/>
        </w:rPr>
        <w:t>，</w:t>
      </w:r>
      <w:r w:rsidRPr="00CD2CF5">
        <w:rPr>
          <w:rFonts w:eastAsiaTheme="minorEastAsia"/>
          <w:sz w:val="24"/>
          <w:szCs w:val="24"/>
          <w:lang w:val="zh-CN" w:eastAsia="zh-CN"/>
        </w:rPr>
        <w:t xml:space="preserve"> </w:t>
      </w:r>
    </w:p>
    <w:p w14:paraId="47CC31CE" w14:textId="5953DF32" w:rsidR="00E34FF1" w:rsidRPr="00CD2CF5" w:rsidRDefault="00E34FF1" w:rsidP="00A00B1E">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sz w:val="24"/>
          <w:szCs w:val="24"/>
          <w:lang w:eastAsia="zh-CN"/>
        </w:rPr>
      </w:pPr>
      <w:r w:rsidRPr="00276A68">
        <w:rPr>
          <w:rFonts w:ascii="KaiTi" w:eastAsia="KaiTi" w:hAnsi="KaiTi"/>
          <w:sz w:val="24"/>
          <w:szCs w:val="24"/>
          <w:lang w:val="zh-CN" w:eastAsia="zh-CN"/>
        </w:rPr>
        <w:t>表示赞赏</w:t>
      </w:r>
      <w:r w:rsidRPr="00F6501C">
        <w:rPr>
          <w:rFonts w:ascii="SimSun" w:eastAsia="SimSun" w:hAnsi="SimSun"/>
          <w:sz w:val="24"/>
          <w:szCs w:val="24"/>
          <w:lang w:val="zh-CN" w:eastAsia="zh-CN"/>
        </w:rPr>
        <w:t>全球环境基金理事会核准一项关于审查《关于汞的水俣公约》第七条执行情况的新扶持活动，</w:t>
      </w:r>
      <w:r w:rsidRPr="00CD2CF5">
        <w:rPr>
          <w:rFonts w:eastAsiaTheme="minorEastAsia"/>
          <w:sz w:val="24"/>
          <w:szCs w:val="24"/>
          <w:lang w:val="zh-CN" w:eastAsia="zh-CN"/>
        </w:rPr>
        <w:t xml:space="preserve"> </w:t>
      </w:r>
    </w:p>
    <w:p w14:paraId="7F9F9781" w14:textId="251A1288" w:rsidR="00E34FF1" w:rsidRPr="00CD2CF5" w:rsidRDefault="00E34FF1" w:rsidP="00A00B1E">
      <w:pPr>
        <w:pStyle w:val="NormalNonumber"/>
        <w:tabs>
          <w:tab w:val="clear" w:pos="1247"/>
          <w:tab w:val="clear" w:pos="1871"/>
          <w:tab w:val="clear" w:pos="2495"/>
          <w:tab w:val="clear" w:pos="3119"/>
          <w:tab w:val="clear" w:pos="3742"/>
          <w:tab w:val="clear" w:pos="4366"/>
          <w:tab w:val="clear" w:pos="4990"/>
        </w:tabs>
        <w:ind w:firstLine="624"/>
        <w:jc w:val="both"/>
        <w:rPr>
          <w:rFonts w:eastAsiaTheme="minorEastAsia"/>
          <w:i/>
          <w:sz w:val="24"/>
          <w:szCs w:val="24"/>
          <w:lang w:eastAsia="zh-CN"/>
        </w:rPr>
      </w:pPr>
      <w:r w:rsidRPr="00276A68">
        <w:rPr>
          <w:rFonts w:ascii="KaiTi" w:eastAsia="KaiTi" w:hAnsi="KaiTi"/>
          <w:sz w:val="24"/>
          <w:szCs w:val="24"/>
          <w:lang w:val="zh-CN" w:eastAsia="zh-CN"/>
        </w:rPr>
        <w:t>表示注意到</w:t>
      </w:r>
      <w:r w:rsidRPr="00357231">
        <w:rPr>
          <w:rFonts w:ascii="SimSun" w:eastAsia="SimSun" w:hAnsi="SimSun"/>
          <w:sz w:val="24"/>
          <w:szCs w:val="24"/>
          <w:lang w:val="zh-CN" w:eastAsia="zh-CN"/>
        </w:rPr>
        <w:t>关于汞的水俣公约履约和遵约委员会向依赖水俣公约初始评估基线信息的缔约方提出的关于考虑更新的信息来源的建议，</w:t>
      </w:r>
    </w:p>
    <w:p w14:paraId="288430BE" w14:textId="6A3C9626" w:rsidR="00E34FF1" w:rsidRPr="005E7DC3" w:rsidRDefault="00C53770" w:rsidP="00A00B1E">
      <w:pPr>
        <w:pStyle w:val="NormalNonumber"/>
        <w:tabs>
          <w:tab w:val="clear" w:pos="1247"/>
          <w:tab w:val="clear" w:pos="1871"/>
          <w:tab w:val="clear" w:pos="2495"/>
          <w:tab w:val="clear" w:pos="3119"/>
          <w:tab w:val="clear" w:pos="3742"/>
          <w:tab w:val="clear" w:pos="4366"/>
          <w:tab w:val="clear" w:pos="4990"/>
        </w:tabs>
        <w:ind w:firstLine="624"/>
        <w:jc w:val="both"/>
        <w:rPr>
          <w:rFonts w:ascii="SimSun" w:eastAsia="SimSun" w:hAnsi="SimSun"/>
          <w:sz w:val="24"/>
          <w:szCs w:val="24"/>
          <w:lang w:eastAsia="zh-CN"/>
        </w:rPr>
      </w:pPr>
      <w:r w:rsidRPr="00276A68">
        <w:rPr>
          <w:rFonts w:ascii="KaiTi" w:eastAsia="KaiTi" w:hAnsi="KaiTi"/>
          <w:sz w:val="24"/>
          <w:szCs w:val="24"/>
          <w:lang w:val="zh-CN" w:eastAsia="zh-CN"/>
        </w:rPr>
        <w:t>表示赞赏</w:t>
      </w:r>
      <w:r w:rsidRPr="005E7DC3">
        <w:rPr>
          <w:rFonts w:ascii="SimSun" w:eastAsia="SimSun" w:hAnsi="SimSun"/>
          <w:sz w:val="24"/>
          <w:szCs w:val="24"/>
          <w:lang w:val="zh-CN" w:eastAsia="zh-CN"/>
        </w:rPr>
        <w:t>捐助方针对支持能力建设和技术援助的专门国际方案的第四和第五轮申请，向专门国际方案的专项信托基金慷慨捐助资源，并对第四轮的成功启动表示赞赏，</w:t>
      </w:r>
    </w:p>
    <w:p w14:paraId="724EACAE" w14:textId="2B97CF36" w:rsidR="00E34FF1" w:rsidRPr="00CD2CF5"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Theme="minorEastAsia"/>
          <w:i/>
          <w:iCs/>
          <w:sz w:val="24"/>
          <w:szCs w:val="24"/>
          <w:lang w:eastAsia="zh-CN"/>
        </w:rPr>
      </w:pPr>
      <w:r w:rsidRPr="00276A68">
        <w:rPr>
          <w:rFonts w:ascii="KaiTi" w:eastAsia="KaiTi" w:hAnsi="KaiTi"/>
          <w:sz w:val="24"/>
          <w:szCs w:val="24"/>
          <w:lang w:val="zh-CN" w:eastAsia="zh-CN"/>
        </w:rPr>
        <w:t>欢迎</w:t>
      </w:r>
      <w:r w:rsidRPr="003365EC">
        <w:rPr>
          <w:rFonts w:eastAsia="SimSun"/>
          <w:sz w:val="24"/>
          <w:szCs w:val="24"/>
          <w:lang w:val="zh-CN" w:eastAsia="zh-CN"/>
        </w:rPr>
        <w:t>正在进行的全球环境基金信托基金第九次充资进程，并强调第九次充资对于关于汞的水俣公约缔约方在</w:t>
      </w:r>
      <w:r w:rsidRPr="003365EC">
        <w:rPr>
          <w:rFonts w:eastAsia="SimSun"/>
          <w:sz w:val="24"/>
          <w:szCs w:val="24"/>
          <w:lang w:val="zh-CN" w:eastAsia="zh-CN"/>
        </w:rPr>
        <w:t>2026–2030</w:t>
      </w:r>
      <w:r w:rsidRPr="003365EC">
        <w:rPr>
          <w:rFonts w:eastAsia="SimSun"/>
          <w:sz w:val="24"/>
          <w:szCs w:val="24"/>
          <w:lang w:val="zh-CN" w:eastAsia="zh-CN"/>
        </w:rPr>
        <w:t>年期间各自根据《公约》应当履行的义务和最后期限的重要性；</w:t>
      </w:r>
    </w:p>
    <w:p w14:paraId="4F43903D" w14:textId="271F1F81" w:rsidR="00E34FF1" w:rsidRPr="003F28D5"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F28D5">
        <w:rPr>
          <w:rFonts w:eastAsia="SimSun"/>
          <w:sz w:val="24"/>
          <w:szCs w:val="24"/>
          <w:lang w:val="zh-CN" w:eastAsia="zh-CN"/>
        </w:rPr>
        <w:t>为全球环境基金</w:t>
      </w:r>
      <w:r w:rsidRPr="00276A68">
        <w:rPr>
          <w:rFonts w:ascii="KaiTi" w:eastAsia="KaiTi" w:hAnsi="KaiTi"/>
          <w:sz w:val="24"/>
          <w:szCs w:val="24"/>
          <w:lang w:val="zh-CN" w:eastAsia="zh-CN"/>
        </w:rPr>
        <w:t>提供</w:t>
      </w:r>
      <w:r w:rsidRPr="003F28D5">
        <w:rPr>
          <w:rFonts w:eastAsia="SimSun"/>
          <w:sz w:val="24"/>
          <w:szCs w:val="24"/>
          <w:lang w:val="zh-CN" w:eastAsia="zh-CN"/>
        </w:rPr>
        <w:t>补充指导意见，以补充</w:t>
      </w:r>
      <w:r w:rsidRPr="003F28D5">
        <w:rPr>
          <w:rFonts w:eastAsia="SimSun"/>
          <w:sz w:val="24"/>
          <w:szCs w:val="24"/>
          <w:lang w:val="zh-CN" w:eastAsia="zh-CN"/>
        </w:rPr>
        <w:t>MC-1/5</w:t>
      </w:r>
      <w:r w:rsidRPr="003F28D5">
        <w:rPr>
          <w:rFonts w:eastAsia="SimSun"/>
          <w:sz w:val="24"/>
          <w:szCs w:val="24"/>
          <w:lang w:val="zh-CN" w:eastAsia="zh-CN"/>
        </w:rPr>
        <w:t>号决定中概述的指导意见，具体如下：</w:t>
      </w:r>
    </w:p>
    <w:p w14:paraId="6E0145E8" w14:textId="45B9EF50" w:rsidR="00E34FF1" w:rsidRPr="003F28D5" w:rsidRDefault="009312F2" w:rsidP="00A00B1E">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bookmarkStart w:id="4" w:name="_Hlk206239388"/>
      <w:r w:rsidRPr="003F28D5">
        <w:rPr>
          <w:rFonts w:eastAsia="SimSun"/>
          <w:sz w:val="24"/>
          <w:szCs w:val="24"/>
          <w:lang w:val="zh-CN" w:eastAsia="zh-CN"/>
        </w:rPr>
        <w:t>全球环境基金应支持缔约方努力查明汞库存和来源，并在水俣公约初始评估的基础上制定和更新汞排放和释放清单以及执行《公约》中与具有法律约束力的义务相关的规定所需的其他清单；因此，邀请该基金将此类支持纳入基金向缔约方提供的扶持活动支持中；</w:t>
      </w:r>
    </w:p>
    <w:bookmarkEnd w:id="4"/>
    <w:p w14:paraId="41E3B5A4" w14:textId="0CD17AE6" w:rsidR="00E34FF1" w:rsidRPr="003F28D5" w:rsidRDefault="008334D7" w:rsidP="00A00B1E">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F28D5">
        <w:rPr>
          <w:rFonts w:eastAsia="SimSun"/>
          <w:sz w:val="24"/>
          <w:szCs w:val="24"/>
          <w:lang w:val="zh-CN" w:eastAsia="zh-CN"/>
        </w:rPr>
        <w:t>全球环境基金应考虑向属于发展中国家或经济转型国家的非缔约方提供扶持性支持，只要这些国家正在采取有意义的步骤成为公约缔约方，并承诺定期向缔约方大会报告这方面的进展，为此要向关于汞的水俣公约执行秘书和全球环境基金首席执行干事兼主席提交相关部长的信函；</w:t>
      </w:r>
      <w:r w:rsidRPr="003F28D5">
        <w:rPr>
          <w:rFonts w:eastAsia="SimSun"/>
          <w:sz w:val="24"/>
          <w:szCs w:val="24"/>
          <w:lang w:val="zh-CN" w:eastAsia="zh-CN"/>
        </w:rPr>
        <w:t xml:space="preserve"> </w:t>
      </w:r>
    </w:p>
    <w:p w14:paraId="57BC1ED5" w14:textId="06EAA1FE" w:rsidR="00E34FF1" w:rsidRPr="00EA6795"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276A68">
        <w:rPr>
          <w:rFonts w:ascii="KaiTi" w:eastAsia="KaiTi" w:hAnsi="KaiTi"/>
          <w:sz w:val="24"/>
          <w:szCs w:val="24"/>
          <w:lang w:val="zh-CN" w:eastAsia="zh-CN"/>
        </w:rPr>
        <w:t>回顾</w:t>
      </w:r>
      <w:r w:rsidRPr="00EA6795">
        <w:rPr>
          <w:rFonts w:eastAsia="SimSun"/>
          <w:sz w:val="24"/>
          <w:szCs w:val="24"/>
          <w:lang w:val="zh-CN" w:eastAsia="zh-CN"/>
        </w:rPr>
        <w:t>其在</w:t>
      </w:r>
      <w:r w:rsidRPr="00EA6795">
        <w:rPr>
          <w:rFonts w:eastAsia="SimSun"/>
          <w:sz w:val="24"/>
          <w:szCs w:val="24"/>
          <w:lang w:val="zh-CN" w:eastAsia="zh-CN"/>
        </w:rPr>
        <w:t>MC-5/11</w:t>
      </w:r>
      <w:r w:rsidRPr="00EA6795">
        <w:rPr>
          <w:rFonts w:eastAsia="SimSun"/>
          <w:sz w:val="24"/>
          <w:szCs w:val="24"/>
          <w:lang w:val="zh-CN" w:eastAsia="zh-CN"/>
        </w:rPr>
        <w:t>号决定中为了补充缔约方大会的指导意见，要求全球环境基金在编制第九次充资期的方案拟订指示和资源分配时，以及在根据第八次充资方案拟订指示进一步制定项目和方案时，考虑到缔约方为履行强制性义务而必须遵守的时限，并请秘书处向全球环境基金转交</w:t>
      </w:r>
      <w:r w:rsidRPr="00EA6795">
        <w:rPr>
          <w:rFonts w:eastAsia="SimSun"/>
          <w:sz w:val="24"/>
          <w:szCs w:val="24"/>
          <w:lang w:val="zh-CN" w:eastAsia="zh-CN"/>
        </w:rPr>
        <w:t>UNEP/MC/COP.6/INF/39</w:t>
      </w:r>
      <w:r w:rsidRPr="00EA6795">
        <w:rPr>
          <w:rFonts w:eastAsia="SimSun"/>
          <w:sz w:val="24"/>
          <w:szCs w:val="24"/>
          <w:lang w:val="zh-CN" w:eastAsia="zh-CN"/>
        </w:rPr>
        <w:t>号文件中概述的关于缔约方的这种时限和强制性义务的信息；</w:t>
      </w:r>
    </w:p>
    <w:p w14:paraId="221343A2" w14:textId="4AD8A079" w:rsidR="000F6F11" w:rsidRPr="00877528"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ascii="SimSun" w:eastAsia="SimSun" w:hAnsi="SimSun"/>
          <w:sz w:val="24"/>
          <w:szCs w:val="24"/>
          <w:lang w:eastAsia="zh-CN"/>
        </w:rPr>
      </w:pPr>
      <w:r w:rsidRPr="00276A68">
        <w:rPr>
          <w:rFonts w:ascii="KaiTi" w:eastAsia="KaiTi" w:hAnsi="KaiTi"/>
          <w:sz w:val="24"/>
          <w:szCs w:val="24"/>
          <w:lang w:val="zh-CN" w:eastAsia="zh-CN"/>
        </w:rPr>
        <w:t>鼓励</w:t>
      </w:r>
      <w:r w:rsidRPr="00877528">
        <w:rPr>
          <w:rFonts w:ascii="SimSun" w:eastAsia="SimSun" w:hAnsi="SimSun"/>
          <w:sz w:val="24"/>
          <w:szCs w:val="24"/>
          <w:lang w:val="zh-CN" w:eastAsia="zh-CN"/>
        </w:rPr>
        <w:t xml:space="preserve">秘书处继续与全球环境基金秘书处合作评价其项目； </w:t>
      </w:r>
    </w:p>
    <w:p w14:paraId="66F7AB71" w14:textId="07FEC5FD" w:rsidR="00E34FF1" w:rsidRPr="001662E6" w:rsidRDefault="000F6F1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ascii="SimSun" w:eastAsia="SimSun" w:hAnsi="SimSun"/>
          <w:sz w:val="24"/>
          <w:szCs w:val="24"/>
          <w:lang w:eastAsia="zh-CN"/>
        </w:rPr>
      </w:pPr>
      <w:r w:rsidRPr="00276A68">
        <w:rPr>
          <w:rFonts w:ascii="KaiTi" w:eastAsia="KaiTi" w:hAnsi="KaiTi"/>
          <w:sz w:val="24"/>
          <w:szCs w:val="24"/>
          <w:lang w:val="zh-CN" w:eastAsia="zh-CN"/>
        </w:rPr>
        <w:t>鼓励</w:t>
      </w:r>
      <w:r w:rsidRPr="001662E6">
        <w:rPr>
          <w:rFonts w:ascii="SimSun" w:eastAsia="SimSun" w:hAnsi="SimSun"/>
          <w:sz w:val="24"/>
          <w:szCs w:val="24"/>
          <w:lang w:val="zh-CN" w:eastAsia="zh-CN"/>
        </w:rPr>
        <w:t xml:space="preserve">全球环境基金在报告项目结果时提供数据和信息，说明削减和避免汞的情况，以及为促进土著人民、妇女、青年和地方社区的有效参与而作的努力，以提高对所取得的任何可衡量成果的了解； </w:t>
      </w:r>
    </w:p>
    <w:p w14:paraId="4678F4A1" w14:textId="5D41BBA0" w:rsidR="00E34FF1" w:rsidRPr="00CD2CF5"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Theme="minorEastAsia"/>
          <w:sz w:val="24"/>
          <w:szCs w:val="24"/>
          <w:lang w:eastAsia="zh-CN"/>
        </w:rPr>
      </w:pPr>
      <w:r w:rsidRPr="00276A68">
        <w:rPr>
          <w:rFonts w:ascii="KaiTi" w:eastAsia="KaiTi" w:hAnsi="KaiTi"/>
          <w:sz w:val="24"/>
          <w:szCs w:val="24"/>
          <w:lang w:val="zh-CN" w:eastAsia="zh-CN"/>
        </w:rPr>
        <w:t>重申</w:t>
      </w:r>
      <w:r w:rsidRPr="00016430">
        <w:rPr>
          <w:rFonts w:ascii="SimSun" w:eastAsia="SimSun" w:hAnsi="SimSun"/>
          <w:sz w:val="24"/>
          <w:szCs w:val="24"/>
          <w:lang w:val="zh-CN" w:eastAsia="zh-CN"/>
        </w:rPr>
        <w:t>相关缔约方必须通过其业务联络人开展工作，迅速和充分地利用全球环境基金信托基金的方案拟订指示和资源分配，包括在综合方案中、特别是在化学品和废物、生物多样性和气候变化重点领域内开展汞削减活动；</w:t>
      </w:r>
    </w:p>
    <w:p w14:paraId="294D9184" w14:textId="4C75908C" w:rsidR="00E34FF1" w:rsidRPr="00B55F4C" w:rsidRDefault="00E34FF1" w:rsidP="00A00B1E">
      <w:pPr>
        <w:pStyle w:val="NormalNonumber"/>
        <w:keepNext/>
        <w:keepLines/>
        <w:numPr>
          <w:ilvl w:val="0"/>
          <w:numId w:val="16"/>
        </w:numPr>
        <w:tabs>
          <w:tab w:val="clear" w:pos="1247"/>
          <w:tab w:val="clear" w:pos="1871"/>
          <w:tab w:val="clear" w:pos="2495"/>
          <w:tab w:val="clear" w:pos="3119"/>
          <w:tab w:val="clear" w:pos="3742"/>
          <w:tab w:val="clear" w:pos="4366"/>
          <w:tab w:val="clear" w:pos="4990"/>
        </w:tabs>
        <w:ind w:left="1247" w:firstLine="624"/>
        <w:jc w:val="both"/>
        <w:rPr>
          <w:rFonts w:ascii="SimSun" w:eastAsia="SimSun" w:hAnsi="SimSun"/>
          <w:sz w:val="24"/>
          <w:szCs w:val="24"/>
          <w:lang w:eastAsia="zh-CN"/>
        </w:rPr>
      </w:pPr>
      <w:r w:rsidRPr="00276A68">
        <w:rPr>
          <w:rFonts w:ascii="KaiTi" w:eastAsia="KaiTi" w:hAnsi="KaiTi"/>
          <w:sz w:val="24"/>
          <w:szCs w:val="24"/>
          <w:lang w:val="zh-CN" w:eastAsia="zh-CN"/>
        </w:rPr>
        <w:lastRenderedPageBreak/>
        <w:t>表示注意到</w:t>
      </w:r>
      <w:r w:rsidRPr="00B55F4C">
        <w:rPr>
          <w:rFonts w:ascii="SimSun" w:eastAsia="SimSun" w:hAnsi="SimSun"/>
          <w:sz w:val="24"/>
          <w:szCs w:val="24"/>
          <w:lang w:val="zh-CN" w:eastAsia="zh-CN"/>
        </w:rPr>
        <w:t>秘书处关于专门国际方案初始期限剩余时间以及可能再延长七年的预期资金和人员配置需求的分析报告草案，并请秘书处与理事会合作，完成分析报告草案并编写建议草案，供缔约方大会第七次会议审议；</w:t>
      </w:r>
    </w:p>
    <w:p w14:paraId="1FD4444E" w14:textId="3DCFEC7D" w:rsidR="00E34FF1" w:rsidRPr="007676B7"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ascii="SimSun" w:eastAsia="SimSun" w:hAnsi="SimSun"/>
          <w:sz w:val="24"/>
          <w:szCs w:val="24"/>
          <w:lang w:eastAsia="zh-CN"/>
        </w:rPr>
      </w:pPr>
      <w:r w:rsidRPr="00276A68">
        <w:rPr>
          <w:rFonts w:ascii="KaiTi" w:eastAsia="KaiTi" w:hAnsi="KaiTi"/>
          <w:sz w:val="24"/>
          <w:szCs w:val="24"/>
          <w:lang w:val="zh-CN" w:eastAsia="zh-CN"/>
        </w:rPr>
        <w:t>商定</w:t>
      </w:r>
      <w:r w:rsidRPr="007676B7">
        <w:rPr>
          <w:rFonts w:ascii="SimSun" w:eastAsia="SimSun" w:hAnsi="SimSun"/>
          <w:sz w:val="24"/>
          <w:szCs w:val="24"/>
          <w:lang w:val="zh-CN" w:eastAsia="zh-CN"/>
        </w:rPr>
        <w:t>在缔约方大会第七次会议上就可能将专门国际方案再延长七年事宜作出决定，并注意到财务机制第三次审查定于同一次会议上进行；</w:t>
      </w:r>
    </w:p>
    <w:p w14:paraId="2D4D2586" w14:textId="7306614C" w:rsidR="00E34FF1" w:rsidRPr="00EA5960" w:rsidRDefault="00E34FF1" w:rsidP="00A00B1E">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276A68">
        <w:rPr>
          <w:rFonts w:ascii="KaiTi" w:eastAsia="KaiTi" w:hAnsi="KaiTi"/>
          <w:sz w:val="24"/>
          <w:szCs w:val="24"/>
          <w:lang w:val="zh-CN" w:eastAsia="zh-CN"/>
        </w:rPr>
        <w:t>鼓励</w:t>
      </w:r>
      <w:r w:rsidRPr="00EA5960">
        <w:rPr>
          <w:rFonts w:eastAsia="SimSun"/>
          <w:sz w:val="24"/>
          <w:szCs w:val="24"/>
          <w:lang w:val="zh-CN" w:eastAsia="zh-CN"/>
        </w:rPr>
        <w:t>秘书处继续与</w:t>
      </w:r>
      <w:r w:rsidRPr="00EA5960">
        <w:rPr>
          <w:rFonts w:ascii="SimSun" w:eastAsia="SimSun" w:hAnsi="SimSun"/>
          <w:sz w:val="24"/>
          <w:szCs w:val="24"/>
          <w:lang w:val="zh-CN" w:eastAsia="zh-CN"/>
        </w:rPr>
        <w:t>“</w:t>
      </w:r>
      <w:r w:rsidRPr="00EA5960">
        <w:rPr>
          <w:rFonts w:eastAsia="SimSun"/>
          <w:sz w:val="24"/>
          <w:szCs w:val="24"/>
          <w:lang w:val="zh-CN" w:eastAsia="zh-CN"/>
        </w:rPr>
        <w:t>全球化学品框架</w:t>
      </w:r>
      <w:r w:rsidRPr="00EA5960">
        <w:rPr>
          <w:rFonts w:eastAsia="SimSun"/>
          <w:sz w:val="24"/>
          <w:szCs w:val="24"/>
          <w:lang w:val="zh-CN" w:eastAsia="zh-CN"/>
        </w:rPr>
        <w:t>——</w:t>
      </w:r>
      <w:r w:rsidRPr="00EA5960">
        <w:rPr>
          <w:rFonts w:eastAsia="SimSun"/>
          <w:sz w:val="24"/>
          <w:szCs w:val="24"/>
          <w:lang w:val="zh-CN" w:eastAsia="zh-CN"/>
        </w:rPr>
        <w:t>使地球免受化学品和废物危害</w:t>
      </w:r>
      <w:r w:rsidRPr="00EA5960">
        <w:rPr>
          <w:rFonts w:ascii="SimSun" w:eastAsia="SimSun" w:hAnsi="SimSun"/>
          <w:sz w:val="24"/>
          <w:szCs w:val="24"/>
          <w:lang w:val="zh-CN" w:eastAsia="zh-CN"/>
        </w:rPr>
        <w:t>”</w:t>
      </w:r>
      <w:r w:rsidRPr="00EA5960">
        <w:rPr>
          <w:rFonts w:eastAsia="SimSun"/>
          <w:sz w:val="24"/>
          <w:szCs w:val="24"/>
          <w:lang w:val="zh-CN" w:eastAsia="zh-CN"/>
        </w:rPr>
        <w:t>以及支持在国家一级加强体制以执行《控制危险废物越境转移及其处置巴塞尔公约》、《关于在国际贸易中对某些危险化学品和农药采用事先知情同意程序的鹿特丹公约》和《关于持久性有机污染物的斯德哥尔摩公约》、《关于汞的水俣公约》、国际化学品管理战略方针以及全球化学品框架</w:t>
      </w:r>
      <w:r w:rsidRPr="00EA5960">
        <w:rPr>
          <w:rFonts w:eastAsia="SimSun"/>
          <w:sz w:val="24"/>
          <w:szCs w:val="24"/>
          <w:lang w:val="zh-CN" w:eastAsia="zh-CN"/>
        </w:rPr>
        <w:t>——</w:t>
      </w:r>
      <w:r w:rsidRPr="00EA5960">
        <w:rPr>
          <w:rFonts w:eastAsia="SimSun"/>
          <w:sz w:val="24"/>
          <w:szCs w:val="24"/>
          <w:lang w:val="zh-CN" w:eastAsia="zh-CN"/>
        </w:rPr>
        <w:t>使地球免受化学品和废物危害的特别方案在其各自任务规定的范围内进行协调，以根据联合国环境规划署联合国环境大会第</w:t>
      </w:r>
      <w:r w:rsidRPr="00EA5960">
        <w:rPr>
          <w:rFonts w:eastAsia="SimSun"/>
          <w:sz w:val="24"/>
          <w:szCs w:val="24"/>
          <w:lang w:val="zh-CN" w:eastAsia="zh-CN"/>
        </w:rPr>
        <w:t>6/9</w:t>
      </w:r>
      <w:r w:rsidRPr="00EA5960">
        <w:rPr>
          <w:rFonts w:eastAsia="SimSun"/>
          <w:sz w:val="24"/>
          <w:szCs w:val="24"/>
          <w:lang w:val="zh-CN" w:eastAsia="zh-CN"/>
        </w:rPr>
        <w:t>号决议的要求，加强互补性并避免重复。</w:t>
      </w:r>
      <w:r w:rsidRPr="00EA5960">
        <w:rPr>
          <w:rFonts w:eastAsia="SimSun"/>
          <w:sz w:val="24"/>
          <w:szCs w:val="24"/>
          <w:lang w:val="zh-CN" w:eastAsia="zh-C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059B2" w:rsidRPr="005F7F3E" w14:paraId="4B77B825" w14:textId="77777777" w:rsidTr="005F7F3E">
        <w:trPr>
          <w:jc w:val="center"/>
        </w:trPr>
        <w:tc>
          <w:tcPr>
            <w:tcW w:w="1897" w:type="dxa"/>
          </w:tcPr>
          <w:p w14:paraId="0AE87846" w14:textId="77777777" w:rsidR="005059B2" w:rsidRPr="005F7F3E" w:rsidRDefault="005059B2" w:rsidP="005F7F3E">
            <w:pPr>
              <w:pStyle w:val="Normal-pool"/>
              <w:spacing w:before="520"/>
              <w:jc w:val="both"/>
              <w:rPr>
                <w:rFonts w:eastAsiaTheme="minorEastAsia"/>
                <w:sz w:val="24"/>
                <w:szCs w:val="24"/>
                <w:lang w:eastAsia="zh-CN"/>
              </w:rPr>
            </w:pPr>
          </w:p>
        </w:tc>
        <w:tc>
          <w:tcPr>
            <w:tcW w:w="1897" w:type="dxa"/>
          </w:tcPr>
          <w:p w14:paraId="135AC4A3" w14:textId="77777777" w:rsidR="005059B2" w:rsidRPr="005F7F3E" w:rsidRDefault="005059B2" w:rsidP="005F7F3E">
            <w:pPr>
              <w:pStyle w:val="Normal-pool"/>
              <w:spacing w:before="520"/>
              <w:jc w:val="both"/>
              <w:rPr>
                <w:rFonts w:eastAsiaTheme="minorEastAsia"/>
                <w:sz w:val="24"/>
                <w:szCs w:val="24"/>
                <w:lang w:eastAsia="zh-CN"/>
              </w:rPr>
            </w:pPr>
          </w:p>
        </w:tc>
        <w:tc>
          <w:tcPr>
            <w:tcW w:w="1897" w:type="dxa"/>
            <w:tcBorders>
              <w:bottom w:val="single" w:sz="4" w:space="0" w:color="auto"/>
            </w:tcBorders>
          </w:tcPr>
          <w:p w14:paraId="1C366554" w14:textId="77777777" w:rsidR="005059B2" w:rsidRPr="005F7F3E" w:rsidRDefault="005059B2" w:rsidP="005F7F3E">
            <w:pPr>
              <w:pStyle w:val="Normal-pool"/>
              <w:spacing w:before="520"/>
              <w:jc w:val="both"/>
              <w:rPr>
                <w:rFonts w:eastAsiaTheme="minorEastAsia"/>
                <w:sz w:val="24"/>
                <w:szCs w:val="24"/>
                <w:lang w:eastAsia="zh-CN"/>
              </w:rPr>
            </w:pPr>
          </w:p>
        </w:tc>
        <w:tc>
          <w:tcPr>
            <w:tcW w:w="1898" w:type="dxa"/>
          </w:tcPr>
          <w:p w14:paraId="6DD9FF43" w14:textId="77777777" w:rsidR="005059B2" w:rsidRPr="005F7F3E" w:rsidRDefault="005059B2" w:rsidP="005F7F3E">
            <w:pPr>
              <w:pStyle w:val="Normal-pool"/>
              <w:spacing w:before="520"/>
              <w:jc w:val="both"/>
              <w:rPr>
                <w:rFonts w:eastAsiaTheme="minorEastAsia"/>
                <w:sz w:val="24"/>
                <w:szCs w:val="24"/>
                <w:lang w:eastAsia="zh-CN"/>
              </w:rPr>
            </w:pPr>
          </w:p>
        </w:tc>
        <w:tc>
          <w:tcPr>
            <w:tcW w:w="1898" w:type="dxa"/>
          </w:tcPr>
          <w:p w14:paraId="5F228C92" w14:textId="77777777" w:rsidR="005059B2" w:rsidRPr="005F7F3E" w:rsidRDefault="005059B2" w:rsidP="005F7F3E">
            <w:pPr>
              <w:pStyle w:val="Normal-pool"/>
              <w:spacing w:before="520"/>
              <w:jc w:val="both"/>
              <w:rPr>
                <w:rFonts w:eastAsiaTheme="minorEastAsia"/>
                <w:sz w:val="24"/>
                <w:szCs w:val="24"/>
                <w:lang w:eastAsia="zh-CN"/>
              </w:rPr>
            </w:pPr>
          </w:p>
        </w:tc>
      </w:tr>
    </w:tbl>
    <w:p w14:paraId="68C1B782" w14:textId="064C2293" w:rsidR="002C5B43" w:rsidRPr="009F5221" w:rsidRDefault="002C5B43" w:rsidP="00A00B1E">
      <w:pPr>
        <w:pStyle w:val="Normal-pool"/>
        <w:jc w:val="both"/>
        <w:rPr>
          <w:rFonts w:eastAsiaTheme="minorEastAsia"/>
          <w:lang w:eastAsia="zh-CN"/>
        </w:rPr>
      </w:pPr>
    </w:p>
    <w:sectPr w:rsidR="002C5B43" w:rsidRPr="009F5221" w:rsidSect="00E34FF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DB57" w14:textId="77777777" w:rsidR="00BC2602" w:rsidRPr="002C5B43" w:rsidRDefault="00BC2602">
      <w:r w:rsidRPr="002C5B43">
        <w:separator/>
      </w:r>
    </w:p>
  </w:endnote>
  <w:endnote w:type="continuationSeparator" w:id="0">
    <w:p w14:paraId="3DBD44AC" w14:textId="77777777" w:rsidR="00BC2602" w:rsidRPr="002C5B43" w:rsidRDefault="00BC2602">
      <w:r w:rsidRPr="002C5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0F97" w14:textId="6E94D2C7" w:rsidR="007A36F8" w:rsidRPr="005F7F3E" w:rsidRDefault="00E34FF1" w:rsidP="00E34FF1">
    <w:pPr>
      <w:pStyle w:val="Footer-pool"/>
      <w:rPr>
        <w:sz w:val="20"/>
      </w:rPr>
    </w:pPr>
    <w:r w:rsidRPr="005F7F3E">
      <w:rPr>
        <w:rStyle w:val="PageNumber"/>
        <w:b/>
        <w:sz w:val="20"/>
      </w:rPr>
      <w:fldChar w:fldCharType="begin"/>
    </w:r>
    <w:r w:rsidRPr="005F7F3E">
      <w:rPr>
        <w:rStyle w:val="PageNumber"/>
        <w:b/>
        <w:sz w:val="20"/>
      </w:rPr>
      <w:instrText xml:space="preserve"> PAGE </w:instrText>
    </w:r>
    <w:r w:rsidRPr="005F7F3E">
      <w:rPr>
        <w:rStyle w:val="PageNumber"/>
        <w:b/>
        <w:sz w:val="20"/>
      </w:rPr>
      <w:fldChar w:fldCharType="separate"/>
    </w:r>
    <w:r w:rsidRPr="005F7F3E">
      <w:rPr>
        <w:rStyle w:val="PageNumber"/>
        <w:b/>
        <w:noProof/>
        <w:sz w:val="20"/>
      </w:rPr>
      <w:t>3</w:t>
    </w:r>
    <w:r w:rsidRPr="005F7F3E">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BE6" w14:textId="5A4788AE" w:rsidR="007A36F8" w:rsidRPr="005F7F3E" w:rsidRDefault="00E34FF1" w:rsidP="00E34FF1">
    <w:pPr>
      <w:pStyle w:val="Footer-pool"/>
      <w:jc w:val="right"/>
      <w:rPr>
        <w:b w:val="0"/>
        <w:bCs/>
        <w:sz w:val="20"/>
      </w:rPr>
    </w:pPr>
    <w:r w:rsidRPr="005F7F3E">
      <w:rPr>
        <w:rStyle w:val="PageNumber"/>
        <w:b/>
        <w:bCs/>
        <w:sz w:val="20"/>
      </w:rPr>
      <w:fldChar w:fldCharType="begin"/>
    </w:r>
    <w:r w:rsidRPr="005F7F3E">
      <w:rPr>
        <w:rStyle w:val="PageNumber"/>
        <w:b/>
        <w:bCs/>
        <w:sz w:val="20"/>
      </w:rPr>
      <w:instrText xml:space="preserve"> PAGE \* MERGEFORMAT </w:instrText>
    </w:r>
    <w:r w:rsidRPr="005F7F3E">
      <w:rPr>
        <w:rStyle w:val="PageNumber"/>
        <w:b/>
        <w:bCs/>
        <w:sz w:val="20"/>
      </w:rPr>
      <w:fldChar w:fldCharType="separate"/>
    </w:r>
    <w:r w:rsidRPr="005F7F3E">
      <w:rPr>
        <w:rStyle w:val="PageNumber"/>
        <w:b/>
        <w:bCs/>
        <w:noProof/>
        <w:sz w:val="20"/>
      </w:rPr>
      <w:t>3</w:t>
    </w:r>
    <w:r w:rsidRPr="005F7F3E">
      <w:rPr>
        <w:rStyle w:val="PageNumbe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FB25" w14:textId="4E8C58E5" w:rsidR="002C5B43" w:rsidRPr="002C5B43" w:rsidRDefault="007029D1" w:rsidP="00E34FF1">
    <w:pPr>
      <w:pStyle w:val="Footer-jobnumber"/>
    </w:pPr>
    <w:bookmarkStart w:id="5" w:name="FooterJobDate"/>
    <w:r>
      <w:t>K2512854[</w:t>
    </w:r>
    <w:r w:rsidR="00A00B1E">
      <w:rPr>
        <w:rFonts w:eastAsiaTheme="minorEastAsia" w:hint="eastAsia"/>
        <w:lang w:eastAsia="zh-CN"/>
      </w:rPr>
      <w:t>C</w:t>
    </w:r>
    <w:r>
      <w:t>]</w:t>
    </w:r>
    <w:r>
      <w:tab/>
    </w:r>
    <w:r w:rsidR="001D28F3">
      <w:t>1</w:t>
    </w:r>
    <w:r w:rsidR="00A56B4C">
      <w:rPr>
        <w:rFonts w:eastAsiaTheme="minorEastAsia" w:hint="eastAsia"/>
        <w:lang w:eastAsia="zh-CN"/>
      </w:rPr>
      <w:t>6</w:t>
    </w:r>
    <w:r>
      <w:t>0</w:t>
    </w:r>
    <w:r w:rsidR="001D28F3">
      <w:t>9</w:t>
    </w:r>
    <w:r>
      <w:t>25</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B8E6" w14:textId="77777777" w:rsidR="00BC2602" w:rsidRPr="002C5B43" w:rsidRDefault="00BC2602" w:rsidP="00C70B49">
      <w:pPr>
        <w:pStyle w:val="Footnote-Separator"/>
        <w:rPr>
          <w:szCs w:val="18"/>
        </w:rPr>
      </w:pPr>
      <w:r w:rsidRPr="002C5B43">
        <w:separator/>
      </w:r>
    </w:p>
  </w:footnote>
  <w:footnote w:type="continuationSeparator" w:id="0">
    <w:p w14:paraId="44CC93FD" w14:textId="77777777" w:rsidR="00BC2602" w:rsidRPr="002C5B43" w:rsidRDefault="00BC2602" w:rsidP="00C70B49">
      <w:pPr>
        <w:pStyle w:val="Footnote-Separator"/>
      </w:pPr>
      <w:r w:rsidRPr="002C5B43">
        <w:continuationSeparator/>
      </w:r>
    </w:p>
  </w:footnote>
  <w:footnote w:type="continuationNotice" w:id="1">
    <w:p w14:paraId="3F5F7D2C" w14:textId="77777777" w:rsidR="00BC2602" w:rsidRPr="002C5B43" w:rsidRDefault="00BC2602" w:rsidP="00C70B49">
      <w:pPr>
        <w:pStyle w:val="ASpacer"/>
      </w:pPr>
    </w:p>
  </w:footnote>
  <w:footnote w:id="2">
    <w:p w14:paraId="4822A99C" w14:textId="4DE91370" w:rsidR="00D13114" w:rsidRPr="001D28F3" w:rsidRDefault="00D13114" w:rsidP="00A9085C">
      <w:pPr>
        <w:pStyle w:val="FootnoteText"/>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Cs w:val="18"/>
        </w:rPr>
      </w:pPr>
      <w:r w:rsidRPr="003812E4">
        <w:rPr>
          <w:rFonts w:eastAsia="SimSun"/>
          <w:spacing w:val="0"/>
          <w:w w:val="100"/>
          <w:kern w:val="0"/>
          <w:sz w:val="20"/>
          <w:szCs w:val="22"/>
        </w:rPr>
        <w:t>* UNEP/MC/COP.6/1/Rev.1</w:t>
      </w:r>
      <w:r w:rsidRPr="001D28F3">
        <w:rPr>
          <w:rFonts w:eastAsia="SimSun"/>
          <w:spacing w:val="0"/>
          <w:w w:val="100"/>
          <w:kern w:val="0"/>
          <w:sz w:val="20"/>
          <w:szCs w:val="22"/>
          <w:lang w:val="zh-CN"/>
        </w:rPr>
        <w:t>。</w:t>
      </w:r>
    </w:p>
  </w:footnote>
  <w:footnote w:id="3">
    <w:p w14:paraId="03A56092" w14:textId="63702530" w:rsidR="00E34FF1" w:rsidRPr="00AB039A" w:rsidRDefault="00E34FF1" w:rsidP="0036778A">
      <w:pPr>
        <w:pStyle w:val="FootnoteText"/>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Cs w:val="18"/>
        </w:rPr>
      </w:pPr>
      <w:r w:rsidRPr="00AB039A">
        <w:rPr>
          <w:rStyle w:val="FootnoteReference"/>
          <w:spacing w:val="0"/>
          <w:w w:val="100"/>
          <w:kern w:val="0"/>
          <w:position w:val="0"/>
          <w:szCs w:val="20"/>
          <w:lang w:val="zh-CN"/>
        </w:rPr>
        <w:footnoteRef/>
      </w:r>
      <w:r w:rsidRPr="00AB039A">
        <w:rPr>
          <w:rFonts w:eastAsia="SimSun"/>
          <w:spacing w:val="0"/>
          <w:w w:val="100"/>
          <w:kern w:val="0"/>
          <w:sz w:val="20"/>
          <w:szCs w:val="22"/>
          <w:lang w:val="zh-CN"/>
        </w:rPr>
        <w:t xml:space="preserve"> </w:t>
      </w:r>
      <w:r w:rsidRPr="00AB039A">
        <w:rPr>
          <w:rFonts w:eastAsia="SimSun"/>
          <w:spacing w:val="0"/>
          <w:w w:val="100"/>
          <w:kern w:val="0"/>
          <w:sz w:val="20"/>
          <w:szCs w:val="22"/>
          <w:lang w:val="zh-CN"/>
        </w:rPr>
        <w:t>章节草案还提到了在澳大利亚和挪威的资助下制定的、关于土著人民和地方社区有效参与</w:t>
      </w:r>
      <w:r w:rsidR="00094420">
        <w:rPr>
          <w:rFonts w:eastAsia="SimSun"/>
          <w:spacing w:val="0"/>
          <w:w w:val="100"/>
          <w:kern w:val="0"/>
          <w:sz w:val="20"/>
          <w:szCs w:val="22"/>
          <w:lang w:val="zh-CN"/>
        </w:rPr>
        <w:br/>
      </w:r>
      <w:r w:rsidRPr="00AB039A">
        <w:rPr>
          <w:rFonts w:eastAsia="SimSun"/>
          <w:spacing w:val="0"/>
          <w:w w:val="100"/>
          <w:kern w:val="0"/>
          <w:sz w:val="20"/>
          <w:szCs w:val="22"/>
          <w:lang w:val="zh-CN"/>
        </w:rPr>
        <w:t>制定、执行和审查手工和小规模采金业国家行动计划的临时指导意见。临时指导意见载于</w:t>
      </w:r>
      <w:r w:rsidRPr="00AB039A">
        <w:rPr>
          <w:rFonts w:eastAsia="SimSun"/>
          <w:spacing w:val="0"/>
          <w:w w:val="100"/>
          <w:kern w:val="0"/>
          <w:sz w:val="20"/>
          <w:szCs w:val="22"/>
          <w:lang w:val="zh-CN"/>
        </w:rPr>
        <w:t>UNEP/MC/COP.6/INF/11</w:t>
      </w:r>
      <w:r w:rsidRPr="00AB039A">
        <w:rPr>
          <w:rFonts w:eastAsia="SimSun"/>
          <w:spacing w:val="0"/>
          <w:w w:val="100"/>
          <w:kern w:val="0"/>
          <w:sz w:val="20"/>
          <w:szCs w:val="22"/>
          <w:lang w:val="zh-CN"/>
        </w:rPr>
        <w:t>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19E1" w14:textId="5FDB5E31" w:rsidR="007A36F8" w:rsidRPr="005F7F3E" w:rsidRDefault="00F1278B" w:rsidP="005F7F3E">
    <w:pPr>
      <w:pStyle w:val="Header-pool"/>
      <w:spacing w:line="240" w:lineRule="auto"/>
      <w:jc w:val="left"/>
      <w:rPr>
        <w:sz w:val="20"/>
        <w:szCs w:val="20"/>
      </w:rPr>
    </w:pPr>
    <w:r w:rsidRPr="005F7F3E">
      <w:rPr>
        <w:noProof/>
        <w:sz w:val="20"/>
        <w:szCs w:val="20"/>
      </w:rPr>
      <w:t>UNEP/MC/COP.6/9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5B6" w14:textId="4C8BE76B" w:rsidR="007A36F8" w:rsidRPr="005F7F3E" w:rsidRDefault="00F1278B" w:rsidP="005F7F3E">
    <w:pPr>
      <w:pStyle w:val="Header-pool"/>
      <w:spacing w:line="240" w:lineRule="auto"/>
      <w:jc w:val="right"/>
      <w:rPr>
        <w:sz w:val="20"/>
        <w:szCs w:val="20"/>
      </w:rPr>
    </w:pPr>
    <w:r w:rsidRPr="005F7F3E">
      <w:rPr>
        <w:noProof/>
        <w:sz w:val="20"/>
        <w:szCs w:val="20"/>
      </w:rPr>
      <w:t>UNEP/MC/COP.6/9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1E8C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AFD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438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8A5A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76D0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EE3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C284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6A0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600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02E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129EA5D8"/>
    <w:lvl w:ilvl="0" w:tplc="CF16FE6A">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8C90FC0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C691F2B"/>
    <w:multiLevelType w:val="hybridMultilevel"/>
    <w:tmpl w:val="A6B4F2A2"/>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num w:numId="1" w16cid:durableId="560672902">
    <w:abstractNumId w:val="14"/>
    <w:lvlOverride w:ilvl="0">
      <w:lvl w:ilvl="0">
        <w:start w:val="1"/>
        <w:numFmt w:val="decimal"/>
        <w:pStyle w:val="Normalnumber"/>
        <w:lvlText w:val="%1."/>
        <w:lvlJc w:val="left"/>
        <w:pPr>
          <w:tabs>
            <w:tab w:val="num" w:pos="624"/>
          </w:tabs>
          <w:ind w:left="1248" w:firstLine="0"/>
        </w:pPr>
        <w:rPr>
          <w:rFonts w:ascii="Times New Roman" w:hAnsi="Times New Roman" w:cs="Times New Roman" w:hint="default"/>
        </w:rPr>
      </w:lvl>
    </w:lvlOverride>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584336384">
    <w:abstractNumId w:val="9"/>
  </w:num>
  <w:num w:numId="7" w16cid:durableId="1466123023">
    <w:abstractNumId w:val="7"/>
  </w:num>
  <w:num w:numId="8" w16cid:durableId="761147383">
    <w:abstractNumId w:val="6"/>
  </w:num>
  <w:num w:numId="9" w16cid:durableId="182474994">
    <w:abstractNumId w:val="5"/>
  </w:num>
  <w:num w:numId="10" w16cid:durableId="1836457540">
    <w:abstractNumId w:val="4"/>
  </w:num>
  <w:num w:numId="11" w16cid:durableId="192351385">
    <w:abstractNumId w:val="8"/>
  </w:num>
  <w:num w:numId="12" w16cid:durableId="1776945661">
    <w:abstractNumId w:val="3"/>
  </w:num>
  <w:num w:numId="13" w16cid:durableId="827942247">
    <w:abstractNumId w:val="2"/>
  </w:num>
  <w:num w:numId="14" w16cid:durableId="1745225316">
    <w:abstractNumId w:val="1"/>
  </w:num>
  <w:num w:numId="15" w16cid:durableId="1888570610">
    <w:abstractNumId w:val="0"/>
  </w:num>
  <w:num w:numId="16" w16cid:durableId="1838037566">
    <w:abstractNumId w:val="11"/>
    <w:lvlOverride w:ilvl="0">
      <w:lvl w:ilvl="0" w:tplc="CF16FE6A">
        <w:start w:val="1"/>
        <w:numFmt w:val="decimal"/>
        <w:lvlText w:val="%1."/>
        <w:lvlJc w:val="left"/>
        <w:pPr>
          <w:ind w:left="2591" w:hanging="360"/>
        </w:pPr>
        <w:rPr>
          <w:rFonts w:ascii="Times New Roman" w:hAnsi="Times New Roman" w:cs="Times New Roman" w:hint="default"/>
          <w:i w:val="0"/>
          <w:iCs w:val="0"/>
        </w:rPr>
      </w:lvl>
    </w:lvlOverride>
    <w:lvlOverride w:ilvl="1">
      <w:lvl w:ilvl="1" w:tplc="B776CA36">
        <w:start w:val="1"/>
        <w:numFmt w:val="lowerLetter"/>
        <w:lvlText w:val="(%2)"/>
        <w:lvlJc w:val="left"/>
        <w:pPr>
          <w:ind w:left="3311" w:hanging="360"/>
        </w:pPr>
        <w:rPr>
          <w:rFonts w:hint="default"/>
        </w:rPr>
      </w:lvl>
    </w:lvlOverride>
  </w:num>
  <w:num w:numId="17" w16cid:durableId="1248424919">
    <w:abstractNumId w:val="14"/>
  </w:num>
  <w:num w:numId="18" w16cid:durableId="1012341260">
    <w:abstractNumId w:val="14"/>
  </w:num>
  <w:num w:numId="19" w16cid:durableId="834222985">
    <w:abstractNumId w:val="14"/>
  </w:num>
  <w:num w:numId="20" w16cid:durableId="1929071796">
    <w:abstractNumId w:val="14"/>
  </w:num>
  <w:num w:numId="21" w16cid:durableId="876965925">
    <w:abstractNumId w:val="14"/>
  </w:num>
  <w:num w:numId="22" w16cid:durableId="1288269670">
    <w:abstractNumId w:val="14"/>
  </w:num>
  <w:num w:numId="23" w16cid:durableId="861746467">
    <w:abstractNumId w:val="14"/>
  </w:num>
  <w:num w:numId="24" w16cid:durableId="1310397963">
    <w:abstractNumId w:val="14"/>
  </w:num>
  <w:num w:numId="25" w16cid:durableId="801577709">
    <w:abstractNumId w:val="14"/>
  </w:num>
  <w:num w:numId="26" w16cid:durableId="467937855">
    <w:abstractNumId w:val="14"/>
  </w:num>
  <w:num w:numId="27" w16cid:durableId="1571305833">
    <w:abstractNumId w:val="14"/>
  </w:num>
  <w:num w:numId="28" w16cid:durableId="1075514354">
    <w:abstractNumId w:val="14"/>
  </w:num>
  <w:num w:numId="29" w16cid:durableId="2043818416">
    <w:abstractNumId w:val="14"/>
  </w:num>
  <w:num w:numId="30" w16cid:durableId="1253199021">
    <w:abstractNumId w:val="14"/>
  </w:num>
  <w:num w:numId="31" w16cid:durableId="1373725062">
    <w:abstractNumId w:val="14"/>
  </w:num>
  <w:num w:numId="32" w16cid:durableId="2082019476">
    <w:abstractNumId w:val="14"/>
  </w:num>
  <w:num w:numId="33" w16cid:durableId="1761946309">
    <w:abstractNumId w:val="14"/>
  </w:num>
  <w:num w:numId="34" w16cid:durableId="121844383">
    <w:abstractNumId w:val="14"/>
  </w:num>
  <w:num w:numId="35" w16cid:durableId="1538932796">
    <w:abstractNumId w:val="14"/>
  </w:num>
  <w:num w:numId="36" w16cid:durableId="2087993345">
    <w:abstractNumId w:val="14"/>
  </w:num>
  <w:num w:numId="37" w16cid:durableId="641080269">
    <w:abstractNumId w:val="14"/>
  </w:num>
  <w:num w:numId="38" w16cid:durableId="925653498">
    <w:abstractNumId w:val="14"/>
  </w:num>
  <w:num w:numId="39" w16cid:durableId="500776930">
    <w:abstractNumId w:val="14"/>
  </w:num>
  <w:num w:numId="40" w16cid:durableId="1067610413">
    <w:abstractNumId w:val="14"/>
  </w:num>
  <w:num w:numId="41" w16cid:durableId="82709295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43"/>
    <w:rsid w:val="00001F50"/>
    <w:rsid w:val="000024B0"/>
    <w:rsid w:val="00012FAB"/>
    <w:rsid w:val="00013F54"/>
    <w:rsid w:val="000149E6"/>
    <w:rsid w:val="00016430"/>
    <w:rsid w:val="00016672"/>
    <w:rsid w:val="00016AF3"/>
    <w:rsid w:val="000208C8"/>
    <w:rsid w:val="00022487"/>
    <w:rsid w:val="0002345F"/>
    <w:rsid w:val="000247B0"/>
    <w:rsid w:val="00026997"/>
    <w:rsid w:val="00027EE5"/>
    <w:rsid w:val="00033E0B"/>
    <w:rsid w:val="00035EDE"/>
    <w:rsid w:val="00037F00"/>
    <w:rsid w:val="0004345E"/>
    <w:rsid w:val="00043727"/>
    <w:rsid w:val="000509B4"/>
    <w:rsid w:val="00056B07"/>
    <w:rsid w:val="00056B2C"/>
    <w:rsid w:val="00060261"/>
    <w:rsid w:val="0006035B"/>
    <w:rsid w:val="00060514"/>
    <w:rsid w:val="000639CA"/>
    <w:rsid w:val="00067368"/>
    <w:rsid w:val="0007166E"/>
    <w:rsid w:val="00071886"/>
    <w:rsid w:val="00072887"/>
    <w:rsid w:val="000742BC"/>
    <w:rsid w:val="0008041D"/>
    <w:rsid w:val="00082A0C"/>
    <w:rsid w:val="00082DCD"/>
    <w:rsid w:val="00083504"/>
    <w:rsid w:val="000845FF"/>
    <w:rsid w:val="0008710B"/>
    <w:rsid w:val="0008711C"/>
    <w:rsid w:val="00094420"/>
    <w:rsid w:val="0009640C"/>
    <w:rsid w:val="000A1AA1"/>
    <w:rsid w:val="000A3895"/>
    <w:rsid w:val="000A7258"/>
    <w:rsid w:val="000B21D5"/>
    <w:rsid w:val="000B22A2"/>
    <w:rsid w:val="000C1CAD"/>
    <w:rsid w:val="000C2A52"/>
    <w:rsid w:val="000C3902"/>
    <w:rsid w:val="000C46A9"/>
    <w:rsid w:val="000D32EC"/>
    <w:rsid w:val="000D33C0"/>
    <w:rsid w:val="000D5884"/>
    <w:rsid w:val="000D655B"/>
    <w:rsid w:val="000D6941"/>
    <w:rsid w:val="000D71B6"/>
    <w:rsid w:val="000D7E80"/>
    <w:rsid w:val="000E0405"/>
    <w:rsid w:val="000E2C9E"/>
    <w:rsid w:val="000E3CEE"/>
    <w:rsid w:val="000F0470"/>
    <w:rsid w:val="000F2E71"/>
    <w:rsid w:val="000F427A"/>
    <w:rsid w:val="000F6CFF"/>
    <w:rsid w:val="000F6F11"/>
    <w:rsid w:val="00110A20"/>
    <w:rsid w:val="00115F73"/>
    <w:rsid w:val="001202E3"/>
    <w:rsid w:val="00123280"/>
    <w:rsid w:val="00123699"/>
    <w:rsid w:val="00123C78"/>
    <w:rsid w:val="00125402"/>
    <w:rsid w:val="00126F9D"/>
    <w:rsid w:val="0013059D"/>
    <w:rsid w:val="001315F6"/>
    <w:rsid w:val="001322DE"/>
    <w:rsid w:val="0014083A"/>
    <w:rsid w:val="00140CB1"/>
    <w:rsid w:val="00141A55"/>
    <w:rsid w:val="00141F2F"/>
    <w:rsid w:val="00143551"/>
    <w:rsid w:val="001446A3"/>
    <w:rsid w:val="00145120"/>
    <w:rsid w:val="00155395"/>
    <w:rsid w:val="00160E74"/>
    <w:rsid w:val="001662E6"/>
    <w:rsid w:val="00167F1F"/>
    <w:rsid w:val="001707D4"/>
    <w:rsid w:val="00172E6C"/>
    <w:rsid w:val="00173D27"/>
    <w:rsid w:val="00174739"/>
    <w:rsid w:val="00177AB2"/>
    <w:rsid w:val="0018127C"/>
    <w:rsid w:val="00181C8E"/>
    <w:rsid w:val="00181EC8"/>
    <w:rsid w:val="00181FC0"/>
    <w:rsid w:val="00184349"/>
    <w:rsid w:val="00187152"/>
    <w:rsid w:val="0019161E"/>
    <w:rsid w:val="00195F33"/>
    <w:rsid w:val="00197C63"/>
    <w:rsid w:val="001A17DE"/>
    <w:rsid w:val="001A5EE1"/>
    <w:rsid w:val="001A7FF9"/>
    <w:rsid w:val="001B1617"/>
    <w:rsid w:val="001B504B"/>
    <w:rsid w:val="001B54A5"/>
    <w:rsid w:val="001C29FC"/>
    <w:rsid w:val="001C479D"/>
    <w:rsid w:val="001C635F"/>
    <w:rsid w:val="001C73F4"/>
    <w:rsid w:val="001D28F3"/>
    <w:rsid w:val="001D3874"/>
    <w:rsid w:val="001D5344"/>
    <w:rsid w:val="001D5997"/>
    <w:rsid w:val="001D7E75"/>
    <w:rsid w:val="001E22D1"/>
    <w:rsid w:val="001E3002"/>
    <w:rsid w:val="001E32F0"/>
    <w:rsid w:val="001E56D2"/>
    <w:rsid w:val="001E7779"/>
    <w:rsid w:val="001E7950"/>
    <w:rsid w:val="001E7D56"/>
    <w:rsid w:val="001F2B66"/>
    <w:rsid w:val="001F2CB0"/>
    <w:rsid w:val="001F40E2"/>
    <w:rsid w:val="001F75DE"/>
    <w:rsid w:val="002000B6"/>
    <w:rsid w:val="00200B53"/>
    <w:rsid w:val="00200D58"/>
    <w:rsid w:val="002013BE"/>
    <w:rsid w:val="00203634"/>
    <w:rsid w:val="002063A4"/>
    <w:rsid w:val="00206F97"/>
    <w:rsid w:val="00210171"/>
    <w:rsid w:val="0021145B"/>
    <w:rsid w:val="00212405"/>
    <w:rsid w:val="00214277"/>
    <w:rsid w:val="00217B3B"/>
    <w:rsid w:val="0022224B"/>
    <w:rsid w:val="0022762D"/>
    <w:rsid w:val="00232303"/>
    <w:rsid w:val="00234806"/>
    <w:rsid w:val="002378D6"/>
    <w:rsid w:val="00243D36"/>
    <w:rsid w:val="002450B7"/>
    <w:rsid w:val="00247707"/>
    <w:rsid w:val="00250CD7"/>
    <w:rsid w:val="00254D17"/>
    <w:rsid w:val="00261737"/>
    <w:rsid w:val="00263171"/>
    <w:rsid w:val="00276A68"/>
    <w:rsid w:val="00277919"/>
    <w:rsid w:val="00286740"/>
    <w:rsid w:val="00287B42"/>
    <w:rsid w:val="002929D8"/>
    <w:rsid w:val="002935C2"/>
    <w:rsid w:val="002A00A1"/>
    <w:rsid w:val="002A237D"/>
    <w:rsid w:val="002A4C53"/>
    <w:rsid w:val="002B0672"/>
    <w:rsid w:val="002B1B4C"/>
    <w:rsid w:val="002B247F"/>
    <w:rsid w:val="002B4339"/>
    <w:rsid w:val="002C145D"/>
    <w:rsid w:val="002C25BD"/>
    <w:rsid w:val="002C2901"/>
    <w:rsid w:val="002C2C3E"/>
    <w:rsid w:val="002C533E"/>
    <w:rsid w:val="002C5525"/>
    <w:rsid w:val="002C5B43"/>
    <w:rsid w:val="002D027F"/>
    <w:rsid w:val="002D0344"/>
    <w:rsid w:val="002D1F8C"/>
    <w:rsid w:val="002D2F47"/>
    <w:rsid w:val="002D7A85"/>
    <w:rsid w:val="002D7B60"/>
    <w:rsid w:val="002E194A"/>
    <w:rsid w:val="002E19D4"/>
    <w:rsid w:val="002E516E"/>
    <w:rsid w:val="002E5A5C"/>
    <w:rsid w:val="002E644F"/>
    <w:rsid w:val="002E7CE4"/>
    <w:rsid w:val="002F0362"/>
    <w:rsid w:val="002F29B7"/>
    <w:rsid w:val="002F4761"/>
    <w:rsid w:val="002F5C79"/>
    <w:rsid w:val="003018CD"/>
    <w:rsid w:val="003019E2"/>
    <w:rsid w:val="00306D6B"/>
    <w:rsid w:val="00311697"/>
    <w:rsid w:val="0031413F"/>
    <w:rsid w:val="003148BB"/>
    <w:rsid w:val="00315211"/>
    <w:rsid w:val="00316117"/>
    <w:rsid w:val="00317976"/>
    <w:rsid w:val="00323885"/>
    <w:rsid w:val="00326CEC"/>
    <w:rsid w:val="00331475"/>
    <w:rsid w:val="003365EC"/>
    <w:rsid w:val="00342FB1"/>
    <w:rsid w:val="00344A6F"/>
    <w:rsid w:val="0034671B"/>
    <w:rsid w:val="00346E88"/>
    <w:rsid w:val="00351A93"/>
    <w:rsid w:val="00354BF9"/>
    <w:rsid w:val="00355EA9"/>
    <w:rsid w:val="00357231"/>
    <w:rsid w:val="003572CD"/>
    <w:rsid w:val="003578DE"/>
    <w:rsid w:val="00364013"/>
    <w:rsid w:val="003646CE"/>
    <w:rsid w:val="00365F6B"/>
    <w:rsid w:val="00365FF1"/>
    <w:rsid w:val="0036778A"/>
    <w:rsid w:val="00370BF9"/>
    <w:rsid w:val="00371340"/>
    <w:rsid w:val="003715B6"/>
    <w:rsid w:val="0037473B"/>
    <w:rsid w:val="00375202"/>
    <w:rsid w:val="003759E2"/>
    <w:rsid w:val="00376509"/>
    <w:rsid w:val="00376796"/>
    <w:rsid w:val="003812E4"/>
    <w:rsid w:val="00386999"/>
    <w:rsid w:val="003870E0"/>
    <w:rsid w:val="003878D0"/>
    <w:rsid w:val="00390145"/>
    <w:rsid w:val="00394379"/>
    <w:rsid w:val="00395733"/>
    <w:rsid w:val="00396257"/>
    <w:rsid w:val="00397EB8"/>
    <w:rsid w:val="003A07AB"/>
    <w:rsid w:val="003A086E"/>
    <w:rsid w:val="003A1944"/>
    <w:rsid w:val="003A37B8"/>
    <w:rsid w:val="003A4FD0"/>
    <w:rsid w:val="003A5493"/>
    <w:rsid w:val="003A69D1"/>
    <w:rsid w:val="003A7705"/>
    <w:rsid w:val="003B1545"/>
    <w:rsid w:val="003B2D89"/>
    <w:rsid w:val="003B5042"/>
    <w:rsid w:val="003C035E"/>
    <w:rsid w:val="003C3267"/>
    <w:rsid w:val="003C409D"/>
    <w:rsid w:val="003C5BA6"/>
    <w:rsid w:val="003C62B1"/>
    <w:rsid w:val="003C6BCB"/>
    <w:rsid w:val="003D2FDE"/>
    <w:rsid w:val="003E1F89"/>
    <w:rsid w:val="003E4C6C"/>
    <w:rsid w:val="003F0E85"/>
    <w:rsid w:val="003F2420"/>
    <w:rsid w:val="003F28D5"/>
    <w:rsid w:val="003F46AD"/>
    <w:rsid w:val="0040391C"/>
    <w:rsid w:val="00404CB5"/>
    <w:rsid w:val="00405251"/>
    <w:rsid w:val="00410C55"/>
    <w:rsid w:val="00413D5C"/>
    <w:rsid w:val="00413EE6"/>
    <w:rsid w:val="004152BC"/>
    <w:rsid w:val="0041604D"/>
    <w:rsid w:val="00416854"/>
    <w:rsid w:val="00417725"/>
    <w:rsid w:val="0041779A"/>
    <w:rsid w:val="00417B99"/>
    <w:rsid w:val="00420ACA"/>
    <w:rsid w:val="004218C2"/>
    <w:rsid w:val="0042213F"/>
    <w:rsid w:val="004243EA"/>
    <w:rsid w:val="00426C71"/>
    <w:rsid w:val="004301AD"/>
    <w:rsid w:val="00430D03"/>
    <w:rsid w:val="00431ED7"/>
    <w:rsid w:val="00433941"/>
    <w:rsid w:val="00434302"/>
    <w:rsid w:val="004346DA"/>
    <w:rsid w:val="00437F26"/>
    <w:rsid w:val="004404FE"/>
    <w:rsid w:val="00441630"/>
    <w:rsid w:val="00444097"/>
    <w:rsid w:val="00445487"/>
    <w:rsid w:val="00451235"/>
    <w:rsid w:val="00452A46"/>
    <w:rsid w:val="00454769"/>
    <w:rsid w:val="00456D58"/>
    <w:rsid w:val="00460932"/>
    <w:rsid w:val="00460CAF"/>
    <w:rsid w:val="004614E2"/>
    <w:rsid w:val="00466991"/>
    <w:rsid w:val="00466B2E"/>
    <w:rsid w:val="0047064C"/>
    <w:rsid w:val="004711E4"/>
    <w:rsid w:val="00474D90"/>
    <w:rsid w:val="00477AFF"/>
    <w:rsid w:val="00481F0B"/>
    <w:rsid w:val="00482E60"/>
    <w:rsid w:val="00482EE0"/>
    <w:rsid w:val="00483670"/>
    <w:rsid w:val="00483A40"/>
    <w:rsid w:val="004862C1"/>
    <w:rsid w:val="00495BFE"/>
    <w:rsid w:val="00496175"/>
    <w:rsid w:val="004A2C2A"/>
    <w:rsid w:val="004A3ACE"/>
    <w:rsid w:val="004A42E1"/>
    <w:rsid w:val="004A6DE8"/>
    <w:rsid w:val="004B162C"/>
    <w:rsid w:val="004B5076"/>
    <w:rsid w:val="004B5A24"/>
    <w:rsid w:val="004B6D71"/>
    <w:rsid w:val="004B7058"/>
    <w:rsid w:val="004C3DBE"/>
    <w:rsid w:val="004C549F"/>
    <w:rsid w:val="004C5C96"/>
    <w:rsid w:val="004D06A4"/>
    <w:rsid w:val="004D3206"/>
    <w:rsid w:val="004D60EA"/>
    <w:rsid w:val="004D6B60"/>
    <w:rsid w:val="004E0A92"/>
    <w:rsid w:val="004E15A6"/>
    <w:rsid w:val="004E59D4"/>
    <w:rsid w:val="004E61AC"/>
    <w:rsid w:val="004E79AC"/>
    <w:rsid w:val="004F1A81"/>
    <w:rsid w:val="004F6622"/>
    <w:rsid w:val="005059B2"/>
    <w:rsid w:val="00506E4C"/>
    <w:rsid w:val="00510A67"/>
    <w:rsid w:val="00513928"/>
    <w:rsid w:val="0052166F"/>
    <w:rsid w:val="005218D9"/>
    <w:rsid w:val="005232A3"/>
    <w:rsid w:val="00532E47"/>
    <w:rsid w:val="00533BD1"/>
    <w:rsid w:val="00533EC6"/>
    <w:rsid w:val="00536186"/>
    <w:rsid w:val="00536826"/>
    <w:rsid w:val="00544CBB"/>
    <w:rsid w:val="00550518"/>
    <w:rsid w:val="00552CD6"/>
    <w:rsid w:val="00552F9A"/>
    <w:rsid w:val="005560F0"/>
    <w:rsid w:val="00563A6B"/>
    <w:rsid w:val="00567E27"/>
    <w:rsid w:val="0057315F"/>
    <w:rsid w:val="00573F8E"/>
    <w:rsid w:val="00575245"/>
    <w:rsid w:val="00575DF1"/>
    <w:rsid w:val="00576104"/>
    <w:rsid w:val="00582BFD"/>
    <w:rsid w:val="00592E63"/>
    <w:rsid w:val="005933F0"/>
    <w:rsid w:val="005940BC"/>
    <w:rsid w:val="00594BA0"/>
    <w:rsid w:val="005A5376"/>
    <w:rsid w:val="005A5F00"/>
    <w:rsid w:val="005B5412"/>
    <w:rsid w:val="005C67C8"/>
    <w:rsid w:val="005D0249"/>
    <w:rsid w:val="005D20E1"/>
    <w:rsid w:val="005D6E8C"/>
    <w:rsid w:val="005D7DF4"/>
    <w:rsid w:val="005E13BE"/>
    <w:rsid w:val="005E190C"/>
    <w:rsid w:val="005E1CA6"/>
    <w:rsid w:val="005E21CC"/>
    <w:rsid w:val="005E2D5F"/>
    <w:rsid w:val="005E4CC2"/>
    <w:rsid w:val="005E7DC3"/>
    <w:rsid w:val="005F100C"/>
    <w:rsid w:val="005F3F04"/>
    <w:rsid w:val="005F68DA"/>
    <w:rsid w:val="005F75E6"/>
    <w:rsid w:val="005F7F3E"/>
    <w:rsid w:val="006014DD"/>
    <w:rsid w:val="00602FC6"/>
    <w:rsid w:val="00603465"/>
    <w:rsid w:val="0060773B"/>
    <w:rsid w:val="00607D94"/>
    <w:rsid w:val="00613BB3"/>
    <w:rsid w:val="006157B5"/>
    <w:rsid w:val="00626FC6"/>
    <w:rsid w:val="00627E0A"/>
    <w:rsid w:val="006303B4"/>
    <w:rsid w:val="00632E9D"/>
    <w:rsid w:val="00633CEB"/>
    <w:rsid w:val="00633D3D"/>
    <w:rsid w:val="00633F3A"/>
    <w:rsid w:val="00635A06"/>
    <w:rsid w:val="00636C86"/>
    <w:rsid w:val="00637ACB"/>
    <w:rsid w:val="00641703"/>
    <w:rsid w:val="006431A6"/>
    <w:rsid w:val="006459F6"/>
    <w:rsid w:val="006501AD"/>
    <w:rsid w:val="00651BFA"/>
    <w:rsid w:val="006533B3"/>
    <w:rsid w:val="006545AF"/>
    <w:rsid w:val="00655F77"/>
    <w:rsid w:val="00660BF6"/>
    <w:rsid w:val="00661EB8"/>
    <w:rsid w:val="00663A80"/>
    <w:rsid w:val="00665A4B"/>
    <w:rsid w:val="00671230"/>
    <w:rsid w:val="006731FE"/>
    <w:rsid w:val="00674F07"/>
    <w:rsid w:val="00680728"/>
    <w:rsid w:val="006821D7"/>
    <w:rsid w:val="00684BAC"/>
    <w:rsid w:val="00685A53"/>
    <w:rsid w:val="006929B2"/>
    <w:rsid w:val="00692E2A"/>
    <w:rsid w:val="00694D41"/>
    <w:rsid w:val="006A6360"/>
    <w:rsid w:val="006A67CF"/>
    <w:rsid w:val="006A6ADC"/>
    <w:rsid w:val="006A76F2"/>
    <w:rsid w:val="006B389C"/>
    <w:rsid w:val="006B4965"/>
    <w:rsid w:val="006C0EF5"/>
    <w:rsid w:val="006C3DDA"/>
    <w:rsid w:val="006D07C9"/>
    <w:rsid w:val="006D3277"/>
    <w:rsid w:val="006D7EFB"/>
    <w:rsid w:val="006D7FDC"/>
    <w:rsid w:val="006E0DB2"/>
    <w:rsid w:val="006E27F8"/>
    <w:rsid w:val="006E6672"/>
    <w:rsid w:val="006E6722"/>
    <w:rsid w:val="006F10F1"/>
    <w:rsid w:val="006F24AE"/>
    <w:rsid w:val="006F3294"/>
    <w:rsid w:val="006F7F2D"/>
    <w:rsid w:val="00700E68"/>
    <w:rsid w:val="007027B9"/>
    <w:rsid w:val="007029D1"/>
    <w:rsid w:val="007042BE"/>
    <w:rsid w:val="00710A09"/>
    <w:rsid w:val="00711433"/>
    <w:rsid w:val="00711D25"/>
    <w:rsid w:val="00713D8F"/>
    <w:rsid w:val="00715E88"/>
    <w:rsid w:val="00721B94"/>
    <w:rsid w:val="00722B2D"/>
    <w:rsid w:val="00722E91"/>
    <w:rsid w:val="0072508B"/>
    <w:rsid w:val="007309CD"/>
    <w:rsid w:val="00732257"/>
    <w:rsid w:val="00734CAA"/>
    <w:rsid w:val="00734CD2"/>
    <w:rsid w:val="00735723"/>
    <w:rsid w:val="00736583"/>
    <w:rsid w:val="007426EF"/>
    <w:rsid w:val="007454D1"/>
    <w:rsid w:val="00750B70"/>
    <w:rsid w:val="0075473A"/>
    <w:rsid w:val="00755106"/>
    <w:rsid w:val="0075533C"/>
    <w:rsid w:val="00755CE1"/>
    <w:rsid w:val="00756E6E"/>
    <w:rsid w:val="00757092"/>
    <w:rsid w:val="00757581"/>
    <w:rsid w:val="007611A0"/>
    <w:rsid w:val="00763F06"/>
    <w:rsid w:val="007658A0"/>
    <w:rsid w:val="007676B7"/>
    <w:rsid w:val="00771992"/>
    <w:rsid w:val="00771DC9"/>
    <w:rsid w:val="00772C04"/>
    <w:rsid w:val="00773EDF"/>
    <w:rsid w:val="00774146"/>
    <w:rsid w:val="007760C8"/>
    <w:rsid w:val="0078026D"/>
    <w:rsid w:val="00780E3B"/>
    <w:rsid w:val="00783699"/>
    <w:rsid w:val="00783907"/>
    <w:rsid w:val="00787D27"/>
    <w:rsid w:val="00795659"/>
    <w:rsid w:val="00796D3F"/>
    <w:rsid w:val="00796D44"/>
    <w:rsid w:val="007A1683"/>
    <w:rsid w:val="007A36F8"/>
    <w:rsid w:val="007A5C12"/>
    <w:rsid w:val="007A7CB0"/>
    <w:rsid w:val="007A7F9D"/>
    <w:rsid w:val="007B49C9"/>
    <w:rsid w:val="007B59C2"/>
    <w:rsid w:val="007B68A3"/>
    <w:rsid w:val="007C074F"/>
    <w:rsid w:val="007C2541"/>
    <w:rsid w:val="007C6C9F"/>
    <w:rsid w:val="007C6F05"/>
    <w:rsid w:val="007D66A8"/>
    <w:rsid w:val="007D6821"/>
    <w:rsid w:val="007D773D"/>
    <w:rsid w:val="007E003F"/>
    <w:rsid w:val="007E1415"/>
    <w:rsid w:val="007E7822"/>
    <w:rsid w:val="007F0370"/>
    <w:rsid w:val="007F682E"/>
    <w:rsid w:val="00802E72"/>
    <w:rsid w:val="008034FA"/>
    <w:rsid w:val="00805F1D"/>
    <w:rsid w:val="008164F2"/>
    <w:rsid w:val="00821395"/>
    <w:rsid w:val="008237A9"/>
    <w:rsid w:val="00830E26"/>
    <w:rsid w:val="00831158"/>
    <w:rsid w:val="008334D7"/>
    <w:rsid w:val="0083587A"/>
    <w:rsid w:val="00841D47"/>
    <w:rsid w:val="00842C71"/>
    <w:rsid w:val="00843576"/>
    <w:rsid w:val="00843B64"/>
    <w:rsid w:val="00843CDC"/>
    <w:rsid w:val="008470BD"/>
    <w:rsid w:val="008478FC"/>
    <w:rsid w:val="00847BAD"/>
    <w:rsid w:val="00851670"/>
    <w:rsid w:val="00867BFF"/>
    <w:rsid w:val="00875AAA"/>
    <w:rsid w:val="00877528"/>
    <w:rsid w:val="00880092"/>
    <w:rsid w:val="00881EE7"/>
    <w:rsid w:val="0088480A"/>
    <w:rsid w:val="0088521E"/>
    <w:rsid w:val="00885D1B"/>
    <w:rsid w:val="0088757A"/>
    <w:rsid w:val="008878EA"/>
    <w:rsid w:val="00890FC7"/>
    <w:rsid w:val="008914C0"/>
    <w:rsid w:val="00891EC3"/>
    <w:rsid w:val="008957DD"/>
    <w:rsid w:val="00897D98"/>
    <w:rsid w:val="00897ECD"/>
    <w:rsid w:val="008A26B4"/>
    <w:rsid w:val="008A3DA4"/>
    <w:rsid w:val="008A5C14"/>
    <w:rsid w:val="008A6DF2"/>
    <w:rsid w:val="008A7807"/>
    <w:rsid w:val="008B0D6B"/>
    <w:rsid w:val="008B1F36"/>
    <w:rsid w:val="008B3832"/>
    <w:rsid w:val="008B4CC9"/>
    <w:rsid w:val="008C13F0"/>
    <w:rsid w:val="008C1B8B"/>
    <w:rsid w:val="008D39FE"/>
    <w:rsid w:val="008D3AE0"/>
    <w:rsid w:val="008D698A"/>
    <w:rsid w:val="008D7C99"/>
    <w:rsid w:val="008E0FCB"/>
    <w:rsid w:val="008E3BE9"/>
    <w:rsid w:val="008E5228"/>
    <w:rsid w:val="008F65C8"/>
    <w:rsid w:val="008F666D"/>
    <w:rsid w:val="0090011D"/>
    <w:rsid w:val="009045D2"/>
    <w:rsid w:val="00907D78"/>
    <w:rsid w:val="00916C16"/>
    <w:rsid w:val="00916CBC"/>
    <w:rsid w:val="009173D9"/>
    <w:rsid w:val="00917A06"/>
    <w:rsid w:val="0092178C"/>
    <w:rsid w:val="00921B3F"/>
    <w:rsid w:val="00921BB5"/>
    <w:rsid w:val="0092493F"/>
    <w:rsid w:val="00930B88"/>
    <w:rsid w:val="009312F2"/>
    <w:rsid w:val="00932394"/>
    <w:rsid w:val="00932F11"/>
    <w:rsid w:val="009378DC"/>
    <w:rsid w:val="00940DCC"/>
    <w:rsid w:val="0094179A"/>
    <w:rsid w:val="00943482"/>
    <w:rsid w:val="009436EF"/>
    <w:rsid w:val="0094459E"/>
    <w:rsid w:val="00944DBC"/>
    <w:rsid w:val="00950977"/>
    <w:rsid w:val="00951A7B"/>
    <w:rsid w:val="009554B7"/>
    <w:rsid w:val="009564A6"/>
    <w:rsid w:val="009568BA"/>
    <w:rsid w:val="009611E3"/>
    <w:rsid w:val="00961A33"/>
    <w:rsid w:val="009628B9"/>
    <w:rsid w:val="00965EA1"/>
    <w:rsid w:val="00967621"/>
    <w:rsid w:val="0096767E"/>
    <w:rsid w:val="00967E6A"/>
    <w:rsid w:val="009769A5"/>
    <w:rsid w:val="00980797"/>
    <w:rsid w:val="00983664"/>
    <w:rsid w:val="00983C7C"/>
    <w:rsid w:val="00984AC1"/>
    <w:rsid w:val="009857BF"/>
    <w:rsid w:val="009935AC"/>
    <w:rsid w:val="0099364E"/>
    <w:rsid w:val="00993A62"/>
    <w:rsid w:val="00994F5F"/>
    <w:rsid w:val="009A041A"/>
    <w:rsid w:val="009A3D0E"/>
    <w:rsid w:val="009A6054"/>
    <w:rsid w:val="009B0C3E"/>
    <w:rsid w:val="009B41DC"/>
    <w:rsid w:val="009B4A0F"/>
    <w:rsid w:val="009C0FEC"/>
    <w:rsid w:val="009C11D2"/>
    <w:rsid w:val="009C6221"/>
    <w:rsid w:val="009C6C70"/>
    <w:rsid w:val="009D0922"/>
    <w:rsid w:val="009D0B63"/>
    <w:rsid w:val="009D2E29"/>
    <w:rsid w:val="009D3BAE"/>
    <w:rsid w:val="009D4209"/>
    <w:rsid w:val="009E1A50"/>
    <w:rsid w:val="009E307E"/>
    <w:rsid w:val="009E47E3"/>
    <w:rsid w:val="009E7315"/>
    <w:rsid w:val="009F3FC7"/>
    <w:rsid w:val="009F5221"/>
    <w:rsid w:val="009F61E0"/>
    <w:rsid w:val="00A00B1E"/>
    <w:rsid w:val="00A01FFB"/>
    <w:rsid w:val="00A03A4A"/>
    <w:rsid w:val="00A04B65"/>
    <w:rsid w:val="00A07870"/>
    <w:rsid w:val="00A07F19"/>
    <w:rsid w:val="00A1348D"/>
    <w:rsid w:val="00A13D96"/>
    <w:rsid w:val="00A142D1"/>
    <w:rsid w:val="00A1489E"/>
    <w:rsid w:val="00A23040"/>
    <w:rsid w:val="00A232EE"/>
    <w:rsid w:val="00A24175"/>
    <w:rsid w:val="00A27F43"/>
    <w:rsid w:val="00A305E6"/>
    <w:rsid w:val="00A33719"/>
    <w:rsid w:val="00A3456A"/>
    <w:rsid w:val="00A4175F"/>
    <w:rsid w:val="00A43794"/>
    <w:rsid w:val="00A44411"/>
    <w:rsid w:val="00A444BD"/>
    <w:rsid w:val="00A469FA"/>
    <w:rsid w:val="00A50E94"/>
    <w:rsid w:val="00A53DD6"/>
    <w:rsid w:val="00A54CB4"/>
    <w:rsid w:val="00A55515"/>
    <w:rsid w:val="00A55A5E"/>
    <w:rsid w:val="00A55B01"/>
    <w:rsid w:val="00A56B4C"/>
    <w:rsid w:val="00A56B5B"/>
    <w:rsid w:val="00A603FF"/>
    <w:rsid w:val="00A61586"/>
    <w:rsid w:val="00A62338"/>
    <w:rsid w:val="00A657DD"/>
    <w:rsid w:val="00A665A7"/>
    <w:rsid w:val="00A666A6"/>
    <w:rsid w:val="00A675FD"/>
    <w:rsid w:val="00A67E21"/>
    <w:rsid w:val="00A72437"/>
    <w:rsid w:val="00A77AC6"/>
    <w:rsid w:val="00A80611"/>
    <w:rsid w:val="00A8081A"/>
    <w:rsid w:val="00A84B15"/>
    <w:rsid w:val="00A87016"/>
    <w:rsid w:val="00A9085C"/>
    <w:rsid w:val="00A92090"/>
    <w:rsid w:val="00A935BA"/>
    <w:rsid w:val="00A9497B"/>
    <w:rsid w:val="00A96EA4"/>
    <w:rsid w:val="00AB039A"/>
    <w:rsid w:val="00AB1F69"/>
    <w:rsid w:val="00AB5340"/>
    <w:rsid w:val="00AB74D6"/>
    <w:rsid w:val="00AC010E"/>
    <w:rsid w:val="00AC01CC"/>
    <w:rsid w:val="00AC16B8"/>
    <w:rsid w:val="00AC223F"/>
    <w:rsid w:val="00AC50E9"/>
    <w:rsid w:val="00AC7C96"/>
    <w:rsid w:val="00AE237D"/>
    <w:rsid w:val="00AE247E"/>
    <w:rsid w:val="00AE2A3D"/>
    <w:rsid w:val="00AE502A"/>
    <w:rsid w:val="00AF0DF7"/>
    <w:rsid w:val="00AF7C07"/>
    <w:rsid w:val="00B00B1D"/>
    <w:rsid w:val="00B0508E"/>
    <w:rsid w:val="00B11841"/>
    <w:rsid w:val="00B12273"/>
    <w:rsid w:val="00B22C93"/>
    <w:rsid w:val="00B2706C"/>
    <w:rsid w:val="00B27589"/>
    <w:rsid w:val="00B34BDB"/>
    <w:rsid w:val="00B3709C"/>
    <w:rsid w:val="00B37EF9"/>
    <w:rsid w:val="00B405B7"/>
    <w:rsid w:val="00B45E6D"/>
    <w:rsid w:val="00B52222"/>
    <w:rsid w:val="00B523A2"/>
    <w:rsid w:val="00B528D8"/>
    <w:rsid w:val="00B54FE7"/>
    <w:rsid w:val="00B55F4C"/>
    <w:rsid w:val="00B578C7"/>
    <w:rsid w:val="00B57C47"/>
    <w:rsid w:val="00B66901"/>
    <w:rsid w:val="00B70163"/>
    <w:rsid w:val="00B7133C"/>
    <w:rsid w:val="00B71436"/>
    <w:rsid w:val="00B71E6D"/>
    <w:rsid w:val="00B72070"/>
    <w:rsid w:val="00B72DDB"/>
    <w:rsid w:val="00B779E1"/>
    <w:rsid w:val="00B81DA0"/>
    <w:rsid w:val="00B846CA"/>
    <w:rsid w:val="00B859A3"/>
    <w:rsid w:val="00B87270"/>
    <w:rsid w:val="00B91EE1"/>
    <w:rsid w:val="00B96DA8"/>
    <w:rsid w:val="00BA0090"/>
    <w:rsid w:val="00BA1A67"/>
    <w:rsid w:val="00BA1D32"/>
    <w:rsid w:val="00BA4C40"/>
    <w:rsid w:val="00BB3FB4"/>
    <w:rsid w:val="00BB4389"/>
    <w:rsid w:val="00BB49DE"/>
    <w:rsid w:val="00BC07FE"/>
    <w:rsid w:val="00BC2602"/>
    <w:rsid w:val="00BC40A1"/>
    <w:rsid w:val="00BC55A6"/>
    <w:rsid w:val="00BD0163"/>
    <w:rsid w:val="00BD159E"/>
    <w:rsid w:val="00BD4542"/>
    <w:rsid w:val="00BE0B0F"/>
    <w:rsid w:val="00BE5B5F"/>
    <w:rsid w:val="00BF03DA"/>
    <w:rsid w:val="00BF401E"/>
    <w:rsid w:val="00BF4CF1"/>
    <w:rsid w:val="00C0089F"/>
    <w:rsid w:val="00C1648B"/>
    <w:rsid w:val="00C165D5"/>
    <w:rsid w:val="00C17872"/>
    <w:rsid w:val="00C20169"/>
    <w:rsid w:val="00C21F6E"/>
    <w:rsid w:val="00C26F55"/>
    <w:rsid w:val="00C30C63"/>
    <w:rsid w:val="00C32B37"/>
    <w:rsid w:val="00C36B8B"/>
    <w:rsid w:val="00C412B5"/>
    <w:rsid w:val="00C42360"/>
    <w:rsid w:val="00C46A08"/>
    <w:rsid w:val="00C47DBF"/>
    <w:rsid w:val="00C508F8"/>
    <w:rsid w:val="00C53666"/>
    <w:rsid w:val="00C53770"/>
    <w:rsid w:val="00C54192"/>
    <w:rsid w:val="00C544BE"/>
    <w:rsid w:val="00C552FF"/>
    <w:rsid w:val="00C558DA"/>
    <w:rsid w:val="00C55AF3"/>
    <w:rsid w:val="00C60713"/>
    <w:rsid w:val="00C622D2"/>
    <w:rsid w:val="00C67DB0"/>
    <w:rsid w:val="00C70B49"/>
    <w:rsid w:val="00C75C7C"/>
    <w:rsid w:val="00C81951"/>
    <w:rsid w:val="00C81E14"/>
    <w:rsid w:val="00C83A8F"/>
    <w:rsid w:val="00C84759"/>
    <w:rsid w:val="00C94324"/>
    <w:rsid w:val="00C972E5"/>
    <w:rsid w:val="00C97578"/>
    <w:rsid w:val="00CA26C6"/>
    <w:rsid w:val="00CA4C10"/>
    <w:rsid w:val="00CA6C7F"/>
    <w:rsid w:val="00CA78AF"/>
    <w:rsid w:val="00CB2BE2"/>
    <w:rsid w:val="00CB3227"/>
    <w:rsid w:val="00CB3D96"/>
    <w:rsid w:val="00CB468E"/>
    <w:rsid w:val="00CB6F8C"/>
    <w:rsid w:val="00CC0260"/>
    <w:rsid w:val="00CC10A6"/>
    <w:rsid w:val="00CC12A6"/>
    <w:rsid w:val="00CC345A"/>
    <w:rsid w:val="00CC7E43"/>
    <w:rsid w:val="00CD2CF5"/>
    <w:rsid w:val="00CD34B6"/>
    <w:rsid w:val="00CD5EB8"/>
    <w:rsid w:val="00CD6AC7"/>
    <w:rsid w:val="00CD7044"/>
    <w:rsid w:val="00CD7092"/>
    <w:rsid w:val="00CE08B9"/>
    <w:rsid w:val="00CE16DD"/>
    <w:rsid w:val="00CE23C7"/>
    <w:rsid w:val="00CE3B1B"/>
    <w:rsid w:val="00CE524C"/>
    <w:rsid w:val="00CE7EFE"/>
    <w:rsid w:val="00CF141F"/>
    <w:rsid w:val="00CF239D"/>
    <w:rsid w:val="00CF4777"/>
    <w:rsid w:val="00CF4A65"/>
    <w:rsid w:val="00CF5AF8"/>
    <w:rsid w:val="00CF68D2"/>
    <w:rsid w:val="00CF7012"/>
    <w:rsid w:val="00D00D1E"/>
    <w:rsid w:val="00D052A7"/>
    <w:rsid w:val="00D067BB"/>
    <w:rsid w:val="00D070CC"/>
    <w:rsid w:val="00D13114"/>
    <w:rsid w:val="00D1352A"/>
    <w:rsid w:val="00D13EDE"/>
    <w:rsid w:val="00D14599"/>
    <w:rsid w:val="00D169AF"/>
    <w:rsid w:val="00D22A3C"/>
    <w:rsid w:val="00D25249"/>
    <w:rsid w:val="00D255A7"/>
    <w:rsid w:val="00D44172"/>
    <w:rsid w:val="00D526D8"/>
    <w:rsid w:val="00D63B8C"/>
    <w:rsid w:val="00D66D24"/>
    <w:rsid w:val="00D70965"/>
    <w:rsid w:val="00D712FD"/>
    <w:rsid w:val="00D72CB6"/>
    <w:rsid w:val="00D73538"/>
    <w:rsid w:val="00D739CC"/>
    <w:rsid w:val="00D74A26"/>
    <w:rsid w:val="00D74B25"/>
    <w:rsid w:val="00D77F31"/>
    <w:rsid w:val="00D8093D"/>
    <w:rsid w:val="00D8108C"/>
    <w:rsid w:val="00D842AE"/>
    <w:rsid w:val="00D86ACD"/>
    <w:rsid w:val="00D875C5"/>
    <w:rsid w:val="00D9211C"/>
    <w:rsid w:val="00D92DE0"/>
    <w:rsid w:val="00D92FEF"/>
    <w:rsid w:val="00D93A0F"/>
    <w:rsid w:val="00DA0127"/>
    <w:rsid w:val="00DA1BCA"/>
    <w:rsid w:val="00DA3FFA"/>
    <w:rsid w:val="00DA4C9A"/>
    <w:rsid w:val="00DA53D3"/>
    <w:rsid w:val="00DA684C"/>
    <w:rsid w:val="00DA7299"/>
    <w:rsid w:val="00DA78A7"/>
    <w:rsid w:val="00DB36B7"/>
    <w:rsid w:val="00DB3BB4"/>
    <w:rsid w:val="00DB3E23"/>
    <w:rsid w:val="00DB4F79"/>
    <w:rsid w:val="00DB7825"/>
    <w:rsid w:val="00DC46FF"/>
    <w:rsid w:val="00DC4EFE"/>
    <w:rsid w:val="00DC5254"/>
    <w:rsid w:val="00DC5DE1"/>
    <w:rsid w:val="00DC66AE"/>
    <w:rsid w:val="00DD1A4F"/>
    <w:rsid w:val="00DD3107"/>
    <w:rsid w:val="00DD34AB"/>
    <w:rsid w:val="00DD5EFF"/>
    <w:rsid w:val="00DD63DD"/>
    <w:rsid w:val="00DD7C2C"/>
    <w:rsid w:val="00DE30C0"/>
    <w:rsid w:val="00DE394A"/>
    <w:rsid w:val="00DE4F36"/>
    <w:rsid w:val="00DE509A"/>
    <w:rsid w:val="00DE6E55"/>
    <w:rsid w:val="00DF5660"/>
    <w:rsid w:val="00E0009D"/>
    <w:rsid w:val="00E041A5"/>
    <w:rsid w:val="00E0574F"/>
    <w:rsid w:val="00E05C23"/>
    <w:rsid w:val="00E06797"/>
    <w:rsid w:val="00E06F05"/>
    <w:rsid w:val="00E06F71"/>
    <w:rsid w:val="00E122BC"/>
    <w:rsid w:val="00E1265B"/>
    <w:rsid w:val="00E13B48"/>
    <w:rsid w:val="00E13FBD"/>
    <w:rsid w:val="00E1404F"/>
    <w:rsid w:val="00E212EF"/>
    <w:rsid w:val="00E21C83"/>
    <w:rsid w:val="00E22060"/>
    <w:rsid w:val="00E23C2C"/>
    <w:rsid w:val="00E24ADA"/>
    <w:rsid w:val="00E256F6"/>
    <w:rsid w:val="00E32F59"/>
    <w:rsid w:val="00E34FF1"/>
    <w:rsid w:val="00E367C9"/>
    <w:rsid w:val="00E37F15"/>
    <w:rsid w:val="00E4035C"/>
    <w:rsid w:val="00E42270"/>
    <w:rsid w:val="00E440CD"/>
    <w:rsid w:val="00E46D9A"/>
    <w:rsid w:val="00E47760"/>
    <w:rsid w:val="00E509D1"/>
    <w:rsid w:val="00E565FF"/>
    <w:rsid w:val="00E600D6"/>
    <w:rsid w:val="00E63C75"/>
    <w:rsid w:val="00E65388"/>
    <w:rsid w:val="00E669FB"/>
    <w:rsid w:val="00E67833"/>
    <w:rsid w:val="00E73F0E"/>
    <w:rsid w:val="00E74ACB"/>
    <w:rsid w:val="00E810AC"/>
    <w:rsid w:val="00E838C6"/>
    <w:rsid w:val="00E85B7D"/>
    <w:rsid w:val="00E9121B"/>
    <w:rsid w:val="00E937CA"/>
    <w:rsid w:val="00E94B48"/>
    <w:rsid w:val="00E96614"/>
    <w:rsid w:val="00EA0AE2"/>
    <w:rsid w:val="00EA1C4F"/>
    <w:rsid w:val="00EA292F"/>
    <w:rsid w:val="00EA39E5"/>
    <w:rsid w:val="00EA4C57"/>
    <w:rsid w:val="00EA5960"/>
    <w:rsid w:val="00EA6795"/>
    <w:rsid w:val="00EB3106"/>
    <w:rsid w:val="00EB399B"/>
    <w:rsid w:val="00EC3C38"/>
    <w:rsid w:val="00EC4F50"/>
    <w:rsid w:val="00EC5A46"/>
    <w:rsid w:val="00EC63E2"/>
    <w:rsid w:val="00ED0087"/>
    <w:rsid w:val="00ED14C8"/>
    <w:rsid w:val="00ED1F3E"/>
    <w:rsid w:val="00EE1BA8"/>
    <w:rsid w:val="00EE1E98"/>
    <w:rsid w:val="00EE2C4B"/>
    <w:rsid w:val="00EE397B"/>
    <w:rsid w:val="00EE3C95"/>
    <w:rsid w:val="00EE4357"/>
    <w:rsid w:val="00EE4483"/>
    <w:rsid w:val="00EE5261"/>
    <w:rsid w:val="00EE7FCF"/>
    <w:rsid w:val="00EF22B3"/>
    <w:rsid w:val="00EF469A"/>
    <w:rsid w:val="00EF74D3"/>
    <w:rsid w:val="00F011DB"/>
    <w:rsid w:val="00F03B69"/>
    <w:rsid w:val="00F04917"/>
    <w:rsid w:val="00F05092"/>
    <w:rsid w:val="00F0789A"/>
    <w:rsid w:val="00F07A50"/>
    <w:rsid w:val="00F113DA"/>
    <w:rsid w:val="00F1278B"/>
    <w:rsid w:val="00F16097"/>
    <w:rsid w:val="00F16FC0"/>
    <w:rsid w:val="00F23184"/>
    <w:rsid w:val="00F2368A"/>
    <w:rsid w:val="00F25F15"/>
    <w:rsid w:val="00F26285"/>
    <w:rsid w:val="00F319FC"/>
    <w:rsid w:val="00F33E9A"/>
    <w:rsid w:val="00F366A4"/>
    <w:rsid w:val="00F37DC8"/>
    <w:rsid w:val="00F439B3"/>
    <w:rsid w:val="00F45AA8"/>
    <w:rsid w:val="00F502DD"/>
    <w:rsid w:val="00F511D5"/>
    <w:rsid w:val="00F5274B"/>
    <w:rsid w:val="00F52A1B"/>
    <w:rsid w:val="00F6146E"/>
    <w:rsid w:val="00F633B7"/>
    <w:rsid w:val="00F638FC"/>
    <w:rsid w:val="00F6501C"/>
    <w:rsid w:val="00F650C3"/>
    <w:rsid w:val="00F65D85"/>
    <w:rsid w:val="00F66DE9"/>
    <w:rsid w:val="00F66DF8"/>
    <w:rsid w:val="00F709F6"/>
    <w:rsid w:val="00F7203C"/>
    <w:rsid w:val="00F75453"/>
    <w:rsid w:val="00F8091E"/>
    <w:rsid w:val="00F81F26"/>
    <w:rsid w:val="00F841FB"/>
    <w:rsid w:val="00F8615C"/>
    <w:rsid w:val="00F91B91"/>
    <w:rsid w:val="00F969E5"/>
    <w:rsid w:val="00F97AEE"/>
    <w:rsid w:val="00F97B6C"/>
    <w:rsid w:val="00F97E54"/>
    <w:rsid w:val="00FA1C95"/>
    <w:rsid w:val="00FA6BB0"/>
    <w:rsid w:val="00FB0812"/>
    <w:rsid w:val="00FB1DFB"/>
    <w:rsid w:val="00FB2E71"/>
    <w:rsid w:val="00FB4D06"/>
    <w:rsid w:val="00FC684B"/>
    <w:rsid w:val="00FD2D77"/>
    <w:rsid w:val="00FD5860"/>
    <w:rsid w:val="00FD5B6D"/>
    <w:rsid w:val="00FD7028"/>
    <w:rsid w:val="00FE0C11"/>
    <w:rsid w:val="00FE352D"/>
    <w:rsid w:val="00FE40EB"/>
    <w:rsid w:val="00FE454B"/>
    <w:rsid w:val="00FE4D02"/>
    <w:rsid w:val="00FE51C9"/>
    <w:rsid w:val="00FE7B2F"/>
    <w:rsid w:val="00FE7D62"/>
    <w:rsid w:val="00FF3819"/>
    <w:rsid w:val="00FF619A"/>
    <w:rsid w:val="4EF15782"/>
    <w:rsid w:val="4F7F48E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72CAC"/>
  <w15:chartTrackingRefBased/>
  <w15:docId w15:val="{1C7BE73B-DC2F-4FCB-8119-FC28653B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5B43"/>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2C5B4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5B4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5B4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5B4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5B4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5B4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5B4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5B4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5B4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5B43"/>
    <w:rPr>
      <w:rFonts w:ascii="Times New Roman" w:hAnsi="Times New Roman"/>
      <w:b/>
      <w:sz w:val="18"/>
      <w:lang w:val="en-GB"/>
    </w:rPr>
  </w:style>
  <w:style w:type="table" w:customStyle="1" w:styleId="Tabledocright">
    <w:name w:val="Table_doc_right"/>
    <w:basedOn w:val="TableNormal"/>
    <w:rsid w:val="002C5B4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5B43"/>
    <w:pPr>
      <w:ind w:left="1000"/>
    </w:pPr>
    <w:rPr>
      <w:sz w:val="18"/>
      <w:szCs w:val="18"/>
    </w:rPr>
  </w:style>
  <w:style w:type="paragraph" w:styleId="TOC7">
    <w:name w:val="toc 7"/>
    <w:basedOn w:val="Normal"/>
    <w:next w:val="Normal"/>
    <w:autoRedefine/>
    <w:semiHidden/>
    <w:rsid w:val="002C5B43"/>
    <w:pPr>
      <w:ind w:left="1200"/>
    </w:pPr>
    <w:rPr>
      <w:sz w:val="18"/>
      <w:szCs w:val="18"/>
    </w:rPr>
  </w:style>
  <w:style w:type="paragraph" w:styleId="TOC8">
    <w:name w:val="toc 8"/>
    <w:basedOn w:val="Normal"/>
    <w:next w:val="Normal"/>
    <w:autoRedefine/>
    <w:semiHidden/>
    <w:rsid w:val="002C5B43"/>
    <w:pPr>
      <w:ind w:left="1400"/>
    </w:pPr>
    <w:rPr>
      <w:sz w:val="18"/>
      <w:szCs w:val="18"/>
    </w:rPr>
  </w:style>
  <w:style w:type="paragraph" w:styleId="TOC9">
    <w:name w:val="toc 9"/>
    <w:basedOn w:val="Normal"/>
    <w:next w:val="Normal"/>
    <w:autoRedefine/>
    <w:semiHidden/>
    <w:rsid w:val="002C5B43"/>
    <w:pPr>
      <w:ind w:left="1600"/>
    </w:pPr>
    <w:rPr>
      <w:sz w:val="18"/>
      <w:szCs w:val="18"/>
    </w:rPr>
  </w:style>
  <w:style w:type="paragraph" w:customStyle="1" w:styleId="Titlefigure">
    <w:name w:val="Title_figure"/>
    <w:basedOn w:val="Titletable"/>
    <w:next w:val="NormalNonumber"/>
    <w:rsid w:val="002C5B43"/>
    <w:pPr>
      <w:tabs>
        <w:tab w:val="clear" w:pos="4990"/>
      </w:tabs>
    </w:pPr>
    <w:rPr>
      <w:bCs w:val="0"/>
    </w:rPr>
  </w:style>
  <w:style w:type="paragraph" w:styleId="TableofFigures">
    <w:name w:val="table of figures"/>
    <w:basedOn w:val="Normal"/>
    <w:next w:val="Normal"/>
    <w:autoRedefine/>
    <w:semiHidden/>
    <w:rsid w:val="002C5B43"/>
    <w:pPr>
      <w:ind w:left="1814" w:hanging="567"/>
    </w:pPr>
  </w:style>
  <w:style w:type="paragraph" w:customStyle="1" w:styleId="CH1">
    <w:name w:val="CH1"/>
    <w:basedOn w:val="Normal-pool"/>
    <w:next w:val="CH2"/>
    <w:qFormat/>
    <w:rsid w:val="002C5B4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5B4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5B4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5B4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5B4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5B43"/>
    <w:pPr>
      <w:tabs>
        <w:tab w:val="left" w:pos="4321"/>
        <w:tab w:val="right" w:pos="8641"/>
      </w:tabs>
      <w:spacing w:before="60"/>
    </w:pPr>
    <w:rPr>
      <w:b/>
      <w:sz w:val="18"/>
    </w:rPr>
  </w:style>
  <w:style w:type="paragraph" w:customStyle="1" w:styleId="Footer-pool">
    <w:name w:val="Footer-pool"/>
    <w:basedOn w:val="Normal-pool"/>
    <w:next w:val="Normal-pool"/>
    <w:rsid w:val="002C5B43"/>
    <w:pPr>
      <w:tabs>
        <w:tab w:val="right" w:pos="8641"/>
      </w:tabs>
      <w:spacing w:after="120"/>
    </w:pPr>
    <w:rPr>
      <w:b/>
      <w:sz w:val="18"/>
    </w:rPr>
  </w:style>
  <w:style w:type="paragraph" w:customStyle="1" w:styleId="Header-pool">
    <w:name w:val="Header-pool"/>
    <w:basedOn w:val="Normal"/>
    <w:next w:val="Normal"/>
    <w:rsid w:val="002C5B43"/>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iPriority w:val="99"/>
    <w:unhideWhenUsed/>
    <w:qFormat/>
    <w:rsid w:val="002C5B43"/>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2C5B43"/>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C5B43"/>
    <w:pPr>
      <w:keepNext/>
      <w:keepLines/>
      <w:suppressAutoHyphens/>
    </w:pPr>
    <w:rPr>
      <w:b/>
    </w:rPr>
  </w:style>
  <w:style w:type="paragraph" w:customStyle="1" w:styleId="AATitle2">
    <w:name w:val="AA_Title2"/>
    <w:basedOn w:val="AATitle"/>
    <w:rsid w:val="002C5B43"/>
    <w:pPr>
      <w:keepNext w:val="0"/>
      <w:keepLines w:val="0"/>
      <w:tabs>
        <w:tab w:val="clear" w:pos="4990"/>
      </w:tabs>
      <w:spacing w:before="120" w:after="120"/>
    </w:pPr>
  </w:style>
  <w:style w:type="paragraph" w:customStyle="1" w:styleId="BBTitle">
    <w:name w:val="BB_Title"/>
    <w:basedOn w:val="Normal-pool"/>
    <w:qFormat/>
    <w:rsid w:val="002C5B43"/>
    <w:pPr>
      <w:keepNext/>
      <w:keepLines/>
      <w:suppressAutoHyphens/>
      <w:spacing w:before="320" w:after="240"/>
      <w:ind w:left="1247" w:right="567"/>
    </w:pPr>
    <w:rPr>
      <w:b/>
      <w:sz w:val="28"/>
      <w:szCs w:val="28"/>
    </w:rPr>
  </w:style>
  <w:style w:type="paragraph" w:customStyle="1" w:styleId="CH4">
    <w:name w:val="CH4"/>
    <w:basedOn w:val="Normal-pool"/>
    <w:next w:val="Normalnumber"/>
    <w:rsid w:val="002C5B43"/>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C5B43"/>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2C5B43"/>
    <w:rPr>
      <w:color w:val="0000FF"/>
      <w:u w:val="none"/>
      <w:lang w:val="en-GB"/>
    </w:rPr>
  </w:style>
  <w:style w:type="numbering" w:customStyle="1" w:styleId="Normallist">
    <w:name w:val="Normal_list"/>
    <w:basedOn w:val="NoList"/>
    <w:rsid w:val="002C5B43"/>
    <w:pPr>
      <w:numPr>
        <w:numId w:val="17"/>
      </w:numPr>
    </w:pPr>
  </w:style>
  <w:style w:type="paragraph" w:customStyle="1" w:styleId="NormalNonumber">
    <w:name w:val="Normal_No_number"/>
    <w:basedOn w:val="Normal-pool"/>
    <w:qFormat/>
    <w:rsid w:val="002C5B43"/>
    <w:pPr>
      <w:spacing w:after="120"/>
      <w:ind w:left="1247"/>
    </w:pPr>
  </w:style>
  <w:style w:type="paragraph" w:customStyle="1" w:styleId="Normalnumber">
    <w:name w:val="Normal_number"/>
    <w:basedOn w:val="Normal"/>
    <w:link w:val="NormalnumberChar"/>
    <w:qFormat/>
    <w:rsid w:val="002C5B43"/>
    <w:pPr>
      <w:numPr>
        <w:numId w:val="1"/>
      </w:numPr>
    </w:pPr>
  </w:style>
  <w:style w:type="paragraph" w:customStyle="1" w:styleId="Titletable">
    <w:name w:val="Title_table"/>
    <w:basedOn w:val="Normal-pool"/>
    <w:next w:val="NormalNonumber"/>
    <w:rsid w:val="002C5B43"/>
    <w:pPr>
      <w:keepNext/>
      <w:keepLines/>
      <w:suppressAutoHyphens/>
      <w:spacing w:after="60"/>
      <w:ind w:left="1247"/>
    </w:pPr>
    <w:rPr>
      <w:b/>
      <w:bCs/>
    </w:rPr>
  </w:style>
  <w:style w:type="paragraph" w:styleId="TOC1">
    <w:name w:val="toc 1"/>
    <w:basedOn w:val="Normal"/>
    <w:next w:val="Normal"/>
    <w:autoRedefine/>
    <w:uiPriority w:val="39"/>
    <w:unhideWhenUsed/>
    <w:rsid w:val="002C5B43"/>
    <w:pPr>
      <w:tabs>
        <w:tab w:val="right" w:leader="dot" w:pos="9486"/>
      </w:tabs>
      <w:spacing w:before="240"/>
      <w:ind w:left="1984" w:hanging="737"/>
    </w:pPr>
    <w:rPr>
      <w:bCs/>
    </w:rPr>
  </w:style>
  <w:style w:type="paragraph" w:styleId="TOC2">
    <w:name w:val="toc 2"/>
    <w:basedOn w:val="Normal"/>
    <w:next w:val="Normal"/>
    <w:uiPriority w:val="39"/>
    <w:unhideWhenUsed/>
    <w:rsid w:val="002C5B43"/>
    <w:pPr>
      <w:tabs>
        <w:tab w:val="right" w:leader="dot" w:pos="9486"/>
      </w:tabs>
      <w:spacing w:before="60"/>
      <w:ind w:left="2608" w:hanging="737"/>
    </w:pPr>
  </w:style>
  <w:style w:type="paragraph" w:styleId="TOC3">
    <w:name w:val="toc 3"/>
    <w:basedOn w:val="Normal"/>
    <w:next w:val="Normal"/>
    <w:uiPriority w:val="39"/>
    <w:unhideWhenUsed/>
    <w:rsid w:val="002C5B43"/>
    <w:pPr>
      <w:tabs>
        <w:tab w:val="right" w:leader="dot" w:pos="9486"/>
      </w:tabs>
      <w:ind w:left="3232" w:hanging="737"/>
    </w:pPr>
    <w:rPr>
      <w:iCs/>
    </w:rPr>
  </w:style>
  <w:style w:type="paragraph" w:styleId="TOC4">
    <w:name w:val="toc 4"/>
    <w:basedOn w:val="Normal"/>
    <w:next w:val="Normal"/>
    <w:uiPriority w:val="39"/>
    <w:unhideWhenUsed/>
    <w:rsid w:val="002C5B43"/>
    <w:pPr>
      <w:tabs>
        <w:tab w:val="left" w:pos="1000"/>
        <w:tab w:val="right" w:leader="dot" w:pos="9486"/>
      </w:tabs>
      <w:ind w:left="3856" w:hanging="737"/>
    </w:pPr>
    <w:rPr>
      <w:szCs w:val="18"/>
    </w:rPr>
  </w:style>
  <w:style w:type="paragraph" w:styleId="TOC5">
    <w:name w:val="toc 5"/>
    <w:basedOn w:val="Normal"/>
    <w:next w:val="Normal"/>
    <w:uiPriority w:val="39"/>
    <w:rsid w:val="002C5B43"/>
    <w:pPr>
      <w:tabs>
        <w:tab w:val="right" w:leader="dot" w:pos="9486"/>
      </w:tabs>
      <w:ind w:left="4479" w:hanging="737"/>
    </w:pPr>
    <w:rPr>
      <w:sz w:val="18"/>
      <w:szCs w:val="18"/>
    </w:rPr>
  </w:style>
  <w:style w:type="paragraph" w:customStyle="1" w:styleId="ZZAnxheader">
    <w:name w:val="ZZ_Anx_header"/>
    <w:basedOn w:val="Normal-pool"/>
    <w:rsid w:val="002C5B43"/>
    <w:rPr>
      <w:b/>
      <w:bCs/>
      <w:sz w:val="28"/>
      <w:szCs w:val="22"/>
    </w:rPr>
  </w:style>
  <w:style w:type="paragraph" w:customStyle="1" w:styleId="ZZAnxtitle">
    <w:name w:val="ZZ_Anx_title"/>
    <w:basedOn w:val="Normal-pool"/>
    <w:link w:val="ZZAnxtitleChar"/>
    <w:rsid w:val="002C5B43"/>
    <w:pPr>
      <w:spacing w:before="360" w:after="120"/>
      <w:ind w:left="1247"/>
    </w:pPr>
    <w:rPr>
      <w:b/>
      <w:bCs/>
      <w:sz w:val="28"/>
      <w:szCs w:val="26"/>
    </w:rPr>
  </w:style>
  <w:style w:type="paragraph" w:styleId="NormalWeb">
    <w:name w:val="Normal (Web)"/>
    <w:basedOn w:val="Normal"/>
    <w:uiPriority w:val="99"/>
    <w:semiHidden/>
    <w:unhideWhenUsed/>
    <w:rsid w:val="002C5B4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5B43"/>
    <w:pPr>
      <w:spacing w:before="40" w:after="40"/>
    </w:pPr>
    <w:rPr>
      <w:sz w:val="18"/>
    </w:rPr>
  </w:style>
  <w:style w:type="paragraph" w:customStyle="1" w:styleId="Footnote-Text">
    <w:name w:val="Footnote-Text"/>
    <w:basedOn w:val="Normal-pool"/>
    <w:rsid w:val="002C5B43"/>
    <w:pPr>
      <w:spacing w:before="20" w:after="40"/>
      <w:ind w:left="1247"/>
    </w:pPr>
    <w:rPr>
      <w:sz w:val="18"/>
    </w:rPr>
  </w:style>
  <w:style w:type="paragraph" w:customStyle="1" w:styleId="AConvName">
    <w:name w:val="A_ConvName"/>
    <w:basedOn w:val="Normal-pool"/>
    <w:next w:val="Normal-pool"/>
    <w:rsid w:val="002C5B43"/>
    <w:pPr>
      <w:spacing w:before="120" w:after="240"/>
    </w:pPr>
    <w:rPr>
      <w:rFonts w:ascii="Arial" w:hAnsi="Arial"/>
      <w:b/>
      <w:sz w:val="28"/>
    </w:rPr>
  </w:style>
  <w:style w:type="paragraph" w:customStyle="1" w:styleId="ASymbol">
    <w:name w:val="A_Symbol"/>
    <w:basedOn w:val="Normal-pool"/>
    <w:rsid w:val="002C5B43"/>
    <w:pPr>
      <w:tabs>
        <w:tab w:val="clear" w:pos="624"/>
        <w:tab w:val="clear" w:pos="1247"/>
        <w:tab w:val="right" w:pos="2920"/>
      </w:tabs>
    </w:pPr>
    <w:rPr>
      <w:rFonts w:eastAsia="SimSun"/>
    </w:rPr>
  </w:style>
  <w:style w:type="paragraph" w:customStyle="1" w:styleId="AText">
    <w:name w:val="A_Text"/>
    <w:basedOn w:val="Normal-pool"/>
    <w:rsid w:val="002C5B43"/>
    <w:pPr>
      <w:spacing w:before="120"/>
    </w:pPr>
  </w:style>
  <w:style w:type="paragraph" w:customStyle="1" w:styleId="ATwoLetters">
    <w:name w:val="A_TwoLetters"/>
    <w:basedOn w:val="Normal-pool"/>
    <w:next w:val="Normal-pool"/>
    <w:rsid w:val="002C5B4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2C5B4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2C5B43"/>
    <w:rPr>
      <w:rFonts w:ascii="Tahoma" w:hAnsi="Tahoma" w:cs="Tahoma"/>
      <w:sz w:val="16"/>
      <w:szCs w:val="16"/>
    </w:rPr>
  </w:style>
  <w:style w:type="character" w:customStyle="1" w:styleId="BalloonTextChar">
    <w:name w:val="Balloon Text Char"/>
    <w:basedOn w:val="DefaultParagraphFont"/>
    <w:link w:val="BalloonText"/>
    <w:rsid w:val="002C5B43"/>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2C5B43"/>
    <w:rPr>
      <w:rFonts w:ascii="Times New Roman" w:eastAsia="SimSun" w:hAnsi="Times New Roman"/>
      <w:sz w:val="6"/>
      <w:szCs w:val="16"/>
      <w:lang w:val="en-GB"/>
    </w:rPr>
  </w:style>
  <w:style w:type="paragraph" w:styleId="CommentText">
    <w:name w:val="annotation text"/>
    <w:basedOn w:val="Normal"/>
    <w:link w:val="CommentTextChar"/>
    <w:unhideWhenUsed/>
    <w:rsid w:val="002C5B43"/>
  </w:style>
  <w:style w:type="character" w:customStyle="1" w:styleId="CommentTextChar">
    <w:name w:val="Comment Text Char"/>
    <w:basedOn w:val="DefaultParagraphFont"/>
    <w:link w:val="CommentText"/>
    <w:rsid w:val="002C5B43"/>
    <w:rPr>
      <w:rFonts w:eastAsia="Times New Roman"/>
      <w:lang w:val="en-GB" w:eastAsia="en-US"/>
    </w:rPr>
  </w:style>
  <w:style w:type="paragraph" w:styleId="CommentSubject">
    <w:name w:val="annotation subject"/>
    <w:basedOn w:val="CommentText"/>
    <w:next w:val="CommentText"/>
    <w:link w:val="CommentSubjectChar"/>
    <w:semiHidden/>
    <w:unhideWhenUsed/>
    <w:rsid w:val="002C5B43"/>
    <w:rPr>
      <w:b/>
      <w:bCs/>
    </w:rPr>
  </w:style>
  <w:style w:type="character" w:customStyle="1" w:styleId="CommentSubjectChar">
    <w:name w:val="Comment Subject Char"/>
    <w:basedOn w:val="CommentTextChar"/>
    <w:link w:val="CommentSubject"/>
    <w:semiHidden/>
    <w:rsid w:val="002C5B43"/>
    <w:rPr>
      <w:rFonts w:eastAsia="Times New Roman"/>
      <w:b/>
      <w:bCs/>
      <w:lang w:val="en-GB" w:eastAsia="en-US"/>
    </w:rPr>
  </w:style>
  <w:style w:type="character" w:styleId="FollowedHyperlink">
    <w:name w:val="FollowedHyperlink"/>
    <w:uiPriority w:val="99"/>
    <w:semiHidden/>
    <w:rsid w:val="002C5B43"/>
    <w:rPr>
      <w:color w:val="0000FF"/>
      <w:u w:val="none"/>
      <w:lang w:val="en-GB"/>
    </w:rPr>
  </w:style>
  <w:style w:type="character" w:customStyle="1" w:styleId="FooterChar">
    <w:name w:val="Footer Char"/>
    <w:basedOn w:val="DefaultParagraphFont"/>
    <w:link w:val="Footer"/>
    <w:uiPriority w:val="99"/>
    <w:rsid w:val="002C5B43"/>
    <w:rPr>
      <w:rFonts w:eastAsia="Times New Roman"/>
      <w:lang w:val="en-GB" w:eastAsia="en-US"/>
    </w:rPr>
  </w:style>
  <w:style w:type="character" w:customStyle="1" w:styleId="HeaderChar">
    <w:name w:val="Header Char"/>
    <w:basedOn w:val="DefaultParagraphFont"/>
    <w:link w:val="Header"/>
    <w:uiPriority w:val="99"/>
    <w:semiHidden/>
    <w:rsid w:val="002C5B43"/>
    <w:rPr>
      <w:rFonts w:eastAsia="Times New Roman"/>
      <w:lang w:val="en-GB" w:eastAsia="en-US"/>
    </w:rPr>
  </w:style>
  <w:style w:type="character" w:customStyle="1" w:styleId="Heading1Char">
    <w:name w:val="Heading 1 Char"/>
    <w:basedOn w:val="DefaultParagraphFont"/>
    <w:link w:val="Heading1"/>
    <w:rsid w:val="002C5B43"/>
    <w:rPr>
      <w:rFonts w:eastAsia="Times New Roman"/>
      <w:b/>
      <w:sz w:val="28"/>
      <w:szCs w:val="28"/>
      <w:lang w:val="en-GB" w:eastAsia="en-US"/>
    </w:rPr>
  </w:style>
  <w:style w:type="character" w:customStyle="1" w:styleId="Heading2Char">
    <w:name w:val="Heading 2 Char"/>
    <w:basedOn w:val="DefaultParagraphFont"/>
    <w:link w:val="Heading2"/>
    <w:rsid w:val="002C5B43"/>
    <w:rPr>
      <w:rFonts w:eastAsia="Times New Roman"/>
      <w:b/>
      <w:sz w:val="24"/>
      <w:szCs w:val="24"/>
      <w:lang w:val="en-GB" w:eastAsia="en-US"/>
    </w:rPr>
  </w:style>
  <w:style w:type="character" w:customStyle="1" w:styleId="Heading3Char">
    <w:name w:val="Heading 3 Char"/>
    <w:basedOn w:val="DefaultParagraphFont"/>
    <w:link w:val="Heading3"/>
    <w:rsid w:val="002C5B43"/>
    <w:rPr>
      <w:rFonts w:eastAsia="Times New Roman"/>
      <w:b/>
      <w:lang w:val="en-GB" w:eastAsia="en-US"/>
    </w:rPr>
  </w:style>
  <w:style w:type="character" w:customStyle="1" w:styleId="Heading4Char">
    <w:name w:val="Heading 4 Char"/>
    <w:basedOn w:val="DefaultParagraphFont"/>
    <w:link w:val="Heading4"/>
    <w:rsid w:val="002C5B43"/>
    <w:rPr>
      <w:rFonts w:eastAsia="Times New Roman"/>
      <w:b/>
      <w:lang w:val="en-GB" w:eastAsia="en-US"/>
    </w:rPr>
  </w:style>
  <w:style w:type="character" w:customStyle="1" w:styleId="Heading5Char">
    <w:name w:val="Heading 5 Char"/>
    <w:basedOn w:val="DefaultParagraphFont"/>
    <w:link w:val="Heading5"/>
    <w:rsid w:val="002C5B43"/>
    <w:rPr>
      <w:rFonts w:eastAsia="Times New Roman"/>
      <w:b/>
      <w:lang w:val="en-GB" w:eastAsia="en-US"/>
    </w:rPr>
  </w:style>
  <w:style w:type="character" w:customStyle="1" w:styleId="Heading6Char">
    <w:name w:val="Heading 6 Char"/>
    <w:basedOn w:val="DefaultParagraphFont"/>
    <w:link w:val="Heading6"/>
    <w:semiHidden/>
    <w:rsid w:val="002C5B43"/>
    <w:rPr>
      <w:rFonts w:eastAsia="Times New Roman"/>
      <w:bCs/>
      <w:sz w:val="24"/>
      <w:lang w:val="en-GB" w:eastAsia="en-US"/>
    </w:rPr>
  </w:style>
  <w:style w:type="character" w:customStyle="1" w:styleId="Heading7Char">
    <w:name w:val="Heading 7 Char"/>
    <w:basedOn w:val="DefaultParagraphFont"/>
    <w:link w:val="Heading7"/>
    <w:semiHidden/>
    <w:rsid w:val="002C5B43"/>
    <w:rPr>
      <w:rFonts w:eastAsia="Times New Roman"/>
      <w:b/>
      <w:snapToGrid w:val="0"/>
      <w:u w:val="single"/>
      <w:lang w:val="en-GB" w:eastAsia="en-US"/>
    </w:rPr>
  </w:style>
  <w:style w:type="character" w:customStyle="1" w:styleId="Heading8Char">
    <w:name w:val="Heading 8 Char"/>
    <w:basedOn w:val="DefaultParagraphFont"/>
    <w:link w:val="Heading8"/>
    <w:semiHidden/>
    <w:rsid w:val="002C5B43"/>
    <w:rPr>
      <w:rFonts w:eastAsia="Times New Roman"/>
      <w:b/>
      <w:snapToGrid w:val="0"/>
      <w:u w:val="single"/>
      <w:lang w:val="en-GB" w:eastAsia="en-US"/>
    </w:rPr>
  </w:style>
  <w:style w:type="character" w:customStyle="1" w:styleId="Heading9Char">
    <w:name w:val="Heading 9 Char"/>
    <w:basedOn w:val="DefaultParagraphFont"/>
    <w:link w:val="Heading9"/>
    <w:semiHidden/>
    <w:rsid w:val="002C5B43"/>
    <w:rPr>
      <w:rFonts w:eastAsia="Times New Roman"/>
      <w:snapToGrid w:val="0"/>
      <w:u w:val="single"/>
      <w:lang w:val="en-GB" w:eastAsia="en-US"/>
    </w:rPr>
  </w:style>
  <w:style w:type="paragraph" w:styleId="ListParagraph">
    <w:name w:val="List Paragraph"/>
    <w:basedOn w:val="Normal"/>
    <w:uiPriority w:val="34"/>
    <w:semiHidden/>
    <w:qFormat/>
    <w:rsid w:val="002C5B43"/>
    <w:pPr>
      <w:ind w:left="720"/>
      <w:contextualSpacing/>
    </w:pPr>
  </w:style>
  <w:style w:type="paragraph" w:styleId="NoSpacing">
    <w:name w:val="No Spacing"/>
    <w:uiPriority w:val="1"/>
    <w:semiHidden/>
    <w:qFormat/>
    <w:rsid w:val="002C5B43"/>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2C5B43"/>
    <w:rPr>
      <w:rFonts w:eastAsia="Times New Roman"/>
      <w:lang w:val="en-GB" w:eastAsia="en-US"/>
    </w:rPr>
  </w:style>
  <w:style w:type="character" w:styleId="PlaceholderText">
    <w:name w:val="Placeholder Text"/>
    <w:basedOn w:val="DefaultParagraphFont"/>
    <w:uiPriority w:val="99"/>
    <w:semiHidden/>
    <w:rsid w:val="002C5B43"/>
    <w:rPr>
      <w:color w:val="808080"/>
      <w:lang w:val="en-GB"/>
    </w:rPr>
  </w:style>
  <w:style w:type="table" w:styleId="TableGrid">
    <w:name w:val="Table Grid"/>
    <w:basedOn w:val="TableNormal"/>
    <w:rsid w:val="002C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5B43"/>
    <w:pPr>
      <w:spacing w:before="120" w:after="240"/>
    </w:pPr>
  </w:style>
  <w:style w:type="character" w:customStyle="1" w:styleId="ALogoChar">
    <w:name w:val="A_Logo Char"/>
    <w:basedOn w:val="DefaultParagraphFont"/>
    <w:link w:val="ALogo"/>
    <w:rsid w:val="002C5B43"/>
    <w:rPr>
      <w:rFonts w:eastAsia="Times New Roman"/>
      <w:lang w:val="en-GB" w:eastAsia="en-US"/>
    </w:rPr>
  </w:style>
  <w:style w:type="paragraph" w:customStyle="1" w:styleId="ASpacer">
    <w:name w:val="A_Spacer"/>
    <w:basedOn w:val="Normal-pool"/>
    <w:link w:val="ASpacerChar"/>
    <w:rsid w:val="002C5B43"/>
    <w:rPr>
      <w:sz w:val="2"/>
    </w:rPr>
  </w:style>
  <w:style w:type="character" w:customStyle="1" w:styleId="ASpacerChar">
    <w:name w:val="A_Spacer Char"/>
    <w:basedOn w:val="DefaultParagraphFont"/>
    <w:link w:val="ASpacer"/>
    <w:rsid w:val="002C5B43"/>
    <w:rPr>
      <w:rFonts w:eastAsia="Times New Roman"/>
      <w:sz w:val="2"/>
      <w:lang w:val="en-GB" w:eastAsia="en-US"/>
    </w:rPr>
  </w:style>
  <w:style w:type="paragraph" w:customStyle="1" w:styleId="AATitle1">
    <w:name w:val="AA_Title1"/>
    <w:basedOn w:val="Normal-pool"/>
    <w:rsid w:val="002C5B43"/>
  </w:style>
  <w:style w:type="character" w:styleId="UnresolvedMention">
    <w:name w:val="Unresolved Mention"/>
    <w:basedOn w:val="DefaultParagraphFont"/>
    <w:uiPriority w:val="99"/>
    <w:semiHidden/>
    <w:rsid w:val="002C5B43"/>
    <w:rPr>
      <w:color w:val="605E5C"/>
      <w:shd w:val="clear" w:color="auto" w:fill="E1DFDD"/>
      <w:lang w:val="en-GB"/>
    </w:rPr>
  </w:style>
  <w:style w:type="paragraph" w:customStyle="1" w:styleId="ANormal">
    <w:name w:val="A_Normal"/>
    <w:basedOn w:val="Normal-pool"/>
    <w:rsid w:val="002C5B43"/>
  </w:style>
  <w:style w:type="paragraph" w:customStyle="1" w:styleId="AText0">
    <w:name w:val="A_Text0"/>
    <w:basedOn w:val="AText"/>
    <w:next w:val="AText"/>
    <w:rsid w:val="002C5B43"/>
    <w:pPr>
      <w:tabs>
        <w:tab w:val="clear" w:pos="4990"/>
      </w:tabs>
      <w:spacing w:before="0" w:after="120"/>
    </w:pPr>
  </w:style>
  <w:style w:type="paragraph" w:styleId="Footer">
    <w:name w:val="footer"/>
    <w:basedOn w:val="Normal"/>
    <w:link w:val="FooterChar"/>
    <w:uiPriority w:val="99"/>
    <w:rsid w:val="002C5B43"/>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2C5B43"/>
    <w:rPr>
      <w:rFonts w:eastAsia="Times New Roman"/>
      <w:b/>
      <w:sz w:val="18"/>
      <w:lang w:val="en-GB" w:eastAsia="en-US"/>
    </w:rPr>
  </w:style>
  <w:style w:type="paragraph" w:customStyle="1" w:styleId="Normal-pool">
    <w:name w:val="Normal-pool"/>
    <w:link w:val="Normal-poolChar"/>
    <w:qFormat/>
    <w:rsid w:val="002C5B43"/>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2C5B4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5B43"/>
    <w:pPr>
      <w:spacing w:before="60"/>
      <w:ind w:left="624"/>
    </w:pPr>
    <w:rPr>
      <w:rFonts w:eastAsiaTheme="minorEastAsia"/>
      <w:sz w:val="18"/>
    </w:rPr>
  </w:style>
  <w:style w:type="paragraph" w:styleId="Bibliography">
    <w:name w:val="Bibliography"/>
    <w:basedOn w:val="Normal"/>
    <w:next w:val="Normal"/>
    <w:uiPriority w:val="37"/>
    <w:semiHidden/>
    <w:rsid w:val="002C5B43"/>
  </w:style>
  <w:style w:type="paragraph" w:styleId="BlockText">
    <w:name w:val="Block Text"/>
    <w:basedOn w:val="Normal"/>
    <w:semiHidden/>
    <w:unhideWhenUsed/>
    <w:rsid w:val="002C5B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5B43"/>
  </w:style>
  <w:style w:type="character" w:customStyle="1" w:styleId="BodyTextChar">
    <w:name w:val="Body Text Char"/>
    <w:basedOn w:val="DefaultParagraphFont"/>
    <w:link w:val="BodyText"/>
    <w:semiHidden/>
    <w:rsid w:val="002C5B43"/>
    <w:rPr>
      <w:rFonts w:eastAsia="Times New Roman"/>
      <w:lang w:val="en-GB" w:eastAsia="en-US"/>
    </w:rPr>
  </w:style>
  <w:style w:type="paragraph" w:styleId="BodyText2">
    <w:name w:val="Body Text 2"/>
    <w:basedOn w:val="Normal"/>
    <w:link w:val="BodyText2Char"/>
    <w:semiHidden/>
    <w:unhideWhenUsed/>
    <w:rsid w:val="002C5B43"/>
    <w:pPr>
      <w:spacing w:line="480" w:lineRule="auto"/>
    </w:pPr>
  </w:style>
  <w:style w:type="character" w:customStyle="1" w:styleId="BodyText2Char">
    <w:name w:val="Body Text 2 Char"/>
    <w:basedOn w:val="DefaultParagraphFont"/>
    <w:link w:val="BodyText2"/>
    <w:semiHidden/>
    <w:rsid w:val="002C5B43"/>
    <w:rPr>
      <w:rFonts w:eastAsia="Times New Roman"/>
      <w:lang w:val="en-GB" w:eastAsia="en-US"/>
    </w:rPr>
  </w:style>
  <w:style w:type="paragraph" w:styleId="BodyText3">
    <w:name w:val="Body Text 3"/>
    <w:basedOn w:val="Normal"/>
    <w:link w:val="BodyText3Char"/>
    <w:semiHidden/>
    <w:unhideWhenUsed/>
    <w:rsid w:val="002C5B43"/>
    <w:rPr>
      <w:sz w:val="16"/>
      <w:szCs w:val="16"/>
    </w:rPr>
  </w:style>
  <w:style w:type="character" w:customStyle="1" w:styleId="BodyText3Char">
    <w:name w:val="Body Text 3 Char"/>
    <w:basedOn w:val="DefaultParagraphFont"/>
    <w:link w:val="BodyText3"/>
    <w:semiHidden/>
    <w:rsid w:val="002C5B43"/>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5B43"/>
    <w:pPr>
      <w:spacing w:after="0"/>
      <w:ind w:firstLine="360"/>
    </w:pPr>
  </w:style>
  <w:style w:type="character" w:customStyle="1" w:styleId="BodyTextFirstIndentChar">
    <w:name w:val="Body Text First Indent Char"/>
    <w:basedOn w:val="BodyTextChar"/>
    <w:link w:val="BodyTextFirstIndent"/>
    <w:semiHidden/>
    <w:rsid w:val="002C5B43"/>
    <w:rPr>
      <w:rFonts w:eastAsia="Times New Roman"/>
      <w:lang w:val="en-GB" w:eastAsia="en-US"/>
    </w:rPr>
  </w:style>
  <w:style w:type="paragraph" w:styleId="BodyTextIndent">
    <w:name w:val="Body Text Indent"/>
    <w:basedOn w:val="Normal"/>
    <w:link w:val="BodyTextIndentChar"/>
    <w:semiHidden/>
    <w:unhideWhenUsed/>
    <w:rsid w:val="002C5B43"/>
    <w:pPr>
      <w:ind w:left="283"/>
    </w:pPr>
  </w:style>
  <w:style w:type="character" w:customStyle="1" w:styleId="BodyTextIndentChar">
    <w:name w:val="Body Text Indent Char"/>
    <w:basedOn w:val="DefaultParagraphFont"/>
    <w:link w:val="BodyTextIndent"/>
    <w:semiHidden/>
    <w:rsid w:val="002C5B43"/>
    <w:rPr>
      <w:rFonts w:eastAsia="Times New Roman"/>
      <w:lang w:val="en-GB" w:eastAsia="en-US"/>
    </w:rPr>
  </w:style>
  <w:style w:type="paragraph" w:styleId="BodyTextFirstIndent2">
    <w:name w:val="Body Text First Indent 2"/>
    <w:basedOn w:val="BodyTextIndent"/>
    <w:link w:val="BodyTextFirstIndent2Char"/>
    <w:semiHidden/>
    <w:unhideWhenUsed/>
    <w:rsid w:val="002C5B43"/>
    <w:pPr>
      <w:spacing w:after="0"/>
      <w:ind w:left="360" w:firstLine="360"/>
    </w:pPr>
  </w:style>
  <w:style w:type="character" w:customStyle="1" w:styleId="BodyTextFirstIndent2Char">
    <w:name w:val="Body Text First Indent 2 Char"/>
    <w:basedOn w:val="BodyTextIndentChar"/>
    <w:link w:val="BodyTextFirstIndent2"/>
    <w:semiHidden/>
    <w:rsid w:val="002C5B43"/>
    <w:rPr>
      <w:rFonts w:eastAsia="Times New Roman"/>
      <w:lang w:val="en-GB" w:eastAsia="en-US"/>
    </w:rPr>
  </w:style>
  <w:style w:type="paragraph" w:styleId="BodyTextIndent2">
    <w:name w:val="Body Text Indent 2"/>
    <w:basedOn w:val="Normal"/>
    <w:link w:val="BodyTextIndent2Char"/>
    <w:semiHidden/>
    <w:unhideWhenUsed/>
    <w:rsid w:val="002C5B43"/>
    <w:pPr>
      <w:spacing w:line="480" w:lineRule="auto"/>
      <w:ind w:left="283"/>
    </w:pPr>
  </w:style>
  <w:style w:type="character" w:customStyle="1" w:styleId="BodyTextIndent2Char">
    <w:name w:val="Body Text Indent 2 Char"/>
    <w:basedOn w:val="DefaultParagraphFont"/>
    <w:link w:val="BodyTextIndent2"/>
    <w:semiHidden/>
    <w:rsid w:val="002C5B43"/>
    <w:rPr>
      <w:rFonts w:eastAsia="Times New Roman"/>
      <w:lang w:val="en-GB" w:eastAsia="en-US"/>
    </w:rPr>
  </w:style>
  <w:style w:type="paragraph" w:styleId="BodyTextIndent3">
    <w:name w:val="Body Text Indent 3"/>
    <w:basedOn w:val="Normal"/>
    <w:link w:val="BodyTextIndent3Char"/>
    <w:semiHidden/>
    <w:unhideWhenUsed/>
    <w:rsid w:val="002C5B43"/>
    <w:pPr>
      <w:ind w:left="283"/>
    </w:pPr>
    <w:rPr>
      <w:sz w:val="16"/>
      <w:szCs w:val="16"/>
    </w:rPr>
  </w:style>
  <w:style w:type="character" w:customStyle="1" w:styleId="BodyTextIndent3Char">
    <w:name w:val="Body Text Indent 3 Char"/>
    <w:basedOn w:val="DefaultParagraphFont"/>
    <w:link w:val="BodyTextIndent3"/>
    <w:semiHidden/>
    <w:rsid w:val="002C5B43"/>
    <w:rPr>
      <w:rFonts w:eastAsia="Times New Roman"/>
      <w:sz w:val="16"/>
      <w:szCs w:val="16"/>
      <w:lang w:val="en-GB" w:eastAsia="en-US"/>
    </w:rPr>
  </w:style>
  <w:style w:type="character" w:styleId="BookTitle">
    <w:name w:val="Book Title"/>
    <w:basedOn w:val="DefaultParagraphFont"/>
    <w:uiPriority w:val="33"/>
    <w:semiHidden/>
    <w:qFormat/>
    <w:rsid w:val="002C5B43"/>
    <w:rPr>
      <w:b/>
      <w:bCs/>
      <w:i/>
      <w:iCs/>
      <w:spacing w:val="5"/>
      <w:lang w:val="en-GB"/>
    </w:rPr>
  </w:style>
  <w:style w:type="paragraph" w:styleId="Caption">
    <w:name w:val="caption"/>
    <w:basedOn w:val="Normal"/>
    <w:next w:val="Normal"/>
    <w:semiHidden/>
    <w:unhideWhenUsed/>
    <w:qFormat/>
    <w:rsid w:val="002C5B43"/>
    <w:pPr>
      <w:spacing w:after="200"/>
    </w:pPr>
    <w:rPr>
      <w:i/>
      <w:iCs/>
      <w:color w:val="1F497D" w:themeColor="text2"/>
      <w:sz w:val="18"/>
      <w:szCs w:val="18"/>
    </w:rPr>
  </w:style>
  <w:style w:type="paragraph" w:styleId="Closing">
    <w:name w:val="Closing"/>
    <w:basedOn w:val="Normal"/>
    <w:link w:val="ClosingChar"/>
    <w:semiHidden/>
    <w:unhideWhenUsed/>
    <w:rsid w:val="002C5B43"/>
    <w:pPr>
      <w:ind w:left="4252"/>
    </w:pPr>
  </w:style>
  <w:style w:type="character" w:customStyle="1" w:styleId="ClosingChar">
    <w:name w:val="Closing Char"/>
    <w:basedOn w:val="DefaultParagraphFont"/>
    <w:link w:val="Closing"/>
    <w:semiHidden/>
    <w:rsid w:val="002C5B43"/>
    <w:rPr>
      <w:rFonts w:eastAsia="Times New Roman"/>
      <w:lang w:val="en-GB" w:eastAsia="en-US"/>
    </w:rPr>
  </w:style>
  <w:style w:type="table" w:styleId="ColorfulGrid">
    <w:name w:val="Colorful Grid"/>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5B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5B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5B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5B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5B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5B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5B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5B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5B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5B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5B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5B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5B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5B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5B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5B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5B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5B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5B43"/>
  </w:style>
  <w:style w:type="character" w:customStyle="1" w:styleId="DateChar">
    <w:name w:val="Date Char"/>
    <w:basedOn w:val="DefaultParagraphFont"/>
    <w:link w:val="Date"/>
    <w:semiHidden/>
    <w:rsid w:val="002C5B43"/>
    <w:rPr>
      <w:rFonts w:eastAsia="Times New Roman"/>
      <w:lang w:val="en-GB" w:eastAsia="en-US"/>
    </w:rPr>
  </w:style>
  <w:style w:type="paragraph" w:styleId="DocumentMap">
    <w:name w:val="Document Map"/>
    <w:basedOn w:val="Normal"/>
    <w:link w:val="DocumentMapChar"/>
    <w:semiHidden/>
    <w:unhideWhenUsed/>
    <w:rsid w:val="002C5B43"/>
    <w:rPr>
      <w:rFonts w:ascii="Segoe UI" w:hAnsi="Segoe UI" w:cs="Segoe UI"/>
      <w:sz w:val="16"/>
      <w:szCs w:val="16"/>
    </w:rPr>
  </w:style>
  <w:style w:type="character" w:customStyle="1" w:styleId="DocumentMapChar">
    <w:name w:val="Document Map Char"/>
    <w:basedOn w:val="DefaultParagraphFont"/>
    <w:link w:val="DocumentMap"/>
    <w:semiHidden/>
    <w:rsid w:val="002C5B43"/>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5B43"/>
  </w:style>
  <w:style w:type="character" w:customStyle="1" w:styleId="E-mailSignatureChar">
    <w:name w:val="E-mail Signature Char"/>
    <w:basedOn w:val="DefaultParagraphFont"/>
    <w:link w:val="E-mailSignature"/>
    <w:semiHidden/>
    <w:rsid w:val="002C5B43"/>
    <w:rPr>
      <w:rFonts w:eastAsia="Times New Roman"/>
      <w:lang w:val="en-GB" w:eastAsia="en-US"/>
    </w:rPr>
  </w:style>
  <w:style w:type="character" w:styleId="Emphasis">
    <w:name w:val="Emphasis"/>
    <w:basedOn w:val="DefaultParagraphFont"/>
    <w:semiHidden/>
    <w:qFormat/>
    <w:rsid w:val="002C5B43"/>
    <w:rPr>
      <w:i/>
      <w:iCs/>
      <w:lang w:val="en-GB"/>
    </w:rPr>
  </w:style>
  <w:style w:type="character" w:styleId="EndnoteReference">
    <w:name w:val="endnote reference"/>
    <w:basedOn w:val="FootnoteReference"/>
    <w:semiHidden/>
    <w:unhideWhenUsed/>
    <w:rsid w:val="002C5B43"/>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2C5B43"/>
  </w:style>
  <w:style w:type="character" w:customStyle="1" w:styleId="EndnoteTextChar">
    <w:name w:val="Endnote Text Char"/>
    <w:basedOn w:val="DefaultParagraphFont"/>
    <w:link w:val="EndnoteText"/>
    <w:semiHidden/>
    <w:rsid w:val="002C5B43"/>
    <w:rPr>
      <w:rFonts w:eastAsia="Times New Roman"/>
      <w:lang w:val="en-GB" w:eastAsia="en-US"/>
    </w:rPr>
  </w:style>
  <w:style w:type="paragraph" w:styleId="EnvelopeAddress">
    <w:name w:val="envelope address"/>
    <w:basedOn w:val="Normal"/>
    <w:semiHidden/>
    <w:unhideWhenUsed/>
    <w:rsid w:val="002C5B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5B43"/>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unhideWhenUsed/>
    <w:qFormat/>
    <w:rsid w:val="002C5B43"/>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C5B43"/>
    <w:rPr>
      <w:rFonts w:eastAsia="Times New Roman"/>
      <w:lang w:val="en-GB" w:eastAsia="en-US"/>
    </w:rPr>
  </w:style>
  <w:style w:type="table" w:styleId="GridTable1Light">
    <w:name w:val="Grid Table 1 Light"/>
    <w:basedOn w:val="TableNormal"/>
    <w:uiPriority w:val="46"/>
    <w:rsid w:val="002C5B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5B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5B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5B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5B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5B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5B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5B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5B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5B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5B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5B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5B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5B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5B43"/>
    <w:rPr>
      <w:color w:val="2B579A"/>
      <w:shd w:val="clear" w:color="auto" w:fill="E1DFDD"/>
      <w:lang w:val="en-GB"/>
    </w:rPr>
  </w:style>
  <w:style w:type="character" w:styleId="HTMLAcronym">
    <w:name w:val="HTML Acronym"/>
    <w:basedOn w:val="DefaultParagraphFont"/>
    <w:semiHidden/>
    <w:unhideWhenUsed/>
    <w:rsid w:val="002C5B43"/>
    <w:rPr>
      <w:lang w:val="en-GB"/>
    </w:rPr>
  </w:style>
  <w:style w:type="paragraph" w:styleId="HTMLAddress">
    <w:name w:val="HTML Address"/>
    <w:basedOn w:val="Normal"/>
    <w:link w:val="HTMLAddressChar"/>
    <w:semiHidden/>
    <w:unhideWhenUsed/>
    <w:rsid w:val="002C5B43"/>
    <w:rPr>
      <w:i/>
      <w:iCs/>
    </w:rPr>
  </w:style>
  <w:style w:type="character" w:customStyle="1" w:styleId="HTMLAddressChar">
    <w:name w:val="HTML Address Char"/>
    <w:basedOn w:val="DefaultParagraphFont"/>
    <w:link w:val="HTMLAddress"/>
    <w:semiHidden/>
    <w:rsid w:val="002C5B43"/>
    <w:rPr>
      <w:rFonts w:eastAsia="Times New Roman"/>
      <w:i/>
      <w:iCs/>
      <w:lang w:val="en-GB" w:eastAsia="en-US"/>
    </w:rPr>
  </w:style>
  <w:style w:type="character" w:styleId="HTMLCite">
    <w:name w:val="HTML Cite"/>
    <w:basedOn w:val="DefaultParagraphFont"/>
    <w:semiHidden/>
    <w:unhideWhenUsed/>
    <w:rsid w:val="002C5B43"/>
    <w:rPr>
      <w:i/>
      <w:iCs/>
      <w:lang w:val="en-GB"/>
    </w:rPr>
  </w:style>
  <w:style w:type="character" w:styleId="HTMLCode">
    <w:name w:val="HTML Code"/>
    <w:basedOn w:val="DefaultParagraphFont"/>
    <w:semiHidden/>
    <w:unhideWhenUsed/>
    <w:rsid w:val="002C5B43"/>
    <w:rPr>
      <w:rFonts w:ascii="Consolas" w:hAnsi="Consolas"/>
      <w:sz w:val="20"/>
      <w:szCs w:val="20"/>
      <w:lang w:val="en-GB"/>
    </w:rPr>
  </w:style>
  <w:style w:type="character" w:styleId="HTMLDefinition">
    <w:name w:val="HTML Definition"/>
    <w:basedOn w:val="DefaultParagraphFont"/>
    <w:semiHidden/>
    <w:unhideWhenUsed/>
    <w:rsid w:val="002C5B43"/>
    <w:rPr>
      <w:i/>
      <w:iCs/>
      <w:lang w:val="en-GB"/>
    </w:rPr>
  </w:style>
  <w:style w:type="character" w:styleId="HTMLKeyboard">
    <w:name w:val="HTML Keyboard"/>
    <w:basedOn w:val="DefaultParagraphFont"/>
    <w:semiHidden/>
    <w:unhideWhenUsed/>
    <w:rsid w:val="002C5B43"/>
    <w:rPr>
      <w:rFonts w:ascii="Consolas" w:hAnsi="Consolas"/>
      <w:sz w:val="20"/>
      <w:szCs w:val="20"/>
      <w:lang w:val="en-GB"/>
    </w:rPr>
  </w:style>
  <w:style w:type="paragraph" w:styleId="HTMLPreformatted">
    <w:name w:val="HTML Preformatted"/>
    <w:basedOn w:val="Normal"/>
    <w:link w:val="HTMLPreformattedChar"/>
    <w:semiHidden/>
    <w:unhideWhenUsed/>
    <w:rsid w:val="002C5B43"/>
    <w:rPr>
      <w:rFonts w:ascii="Consolas" w:hAnsi="Consolas"/>
    </w:rPr>
  </w:style>
  <w:style w:type="character" w:customStyle="1" w:styleId="HTMLPreformattedChar">
    <w:name w:val="HTML Preformatted Char"/>
    <w:basedOn w:val="DefaultParagraphFont"/>
    <w:link w:val="HTMLPreformatted"/>
    <w:semiHidden/>
    <w:rsid w:val="002C5B43"/>
    <w:rPr>
      <w:rFonts w:ascii="Consolas" w:eastAsia="Times New Roman" w:hAnsi="Consolas"/>
      <w:lang w:val="en-GB" w:eastAsia="en-US"/>
    </w:rPr>
  </w:style>
  <w:style w:type="character" w:styleId="HTMLSample">
    <w:name w:val="HTML Sample"/>
    <w:basedOn w:val="DefaultParagraphFont"/>
    <w:semiHidden/>
    <w:unhideWhenUsed/>
    <w:rsid w:val="002C5B43"/>
    <w:rPr>
      <w:rFonts w:ascii="Consolas" w:hAnsi="Consolas"/>
      <w:sz w:val="24"/>
      <w:szCs w:val="24"/>
      <w:lang w:val="en-GB"/>
    </w:rPr>
  </w:style>
  <w:style w:type="character" w:styleId="HTMLTypewriter">
    <w:name w:val="HTML Typewriter"/>
    <w:basedOn w:val="DefaultParagraphFont"/>
    <w:semiHidden/>
    <w:unhideWhenUsed/>
    <w:rsid w:val="002C5B43"/>
    <w:rPr>
      <w:rFonts w:ascii="Consolas" w:hAnsi="Consolas"/>
      <w:sz w:val="20"/>
      <w:szCs w:val="20"/>
      <w:lang w:val="en-GB"/>
    </w:rPr>
  </w:style>
  <w:style w:type="character" w:styleId="HTMLVariable">
    <w:name w:val="HTML Variable"/>
    <w:basedOn w:val="DefaultParagraphFont"/>
    <w:semiHidden/>
    <w:unhideWhenUsed/>
    <w:rsid w:val="002C5B43"/>
    <w:rPr>
      <w:i/>
      <w:iCs/>
      <w:lang w:val="en-GB"/>
    </w:rPr>
  </w:style>
  <w:style w:type="paragraph" w:styleId="Index1">
    <w:name w:val="index 1"/>
    <w:basedOn w:val="Normal"/>
    <w:next w:val="Normal"/>
    <w:autoRedefine/>
    <w:semiHidden/>
    <w:unhideWhenUsed/>
    <w:rsid w:val="002C5B43"/>
    <w:pPr>
      <w:tabs>
        <w:tab w:val="clear" w:pos="1247"/>
      </w:tabs>
      <w:ind w:left="200" w:hanging="200"/>
    </w:pPr>
  </w:style>
  <w:style w:type="paragraph" w:styleId="Index2">
    <w:name w:val="index 2"/>
    <w:basedOn w:val="Normal"/>
    <w:next w:val="Normal"/>
    <w:autoRedefine/>
    <w:semiHidden/>
    <w:unhideWhenUsed/>
    <w:rsid w:val="002C5B43"/>
    <w:pPr>
      <w:tabs>
        <w:tab w:val="clear" w:pos="1247"/>
      </w:tabs>
      <w:ind w:left="400" w:hanging="200"/>
    </w:pPr>
  </w:style>
  <w:style w:type="paragraph" w:styleId="Index3">
    <w:name w:val="index 3"/>
    <w:basedOn w:val="Normal"/>
    <w:next w:val="Normal"/>
    <w:autoRedefine/>
    <w:semiHidden/>
    <w:unhideWhenUsed/>
    <w:rsid w:val="002C5B43"/>
    <w:pPr>
      <w:tabs>
        <w:tab w:val="clear" w:pos="1247"/>
      </w:tabs>
      <w:ind w:left="600" w:hanging="200"/>
    </w:pPr>
  </w:style>
  <w:style w:type="paragraph" w:styleId="Index4">
    <w:name w:val="index 4"/>
    <w:basedOn w:val="Normal"/>
    <w:next w:val="Normal"/>
    <w:autoRedefine/>
    <w:semiHidden/>
    <w:unhideWhenUsed/>
    <w:rsid w:val="002C5B43"/>
    <w:pPr>
      <w:tabs>
        <w:tab w:val="clear" w:pos="1247"/>
      </w:tabs>
      <w:ind w:left="800" w:hanging="200"/>
    </w:pPr>
  </w:style>
  <w:style w:type="paragraph" w:styleId="Index5">
    <w:name w:val="index 5"/>
    <w:basedOn w:val="Normal"/>
    <w:next w:val="Normal"/>
    <w:autoRedefine/>
    <w:semiHidden/>
    <w:unhideWhenUsed/>
    <w:rsid w:val="002C5B43"/>
    <w:pPr>
      <w:tabs>
        <w:tab w:val="clear" w:pos="1247"/>
      </w:tabs>
      <w:ind w:left="1000" w:hanging="200"/>
    </w:pPr>
  </w:style>
  <w:style w:type="paragraph" w:styleId="Index6">
    <w:name w:val="index 6"/>
    <w:basedOn w:val="Normal"/>
    <w:next w:val="Normal"/>
    <w:autoRedefine/>
    <w:semiHidden/>
    <w:unhideWhenUsed/>
    <w:rsid w:val="002C5B43"/>
    <w:pPr>
      <w:tabs>
        <w:tab w:val="clear" w:pos="1247"/>
      </w:tabs>
      <w:ind w:left="1200" w:hanging="200"/>
    </w:pPr>
  </w:style>
  <w:style w:type="paragraph" w:styleId="Index7">
    <w:name w:val="index 7"/>
    <w:basedOn w:val="Normal"/>
    <w:next w:val="Normal"/>
    <w:autoRedefine/>
    <w:semiHidden/>
    <w:unhideWhenUsed/>
    <w:rsid w:val="002C5B43"/>
    <w:pPr>
      <w:tabs>
        <w:tab w:val="clear" w:pos="1247"/>
      </w:tabs>
      <w:ind w:left="1400" w:hanging="200"/>
    </w:pPr>
  </w:style>
  <w:style w:type="paragraph" w:styleId="Index8">
    <w:name w:val="index 8"/>
    <w:basedOn w:val="Normal"/>
    <w:next w:val="Normal"/>
    <w:autoRedefine/>
    <w:semiHidden/>
    <w:unhideWhenUsed/>
    <w:rsid w:val="002C5B43"/>
    <w:pPr>
      <w:tabs>
        <w:tab w:val="clear" w:pos="1247"/>
      </w:tabs>
      <w:ind w:left="1600" w:hanging="200"/>
    </w:pPr>
  </w:style>
  <w:style w:type="paragraph" w:styleId="Index9">
    <w:name w:val="index 9"/>
    <w:basedOn w:val="Normal"/>
    <w:next w:val="Normal"/>
    <w:autoRedefine/>
    <w:semiHidden/>
    <w:unhideWhenUsed/>
    <w:rsid w:val="002C5B43"/>
    <w:pPr>
      <w:tabs>
        <w:tab w:val="clear" w:pos="1247"/>
      </w:tabs>
      <w:ind w:left="1800" w:hanging="200"/>
    </w:pPr>
  </w:style>
  <w:style w:type="paragraph" w:styleId="IndexHeading">
    <w:name w:val="index heading"/>
    <w:basedOn w:val="Normal"/>
    <w:next w:val="Index1"/>
    <w:semiHidden/>
    <w:unhideWhenUsed/>
    <w:rsid w:val="002C5B4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5B43"/>
    <w:rPr>
      <w:i/>
      <w:iCs/>
      <w:color w:val="4F81BD" w:themeColor="accent1"/>
      <w:lang w:val="en-GB"/>
    </w:rPr>
  </w:style>
  <w:style w:type="paragraph" w:styleId="IntenseQuote">
    <w:name w:val="Intense Quote"/>
    <w:basedOn w:val="Normal"/>
    <w:next w:val="Normal"/>
    <w:link w:val="IntenseQuoteChar"/>
    <w:uiPriority w:val="30"/>
    <w:semiHidden/>
    <w:qFormat/>
    <w:rsid w:val="002C5B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5B43"/>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5B43"/>
    <w:rPr>
      <w:b/>
      <w:bCs/>
      <w:smallCaps/>
      <w:color w:val="4F81BD" w:themeColor="accent1"/>
      <w:spacing w:val="5"/>
      <w:lang w:val="en-GB"/>
    </w:rPr>
  </w:style>
  <w:style w:type="table" w:styleId="LightGrid">
    <w:name w:val="Light Grid"/>
    <w:basedOn w:val="TableNormal"/>
    <w:uiPriority w:val="62"/>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5B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5B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5B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5B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5B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5B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5B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5B43"/>
    <w:rPr>
      <w:sz w:val="14"/>
      <w:lang w:val="en-GB"/>
    </w:rPr>
  </w:style>
  <w:style w:type="paragraph" w:styleId="List">
    <w:name w:val="List"/>
    <w:basedOn w:val="Normal"/>
    <w:semiHidden/>
    <w:unhideWhenUsed/>
    <w:rsid w:val="002C5B43"/>
    <w:pPr>
      <w:ind w:left="283" w:hanging="283"/>
      <w:contextualSpacing/>
    </w:pPr>
  </w:style>
  <w:style w:type="paragraph" w:styleId="List2">
    <w:name w:val="List 2"/>
    <w:basedOn w:val="Normal"/>
    <w:semiHidden/>
    <w:unhideWhenUsed/>
    <w:rsid w:val="002C5B43"/>
    <w:pPr>
      <w:ind w:left="566" w:hanging="283"/>
      <w:contextualSpacing/>
    </w:pPr>
  </w:style>
  <w:style w:type="paragraph" w:styleId="List3">
    <w:name w:val="List 3"/>
    <w:basedOn w:val="Normal"/>
    <w:semiHidden/>
    <w:unhideWhenUsed/>
    <w:rsid w:val="002C5B43"/>
    <w:pPr>
      <w:ind w:left="849" w:hanging="283"/>
      <w:contextualSpacing/>
    </w:pPr>
  </w:style>
  <w:style w:type="paragraph" w:styleId="List4">
    <w:name w:val="List 4"/>
    <w:basedOn w:val="Normal"/>
    <w:semiHidden/>
    <w:unhideWhenUsed/>
    <w:rsid w:val="002C5B43"/>
    <w:pPr>
      <w:ind w:left="1132" w:hanging="283"/>
      <w:contextualSpacing/>
    </w:pPr>
  </w:style>
  <w:style w:type="paragraph" w:styleId="List5">
    <w:name w:val="List 5"/>
    <w:basedOn w:val="Normal"/>
    <w:semiHidden/>
    <w:unhideWhenUsed/>
    <w:rsid w:val="002C5B43"/>
    <w:pPr>
      <w:ind w:left="1415" w:hanging="283"/>
      <w:contextualSpacing/>
    </w:pPr>
  </w:style>
  <w:style w:type="paragraph" w:styleId="ListBullet">
    <w:name w:val="List Bullet"/>
    <w:basedOn w:val="Normal"/>
    <w:semiHidden/>
    <w:rsid w:val="002C5B43"/>
    <w:pPr>
      <w:numPr>
        <w:numId w:val="6"/>
      </w:numPr>
      <w:contextualSpacing/>
    </w:pPr>
  </w:style>
  <w:style w:type="paragraph" w:styleId="ListBullet2">
    <w:name w:val="List Bullet 2"/>
    <w:basedOn w:val="Normal"/>
    <w:semiHidden/>
    <w:unhideWhenUsed/>
    <w:rsid w:val="002C5B43"/>
    <w:pPr>
      <w:numPr>
        <w:numId w:val="7"/>
      </w:numPr>
      <w:contextualSpacing/>
    </w:pPr>
  </w:style>
  <w:style w:type="paragraph" w:styleId="ListBullet3">
    <w:name w:val="List Bullet 3"/>
    <w:basedOn w:val="Normal"/>
    <w:semiHidden/>
    <w:unhideWhenUsed/>
    <w:rsid w:val="002C5B43"/>
    <w:pPr>
      <w:numPr>
        <w:numId w:val="8"/>
      </w:numPr>
      <w:contextualSpacing/>
    </w:pPr>
  </w:style>
  <w:style w:type="paragraph" w:styleId="ListBullet4">
    <w:name w:val="List Bullet 4"/>
    <w:basedOn w:val="Normal"/>
    <w:semiHidden/>
    <w:unhideWhenUsed/>
    <w:rsid w:val="002C5B43"/>
    <w:pPr>
      <w:numPr>
        <w:numId w:val="9"/>
      </w:numPr>
      <w:contextualSpacing/>
    </w:pPr>
  </w:style>
  <w:style w:type="paragraph" w:styleId="ListBullet5">
    <w:name w:val="List Bullet 5"/>
    <w:basedOn w:val="Normal"/>
    <w:semiHidden/>
    <w:unhideWhenUsed/>
    <w:rsid w:val="002C5B43"/>
    <w:pPr>
      <w:numPr>
        <w:numId w:val="10"/>
      </w:numPr>
      <w:contextualSpacing/>
    </w:pPr>
  </w:style>
  <w:style w:type="paragraph" w:styleId="ListContinue">
    <w:name w:val="List Continue"/>
    <w:basedOn w:val="Normal"/>
    <w:semiHidden/>
    <w:unhideWhenUsed/>
    <w:rsid w:val="002C5B43"/>
    <w:pPr>
      <w:ind w:left="283"/>
      <w:contextualSpacing/>
    </w:pPr>
  </w:style>
  <w:style w:type="paragraph" w:styleId="ListContinue2">
    <w:name w:val="List Continue 2"/>
    <w:basedOn w:val="Normal"/>
    <w:semiHidden/>
    <w:unhideWhenUsed/>
    <w:rsid w:val="002C5B43"/>
    <w:pPr>
      <w:ind w:left="566"/>
      <w:contextualSpacing/>
    </w:pPr>
  </w:style>
  <w:style w:type="paragraph" w:styleId="ListContinue3">
    <w:name w:val="List Continue 3"/>
    <w:basedOn w:val="Normal"/>
    <w:semiHidden/>
    <w:rsid w:val="002C5B43"/>
    <w:pPr>
      <w:ind w:left="849"/>
      <w:contextualSpacing/>
    </w:pPr>
  </w:style>
  <w:style w:type="paragraph" w:styleId="ListContinue4">
    <w:name w:val="List Continue 4"/>
    <w:basedOn w:val="Normal"/>
    <w:semiHidden/>
    <w:rsid w:val="002C5B43"/>
    <w:pPr>
      <w:ind w:left="1132"/>
      <w:contextualSpacing/>
    </w:pPr>
  </w:style>
  <w:style w:type="paragraph" w:styleId="ListContinue5">
    <w:name w:val="List Continue 5"/>
    <w:basedOn w:val="Normal"/>
    <w:semiHidden/>
    <w:rsid w:val="002C5B43"/>
    <w:pPr>
      <w:ind w:left="1415"/>
      <w:contextualSpacing/>
    </w:pPr>
  </w:style>
  <w:style w:type="paragraph" w:styleId="ListNumber">
    <w:name w:val="List Number"/>
    <w:basedOn w:val="Normal"/>
    <w:semiHidden/>
    <w:rsid w:val="002C5B43"/>
    <w:pPr>
      <w:numPr>
        <w:numId w:val="11"/>
      </w:numPr>
      <w:contextualSpacing/>
    </w:pPr>
  </w:style>
  <w:style w:type="paragraph" w:styleId="ListNumber2">
    <w:name w:val="List Number 2"/>
    <w:basedOn w:val="Normal"/>
    <w:semiHidden/>
    <w:unhideWhenUsed/>
    <w:rsid w:val="002C5B43"/>
    <w:pPr>
      <w:numPr>
        <w:numId w:val="12"/>
      </w:numPr>
      <w:contextualSpacing/>
    </w:pPr>
  </w:style>
  <w:style w:type="paragraph" w:styleId="ListNumber3">
    <w:name w:val="List Number 3"/>
    <w:basedOn w:val="Normal"/>
    <w:semiHidden/>
    <w:unhideWhenUsed/>
    <w:rsid w:val="002C5B43"/>
    <w:pPr>
      <w:numPr>
        <w:numId w:val="13"/>
      </w:numPr>
      <w:contextualSpacing/>
    </w:pPr>
  </w:style>
  <w:style w:type="paragraph" w:styleId="ListNumber4">
    <w:name w:val="List Number 4"/>
    <w:basedOn w:val="Normal"/>
    <w:semiHidden/>
    <w:unhideWhenUsed/>
    <w:rsid w:val="002C5B43"/>
    <w:pPr>
      <w:numPr>
        <w:numId w:val="14"/>
      </w:numPr>
      <w:contextualSpacing/>
    </w:pPr>
  </w:style>
  <w:style w:type="paragraph" w:styleId="ListNumber5">
    <w:name w:val="List Number 5"/>
    <w:basedOn w:val="Normal"/>
    <w:semiHidden/>
    <w:unhideWhenUsed/>
    <w:rsid w:val="002C5B43"/>
    <w:pPr>
      <w:numPr>
        <w:numId w:val="15"/>
      </w:numPr>
      <w:contextualSpacing/>
    </w:pPr>
  </w:style>
  <w:style w:type="table" w:styleId="ListTable1Light">
    <w:name w:val="List Table 1 Light"/>
    <w:basedOn w:val="TableNormal"/>
    <w:uiPriority w:val="46"/>
    <w:rsid w:val="002C5B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5B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5B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5B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5B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5B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5B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5B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5B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5B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5B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5B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5B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5B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5B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5B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5B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5B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5B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5B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5B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5B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5B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5B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5B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5B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5B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5B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5B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5B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5B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5B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5B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5B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5B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5B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5B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5B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5B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5B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5B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5B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5B43"/>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2C5B43"/>
    <w:rPr>
      <w:rFonts w:ascii="Consolas" w:eastAsia="Times New Roman" w:hAnsi="Consolas"/>
      <w:lang w:val="en-GB" w:eastAsia="en-US"/>
    </w:rPr>
  </w:style>
  <w:style w:type="table" w:styleId="MediumGrid1">
    <w:name w:val="Medium Grid 1"/>
    <w:basedOn w:val="TableNormal"/>
    <w:uiPriority w:val="67"/>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5B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5B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5B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5B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5B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5B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5B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5B43"/>
    <w:rPr>
      <w:color w:val="2B579A"/>
      <w:shd w:val="clear" w:color="auto" w:fill="E1DFDD"/>
      <w:lang w:val="en-GB"/>
    </w:rPr>
  </w:style>
  <w:style w:type="paragraph" w:styleId="MessageHeader">
    <w:name w:val="Message Header"/>
    <w:basedOn w:val="Normal"/>
    <w:link w:val="MessageHeaderChar"/>
    <w:semiHidden/>
    <w:rsid w:val="002C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5B4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5B43"/>
    <w:pPr>
      <w:ind w:left="720"/>
    </w:pPr>
  </w:style>
  <w:style w:type="paragraph" w:styleId="NoteHeading">
    <w:name w:val="Note Heading"/>
    <w:basedOn w:val="Normal"/>
    <w:next w:val="Normal"/>
    <w:link w:val="NoteHeadingChar"/>
    <w:semiHidden/>
    <w:unhideWhenUsed/>
    <w:rsid w:val="002C5B43"/>
  </w:style>
  <w:style w:type="character" w:customStyle="1" w:styleId="NoteHeadingChar">
    <w:name w:val="Note Heading Char"/>
    <w:basedOn w:val="DefaultParagraphFont"/>
    <w:link w:val="NoteHeading"/>
    <w:semiHidden/>
    <w:rsid w:val="002C5B43"/>
    <w:rPr>
      <w:rFonts w:eastAsia="Times New Roman"/>
      <w:lang w:val="en-GB" w:eastAsia="en-US"/>
    </w:rPr>
  </w:style>
  <w:style w:type="table" w:styleId="PlainTable1">
    <w:name w:val="Plain Table 1"/>
    <w:basedOn w:val="TableNormal"/>
    <w:uiPriority w:val="41"/>
    <w:rsid w:val="002C5B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5B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5B43"/>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5B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5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5B43"/>
    <w:rPr>
      <w:rFonts w:ascii="Consolas" w:hAnsi="Consolas"/>
      <w:szCs w:val="21"/>
    </w:rPr>
  </w:style>
  <w:style w:type="character" w:customStyle="1" w:styleId="PlainTextChar">
    <w:name w:val="Plain Text Char"/>
    <w:basedOn w:val="DefaultParagraphFont"/>
    <w:link w:val="PlainText"/>
    <w:semiHidden/>
    <w:rsid w:val="002C5B43"/>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5B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5B43"/>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5B43"/>
  </w:style>
  <w:style w:type="character" w:customStyle="1" w:styleId="SalutationChar">
    <w:name w:val="Salutation Char"/>
    <w:basedOn w:val="DefaultParagraphFont"/>
    <w:link w:val="Salutation"/>
    <w:semiHidden/>
    <w:rsid w:val="002C5B43"/>
    <w:rPr>
      <w:rFonts w:eastAsia="Times New Roman"/>
      <w:lang w:val="en-GB" w:eastAsia="en-US"/>
    </w:rPr>
  </w:style>
  <w:style w:type="paragraph" w:styleId="Signature">
    <w:name w:val="Signature"/>
    <w:basedOn w:val="Normal"/>
    <w:link w:val="SignatureChar"/>
    <w:semiHidden/>
    <w:unhideWhenUsed/>
    <w:rsid w:val="002C5B43"/>
    <w:pPr>
      <w:ind w:left="4252"/>
    </w:pPr>
  </w:style>
  <w:style w:type="character" w:customStyle="1" w:styleId="SignatureChar">
    <w:name w:val="Signature Char"/>
    <w:basedOn w:val="DefaultParagraphFont"/>
    <w:link w:val="Signature"/>
    <w:semiHidden/>
    <w:rsid w:val="002C5B43"/>
    <w:rPr>
      <w:rFonts w:eastAsia="Times New Roman"/>
      <w:lang w:val="en-GB" w:eastAsia="en-US"/>
    </w:rPr>
  </w:style>
  <w:style w:type="character" w:styleId="SmartHyperlink">
    <w:name w:val="Smart Hyperlink"/>
    <w:basedOn w:val="DefaultParagraphFont"/>
    <w:uiPriority w:val="99"/>
    <w:semiHidden/>
    <w:rsid w:val="002C5B43"/>
    <w:rPr>
      <w:u w:val="dotted"/>
      <w:lang w:val="en-GB"/>
    </w:rPr>
  </w:style>
  <w:style w:type="character" w:styleId="SmartLink">
    <w:name w:val="Smart Link"/>
    <w:basedOn w:val="DefaultParagraphFont"/>
    <w:uiPriority w:val="99"/>
    <w:semiHidden/>
    <w:unhideWhenUsed/>
    <w:rsid w:val="002C5B43"/>
    <w:rPr>
      <w:color w:val="0000FF"/>
      <w:u w:val="single"/>
      <w:shd w:val="clear" w:color="auto" w:fill="F3F2F1"/>
      <w:lang w:val="en-GB"/>
    </w:rPr>
  </w:style>
  <w:style w:type="character" w:styleId="Strong">
    <w:name w:val="Strong"/>
    <w:basedOn w:val="DefaultParagraphFont"/>
    <w:semiHidden/>
    <w:qFormat/>
    <w:rsid w:val="002C5B43"/>
    <w:rPr>
      <w:b/>
      <w:bCs/>
      <w:lang w:val="en-GB"/>
    </w:rPr>
  </w:style>
  <w:style w:type="paragraph" w:styleId="Subtitle">
    <w:name w:val="Subtitle"/>
    <w:basedOn w:val="Normal"/>
    <w:next w:val="Normal"/>
    <w:link w:val="SubtitleChar"/>
    <w:semiHidden/>
    <w:qFormat/>
    <w:rsid w:val="002C5B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5B43"/>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5B43"/>
    <w:rPr>
      <w:i/>
      <w:iCs/>
      <w:color w:val="404040" w:themeColor="text1" w:themeTint="BF"/>
      <w:lang w:val="en-GB"/>
    </w:rPr>
  </w:style>
  <w:style w:type="character" w:styleId="SubtleReference">
    <w:name w:val="Subtle Reference"/>
    <w:basedOn w:val="DefaultParagraphFont"/>
    <w:uiPriority w:val="31"/>
    <w:semiHidden/>
    <w:qFormat/>
    <w:rsid w:val="002C5B43"/>
    <w:rPr>
      <w:smallCaps/>
      <w:color w:val="5A5A5A" w:themeColor="text1" w:themeTint="A5"/>
      <w:lang w:val="en-GB"/>
    </w:rPr>
  </w:style>
  <w:style w:type="table" w:styleId="Table3Deffects1">
    <w:name w:val="Table 3D effect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5B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5B43"/>
    <w:pPr>
      <w:tabs>
        <w:tab w:val="clear" w:pos="1247"/>
      </w:tabs>
      <w:ind w:left="200" w:hanging="200"/>
    </w:pPr>
  </w:style>
  <w:style w:type="table" w:styleId="TableProfessional">
    <w:name w:val="Table Professional"/>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5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5B4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5B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5B4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E34FF1"/>
    <w:rPr>
      <w:rFonts w:eastAsia="Times New Roman"/>
      <w:b/>
      <w:bCs/>
      <w:sz w:val="28"/>
      <w:szCs w:val="26"/>
      <w:lang w:val="en-GB" w:eastAsia="en-US"/>
    </w:rPr>
  </w:style>
  <w:style w:type="character" w:customStyle="1" w:styleId="Normal-poolChar">
    <w:name w:val="Normal-pool Char"/>
    <w:link w:val="Normal-pool"/>
    <w:locked/>
    <w:rsid w:val="00E34FF1"/>
    <w:rPr>
      <w:rFonts w:eastAsia="Times New Roman"/>
      <w:lang w:val="en-GB" w:eastAsia="en-US"/>
    </w:rPr>
  </w:style>
  <w:style w:type="character" w:customStyle="1" w:styleId="CH2Char">
    <w:name w:val="CH2 Char"/>
    <w:link w:val="CH2"/>
    <w:rsid w:val="00E34FF1"/>
    <w:rPr>
      <w:rFonts w:eastAsia="Times New Roman"/>
      <w:b/>
      <w:sz w:val="24"/>
      <w:szCs w:val="24"/>
      <w:lang w:val="en-GB" w:eastAsia="en-US"/>
    </w:rPr>
  </w:style>
  <w:style w:type="character" w:customStyle="1" w:styleId="normaltextrun">
    <w:name w:val="normaltextrun"/>
    <w:basedOn w:val="DefaultParagraphFont"/>
    <w:rsid w:val="00E34FF1"/>
    <w:rPr>
      <w:lang w:val="en-GB"/>
    </w:rPr>
  </w:style>
  <w:style w:type="character" w:customStyle="1" w:styleId="Inget">
    <w:name w:val="Inget"/>
    <w:rsid w:val="00E34FF1"/>
  </w:style>
  <w:style w:type="character" w:customStyle="1" w:styleId="superscript">
    <w:name w:val="superscript"/>
    <w:basedOn w:val="DefaultParagraphFont"/>
    <w:rsid w:val="00E34FF1"/>
    <w:rPr>
      <w:lang w:val="en-GB"/>
    </w:rPr>
  </w:style>
  <w:style w:type="character" w:customStyle="1" w:styleId="eop">
    <w:name w:val="eop"/>
    <w:basedOn w:val="DefaultParagraphFont"/>
    <w:rsid w:val="00E34FF1"/>
    <w:rPr>
      <w:lang w:val="en-GB"/>
    </w:rPr>
  </w:style>
  <w:style w:type="paragraph" w:styleId="Revision">
    <w:name w:val="Revision"/>
    <w:hidden/>
    <w:uiPriority w:val="99"/>
    <w:semiHidden/>
    <w:rsid w:val="00D052A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4ECA0-613B-499F-ADB6-7CE74F780FFF}"/>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158</TotalTime>
  <Pages>6</Pages>
  <Words>745</Words>
  <Characters>4247</Characters>
  <Application>Microsoft Office Word</Application>
  <DocSecurity>0</DocSecurity>
  <PresentationFormat/>
  <Lines>35</Lines>
  <Paragraphs>9</Paragraphs>
  <ScaleCrop>false</ScaleCrop>
  <Manager/>
  <Company/>
  <LinksUpToDate>false</LinksUpToDate>
  <CharactersWithSpaces>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Wei Li</cp:lastModifiedBy>
  <cp:revision>50</cp:revision>
  <cp:lastPrinted>2025-08-29T08:44:00Z</cp:lastPrinted>
  <dcterms:created xsi:type="dcterms:W3CDTF">2025-09-10T06:39:00Z</dcterms:created>
  <dcterms:modified xsi:type="dcterms:W3CDTF">2025-09-16T09:10:00Z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09/03/2025 05:57:08</vt:lpwstr>
  </property>
  <property fmtid="{D5CDD505-2E9C-101B-9397-08002B2CF9AE}" pid="15" name="OriginalDocID">
    <vt:lpwstr>0d56bf96-7b57-4c8f-950d-edf1bad791ba</vt:lpwstr>
  </property>
  <property fmtid="{D5CDD505-2E9C-101B-9397-08002B2CF9AE}" pid="16" name="GrammarlyDocumentId">
    <vt:lpwstr>e73c4674-4002-4ae7-ae04-f7194e2b82c4</vt:lpwstr>
  </property>
</Properties>
</file>