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F8617A" w:rsidRPr="00543348" w14:paraId="7B0ACB52" w14:textId="77777777" w:rsidTr="00F8617A">
        <w:trPr>
          <w:trHeight w:val="850"/>
        </w:trPr>
        <w:tc>
          <w:tcPr>
            <w:tcW w:w="1559" w:type="dxa"/>
          </w:tcPr>
          <w:p w14:paraId="19E8F920" w14:textId="4689DBC5" w:rsidR="00F8617A" w:rsidRPr="00543348" w:rsidRDefault="00F8617A" w:rsidP="00F8617A">
            <w:pPr>
              <w:pStyle w:val="AUnitedNations"/>
              <w:rPr>
                <w:rFonts w:eastAsiaTheme="minorEastAsia"/>
              </w:rPr>
            </w:pPr>
            <w:r w:rsidRPr="00543348">
              <w:rPr>
                <w:rFonts w:eastAsiaTheme="minorEastAsia"/>
              </w:rPr>
              <w:t xml:space="preserve">UNITED </w:t>
            </w:r>
            <w:r w:rsidRPr="00543348">
              <w:rPr>
                <w:rFonts w:eastAsiaTheme="minorEastAsia"/>
              </w:rPr>
              <w:br/>
              <w:t>NATIONS</w:t>
            </w:r>
          </w:p>
        </w:tc>
        <w:tc>
          <w:tcPr>
            <w:tcW w:w="6520" w:type="dxa"/>
          </w:tcPr>
          <w:p w14:paraId="19A9FF0B" w14:textId="6207E93F" w:rsidR="00F8617A" w:rsidRPr="00543348" w:rsidRDefault="00F8617A" w:rsidP="00F8617A">
            <w:pPr>
              <w:pStyle w:val="Normal-pool"/>
              <w:rPr>
                <w:rFonts w:eastAsiaTheme="minorEastAsia"/>
              </w:rPr>
            </w:pPr>
            <w:r w:rsidRPr="00543348">
              <w:rPr>
                <w:rFonts w:eastAsiaTheme="minorEastAsia"/>
                <w:noProof/>
              </w:rPr>
              <w:drawing>
                <wp:anchor distT="0" distB="0" distL="114300" distR="114300" simplePos="0" relativeHeight="251658240" behindDoc="0" locked="0" layoutInCell="1" allowOverlap="1" wp14:anchorId="648BF98A" wp14:editId="38C354A5">
                  <wp:simplePos x="0" y="0"/>
                  <wp:positionH relativeFrom="column">
                    <wp:posOffset>-3175</wp:posOffset>
                  </wp:positionH>
                  <wp:positionV relativeFrom="paragraph">
                    <wp:posOffset>1905</wp:posOffset>
                  </wp:positionV>
                  <wp:extent cx="1269153" cy="573559"/>
                  <wp:effectExtent l="0" t="0" r="7620" b="0"/>
                  <wp:wrapNone/>
                  <wp:docPr id="135094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4718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9AA083D" w14:textId="77777777" w:rsidR="00F8617A" w:rsidRPr="00543348" w:rsidRDefault="00F8617A" w:rsidP="00F8617A">
            <w:pPr>
              <w:pStyle w:val="Normal-pool"/>
              <w:rPr>
                <w:rFonts w:eastAsiaTheme="minorEastAsia"/>
              </w:rPr>
            </w:pPr>
          </w:p>
        </w:tc>
      </w:tr>
    </w:tbl>
    <w:p w14:paraId="203DFADE" w14:textId="77777777" w:rsidR="006533B3" w:rsidRPr="00543348" w:rsidRDefault="006533B3" w:rsidP="00F8617A">
      <w:pPr>
        <w:pStyle w:val="ASpacer"/>
        <w:rPr>
          <w:rFonts w:eastAsiaTheme="minorEastAsia"/>
        </w:rPr>
      </w:pPr>
    </w:p>
    <w:tbl>
      <w:tblPr>
        <w:tblW w:w="9496" w:type="dxa"/>
        <w:tblLook w:val="0000" w:firstRow="0" w:lastRow="0" w:firstColumn="0" w:lastColumn="0" w:noHBand="0" w:noVBand="0"/>
      </w:tblPr>
      <w:tblGrid>
        <w:gridCol w:w="6378"/>
        <w:gridCol w:w="3118"/>
      </w:tblGrid>
      <w:tr w:rsidR="00F8617A" w:rsidRPr="00543348" w14:paraId="7DCF18AA" w14:textId="77777777" w:rsidTr="00F8617A">
        <w:trPr>
          <w:trHeight w:val="340"/>
        </w:trPr>
        <w:tc>
          <w:tcPr>
            <w:tcW w:w="3358" w:type="pct"/>
            <w:vAlign w:val="bottom"/>
          </w:tcPr>
          <w:p w14:paraId="73BE78B7" w14:textId="77777777" w:rsidR="00F8617A" w:rsidRPr="00543348" w:rsidRDefault="00F8617A" w:rsidP="00F8617A">
            <w:pPr>
              <w:pStyle w:val="Normal-pool"/>
              <w:rPr>
                <w:rFonts w:eastAsiaTheme="minorEastAsia"/>
              </w:rPr>
            </w:pPr>
          </w:p>
        </w:tc>
        <w:tc>
          <w:tcPr>
            <w:tcW w:w="1642" w:type="pct"/>
            <w:noWrap/>
            <w:vAlign w:val="bottom"/>
          </w:tcPr>
          <w:p w14:paraId="6D29F5FF" w14:textId="513FECFF" w:rsidR="00F8617A" w:rsidRPr="00543348" w:rsidRDefault="00F8617A" w:rsidP="00F8617A">
            <w:pPr>
              <w:pStyle w:val="ASymbol"/>
            </w:pPr>
            <w:r w:rsidRPr="00543348">
              <w:rPr>
                <w:b/>
                <w:sz w:val="28"/>
              </w:rPr>
              <w:t>UNEP</w:t>
            </w:r>
            <w:r w:rsidRPr="00543348">
              <w:t>/MC/COP.</w:t>
            </w:r>
            <w:bookmarkStart w:id="0" w:name="Symbol1A"/>
            <w:r w:rsidRPr="00543348">
              <w:t>6</w:t>
            </w:r>
            <w:bookmarkStart w:id="1" w:name="Symbol1B"/>
            <w:bookmarkEnd w:id="0"/>
            <w:r w:rsidR="00474486" w:rsidRPr="00543348">
              <w:t>/8</w:t>
            </w:r>
            <w:bookmarkEnd w:id="1"/>
          </w:p>
        </w:tc>
      </w:tr>
    </w:tbl>
    <w:p w14:paraId="04CC6FAA" w14:textId="77777777" w:rsidR="00F8617A" w:rsidRPr="00543348" w:rsidRDefault="00F8617A" w:rsidP="00F8617A">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8617A" w:rsidRPr="00543348" w14:paraId="587AD75E" w14:textId="77777777" w:rsidTr="00F8617A">
        <w:trPr>
          <w:trHeight w:val="2098"/>
        </w:trPr>
        <w:tc>
          <w:tcPr>
            <w:tcW w:w="3685" w:type="dxa"/>
          </w:tcPr>
          <w:p w14:paraId="271AB2F4" w14:textId="05B36C73" w:rsidR="00F8617A" w:rsidRPr="00543348" w:rsidRDefault="00F8617A" w:rsidP="00F8617A">
            <w:pPr>
              <w:pStyle w:val="ALogo"/>
              <w:rPr>
                <w:rFonts w:eastAsiaTheme="minorEastAsia"/>
              </w:rPr>
            </w:pPr>
            <w:r w:rsidRPr="00543348">
              <w:rPr>
                <w:rFonts w:eastAsiaTheme="minorEastAsia"/>
                <w:noProof/>
              </w:rPr>
              <w:drawing>
                <wp:inline distT="0" distB="0" distL="0" distR="0" wp14:anchorId="4F543658" wp14:editId="01ACEE25">
                  <wp:extent cx="2202815" cy="1028700"/>
                  <wp:effectExtent l="0" t="0" r="6985" b="0"/>
                  <wp:docPr id="1910518696" name="Picture 2"/>
                  <wp:cNvGraphicFramePr/>
                  <a:graphic xmlns:a="http://schemas.openxmlformats.org/drawingml/2006/main">
                    <a:graphicData uri="http://schemas.openxmlformats.org/drawingml/2006/picture">
                      <pic:pic xmlns:pic="http://schemas.openxmlformats.org/drawingml/2006/picture">
                        <pic:nvPicPr>
                          <pic:cNvPr id="191051869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543348">
              <w:rPr>
                <w:rFonts w:eastAsiaTheme="minorEastAsia"/>
              </w:rPr>
              <w:t xml:space="preserve"> </w:t>
            </w:r>
          </w:p>
          <w:p w14:paraId="76700643" w14:textId="1B3DA61F" w:rsidR="00F8617A" w:rsidRPr="00543348" w:rsidRDefault="00F8617A" w:rsidP="00F8617A">
            <w:pPr>
              <w:pStyle w:val="ALogo"/>
              <w:rPr>
                <w:rFonts w:eastAsiaTheme="minorEastAsia"/>
              </w:rPr>
            </w:pPr>
          </w:p>
        </w:tc>
        <w:tc>
          <w:tcPr>
            <w:tcW w:w="2693" w:type="dxa"/>
          </w:tcPr>
          <w:p w14:paraId="42AD1E2B" w14:textId="77777777" w:rsidR="00F8617A" w:rsidRPr="00543348" w:rsidRDefault="00F8617A" w:rsidP="00F8617A">
            <w:pPr>
              <w:pStyle w:val="Normal-pool"/>
              <w:rPr>
                <w:rFonts w:eastAsiaTheme="minorEastAsia"/>
              </w:rPr>
            </w:pPr>
          </w:p>
        </w:tc>
        <w:tc>
          <w:tcPr>
            <w:tcW w:w="3118" w:type="dxa"/>
          </w:tcPr>
          <w:p w14:paraId="15A15988" w14:textId="22DCA5F5" w:rsidR="00F8617A" w:rsidRPr="00543348" w:rsidRDefault="00F8617A" w:rsidP="00F8617A">
            <w:pPr>
              <w:pStyle w:val="AText"/>
              <w:rPr>
                <w:rFonts w:eastAsiaTheme="minorEastAsia"/>
              </w:rPr>
            </w:pPr>
            <w:r w:rsidRPr="00543348">
              <w:rPr>
                <w:rFonts w:eastAsiaTheme="minorEastAsia"/>
              </w:rPr>
              <w:t xml:space="preserve">Distr.: </w:t>
            </w:r>
            <w:bookmarkStart w:id="2" w:name="Distribution"/>
            <w:r w:rsidR="00474486" w:rsidRPr="00543348">
              <w:rPr>
                <w:rFonts w:eastAsiaTheme="minorEastAsia"/>
              </w:rPr>
              <w:t>General</w:t>
            </w:r>
            <w:bookmarkEnd w:id="2"/>
            <w:r w:rsidRPr="00543348">
              <w:rPr>
                <w:rFonts w:eastAsiaTheme="minorEastAsia"/>
              </w:rPr>
              <w:t xml:space="preserve"> </w:t>
            </w:r>
          </w:p>
          <w:p w14:paraId="41377B61" w14:textId="35B46320" w:rsidR="00F8617A" w:rsidRPr="00543348" w:rsidRDefault="00474486" w:rsidP="00F8617A">
            <w:pPr>
              <w:pStyle w:val="AText0"/>
              <w:rPr>
                <w:rFonts w:eastAsiaTheme="minorEastAsia"/>
              </w:rPr>
            </w:pPr>
            <w:bookmarkStart w:id="3" w:name="DistributionDate"/>
            <w:r w:rsidRPr="00543348">
              <w:rPr>
                <w:rFonts w:eastAsiaTheme="minorEastAsia"/>
              </w:rPr>
              <w:t>10 June 2025</w:t>
            </w:r>
            <w:bookmarkEnd w:id="3"/>
            <w:r w:rsidR="00F8617A" w:rsidRPr="00543348">
              <w:rPr>
                <w:rFonts w:eastAsiaTheme="minorEastAsia"/>
              </w:rPr>
              <w:t xml:space="preserve"> </w:t>
            </w:r>
          </w:p>
          <w:p w14:paraId="066B2BC5" w14:textId="534AE12F" w:rsidR="00F8617A" w:rsidRPr="00543348" w:rsidRDefault="00F8617A" w:rsidP="00F8617A">
            <w:pPr>
              <w:pStyle w:val="AText"/>
              <w:rPr>
                <w:rFonts w:eastAsiaTheme="minorEastAsia"/>
              </w:rPr>
            </w:pPr>
            <w:bookmarkStart w:id="4" w:name="DistributionLang"/>
            <w:r w:rsidRPr="00543348">
              <w:rPr>
                <w:rFonts w:eastAsiaTheme="minorEastAsia"/>
              </w:rPr>
              <w:t>Original: English</w:t>
            </w:r>
            <w:bookmarkEnd w:id="4"/>
          </w:p>
        </w:tc>
      </w:tr>
    </w:tbl>
    <w:p w14:paraId="0CEC3148" w14:textId="77777777" w:rsidR="00F8617A" w:rsidRPr="00543348" w:rsidRDefault="00F8617A" w:rsidP="00F8617A">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8617A" w:rsidRPr="00543348" w14:paraId="2B5B7326" w14:textId="77777777" w:rsidTr="00F8617A">
        <w:trPr>
          <w:trHeight w:val="57"/>
        </w:trPr>
        <w:tc>
          <w:tcPr>
            <w:tcW w:w="5301" w:type="dxa"/>
          </w:tcPr>
          <w:p w14:paraId="24BB92A8" w14:textId="77777777" w:rsidR="00F8617A" w:rsidRPr="00543348" w:rsidRDefault="00F8617A" w:rsidP="00F8617A">
            <w:pPr>
              <w:pStyle w:val="AATitle"/>
              <w:rPr>
                <w:rFonts w:eastAsiaTheme="minorEastAsia"/>
              </w:rPr>
            </w:pPr>
            <w:bookmarkStart w:id="5" w:name="CorNot1Text"/>
            <w:r w:rsidRPr="00543348">
              <w:rPr>
                <w:rFonts w:eastAsiaTheme="minorEastAsia"/>
              </w:rPr>
              <w:t xml:space="preserve">Conference of the Parties to the </w:t>
            </w:r>
            <w:r w:rsidRPr="00543348">
              <w:rPr>
                <w:rFonts w:eastAsiaTheme="minorEastAsia"/>
              </w:rPr>
              <w:br/>
              <w:t xml:space="preserve">Minamata Convention on Mercury </w:t>
            </w:r>
          </w:p>
          <w:p w14:paraId="7DDF6B26" w14:textId="0BA9E2AB" w:rsidR="00F8617A" w:rsidRPr="00543348" w:rsidRDefault="00F8617A" w:rsidP="00F8617A">
            <w:pPr>
              <w:pStyle w:val="AATitle"/>
              <w:rPr>
                <w:rFonts w:eastAsiaTheme="minorEastAsia"/>
              </w:rPr>
            </w:pPr>
            <w:r w:rsidRPr="00543348">
              <w:rPr>
                <w:rFonts w:eastAsiaTheme="minorEastAsia"/>
              </w:rPr>
              <w:t>Sixth meeting</w:t>
            </w:r>
            <w:bookmarkEnd w:id="5"/>
            <w:r w:rsidRPr="00543348">
              <w:rPr>
                <w:rFonts w:eastAsiaTheme="minorEastAsia"/>
              </w:rPr>
              <w:t xml:space="preserve"> </w:t>
            </w:r>
          </w:p>
          <w:p w14:paraId="3B0E0552" w14:textId="5C2DE647" w:rsidR="00F8617A" w:rsidRPr="00543348" w:rsidRDefault="00F8617A" w:rsidP="00F8617A">
            <w:pPr>
              <w:pStyle w:val="AATitle1"/>
              <w:rPr>
                <w:rFonts w:eastAsiaTheme="minorEastAsia"/>
              </w:rPr>
            </w:pPr>
            <w:bookmarkStart w:id="6" w:name="CorNot1VenueDate"/>
            <w:r w:rsidRPr="00543348">
              <w:rPr>
                <w:rFonts w:eastAsiaTheme="minorEastAsia"/>
              </w:rPr>
              <w:t>Geneva, 3–7 November 2025</w:t>
            </w:r>
            <w:bookmarkEnd w:id="6"/>
            <w:r w:rsidRPr="00543348">
              <w:rPr>
                <w:rFonts w:eastAsiaTheme="minorEastAsia"/>
              </w:rPr>
              <w:t xml:space="preserve"> </w:t>
            </w:r>
          </w:p>
          <w:p w14:paraId="3FF0FD7B" w14:textId="0028F172" w:rsidR="00F8617A" w:rsidRPr="00543348" w:rsidRDefault="00474486" w:rsidP="00F8617A">
            <w:pPr>
              <w:pStyle w:val="AATitle1"/>
              <w:rPr>
                <w:rFonts w:eastAsiaTheme="minorEastAsia"/>
              </w:rPr>
            </w:pPr>
            <w:bookmarkStart w:id="7" w:name="CorNot1AgItem"/>
            <w:r w:rsidRPr="00543348">
              <w:rPr>
                <w:rFonts w:eastAsiaTheme="minorEastAsia"/>
              </w:rPr>
              <w:t>Item 4 (d) of the provisional agenda</w:t>
            </w:r>
            <w:bookmarkEnd w:id="7"/>
            <w:r w:rsidR="00656D02" w:rsidRPr="00543348">
              <w:rPr>
                <w:rStyle w:val="FootnoteReference"/>
                <w:vertAlign w:val="baseline"/>
              </w:rPr>
              <w:footnoteReference w:customMarkFollows="1" w:id="2"/>
              <w:t>*</w:t>
            </w:r>
            <w:r w:rsidR="00F8617A" w:rsidRPr="00543348">
              <w:rPr>
                <w:rFonts w:eastAsiaTheme="minorEastAsia"/>
              </w:rPr>
              <w:t xml:space="preserve"> </w:t>
            </w:r>
          </w:p>
          <w:p w14:paraId="149FB109" w14:textId="6522DED8" w:rsidR="00F8617A" w:rsidRPr="00543348" w:rsidRDefault="00D968AD" w:rsidP="00F8617A">
            <w:pPr>
              <w:pStyle w:val="AATitle2"/>
              <w:rPr>
                <w:rFonts w:eastAsiaTheme="minorEastAsia"/>
              </w:rPr>
            </w:pPr>
            <w:bookmarkStart w:id="8" w:name="CorNot1AgTitle"/>
            <w:r w:rsidRPr="00543348">
              <w:rPr>
                <w:rFonts w:eastAsiaTheme="minorEastAsia"/>
              </w:rPr>
              <w:t>Matters for consideration or action by the Conference of the Parties: m</w:t>
            </w:r>
            <w:r w:rsidR="00474486" w:rsidRPr="00543348">
              <w:rPr>
                <w:rFonts w:eastAsiaTheme="minorEastAsia"/>
              </w:rPr>
              <w:t>ercury waste</w:t>
            </w:r>
            <w:bookmarkEnd w:id="8"/>
            <w:r w:rsidR="00F8617A" w:rsidRPr="00543348">
              <w:rPr>
                <w:rFonts w:eastAsiaTheme="minorEastAsia"/>
              </w:rPr>
              <w:t xml:space="preserve"> </w:t>
            </w:r>
          </w:p>
        </w:tc>
        <w:tc>
          <w:tcPr>
            <w:tcW w:w="4195" w:type="dxa"/>
          </w:tcPr>
          <w:p w14:paraId="4D575B6E" w14:textId="77777777" w:rsidR="00F8617A" w:rsidRPr="00543348" w:rsidRDefault="00F8617A" w:rsidP="00F8617A">
            <w:pPr>
              <w:pStyle w:val="Normal-pool"/>
              <w:rPr>
                <w:rFonts w:eastAsiaTheme="minorEastAsia"/>
              </w:rPr>
            </w:pPr>
          </w:p>
        </w:tc>
      </w:tr>
    </w:tbl>
    <w:p w14:paraId="259700E1" w14:textId="50F89EC1" w:rsidR="007C0F3E" w:rsidRPr="00543348" w:rsidRDefault="00213D51" w:rsidP="007C0F3E">
      <w:pPr>
        <w:pStyle w:val="BBTitle"/>
      </w:pPr>
      <w:r w:rsidRPr="00543348">
        <w:t>M</w:t>
      </w:r>
      <w:r w:rsidR="007C0F3E" w:rsidRPr="00543348">
        <w:t xml:space="preserve">ercury waste </w:t>
      </w:r>
    </w:p>
    <w:p w14:paraId="2D096CDD" w14:textId="77777777" w:rsidR="007C0F3E" w:rsidRPr="00543348" w:rsidRDefault="007C0F3E" w:rsidP="007C0F3E">
      <w:pPr>
        <w:pStyle w:val="CH2"/>
      </w:pPr>
      <w:r w:rsidRPr="00543348">
        <w:tab/>
      </w:r>
      <w:r w:rsidRPr="00543348">
        <w:tab/>
        <w:t>Note by the secretariat</w:t>
      </w:r>
    </w:p>
    <w:p w14:paraId="5DA22BCE" w14:textId="77777777" w:rsidR="007C0F3E" w:rsidRPr="00543348" w:rsidRDefault="007C0F3E" w:rsidP="007C0F3E">
      <w:pPr>
        <w:pStyle w:val="CH1"/>
        <w:rPr>
          <w:noProof/>
        </w:rPr>
      </w:pPr>
      <w:r w:rsidRPr="00543348">
        <w:rPr>
          <w:noProof/>
        </w:rPr>
        <w:tab/>
        <w:t>I.</w:t>
      </w:r>
      <w:r w:rsidRPr="00543348">
        <w:rPr>
          <w:noProof/>
        </w:rPr>
        <w:tab/>
        <w:t xml:space="preserve">Introduction </w:t>
      </w:r>
    </w:p>
    <w:p w14:paraId="31776FA7" w14:textId="4F2608D6" w:rsidR="007C0F3E" w:rsidRPr="00543348" w:rsidRDefault="00213D51" w:rsidP="007C0F3E">
      <w:pPr>
        <w:pStyle w:val="Normalnumber"/>
        <w:numPr>
          <w:ilvl w:val="0"/>
          <w:numId w:val="16"/>
        </w:numPr>
        <w:tabs>
          <w:tab w:val="clear" w:pos="1247"/>
          <w:tab w:val="clear" w:pos="1814"/>
          <w:tab w:val="clear" w:pos="2381"/>
          <w:tab w:val="clear" w:pos="2948"/>
          <w:tab w:val="clear" w:pos="3515"/>
          <w:tab w:val="left" w:pos="624"/>
        </w:tabs>
        <w:ind w:left="1247" w:firstLine="0"/>
        <w:rPr>
          <w:noProof/>
        </w:rPr>
      </w:pPr>
      <w:r w:rsidRPr="00543348">
        <w:t>P</w:t>
      </w:r>
      <w:r w:rsidR="007C0F3E" w:rsidRPr="00543348">
        <w:t xml:space="preserve">aragraph 3 (a) of article 11 of the Minamata Convention </w:t>
      </w:r>
      <w:r w:rsidR="005C5410" w:rsidRPr="00543348">
        <w:t xml:space="preserve">on Mercury </w:t>
      </w:r>
      <w:r w:rsidR="007C0F3E" w:rsidRPr="00543348">
        <w:t xml:space="preserve">provides that each party shall take appropriate measures so that mercury waste is managed in an environmentally sound manner, taking into account the guidelines developed under the Basel Convention </w:t>
      </w:r>
      <w:r w:rsidR="00B912A3" w:rsidRPr="00543348">
        <w:t xml:space="preserve">on the Control of Transboundary Movements of Hazardous Wastes and Their Disposal </w:t>
      </w:r>
      <w:r w:rsidR="007C0F3E" w:rsidRPr="00543348">
        <w:t xml:space="preserve">and in accordance with requirements that the Conference of the Parties </w:t>
      </w:r>
      <w:r w:rsidR="00C22519" w:rsidRPr="00543348">
        <w:t xml:space="preserve">to the </w:t>
      </w:r>
      <w:r w:rsidRPr="00543348">
        <w:t xml:space="preserve">Minamata </w:t>
      </w:r>
      <w:r w:rsidR="00C22519" w:rsidRPr="00543348">
        <w:t xml:space="preserve">Convention </w:t>
      </w:r>
      <w:r w:rsidR="007C0F3E" w:rsidRPr="00543348">
        <w:t>shall adopt in an additional annex in accordance with article 27</w:t>
      </w:r>
      <w:r w:rsidRPr="00543348">
        <w:t xml:space="preserve"> of the Convention</w:t>
      </w:r>
      <w:r w:rsidR="007C0F3E" w:rsidRPr="00543348">
        <w:t xml:space="preserve">. </w:t>
      </w:r>
      <w:r w:rsidRPr="00543348">
        <w:t>P</w:t>
      </w:r>
      <w:r w:rsidR="007C0F3E" w:rsidRPr="00543348">
        <w:t>aragraph</w:t>
      </w:r>
      <w:r w:rsidR="008C7289" w:rsidRPr="00543348">
        <w:t xml:space="preserve"> 3 (a)</w:t>
      </w:r>
      <w:r w:rsidR="007C0F3E" w:rsidRPr="00543348">
        <w:t xml:space="preserve"> also provides that, in developing requirements, the Conference o</w:t>
      </w:r>
      <w:r w:rsidR="00A91DCA" w:rsidRPr="00543348">
        <w:t>f</w:t>
      </w:r>
      <w:r w:rsidR="007C0F3E" w:rsidRPr="00543348">
        <w:t xml:space="preserve"> the Parties shall </w:t>
      </w:r>
      <w:proofErr w:type="gramStart"/>
      <w:r w:rsidR="007C0F3E" w:rsidRPr="00543348">
        <w:t>take into account</w:t>
      </w:r>
      <w:proofErr w:type="gramEnd"/>
      <w:r w:rsidR="007C0F3E" w:rsidRPr="00543348">
        <w:t xml:space="preserve"> </w:t>
      </w:r>
      <w:r w:rsidR="006E3A98" w:rsidRPr="00543348">
        <w:t>p</w:t>
      </w:r>
      <w:r w:rsidR="007C0F3E" w:rsidRPr="00543348">
        <w:t xml:space="preserve">arties’ waste management regulations and programmes. The Conference of the Parties has </w:t>
      </w:r>
      <w:r w:rsidR="00FF652A" w:rsidRPr="00543348">
        <w:t xml:space="preserve">not </w:t>
      </w:r>
      <w:r w:rsidR="007C0F3E" w:rsidRPr="00543348">
        <w:t>yet</w:t>
      </w:r>
      <w:r w:rsidR="00D85EB9" w:rsidRPr="00543348">
        <w:t xml:space="preserve"> </w:t>
      </w:r>
      <w:r w:rsidR="007C0F3E" w:rsidRPr="00543348">
        <w:t>adopt</w:t>
      </w:r>
      <w:r w:rsidR="00FF652A" w:rsidRPr="00543348">
        <w:t>ed an</w:t>
      </w:r>
      <w:r w:rsidR="007C0F3E" w:rsidRPr="00543348">
        <w:t xml:space="preserve"> additional annex </w:t>
      </w:r>
      <w:r w:rsidR="00E45A48" w:rsidRPr="00543348">
        <w:t>relevant to</w:t>
      </w:r>
      <w:r w:rsidR="007C0F3E" w:rsidRPr="00543348">
        <w:t xml:space="preserve"> paragraph 3 (a) of article 11</w:t>
      </w:r>
      <w:r w:rsidR="007C0F3E" w:rsidRPr="00543348">
        <w:rPr>
          <w:noProof/>
        </w:rPr>
        <w:t xml:space="preserve">. </w:t>
      </w:r>
    </w:p>
    <w:p w14:paraId="4E033022" w14:textId="7BCF84C1" w:rsidR="007C0F3E" w:rsidRPr="00543348"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noProof/>
        </w:rPr>
      </w:pPr>
      <w:r w:rsidRPr="00543348">
        <w:rPr>
          <w:noProof/>
        </w:rPr>
        <w:t>The Conference of the Parties, in decision MC-5/10, invited parties to submit to the secretariat</w:t>
      </w:r>
      <w:r w:rsidRPr="00543348">
        <w:rPr>
          <w:rFonts w:eastAsiaTheme="minorEastAsia"/>
          <w:noProof/>
          <w:lang w:eastAsia="ja-JP"/>
        </w:rPr>
        <w:t>,</w:t>
      </w:r>
      <w:r w:rsidRPr="00543348">
        <w:rPr>
          <w:noProof/>
        </w:rPr>
        <w:t xml:space="preserve"> by 31 October 2024</w:t>
      </w:r>
      <w:r w:rsidRPr="00543348">
        <w:rPr>
          <w:rFonts w:eastAsiaTheme="minorEastAsia"/>
          <w:noProof/>
          <w:lang w:eastAsia="ja-JP"/>
        </w:rPr>
        <w:t>,</w:t>
      </w:r>
      <w:r w:rsidRPr="00543348">
        <w:rPr>
          <w:noProof/>
        </w:rPr>
        <w:t xml:space="preserve"> information regarding their waste management regulations and programmes as mentioned in paragraph 3 (a) of article 11, with a focus on matters not addressed by the technical guidelines on the environmentally sound management of wastes consisting of, containing or contaminated with mercury or mercury compounds</w:t>
      </w:r>
      <w:r w:rsidR="007526BE" w:rsidRPr="00543348">
        <w:rPr>
          <w:noProof/>
        </w:rPr>
        <w:t>.</w:t>
      </w:r>
      <w:r w:rsidRPr="00543348">
        <w:rPr>
          <w:rStyle w:val="FootnoteReference"/>
          <w:noProof/>
        </w:rPr>
        <w:footnoteReference w:id="3"/>
      </w:r>
      <w:r w:rsidRPr="00543348">
        <w:rPr>
          <w:noProof/>
        </w:rPr>
        <w:t xml:space="preserve"> </w:t>
      </w:r>
    </w:p>
    <w:p w14:paraId="6B5A79B7" w14:textId="74155C75" w:rsidR="007C0F3E" w:rsidRPr="00543348"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noProof/>
        </w:rPr>
      </w:pPr>
      <w:r w:rsidRPr="00543348">
        <w:rPr>
          <w:noProof/>
        </w:rPr>
        <w:t>Eight submissions were received from parties</w:t>
      </w:r>
      <w:r w:rsidRPr="00543348">
        <w:rPr>
          <w:rStyle w:val="FootnoteReference"/>
          <w:noProof/>
        </w:rPr>
        <w:footnoteReference w:id="4"/>
      </w:r>
      <w:r w:rsidRPr="00543348">
        <w:rPr>
          <w:noProof/>
        </w:rPr>
        <w:t xml:space="preserve"> </w:t>
      </w:r>
      <w:r w:rsidR="00FF7E82" w:rsidRPr="00543348">
        <w:rPr>
          <w:noProof/>
        </w:rPr>
        <w:t>and</w:t>
      </w:r>
      <w:r w:rsidRPr="00543348">
        <w:rPr>
          <w:noProof/>
        </w:rPr>
        <w:t xml:space="preserve"> posted on the Convention website</w:t>
      </w:r>
      <w:r w:rsidR="00605AA3" w:rsidRPr="00543348">
        <w:rPr>
          <w:noProof/>
        </w:rPr>
        <w:t>.</w:t>
      </w:r>
      <w:r w:rsidRPr="00543348">
        <w:rPr>
          <w:rStyle w:val="FootnoteReference"/>
          <w:noProof/>
        </w:rPr>
        <w:footnoteReference w:id="5"/>
      </w:r>
      <w:r w:rsidRPr="00543348">
        <w:rPr>
          <w:noProof/>
        </w:rPr>
        <w:t xml:space="preserve"> An overview of the </w:t>
      </w:r>
      <w:r w:rsidR="00224D97" w:rsidRPr="00543348">
        <w:rPr>
          <w:noProof/>
        </w:rPr>
        <w:t xml:space="preserve">information </w:t>
      </w:r>
      <w:r w:rsidRPr="00543348">
        <w:rPr>
          <w:noProof/>
        </w:rPr>
        <w:t>submi</w:t>
      </w:r>
      <w:r w:rsidR="00224D97" w:rsidRPr="00543348">
        <w:rPr>
          <w:noProof/>
        </w:rPr>
        <w:t>tted</w:t>
      </w:r>
      <w:r w:rsidRPr="00543348">
        <w:rPr>
          <w:noProof/>
        </w:rPr>
        <w:t xml:space="preserve"> is set out in </w:t>
      </w:r>
      <w:r w:rsidR="00765E61" w:rsidRPr="00543348">
        <w:rPr>
          <w:noProof/>
        </w:rPr>
        <w:t>part</w:t>
      </w:r>
      <w:r w:rsidRPr="00543348">
        <w:rPr>
          <w:noProof/>
        </w:rPr>
        <w:t xml:space="preserve"> II of the present note. A compilation of </w:t>
      </w:r>
      <w:r w:rsidR="00224D97" w:rsidRPr="00543348">
        <w:rPr>
          <w:noProof/>
        </w:rPr>
        <w:t xml:space="preserve">the </w:t>
      </w:r>
      <w:r w:rsidRPr="00543348">
        <w:rPr>
          <w:noProof/>
        </w:rPr>
        <w:t xml:space="preserve">submissions </w:t>
      </w:r>
      <w:r w:rsidR="00746E0B" w:rsidRPr="00543348">
        <w:rPr>
          <w:noProof/>
        </w:rPr>
        <w:t xml:space="preserve">is </w:t>
      </w:r>
      <w:r w:rsidRPr="00543348">
        <w:rPr>
          <w:noProof/>
        </w:rPr>
        <w:t xml:space="preserve">set out in </w:t>
      </w:r>
      <w:r w:rsidR="00746E0B" w:rsidRPr="00543348">
        <w:rPr>
          <w:noProof/>
        </w:rPr>
        <w:t xml:space="preserve">document </w:t>
      </w:r>
      <w:r w:rsidRPr="00543348">
        <w:rPr>
          <w:noProof/>
        </w:rPr>
        <w:t>UNEP/MC/COP.6/INF/12.</w:t>
      </w:r>
    </w:p>
    <w:p w14:paraId="08FC5ADE" w14:textId="77777777" w:rsidR="007C0F3E" w:rsidRPr="00543348" w:rsidRDefault="007C0F3E" w:rsidP="00B44DB2">
      <w:pPr>
        <w:pStyle w:val="Normalnumber"/>
        <w:keepNext/>
        <w:keepLines/>
        <w:numPr>
          <w:ilvl w:val="0"/>
          <w:numId w:val="16"/>
        </w:numPr>
        <w:tabs>
          <w:tab w:val="clear" w:pos="1247"/>
          <w:tab w:val="clear" w:pos="1814"/>
          <w:tab w:val="clear" w:pos="2381"/>
          <w:tab w:val="clear" w:pos="2948"/>
          <w:tab w:val="clear" w:pos="3515"/>
          <w:tab w:val="left" w:pos="624"/>
        </w:tabs>
        <w:ind w:left="1247" w:firstLine="0"/>
      </w:pPr>
      <w:r w:rsidRPr="00543348">
        <w:lastRenderedPageBreak/>
        <w:t>The Conference of the Parties, in decision MC-5/10, also:</w:t>
      </w:r>
    </w:p>
    <w:p w14:paraId="5436B404" w14:textId="7C526A25" w:rsidR="007C0F3E" w:rsidRPr="00543348" w:rsidRDefault="00E05C83" w:rsidP="00B44DB2">
      <w:pPr>
        <w:pStyle w:val="Normalnumber"/>
        <w:keepNext/>
        <w:keepLines/>
        <w:numPr>
          <w:ilvl w:val="1"/>
          <w:numId w:val="16"/>
        </w:numPr>
        <w:tabs>
          <w:tab w:val="clear" w:pos="1247"/>
          <w:tab w:val="clear" w:pos="1814"/>
          <w:tab w:val="clear" w:pos="2381"/>
          <w:tab w:val="clear" w:pos="2948"/>
          <w:tab w:val="clear" w:pos="3515"/>
          <w:tab w:val="left" w:pos="624"/>
        </w:tabs>
        <w:ind w:left="1247" w:firstLine="624"/>
      </w:pPr>
      <w:r w:rsidRPr="00543348">
        <w:t>I</w:t>
      </w:r>
      <w:r w:rsidR="007C0F3E" w:rsidRPr="00543348">
        <w:t xml:space="preserve">nvited parties and relevant stakeholders to submit to the secretariat any scientific and regulatory data and information on the effectiveness of the threshold established in </w:t>
      </w:r>
      <w:r w:rsidR="00A97C1A" w:rsidRPr="00543348">
        <w:t>paragraph 1 of the</w:t>
      </w:r>
      <w:r w:rsidR="007C0F3E" w:rsidRPr="00543348">
        <w:t xml:space="preserve"> decision in protecting human health and the environment, as well as on challenges and experiences related to its use, for consideration by the Conference of the Parties at its seventh meeting (para</w:t>
      </w:r>
      <w:r w:rsidR="000651FC" w:rsidRPr="00543348">
        <w:t>.</w:t>
      </w:r>
      <w:r w:rsidR="007C0F3E" w:rsidRPr="00543348">
        <w:t xml:space="preserve"> 5); </w:t>
      </w:r>
    </w:p>
    <w:p w14:paraId="51A4CE3A" w14:textId="399E4598" w:rsidR="007C0F3E" w:rsidRPr="00543348" w:rsidRDefault="00E05C83" w:rsidP="007C0F3E">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D</w:t>
      </w:r>
      <w:r w:rsidR="007C0F3E" w:rsidRPr="00543348">
        <w:t xml:space="preserve">ecided to consider, at its seventh meeting, whether any updates are necessary to the lists in tables 1, 2 and 3 of the </w:t>
      </w:r>
      <w:proofErr w:type="gramStart"/>
      <w:r w:rsidR="007C0F3E" w:rsidRPr="00543348">
        <w:t>annex</w:t>
      </w:r>
      <w:proofErr w:type="gramEnd"/>
      <w:r w:rsidR="007C0F3E" w:rsidRPr="00543348">
        <w:t xml:space="preserve"> to decision MC-3/5, recognizing the request in paragraph 9 of that decision</w:t>
      </w:r>
      <w:r w:rsidR="00894CCA" w:rsidRPr="00543348">
        <w:t xml:space="preserve"> (para</w:t>
      </w:r>
      <w:r w:rsidR="000651FC" w:rsidRPr="00543348">
        <w:t>.</w:t>
      </w:r>
      <w:r w:rsidR="00894CCA" w:rsidRPr="00543348">
        <w:t xml:space="preserve"> 8);</w:t>
      </w:r>
      <w:r w:rsidR="007C0F3E" w:rsidRPr="00543348">
        <w:rPr>
          <w:rStyle w:val="FootnoteReference"/>
        </w:rPr>
        <w:footnoteReference w:id="6"/>
      </w:r>
    </w:p>
    <w:p w14:paraId="3A885991" w14:textId="4E8C8F95" w:rsidR="007C0F3E" w:rsidRPr="00543348" w:rsidRDefault="00E05C83" w:rsidP="007C0F3E">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I</w:t>
      </w:r>
      <w:r w:rsidR="007C0F3E" w:rsidRPr="00543348">
        <w:t>nvited the Conference of the Parties to the Basel Convention to consider illegal traffic of mercury waste, as appropriate, emphasizing the need for collaborative efforts to ensure the protection of human health and the environment (para</w:t>
      </w:r>
      <w:r w:rsidR="000651FC" w:rsidRPr="00543348">
        <w:t>.</w:t>
      </w:r>
      <w:r w:rsidR="007C0F3E" w:rsidRPr="00543348">
        <w:t xml:space="preserve"> 12);</w:t>
      </w:r>
    </w:p>
    <w:p w14:paraId="1BE0E8FE" w14:textId="1B395A06" w:rsidR="007C0F3E" w:rsidRPr="00543348" w:rsidRDefault="00E05C83" w:rsidP="007C0F3E">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R</w:t>
      </w:r>
      <w:r w:rsidR="007C0F3E" w:rsidRPr="00543348">
        <w:t>equest</w:t>
      </w:r>
      <w:r w:rsidRPr="00543348">
        <w:t>ed</w:t>
      </w:r>
      <w:r w:rsidR="007C0F3E" w:rsidRPr="00543348">
        <w:t xml:space="preserve"> the secretariat to transmit decision </w:t>
      </w:r>
      <w:r w:rsidR="00470874" w:rsidRPr="00543348">
        <w:t xml:space="preserve">MC-5/10 </w:t>
      </w:r>
      <w:r w:rsidR="007C0F3E" w:rsidRPr="00543348">
        <w:t xml:space="preserve">to the appropriate bodies of the Basel Convention and invite them to take </w:t>
      </w:r>
      <w:r w:rsidR="00F62934" w:rsidRPr="00543348">
        <w:t xml:space="preserve">it </w:t>
      </w:r>
      <w:r w:rsidR="007C0F3E" w:rsidRPr="00543348">
        <w:t>into account as appropriate (para</w:t>
      </w:r>
      <w:r w:rsidR="000651FC" w:rsidRPr="00543348">
        <w:t>.</w:t>
      </w:r>
      <w:r w:rsidR="007C0F3E" w:rsidRPr="00543348">
        <w:t xml:space="preserve"> 13).</w:t>
      </w:r>
    </w:p>
    <w:p w14:paraId="1E571F88" w14:textId="1D01D59F" w:rsidR="007C0F3E" w:rsidRPr="00543348" w:rsidRDefault="007C0F3E" w:rsidP="00543348">
      <w:pPr>
        <w:pStyle w:val="CH1"/>
      </w:pPr>
      <w:r w:rsidRPr="00543348">
        <w:tab/>
        <w:t>II.</w:t>
      </w:r>
      <w:r w:rsidRPr="00543348">
        <w:tab/>
        <w:t>Overview of the information submitted pursuant to decision MC</w:t>
      </w:r>
      <w:r w:rsidRPr="00543348">
        <w:noBreakHyphen/>
        <w:t>5/10</w:t>
      </w:r>
    </w:p>
    <w:p w14:paraId="0F617448" w14:textId="4444479F" w:rsidR="007C0F3E" w:rsidRPr="00543348"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pPr>
      <w:r w:rsidRPr="00543348">
        <w:t xml:space="preserve">This </w:t>
      </w:r>
      <w:r w:rsidR="00765E61" w:rsidRPr="00543348">
        <w:t>part</w:t>
      </w:r>
      <w:r w:rsidRPr="00543348">
        <w:t xml:space="preserve"> provides an overview of </w:t>
      </w:r>
      <w:r w:rsidR="000651FC" w:rsidRPr="00543348">
        <w:t xml:space="preserve">the </w:t>
      </w:r>
      <w:r w:rsidRPr="00543348">
        <w:t xml:space="preserve">information submitted by parties for consideration </w:t>
      </w:r>
      <w:r w:rsidR="000651FC" w:rsidRPr="00543348">
        <w:t>by</w:t>
      </w:r>
      <w:r w:rsidRPr="00543348">
        <w:t xml:space="preserve"> the Conference of the Parties at its sixth meeting</w:t>
      </w:r>
      <w:r w:rsidR="00D73469" w:rsidRPr="00543348">
        <w:t>. I</w:t>
      </w:r>
      <w:r w:rsidRPr="00543348">
        <w:t xml:space="preserve">nformation on the effectiveness of the thresholds is to be considered at </w:t>
      </w:r>
      <w:r w:rsidR="000E1086" w:rsidRPr="00543348">
        <w:t>the</w:t>
      </w:r>
      <w:r w:rsidRPr="00543348">
        <w:t xml:space="preserve"> seventh meeting.</w:t>
      </w:r>
    </w:p>
    <w:p w14:paraId="28B6B9C3" w14:textId="32EB547A" w:rsidR="007C0F3E" w:rsidRPr="00543348"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pPr>
      <w:r w:rsidRPr="00543348">
        <w:t>Regarding waste management regulations and programmes:</w:t>
      </w:r>
    </w:p>
    <w:p w14:paraId="05012BE2" w14:textId="4996BFD2" w:rsidR="007C0F3E" w:rsidRPr="00543348"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Argentina</w:t>
      </w:r>
      <w:r w:rsidR="00630A94" w:rsidRPr="00543348">
        <w:t xml:space="preserve"> submitted</w:t>
      </w:r>
      <w:r w:rsidRPr="00543348">
        <w:t xml:space="preserve"> </w:t>
      </w:r>
      <w:r w:rsidR="00F846FA" w:rsidRPr="00543348">
        <w:t>information on</w:t>
      </w:r>
      <w:r w:rsidR="00B5540D" w:rsidRPr="00543348">
        <w:t xml:space="preserve"> </w:t>
      </w:r>
      <w:r w:rsidR="00FD4F83" w:rsidRPr="00543348">
        <w:t>l</w:t>
      </w:r>
      <w:r w:rsidRPr="00543348">
        <w:t>aws and regulatory decrees</w:t>
      </w:r>
      <w:r w:rsidR="00A236BE" w:rsidRPr="00543348">
        <w:t xml:space="preserve"> under which</w:t>
      </w:r>
      <w:r w:rsidRPr="00543348">
        <w:t xml:space="preserve"> mercury waste</w:t>
      </w:r>
      <w:r w:rsidR="009931FB" w:rsidRPr="00543348">
        <w:t>s</w:t>
      </w:r>
      <w:r w:rsidR="00A236BE" w:rsidRPr="00543348">
        <w:t>, as defined</w:t>
      </w:r>
      <w:r w:rsidRPr="00543348">
        <w:t xml:space="preserve"> under the Convention</w:t>
      </w:r>
      <w:r w:rsidR="00A236BE" w:rsidRPr="00543348">
        <w:t>,</w:t>
      </w:r>
      <w:r w:rsidRPr="00543348">
        <w:t xml:space="preserve"> </w:t>
      </w:r>
      <w:r w:rsidR="00B27CC7" w:rsidRPr="00543348">
        <w:t xml:space="preserve">are </w:t>
      </w:r>
      <w:r w:rsidR="00016E9F" w:rsidRPr="00543348">
        <w:t xml:space="preserve">considered </w:t>
      </w:r>
      <w:r w:rsidRPr="00543348">
        <w:t>hazardous waste</w:t>
      </w:r>
      <w:r w:rsidR="00B27CC7" w:rsidRPr="00543348">
        <w:t>s</w:t>
      </w:r>
      <w:r w:rsidR="00041882" w:rsidRPr="00543348">
        <w:t xml:space="preserve"> and on</w:t>
      </w:r>
      <w:r w:rsidRPr="00543348">
        <w:t xml:space="preserve"> </w:t>
      </w:r>
      <w:r w:rsidR="00630A94" w:rsidRPr="00543348">
        <w:t>g</w:t>
      </w:r>
      <w:r w:rsidRPr="00543348">
        <w:t>overnment resolutions</w:t>
      </w:r>
      <w:r w:rsidR="00D45247" w:rsidRPr="00543348">
        <w:t xml:space="preserve"> </w:t>
      </w:r>
      <w:r w:rsidRPr="00543348">
        <w:t>that classify waste</w:t>
      </w:r>
      <w:r w:rsidR="00277382" w:rsidRPr="00543348">
        <w:t xml:space="preserve">s </w:t>
      </w:r>
      <w:r w:rsidR="001F1AE9" w:rsidRPr="00543348">
        <w:t>according to their</w:t>
      </w:r>
      <w:r w:rsidR="00F846FA" w:rsidRPr="00543348">
        <w:t xml:space="preserve"> hazardousness</w:t>
      </w:r>
      <w:r w:rsidRPr="00543348">
        <w:t xml:space="preserve"> and provide technical requirements for their management</w:t>
      </w:r>
      <w:r w:rsidR="00FD5834" w:rsidRPr="00543348">
        <w:t>;</w:t>
      </w:r>
    </w:p>
    <w:p w14:paraId="18FD3FDE" w14:textId="11EFBF18" w:rsidR="007C0F3E" w:rsidRPr="00543348"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Costa Rica</w:t>
      </w:r>
      <w:r w:rsidR="0056335C" w:rsidRPr="00543348">
        <w:t xml:space="preserve"> provided</w:t>
      </w:r>
      <w:r w:rsidRPr="00543348">
        <w:t xml:space="preserve"> </w:t>
      </w:r>
      <w:r w:rsidR="00AE34AF" w:rsidRPr="00543348">
        <w:t xml:space="preserve">information on </w:t>
      </w:r>
      <w:r w:rsidR="00FD4F83" w:rsidRPr="00543348">
        <w:t>l</w:t>
      </w:r>
      <w:r w:rsidRPr="00543348">
        <w:t xml:space="preserve">aws and regulations on integrated waste management, classification and management of hazardous waste, </w:t>
      </w:r>
      <w:r w:rsidR="00AE34AF" w:rsidRPr="00543348">
        <w:t xml:space="preserve">and </w:t>
      </w:r>
      <w:r w:rsidRPr="00543348">
        <w:t>management of electronic waste</w:t>
      </w:r>
      <w:r w:rsidR="00FD5834" w:rsidRPr="00543348">
        <w:t>;</w:t>
      </w:r>
    </w:p>
    <w:p w14:paraId="4687D50E" w14:textId="2E97188F" w:rsidR="007C0F3E" w:rsidRPr="00543348"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rPr>
          <w:rFonts w:eastAsiaTheme="minorEastAsia"/>
          <w:lang w:eastAsia="ja-JP"/>
        </w:rPr>
        <w:t xml:space="preserve">The </w:t>
      </w:r>
      <w:r w:rsidRPr="00543348">
        <w:t>E</w:t>
      </w:r>
      <w:r w:rsidRPr="00543348">
        <w:rPr>
          <w:rFonts w:eastAsiaTheme="minorEastAsia"/>
          <w:lang w:eastAsia="ja-JP"/>
        </w:rPr>
        <w:t xml:space="preserve">uropean </w:t>
      </w:r>
      <w:r w:rsidRPr="00543348">
        <w:t>U</w:t>
      </w:r>
      <w:r w:rsidRPr="00543348">
        <w:rPr>
          <w:rFonts w:eastAsiaTheme="minorEastAsia"/>
          <w:lang w:eastAsia="ja-JP"/>
        </w:rPr>
        <w:t>nion</w:t>
      </w:r>
      <w:r w:rsidRPr="00543348">
        <w:t xml:space="preserve"> and </w:t>
      </w:r>
      <w:r w:rsidRPr="00543348">
        <w:rPr>
          <w:rFonts w:eastAsiaTheme="minorEastAsia"/>
          <w:lang w:eastAsia="ja-JP"/>
        </w:rPr>
        <w:t xml:space="preserve">its </w:t>
      </w:r>
      <w:r w:rsidRPr="00543348">
        <w:t xml:space="preserve">member </w:t>
      </w:r>
      <w:r w:rsidR="00AE34AF" w:rsidRPr="00543348">
        <w:t>States</w:t>
      </w:r>
      <w:r w:rsidR="00F4153A" w:rsidRPr="00543348">
        <w:t xml:space="preserve"> provided information on</w:t>
      </w:r>
      <w:r w:rsidRPr="00543348">
        <w:t xml:space="preserve"> </w:t>
      </w:r>
      <w:r w:rsidR="004C692C" w:rsidRPr="00543348">
        <w:t>r</w:t>
      </w:r>
      <w:r w:rsidR="00925137" w:rsidRPr="00543348">
        <w:t>egulation (EU) 2017/852</w:t>
      </w:r>
      <w:r w:rsidR="00925137" w:rsidRPr="00543348" w:rsidDel="00925137">
        <w:t xml:space="preserve"> </w:t>
      </w:r>
      <w:r w:rsidRPr="00543348">
        <w:t xml:space="preserve">on </w:t>
      </w:r>
      <w:r w:rsidR="00925137" w:rsidRPr="00543348">
        <w:t>m</w:t>
      </w:r>
      <w:r w:rsidRPr="00543348">
        <w:t xml:space="preserve">ercury, </w:t>
      </w:r>
      <w:r w:rsidR="004C692C" w:rsidRPr="00543348">
        <w:t>d</w:t>
      </w:r>
      <w:r w:rsidR="00CE5251" w:rsidRPr="00543348">
        <w:t>irective 2008/98/EC on waste</w:t>
      </w:r>
      <w:r w:rsidRPr="00543348">
        <w:t xml:space="preserve">, </w:t>
      </w:r>
      <w:r w:rsidR="004C692C" w:rsidRPr="00543348">
        <w:t>r</w:t>
      </w:r>
      <w:r w:rsidR="00685C6B" w:rsidRPr="00543348">
        <w:t xml:space="preserve">egulation (EC) 1013/2006 </w:t>
      </w:r>
      <w:r w:rsidRPr="00543348">
        <w:t xml:space="preserve">on the </w:t>
      </w:r>
      <w:r w:rsidR="00834D8A" w:rsidRPr="00543348">
        <w:t xml:space="preserve">shipment </w:t>
      </w:r>
      <w:r w:rsidRPr="00543348">
        <w:t xml:space="preserve">of </w:t>
      </w:r>
      <w:r w:rsidR="00834D8A" w:rsidRPr="00543348">
        <w:t>waste</w:t>
      </w:r>
      <w:r w:rsidRPr="00543348">
        <w:t xml:space="preserve">, </w:t>
      </w:r>
      <w:r w:rsidR="004C692C" w:rsidRPr="00543348">
        <w:t>d</w:t>
      </w:r>
      <w:r w:rsidRPr="00543348">
        <w:t xml:space="preserve">irective </w:t>
      </w:r>
      <w:r w:rsidR="008E08C5" w:rsidRPr="00543348">
        <w:t xml:space="preserve">2006/21/EC </w:t>
      </w:r>
      <w:r w:rsidRPr="00543348">
        <w:t xml:space="preserve">on </w:t>
      </w:r>
      <w:r w:rsidR="008E08C5" w:rsidRPr="00543348">
        <w:t>e</w:t>
      </w:r>
      <w:r w:rsidRPr="00543348">
        <w:t xml:space="preserve">xtractive </w:t>
      </w:r>
      <w:r w:rsidR="008E08C5" w:rsidRPr="00543348">
        <w:t>w</w:t>
      </w:r>
      <w:r w:rsidRPr="00543348">
        <w:t xml:space="preserve">aste, </w:t>
      </w:r>
      <w:r w:rsidR="004C692C" w:rsidRPr="00543348">
        <w:t>d</w:t>
      </w:r>
      <w:r w:rsidRPr="00543348">
        <w:t>irective</w:t>
      </w:r>
      <w:r w:rsidR="00786F56" w:rsidRPr="00543348">
        <w:t xml:space="preserve"> 1999/31/EC </w:t>
      </w:r>
      <w:r w:rsidRPr="00543348">
        <w:t xml:space="preserve">on the landfill of waste, </w:t>
      </w:r>
      <w:r w:rsidR="004C692C" w:rsidRPr="00543348">
        <w:t>and d</w:t>
      </w:r>
      <w:r w:rsidRPr="00543348">
        <w:t xml:space="preserve">irective </w:t>
      </w:r>
      <w:r w:rsidR="002F535D" w:rsidRPr="00543348">
        <w:t xml:space="preserve">86/278/EEC </w:t>
      </w:r>
      <w:r w:rsidRPr="00543348">
        <w:t>on the protection of the environment</w:t>
      </w:r>
      <w:r w:rsidR="00FD5834" w:rsidRPr="00543348">
        <w:t>;</w:t>
      </w:r>
    </w:p>
    <w:p w14:paraId="640556C5" w14:textId="1CC64498" w:rsidR="007C0F3E" w:rsidRPr="00543348"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Japan</w:t>
      </w:r>
      <w:r w:rsidR="00062142" w:rsidRPr="00543348">
        <w:t xml:space="preserve"> provided information on the</w:t>
      </w:r>
      <w:r w:rsidRPr="00543348">
        <w:t xml:space="preserve"> Waste Management and Public Cleansing Act </w:t>
      </w:r>
      <w:r w:rsidR="009B43A3" w:rsidRPr="00543348">
        <w:t xml:space="preserve">and the </w:t>
      </w:r>
      <w:r w:rsidRPr="00543348">
        <w:t>Order for Enforcement of the Waste Management and Public Cleansing Act</w:t>
      </w:r>
      <w:r w:rsidR="00FD5834" w:rsidRPr="00543348">
        <w:t>;</w:t>
      </w:r>
    </w:p>
    <w:p w14:paraId="3BDEB7DB" w14:textId="158300CE" w:rsidR="007C0F3E" w:rsidRPr="00543348"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Saudi Arabia</w:t>
      </w:r>
      <w:r w:rsidR="00062142" w:rsidRPr="00543348">
        <w:t xml:space="preserve"> provided information on the</w:t>
      </w:r>
      <w:r w:rsidRPr="00543348">
        <w:t xml:space="preserve"> Waste Management Law</w:t>
      </w:r>
      <w:r w:rsidR="005155EF" w:rsidRPr="00543348">
        <w:t xml:space="preserve"> and its</w:t>
      </w:r>
      <w:r w:rsidRPr="00543348">
        <w:t xml:space="preserve"> </w:t>
      </w:r>
      <w:r w:rsidR="00AD58AC" w:rsidRPr="00543348">
        <w:t>i</w:t>
      </w:r>
      <w:r w:rsidRPr="00543348">
        <w:t xml:space="preserve">mplementing </w:t>
      </w:r>
      <w:r w:rsidR="00AD58AC" w:rsidRPr="00543348">
        <w:t>r</w:t>
      </w:r>
      <w:r w:rsidRPr="00543348">
        <w:t>egulations</w:t>
      </w:r>
      <w:r w:rsidR="00FD5834" w:rsidRPr="00543348">
        <w:t>;</w:t>
      </w:r>
    </w:p>
    <w:p w14:paraId="6A4022CC" w14:textId="623194BF" w:rsidR="007C0F3E" w:rsidRPr="00543348"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Thailand</w:t>
      </w:r>
      <w:r w:rsidR="00062142" w:rsidRPr="00543348">
        <w:t xml:space="preserve"> provided information on the </w:t>
      </w:r>
      <w:r w:rsidR="00CA66BF" w:rsidRPr="00543348">
        <w:t>n</w:t>
      </w:r>
      <w:r w:rsidRPr="00543348">
        <w:t xml:space="preserve">otification of </w:t>
      </w:r>
      <w:r w:rsidR="00BD6E7E" w:rsidRPr="00543348">
        <w:t>its</w:t>
      </w:r>
      <w:r w:rsidR="00A070D5" w:rsidRPr="00543348">
        <w:t xml:space="preserve"> </w:t>
      </w:r>
      <w:r w:rsidRPr="00543348">
        <w:t xml:space="preserve">Ministry of Industry on </w:t>
      </w:r>
      <w:r w:rsidR="00A070D5" w:rsidRPr="00543348">
        <w:t xml:space="preserve">the </w:t>
      </w:r>
      <w:r w:rsidRPr="00543348">
        <w:t xml:space="preserve">management of waste </w:t>
      </w:r>
      <w:r w:rsidR="000651FC" w:rsidRPr="00543348">
        <w:t>and</w:t>
      </w:r>
      <w:r w:rsidRPr="00543348">
        <w:t xml:space="preserve"> unused materials (</w:t>
      </w:r>
      <w:r w:rsidR="000651FC" w:rsidRPr="00543348">
        <w:t xml:space="preserve">with </w:t>
      </w:r>
      <w:r w:rsidR="00A070D5" w:rsidRPr="00543348">
        <w:t xml:space="preserve">an </w:t>
      </w:r>
      <w:r w:rsidRPr="00543348">
        <w:t>unofficial English translation of the notification attached to the submission)</w:t>
      </w:r>
      <w:r w:rsidR="00BD6DC0" w:rsidRPr="00543348">
        <w:t>;</w:t>
      </w:r>
    </w:p>
    <w:p w14:paraId="3983EEEF" w14:textId="23244FBC" w:rsidR="007C0F3E" w:rsidRPr="00543348"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Uganda</w:t>
      </w:r>
      <w:r w:rsidR="00062142" w:rsidRPr="00543348">
        <w:t xml:space="preserve"> provided information o</w:t>
      </w:r>
      <w:r w:rsidR="006E59CB" w:rsidRPr="00543348">
        <w:t>n the</w:t>
      </w:r>
      <w:r w:rsidRPr="00543348">
        <w:t xml:space="preserve"> National Environment (Waste Management) Regulations</w:t>
      </w:r>
      <w:r w:rsidR="00BD6DC0" w:rsidRPr="00543348">
        <w:t>.</w:t>
      </w:r>
    </w:p>
    <w:p w14:paraId="15722636" w14:textId="4313ABCC" w:rsidR="007C0F3E" w:rsidRPr="00543348"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pPr>
      <w:r w:rsidRPr="00543348">
        <w:t xml:space="preserve">Regarding mercury waste management approaches, </w:t>
      </w:r>
      <w:r w:rsidRPr="00543348">
        <w:rPr>
          <w:rFonts w:eastAsiaTheme="minorEastAsia"/>
          <w:lang w:eastAsia="ja-JP"/>
        </w:rPr>
        <w:t xml:space="preserve">the </w:t>
      </w:r>
      <w:r w:rsidRPr="00543348">
        <w:t>E</w:t>
      </w:r>
      <w:r w:rsidRPr="00543348">
        <w:rPr>
          <w:rFonts w:eastAsiaTheme="minorEastAsia"/>
          <w:lang w:eastAsia="ja-JP"/>
        </w:rPr>
        <w:t xml:space="preserve">uropean </w:t>
      </w:r>
      <w:r w:rsidRPr="00543348">
        <w:t>U</w:t>
      </w:r>
      <w:r w:rsidRPr="00543348">
        <w:rPr>
          <w:rFonts w:eastAsiaTheme="minorEastAsia"/>
          <w:lang w:eastAsia="ja-JP"/>
        </w:rPr>
        <w:t>nion</w:t>
      </w:r>
      <w:r w:rsidRPr="00543348">
        <w:t xml:space="preserve"> and </w:t>
      </w:r>
      <w:r w:rsidRPr="00543348">
        <w:rPr>
          <w:rFonts w:eastAsiaTheme="minorEastAsia"/>
          <w:lang w:eastAsia="ja-JP"/>
        </w:rPr>
        <w:t xml:space="preserve">its </w:t>
      </w:r>
      <w:r w:rsidRPr="00543348">
        <w:t xml:space="preserve">member </w:t>
      </w:r>
      <w:r w:rsidR="00AE34AF" w:rsidRPr="00543348">
        <w:t>S</w:t>
      </w:r>
      <w:r w:rsidRPr="00543348">
        <w:t>tates provided the following information:</w:t>
      </w:r>
    </w:p>
    <w:p w14:paraId="5730A1DC" w14:textId="34F5C998" w:rsidR="007C0F3E" w:rsidRPr="00543348"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 xml:space="preserve">Member </w:t>
      </w:r>
      <w:r w:rsidR="00AE34AF" w:rsidRPr="00543348">
        <w:t>S</w:t>
      </w:r>
      <w:r w:rsidRPr="00543348">
        <w:t>tates are to ensure that the production, collection, transportation</w:t>
      </w:r>
      <w:r w:rsidR="000651FC" w:rsidRPr="00543348">
        <w:t>,</w:t>
      </w:r>
      <w:r w:rsidR="00842907" w:rsidRPr="00543348">
        <w:t xml:space="preserve"> and</w:t>
      </w:r>
      <w:r w:rsidRPr="00543348">
        <w:t xml:space="preserve"> storage and treatment of hazardous waste are carried out under conditions </w:t>
      </w:r>
      <w:r w:rsidR="0082188C" w:rsidRPr="00543348">
        <w:t xml:space="preserve">that </w:t>
      </w:r>
      <w:r w:rsidRPr="00543348">
        <w:t>provid</w:t>
      </w:r>
      <w:r w:rsidR="0082188C" w:rsidRPr="00543348">
        <w:t>e</w:t>
      </w:r>
      <w:r w:rsidRPr="00543348">
        <w:t xml:space="preserve"> protection for the environment and human health, including action to ensure traceability from production to </w:t>
      </w:r>
      <w:proofErr w:type="gramStart"/>
      <w:r w:rsidRPr="00543348">
        <w:t>final destination</w:t>
      </w:r>
      <w:proofErr w:type="gramEnd"/>
      <w:r w:rsidRPr="00543348">
        <w:t xml:space="preserve"> and control of hazardous waste</w:t>
      </w:r>
      <w:r w:rsidR="00BE2E88" w:rsidRPr="00543348">
        <w:t>;</w:t>
      </w:r>
    </w:p>
    <w:p w14:paraId="7FBE5042" w14:textId="10F0D315" w:rsidR="007C0F3E" w:rsidRPr="00543348"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Amalgam waste, including amalgam residues, particles and fillings, and teeth or parts thereof contaminated by dental amalgam</w:t>
      </w:r>
      <w:r w:rsidR="004167DD" w:rsidRPr="00543348">
        <w:t>,</w:t>
      </w:r>
      <w:r w:rsidRPr="00543348">
        <w:t xml:space="preserve"> </w:t>
      </w:r>
      <w:r w:rsidR="004167DD" w:rsidRPr="00543348">
        <w:t xml:space="preserve">is </w:t>
      </w:r>
      <w:r w:rsidRPr="00543348">
        <w:t>to be handled and collected by an authori</w:t>
      </w:r>
      <w:r w:rsidR="00FF2ACF" w:rsidRPr="00543348">
        <w:t>z</w:t>
      </w:r>
      <w:r w:rsidRPr="00543348">
        <w:t>ed waste management establishment or undertaking</w:t>
      </w:r>
      <w:r w:rsidR="00842907" w:rsidRPr="00543348">
        <w:t>;</w:t>
      </w:r>
    </w:p>
    <w:p w14:paraId="4319DDED" w14:textId="77DAF0DC" w:rsidR="007C0F3E" w:rsidRPr="00543348"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lastRenderedPageBreak/>
        <w:t>Mercury and mercury compounds from large sources (chlor-alkali industry, cleaning of natural gas, non-ferrous mining and smelting operations, extraction from cinnabar ore) are to be handled as waste and as such disposed of without endangering human health or harming the environment</w:t>
      </w:r>
      <w:r w:rsidR="00277D07" w:rsidRPr="00543348">
        <w:t>; s</w:t>
      </w:r>
      <w:r w:rsidRPr="00543348">
        <w:t xml:space="preserve">pecific reporting requirements </w:t>
      </w:r>
      <w:r w:rsidR="002A0DED" w:rsidRPr="00543348">
        <w:t xml:space="preserve">have </w:t>
      </w:r>
      <w:r w:rsidRPr="00543348">
        <w:t>also</w:t>
      </w:r>
      <w:r w:rsidR="002A0DED" w:rsidRPr="00543348">
        <w:t xml:space="preserve"> been</w:t>
      </w:r>
      <w:r w:rsidRPr="00543348">
        <w:t xml:space="preserve"> established</w:t>
      </w:r>
      <w:r w:rsidR="00277D07" w:rsidRPr="00543348">
        <w:t>;</w:t>
      </w:r>
    </w:p>
    <w:p w14:paraId="5263A0F1" w14:textId="1C12A0B8" w:rsidR="007C0F3E" w:rsidRPr="00543348"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 xml:space="preserve">Prior to being permanently disposed of, mercury waste should undergo conversion and, where intended to be disposed of in above-ground facilities, conversion and solidification. Mercury waste that </w:t>
      </w:r>
      <w:r w:rsidR="0033613B" w:rsidRPr="00543348">
        <w:t xml:space="preserve">has undergone </w:t>
      </w:r>
      <w:r w:rsidRPr="00543348">
        <w:t>conversion and, if applicable, solidification is to be disposed of in permanent storage facilities (salt mines or above-ground facilities) licensed for disposal of hazardous waste.</w:t>
      </w:r>
    </w:p>
    <w:p w14:paraId="53222134" w14:textId="1F9BB56B" w:rsidR="007C0F3E" w:rsidRPr="00543348" w:rsidRDefault="000D0214" w:rsidP="00773663">
      <w:pPr>
        <w:pStyle w:val="Normalnumber"/>
        <w:numPr>
          <w:ilvl w:val="0"/>
          <w:numId w:val="16"/>
        </w:numPr>
        <w:tabs>
          <w:tab w:val="clear" w:pos="1247"/>
          <w:tab w:val="clear" w:pos="1814"/>
          <w:tab w:val="clear" w:pos="2381"/>
          <w:tab w:val="clear" w:pos="2948"/>
          <w:tab w:val="clear" w:pos="3515"/>
          <w:tab w:val="left" w:pos="624"/>
        </w:tabs>
        <w:ind w:left="1247" w:firstLine="0"/>
      </w:pPr>
      <w:r w:rsidRPr="00543348">
        <w:t>Parties also raised t</w:t>
      </w:r>
      <w:r w:rsidR="007C0F3E" w:rsidRPr="00543348">
        <w:t>he following points:</w:t>
      </w:r>
    </w:p>
    <w:p w14:paraId="5F60B80F" w14:textId="02D6CA57" w:rsidR="007C0F3E" w:rsidRPr="00543348"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 xml:space="preserve">Argentina </w:t>
      </w:r>
      <w:r w:rsidR="00437E7F" w:rsidRPr="00543348">
        <w:t xml:space="preserve">said </w:t>
      </w:r>
      <w:r w:rsidRPr="00543348">
        <w:t xml:space="preserve">that the </w:t>
      </w:r>
      <w:r w:rsidR="007121D3" w:rsidRPr="00543348">
        <w:t>t</w:t>
      </w:r>
      <w:r w:rsidRPr="00543348">
        <w:t xml:space="preserve">echnical </w:t>
      </w:r>
      <w:r w:rsidR="007121D3" w:rsidRPr="00543348">
        <w:t>g</w:t>
      </w:r>
      <w:r w:rsidRPr="00543348">
        <w:t xml:space="preserve">uidelines on the </w:t>
      </w:r>
      <w:r w:rsidR="007121D3" w:rsidRPr="00543348">
        <w:t>e</w:t>
      </w:r>
      <w:r w:rsidRPr="00543348">
        <w:t xml:space="preserve">nvironmentally </w:t>
      </w:r>
      <w:r w:rsidR="007121D3" w:rsidRPr="00543348">
        <w:t>s</w:t>
      </w:r>
      <w:r w:rsidRPr="00543348">
        <w:t xml:space="preserve">ound </w:t>
      </w:r>
      <w:r w:rsidR="007121D3" w:rsidRPr="00543348">
        <w:t>m</w:t>
      </w:r>
      <w:r w:rsidRPr="00543348">
        <w:t xml:space="preserve">anagement of </w:t>
      </w:r>
      <w:r w:rsidR="007121D3" w:rsidRPr="00543348">
        <w:t>w</w:t>
      </w:r>
      <w:r w:rsidRPr="00543348">
        <w:t xml:space="preserve">astes </w:t>
      </w:r>
      <w:r w:rsidR="007121D3" w:rsidRPr="00543348">
        <w:t>c</w:t>
      </w:r>
      <w:r w:rsidRPr="00543348">
        <w:t xml:space="preserve">onsisting of, </w:t>
      </w:r>
      <w:r w:rsidR="007121D3" w:rsidRPr="00543348">
        <w:t>c</w:t>
      </w:r>
      <w:r w:rsidRPr="00543348">
        <w:t xml:space="preserve">ontaining or </w:t>
      </w:r>
      <w:r w:rsidR="007121D3" w:rsidRPr="00543348">
        <w:t>c</w:t>
      </w:r>
      <w:r w:rsidRPr="00543348">
        <w:t xml:space="preserve">ontaminated with </w:t>
      </w:r>
      <w:r w:rsidR="007121D3" w:rsidRPr="00543348">
        <w:t>m</w:t>
      </w:r>
      <w:r w:rsidRPr="00543348">
        <w:t xml:space="preserve">ercury or </w:t>
      </w:r>
      <w:r w:rsidR="007121D3" w:rsidRPr="00543348">
        <w:t>m</w:t>
      </w:r>
      <w:r w:rsidRPr="00543348">
        <w:t xml:space="preserve">ercury </w:t>
      </w:r>
      <w:r w:rsidR="007121D3" w:rsidRPr="00543348">
        <w:t>c</w:t>
      </w:r>
      <w:r w:rsidRPr="00543348">
        <w:t>ompounds under the Basel Convention should be reviewed</w:t>
      </w:r>
      <w:r w:rsidR="002C7591" w:rsidRPr="00543348">
        <w:t xml:space="preserve"> in order</w:t>
      </w:r>
      <w:r w:rsidRPr="00543348">
        <w:t>, for example</w:t>
      </w:r>
      <w:r w:rsidR="002C7591" w:rsidRPr="00543348">
        <w:t>,</w:t>
      </w:r>
      <w:r w:rsidRPr="00543348">
        <w:t xml:space="preserve"> </w:t>
      </w:r>
      <w:r w:rsidR="002C7591" w:rsidRPr="00543348">
        <w:t>to include</w:t>
      </w:r>
      <w:r w:rsidRPr="00543348">
        <w:t xml:space="preserve"> fact sheets or practical guidelines for the environmentally sound management of specific waste streams</w:t>
      </w:r>
      <w:r w:rsidR="00BC4945" w:rsidRPr="00543348">
        <w:t>,</w:t>
      </w:r>
      <w:r w:rsidRPr="00543348">
        <w:t xml:space="preserve"> such</w:t>
      </w:r>
      <w:r w:rsidR="00BC4945" w:rsidRPr="00543348">
        <w:t xml:space="preserve"> as</w:t>
      </w:r>
      <w:r w:rsidRPr="00543348">
        <w:t xml:space="preserve"> drugs and vaccines</w:t>
      </w:r>
      <w:r w:rsidR="00BC4945" w:rsidRPr="00543348">
        <w:t>;</w:t>
      </w:r>
    </w:p>
    <w:p w14:paraId="1C81EE12" w14:textId="7D29178D" w:rsidR="007C0F3E" w:rsidRPr="00543348" w:rsidRDefault="007C0F3E" w:rsidP="00D60399">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 xml:space="preserve">Argentina, </w:t>
      </w:r>
      <w:r w:rsidRPr="00543348">
        <w:rPr>
          <w:rFonts w:eastAsiaTheme="minorEastAsia"/>
          <w:lang w:eastAsia="ja-JP"/>
        </w:rPr>
        <w:t xml:space="preserve">the </w:t>
      </w:r>
      <w:r w:rsidRPr="00543348">
        <w:t>E</w:t>
      </w:r>
      <w:r w:rsidRPr="00543348">
        <w:rPr>
          <w:rFonts w:eastAsiaTheme="minorEastAsia"/>
          <w:lang w:eastAsia="ja-JP"/>
        </w:rPr>
        <w:t xml:space="preserve">uropean </w:t>
      </w:r>
      <w:r w:rsidRPr="00543348">
        <w:t>U</w:t>
      </w:r>
      <w:r w:rsidRPr="00543348">
        <w:rPr>
          <w:rFonts w:eastAsiaTheme="minorEastAsia"/>
          <w:lang w:eastAsia="ja-JP"/>
        </w:rPr>
        <w:t>nion</w:t>
      </w:r>
      <w:r w:rsidRPr="00543348">
        <w:t xml:space="preserve"> and </w:t>
      </w:r>
      <w:r w:rsidRPr="00543348">
        <w:rPr>
          <w:rFonts w:eastAsiaTheme="minorEastAsia"/>
          <w:lang w:eastAsia="ja-JP"/>
        </w:rPr>
        <w:t xml:space="preserve">its </w:t>
      </w:r>
      <w:r w:rsidRPr="00543348">
        <w:t xml:space="preserve">member </w:t>
      </w:r>
      <w:r w:rsidR="00AE34AF" w:rsidRPr="00543348">
        <w:t>States</w:t>
      </w:r>
      <w:r w:rsidRPr="00543348">
        <w:t>, Japan and Thailand provided information on thresholds for hazardous waste differ</w:t>
      </w:r>
      <w:r w:rsidR="00B34705" w:rsidRPr="00543348">
        <w:t>ing</w:t>
      </w:r>
      <w:r w:rsidR="00454589" w:rsidRPr="00543348">
        <w:t xml:space="preserve"> </w:t>
      </w:r>
      <w:r w:rsidRPr="00543348">
        <w:t xml:space="preserve">from the thresholds under </w:t>
      </w:r>
      <w:r w:rsidR="0063135D" w:rsidRPr="00543348">
        <w:t>a</w:t>
      </w:r>
      <w:r w:rsidRPr="00543348">
        <w:t>rticle 11 of the Convention</w:t>
      </w:r>
      <w:r w:rsidR="00BC4945" w:rsidRPr="00543348">
        <w:t>;</w:t>
      </w:r>
    </w:p>
    <w:p w14:paraId="3F96DB1E" w14:textId="106B2012" w:rsidR="007C0F3E" w:rsidRPr="00543348" w:rsidRDefault="007C0F3E" w:rsidP="00D60399">
      <w:pPr>
        <w:pStyle w:val="Normalnumber"/>
        <w:numPr>
          <w:ilvl w:val="1"/>
          <w:numId w:val="16"/>
        </w:numPr>
        <w:tabs>
          <w:tab w:val="clear" w:pos="1247"/>
          <w:tab w:val="clear" w:pos="1814"/>
          <w:tab w:val="clear" w:pos="2381"/>
          <w:tab w:val="clear" w:pos="2948"/>
          <w:tab w:val="clear" w:pos="3515"/>
          <w:tab w:val="left" w:pos="624"/>
        </w:tabs>
        <w:ind w:left="1247" w:firstLine="624"/>
      </w:pPr>
      <w:r w:rsidRPr="00543348">
        <w:t xml:space="preserve">Japan noted that </w:t>
      </w:r>
      <w:r w:rsidR="00436447" w:rsidRPr="00543348">
        <w:t xml:space="preserve">it </w:t>
      </w:r>
      <w:r w:rsidRPr="00543348">
        <w:t>underst</w:t>
      </w:r>
      <w:r w:rsidR="00436447" w:rsidRPr="00543348">
        <w:t>oo</w:t>
      </w:r>
      <w:r w:rsidRPr="00543348">
        <w:t xml:space="preserve">d </w:t>
      </w:r>
      <w:r w:rsidR="00563984" w:rsidRPr="00543348">
        <w:t xml:space="preserve">that </w:t>
      </w:r>
      <w:r w:rsidRPr="00543348">
        <w:t>“matters not addressed by the technical guidelines” refer</w:t>
      </w:r>
      <w:r w:rsidR="00563984" w:rsidRPr="00543348">
        <w:t>red</w:t>
      </w:r>
      <w:r w:rsidRPr="00543348">
        <w:t xml:space="preserve"> to “non-hazardous waste under the Basel Convention </w:t>
      </w:r>
      <w:r w:rsidR="00A525B4" w:rsidRPr="00543348">
        <w:t xml:space="preserve">that </w:t>
      </w:r>
      <w:r w:rsidRPr="00543348">
        <w:t xml:space="preserve">falls under the definition of wastes contaminated with mercury under the Minamata Convention”. It attached a document </w:t>
      </w:r>
      <w:r w:rsidRPr="00543348">
        <w:rPr>
          <w:rFonts w:eastAsiaTheme="minorEastAsia"/>
          <w:lang w:eastAsia="ja-JP"/>
        </w:rPr>
        <w:t xml:space="preserve">entitled </w:t>
      </w:r>
      <w:r w:rsidRPr="00543348">
        <w:t>“Measures to ensure the environmentally sound management of mercury wastes in Japan”.</w:t>
      </w:r>
    </w:p>
    <w:p w14:paraId="1960D8AE" w14:textId="78BA1E37" w:rsidR="007C0F3E" w:rsidRPr="00543348" w:rsidRDefault="007C0F3E" w:rsidP="007C0F3E">
      <w:pPr>
        <w:pStyle w:val="CH1"/>
        <w:rPr>
          <w:rFonts w:eastAsiaTheme="minorEastAsia"/>
          <w:noProof/>
          <w:lang w:eastAsia="ja-JP"/>
        </w:rPr>
      </w:pPr>
      <w:r w:rsidRPr="00543348">
        <w:tab/>
        <w:t>I</w:t>
      </w:r>
      <w:r w:rsidRPr="00543348">
        <w:rPr>
          <w:noProof/>
        </w:rPr>
        <w:t>II.</w:t>
      </w:r>
      <w:r w:rsidRPr="00543348">
        <w:rPr>
          <w:noProof/>
        </w:rPr>
        <w:tab/>
        <w:t xml:space="preserve">Information </w:t>
      </w:r>
      <w:r w:rsidR="002D0C8C" w:rsidRPr="00543348">
        <w:rPr>
          <w:noProof/>
        </w:rPr>
        <w:t xml:space="preserve">submitted in </w:t>
      </w:r>
      <w:r w:rsidRPr="00543348">
        <w:rPr>
          <w:noProof/>
        </w:rPr>
        <w:t>national reports pursuant to article 21</w:t>
      </w:r>
      <w:r w:rsidRPr="00543348">
        <w:rPr>
          <w:rFonts w:eastAsiaTheme="minorEastAsia"/>
          <w:noProof/>
          <w:lang w:eastAsia="ja-JP"/>
        </w:rPr>
        <w:t xml:space="preserve"> and related conclusions of the Implementation and Compliance Committee</w:t>
      </w:r>
    </w:p>
    <w:p w14:paraId="33654954" w14:textId="3CC4280C" w:rsidR="007C0F3E" w:rsidRPr="00543348" w:rsidRDefault="008440CD" w:rsidP="007C0F3E">
      <w:pPr>
        <w:pStyle w:val="Normalnumber"/>
        <w:numPr>
          <w:ilvl w:val="0"/>
          <w:numId w:val="16"/>
        </w:numPr>
        <w:tabs>
          <w:tab w:val="clear" w:pos="1247"/>
          <w:tab w:val="clear" w:pos="1814"/>
          <w:tab w:val="clear" w:pos="2381"/>
          <w:tab w:val="clear" w:pos="2948"/>
          <w:tab w:val="clear" w:pos="3515"/>
          <w:tab w:val="left" w:pos="624"/>
        </w:tabs>
        <w:ind w:left="1247" w:firstLine="0"/>
      </w:pPr>
      <w:r w:rsidRPr="00543348">
        <w:t>Pursuant to article 21 of the Convention, p</w:t>
      </w:r>
      <w:r w:rsidR="007C0F3E" w:rsidRPr="00543348">
        <w:t>arties are to report on the measures they have taken to implement the provisions of article 11, the effectiveness of such measures</w:t>
      </w:r>
      <w:r w:rsidR="00B34705" w:rsidRPr="00543348">
        <w:t>,</w:t>
      </w:r>
      <w:r w:rsidR="007C0F3E" w:rsidRPr="00543348">
        <w:t xml:space="preserve"> and possible challenges in meeting the objectives of the Convention.</w:t>
      </w:r>
    </w:p>
    <w:p w14:paraId="4FBAE53F" w14:textId="3DFB62D9" w:rsidR="007C0F3E" w:rsidRPr="00543348"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pPr>
      <w:r w:rsidRPr="00543348">
        <w:t>The reporting format</w:t>
      </w:r>
      <w:r w:rsidRPr="00543348">
        <w:rPr>
          <w:rStyle w:val="FootnoteReference"/>
        </w:rPr>
        <w:footnoteReference w:id="7"/>
      </w:r>
      <w:r w:rsidRPr="00543348">
        <w:t xml:space="preserve"> under article 21 includes a question on the availability of facilities for final disposal of waste consisting of mercury or mercury compounds, which is to be reported every two years. In </w:t>
      </w:r>
      <w:r w:rsidR="00963D09" w:rsidRPr="00543348">
        <w:t xml:space="preserve">the </w:t>
      </w:r>
      <w:r w:rsidRPr="00543348">
        <w:t xml:space="preserve">case </w:t>
      </w:r>
      <w:r w:rsidR="00963D09" w:rsidRPr="00543348">
        <w:t xml:space="preserve">that </w:t>
      </w:r>
      <w:r w:rsidRPr="00543348">
        <w:t>such</w:t>
      </w:r>
      <w:r w:rsidR="00963D09" w:rsidRPr="00543348">
        <w:t xml:space="preserve"> a</w:t>
      </w:r>
      <w:r w:rsidRPr="00543348">
        <w:t xml:space="preserve"> facility</w:t>
      </w:r>
      <w:r w:rsidR="00963D09" w:rsidRPr="00543348">
        <w:t xml:space="preserve"> exists</w:t>
      </w:r>
      <w:r w:rsidRPr="00543348">
        <w:t>, parties are to report on the amount of waste consisting of mercury or mercury compounds subject to final disposal, as well as the disposal methods. The Implementation and Compliance Committee, at its seventh meeting</w:t>
      </w:r>
      <w:r w:rsidR="0000619E" w:rsidRPr="00543348">
        <w:t>, held</w:t>
      </w:r>
      <w:r w:rsidRPr="00543348">
        <w:t xml:space="preserve"> in February 2025, reviewed the second short national reports</w:t>
      </w:r>
      <w:r w:rsidRPr="00543348">
        <w:rPr>
          <w:rFonts w:eastAsiaTheme="minorEastAsia"/>
          <w:lang w:eastAsia="ja-JP"/>
        </w:rPr>
        <w:t xml:space="preserve"> for the reporting period 2022</w:t>
      </w:r>
      <w:r w:rsidR="00135F0A" w:rsidRPr="00543348">
        <w:rPr>
          <w:rFonts w:eastAsia="MS Mincho"/>
          <w:lang w:eastAsia="ja-JP"/>
        </w:rPr>
        <w:t>–</w:t>
      </w:r>
      <w:r w:rsidRPr="00543348">
        <w:rPr>
          <w:rFonts w:eastAsiaTheme="minorEastAsia"/>
          <w:lang w:eastAsia="ja-JP"/>
        </w:rPr>
        <w:t>2023,</w:t>
      </w:r>
      <w:r w:rsidRPr="00543348">
        <w:t xml:space="preserve"> which included information on final disposal facilities, disposal methods and amount</w:t>
      </w:r>
      <w:r w:rsidR="00EE74C7" w:rsidRPr="00543348">
        <w:t>s</w:t>
      </w:r>
      <w:r w:rsidRPr="00543348">
        <w:t xml:space="preserve"> of waste disposed of. The Committee also reviewed information from the secretariat’s follow-up communication with certain </w:t>
      </w:r>
      <w:r w:rsidR="00007EED" w:rsidRPr="00543348">
        <w:t>p</w:t>
      </w:r>
      <w:r w:rsidRPr="00543348">
        <w:t xml:space="preserve">arties to clarify final disposal methods, including whether stabilization and solidification </w:t>
      </w:r>
      <w:r w:rsidR="0060329B" w:rsidRPr="00543348">
        <w:t xml:space="preserve">were </w:t>
      </w:r>
      <w:r w:rsidRPr="00543348">
        <w:t xml:space="preserve">undertaken as part of final disposal. </w:t>
      </w:r>
      <w:r w:rsidR="00C1051E" w:rsidRPr="00543348">
        <w:t>I</w:t>
      </w:r>
      <w:r w:rsidRPr="00543348">
        <w:t>n its conclusions</w:t>
      </w:r>
      <w:r w:rsidR="00B54F4B" w:rsidRPr="00543348">
        <w:t>,</w:t>
      </w:r>
      <w:r w:rsidRPr="00543348">
        <w:rPr>
          <w:rStyle w:val="FootnoteReference"/>
        </w:rPr>
        <w:footnoteReference w:id="8"/>
      </w:r>
      <w:r w:rsidRPr="00543348">
        <w:t xml:space="preserve"> </w:t>
      </w:r>
      <w:r w:rsidR="00C1051E" w:rsidRPr="00543348">
        <w:t xml:space="preserve">the Committee </w:t>
      </w:r>
      <w:r w:rsidRPr="00543348">
        <w:t>encouraged parties to further elaborate, as appropriate, on final disposal methods in their second full national report</w:t>
      </w:r>
      <w:r w:rsidR="0060329B" w:rsidRPr="00543348">
        <w:t>s</w:t>
      </w:r>
      <w:r w:rsidR="00A277AD" w:rsidRPr="00543348">
        <w:t>,</w:t>
      </w:r>
      <w:r w:rsidRPr="00543348">
        <w:t xml:space="preserve"> to be submitted by</w:t>
      </w:r>
      <w:r w:rsidR="00051D8B">
        <w:t> </w:t>
      </w:r>
      <w:r w:rsidRPr="00543348">
        <w:t>31</w:t>
      </w:r>
      <w:r w:rsidR="00543348" w:rsidRPr="00543348">
        <w:t> </w:t>
      </w:r>
      <w:r w:rsidRPr="00543348">
        <w:t>December 2025.</w:t>
      </w:r>
    </w:p>
    <w:p w14:paraId="4FF97189" w14:textId="3BEF5233" w:rsidR="007C0F3E" w:rsidRPr="00543348"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pPr>
      <w:r w:rsidRPr="00543348">
        <w:t xml:space="preserve">Further information </w:t>
      </w:r>
      <w:r w:rsidR="00F86416" w:rsidRPr="00543348">
        <w:t xml:space="preserve">submitted </w:t>
      </w:r>
      <w:r w:rsidR="00665824" w:rsidRPr="00543348">
        <w:t>as part of</w:t>
      </w:r>
      <w:r w:rsidRPr="00543348">
        <w:t xml:space="preserve"> national reports is set out in</w:t>
      </w:r>
      <w:r w:rsidR="00B34705" w:rsidRPr="00543348">
        <w:t xml:space="preserve"> document</w:t>
      </w:r>
      <w:r w:rsidRPr="00543348">
        <w:t xml:space="preserve"> UNEP/MC/COP.6/INF/20.</w:t>
      </w:r>
    </w:p>
    <w:p w14:paraId="2F8571D5" w14:textId="77777777" w:rsidR="007C0F3E" w:rsidRPr="00543348" w:rsidRDefault="007C0F3E" w:rsidP="007C0F3E">
      <w:pPr>
        <w:pStyle w:val="CH1"/>
        <w:rPr>
          <w:noProof/>
        </w:rPr>
      </w:pPr>
      <w:r w:rsidRPr="00543348">
        <w:tab/>
        <w:t>IV</w:t>
      </w:r>
      <w:r w:rsidRPr="00543348">
        <w:rPr>
          <w:noProof/>
        </w:rPr>
        <w:t>.</w:t>
      </w:r>
      <w:r w:rsidRPr="00543348">
        <w:rPr>
          <w:noProof/>
        </w:rPr>
        <w:tab/>
        <w:t>Consideration by the Conference of the Parties to the Basel Convention</w:t>
      </w:r>
    </w:p>
    <w:p w14:paraId="2D6CC2C9" w14:textId="0C5CB88A" w:rsidR="007C0F3E" w:rsidRPr="00543348"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pPr>
      <w:r w:rsidRPr="00543348">
        <w:t xml:space="preserve">The Conference of the Parties to the Basel Convention, at its </w:t>
      </w:r>
      <w:r w:rsidR="002719EB" w:rsidRPr="00543348">
        <w:t xml:space="preserve">seventeenth </w:t>
      </w:r>
      <w:r w:rsidRPr="00543348">
        <w:t>meeting</w:t>
      </w:r>
      <w:r w:rsidR="002719EB" w:rsidRPr="00543348">
        <w:t>, held</w:t>
      </w:r>
      <w:r w:rsidRPr="00543348">
        <w:t xml:space="preserve"> in May</w:t>
      </w:r>
      <w:r w:rsidR="00051D8B">
        <w:t> </w:t>
      </w:r>
      <w:r w:rsidRPr="00543348">
        <w:t>2025, considered the invitation of the Conference of the Parties to the Minamata Convention</w:t>
      </w:r>
      <w:r w:rsidR="002719EB" w:rsidRPr="00543348">
        <w:t xml:space="preserve"> on Mercury</w:t>
      </w:r>
      <w:r w:rsidRPr="00543348">
        <w:t xml:space="preserve"> to take into account, as appropriate, decision </w:t>
      </w:r>
      <w:r w:rsidR="00E047D1" w:rsidRPr="00543348">
        <w:t>MC-</w:t>
      </w:r>
      <w:r w:rsidRPr="00543348">
        <w:t xml:space="preserve">5/10 on </w:t>
      </w:r>
      <w:r w:rsidR="00B7183E" w:rsidRPr="00543348">
        <w:t xml:space="preserve">establishment of </w:t>
      </w:r>
      <w:r w:rsidRPr="00543348">
        <w:t>mercury waste thresholds, and decided to update the technical guidelines on the environmentally sound management of wastes consisting of, containing or contaminated with mercury or mercury compounds in order to reflect adjustments consequential to the establishment of the threshold for mercury wastes falling under paragraph 2 (c) of article 11 of the Minamata Convention</w:t>
      </w:r>
      <w:r w:rsidR="00B7183E" w:rsidRPr="00543348">
        <w:t xml:space="preserve"> on Mercury</w:t>
      </w:r>
      <w:r w:rsidRPr="00543348">
        <w:t xml:space="preserve">, in accordance with </w:t>
      </w:r>
      <w:r w:rsidRPr="00543348">
        <w:lastRenderedPageBreak/>
        <w:t>decision MC-5/10. It also requested the secretariat of the Basel Convention to prepare, in cooperation with the secretariat of the Minamata Convention</w:t>
      </w:r>
      <w:r w:rsidR="001047BA" w:rsidRPr="00543348">
        <w:t xml:space="preserve"> on Mercury</w:t>
      </w:r>
      <w:r w:rsidRPr="00543348">
        <w:t>, draft updated technical guidelines for consideration by the Open-ended Working Group of the Basel Convention at its fifteenth meeting and by the Conference of the Parties</w:t>
      </w:r>
      <w:r w:rsidR="005345C5" w:rsidRPr="00543348">
        <w:t xml:space="preserve"> to the Basel Convention</w:t>
      </w:r>
      <w:r w:rsidRPr="00543348">
        <w:t xml:space="preserve"> at its eighteenth meeting.</w:t>
      </w:r>
    </w:p>
    <w:p w14:paraId="40795AA8" w14:textId="77777777" w:rsidR="007C0F3E" w:rsidRPr="00543348" w:rsidRDefault="007C0F3E" w:rsidP="007C0F3E">
      <w:pPr>
        <w:pStyle w:val="CH1"/>
      </w:pPr>
      <w:r w:rsidRPr="00543348">
        <w:rPr>
          <w:noProof/>
        </w:rPr>
        <w:tab/>
        <w:t>V</w:t>
      </w:r>
      <w:r w:rsidRPr="00543348">
        <w:t>.</w:t>
      </w:r>
      <w:r w:rsidRPr="00543348">
        <w:tab/>
        <w:t>Proposed action</w:t>
      </w:r>
    </w:p>
    <w:p w14:paraId="0A97BD5F" w14:textId="34D034A1" w:rsidR="007C0F3E" w:rsidRPr="00543348" w:rsidDel="00B117F5"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pPr>
      <w:r w:rsidRPr="00543348">
        <w:t>The Conference of the Parties</w:t>
      </w:r>
      <w:r w:rsidR="005345C5" w:rsidRPr="00543348">
        <w:t xml:space="preserve"> to the Minamata Convention on Mercury</w:t>
      </w:r>
      <w:r w:rsidRPr="00543348">
        <w:t xml:space="preserve"> may wish to consider </w:t>
      </w:r>
      <w:r w:rsidR="00A146E5" w:rsidRPr="00543348">
        <w:t xml:space="preserve">adopting </w:t>
      </w:r>
      <w:r w:rsidRPr="00543348">
        <w:t xml:space="preserve">a decision on </w:t>
      </w:r>
      <w:r w:rsidR="00CF0132" w:rsidRPr="00543348">
        <w:t xml:space="preserve">the </w:t>
      </w:r>
      <w:r w:rsidRPr="00543348">
        <w:t>matter, includ</w:t>
      </w:r>
      <w:r w:rsidR="002A2D40" w:rsidRPr="00543348">
        <w:t>ing</w:t>
      </w:r>
      <w:r w:rsidRPr="00543348">
        <w:t xml:space="preserve"> the following:</w:t>
      </w:r>
      <w:r w:rsidRPr="00543348" w:rsidDel="00B117F5">
        <w:t xml:space="preserve"> </w:t>
      </w:r>
    </w:p>
    <w:p w14:paraId="7A488CEC" w14:textId="327FDCC1" w:rsidR="007C0F3E" w:rsidRPr="00543348" w:rsidRDefault="007C0F3E" w:rsidP="00D60399">
      <w:pPr>
        <w:pStyle w:val="Normalnumber"/>
        <w:numPr>
          <w:ilvl w:val="1"/>
          <w:numId w:val="1"/>
        </w:numPr>
        <w:tabs>
          <w:tab w:val="clear" w:pos="1247"/>
          <w:tab w:val="clear" w:pos="1814"/>
          <w:tab w:val="clear" w:pos="2381"/>
          <w:tab w:val="clear" w:pos="2948"/>
          <w:tab w:val="clear" w:pos="3515"/>
        </w:tabs>
        <w:ind w:left="1247" w:firstLine="624"/>
        <w:rPr>
          <w:rFonts w:eastAsia="SimSun"/>
        </w:rPr>
      </w:pPr>
      <w:r w:rsidRPr="00543348">
        <w:t>A result of its consideration regarding the development of requirements for environmentally sound management of mercury waste pursuant to paragraph 3 (a) of article 11;</w:t>
      </w:r>
    </w:p>
    <w:p w14:paraId="4C532867" w14:textId="6E44B0E7" w:rsidR="007C0F3E" w:rsidRPr="00543348" w:rsidRDefault="007C0F3E" w:rsidP="00D60399">
      <w:pPr>
        <w:pStyle w:val="Normalnumber"/>
        <w:numPr>
          <w:ilvl w:val="1"/>
          <w:numId w:val="1"/>
        </w:numPr>
        <w:tabs>
          <w:tab w:val="clear" w:pos="1247"/>
          <w:tab w:val="clear" w:pos="1814"/>
          <w:tab w:val="clear" w:pos="2381"/>
          <w:tab w:val="clear" w:pos="2948"/>
          <w:tab w:val="clear" w:pos="3515"/>
        </w:tabs>
        <w:ind w:left="1247" w:firstLine="624"/>
        <w:rPr>
          <w:rFonts w:eastAsia="SimSun"/>
        </w:rPr>
      </w:pPr>
      <w:r w:rsidRPr="00543348">
        <w:t>A process to prepare for the review of mercury waste thresholds pursuant to paragraphs 5 and 8 of decision MC-5/10, which may include requesting the secretariat to</w:t>
      </w:r>
      <w:r w:rsidR="002A2D40" w:rsidRPr="00543348">
        <w:t>:</w:t>
      </w:r>
    </w:p>
    <w:p w14:paraId="2D41DC33" w14:textId="5C43711F" w:rsidR="007C0F3E" w:rsidRPr="00543348" w:rsidRDefault="007C0F3E" w:rsidP="00163B94">
      <w:pPr>
        <w:pStyle w:val="Normal-pool"/>
        <w:numPr>
          <w:ilvl w:val="2"/>
          <w:numId w:val="1"/>
        </w:numPr>
        <w:tabs>
          <w:tab w:val="clear" w:pos="1247"/>
          <w:tab w:val="clear" w:pos="1871"/>
          <w:tab w:val="clear" w:pos="2495"/>
          <w:tab w:val="clear" w:pos="3742"/>
          <w:tab w:val="clear" w:pos="4366"/>
          <w:tab w:val="clear" w:pos="4990"/>
        </w:tabs>
        <w:spacing w:after="120"/>
      </w:pPr>
      <w:r w:rsidRPr="00543348">
        <w:t xml:space="preserve">Collect from parties and relevant stakeholders scientific and regulatory data and information on the effectiveness of the mercury waste threshold established in decision MC-5/10 in protecting human health and the environment, </w:t>
      </w:r>
      <w:r w:rsidR="007C35BC" w:rsidRPr="00543348">
        <w:t>and</w:t>
      </w:r>
      <w:r w:rsidRPr="00543348">
        <w:t xml:space="preserve"> on challenges and experiences related to its use;</w:t>
      </w:r>
    </w:p>
    <w:p w14:paraId="52A94FC4" w14:textId="22579EFC" w:rsidR="007C0F3E" w:rsidRPr="00543348" w:rsidRDefault="007C0F3E" w:rsidP="00163B94">
      <w:pPr>
        <w:pStyle w:val="Normal-pool"/>
        <w:numPr>
          <w:ilvl w:val="2"/>
          <w:numId w:val="1"/>
        </w:numPr>
        <w:tabs>
          <w:tab w:val="clear" w:pos="1247"/>
          <w:tab w:val="clear" w:pos="1871"/>
          <w:tab w:val="clear" w:pos="2495"/>
          <w:tab w:val="clear" w:pos="3742"/>
          <w:tab w:val="clear" w:pos="4366"/>
          <w:tab w:val="clear" w:pos="4990"/>
        </w:tabs>
        <w:spacing w:after="120"/>
      </w:pPr>
      <w:r w:rsidRPr="00543348">
        <w:t xml:space="preserve">Collect information from parties and relevant stakeholders on any necessary updates to the lists in tables 1, 2 and 3 of the </w:t>
      </w:r>
      <w:proofErr w:type="gramStart"/>
      <w:r w:rsidRPr="00543348">
        <w:t>annex</w:t>
      </w:r>
      <w:proofErr w:type="gramEnd"/>
      <w:r w:rsidRPr="00543348">
        <w:t xml:space="preserve"> to decision MC-3/5; </w:t>
      </w:r>
    </w:p>
    <w:p w14:paraId="4465F7BB" w14:textId="57E43B34" w:rsidR="007C0F3E" w:rsidRPr="00543348" w:rsidRDefault="007C0F3E" w:rsidP="00163B94">
      <w:pPr>
        <w:pStyle w:val="Normal-pool"/>
        <w:numPr>
          <w:ilvl w:val="2"/>
          <w:numId w:val="1"/>
        </w:numPr>
        <w:tabs>
          <w:tab w:val="clear" w:pos="1247"/>
          <w:tab w:val="clear" w:pos="1871"/>
          <w:tab w:val="clear" w:pos="2495"/>
          <w:tab w:val="clear" w:pos="3742"/>
          <w:tab w:val="clear" w:pos="4366"/>
          <w:tab w:val="clear" w:pos="4990"/>
        </w:tabs>
        <w:spacing w:after="120"/>
      </w:pPr>
      <w:r w:rsidRPr="00543348">
        <w:t xml:space="preserve">Develop a report based on the information submitted for consideration </w:t>
      </w:r>
      <w:r w:rsidR="00B34705" w:rsidRPr="00543348">
        <w:t>by</w:t>
      </w:r>
      <w:r w:rsidRPr="00543348">
        <w:t xml:space="preserve"> the Conference of the Parties at its seventh meeting;</w:t>
      </w:r>
    </w:p>
    <w:p w14:paraId="16DD9F7F" w14:textId="25EF3A8B" w:rsidR="007C0F3E" w:rsidRPr="00543348" w:rsidRDefault="007C0F3E" w:rsidP="00D60399">
      <w:pPr>
        <w:pStyle w:val="Normalnumber"/>
        <w:numPr>
          <w:ilvl w:val="1"/>
          <w:numId w:val="1"/>
        </w:numPr>
        <w:tabs>
          <w:tab w:val="clear" w:pos="1247"/>
          <w:tab w:val="clear" w:pos="1814"/>
          <w:tab w:val="clear" w:pos="2381"/>
          <w:tab w:val="clear" w:pos="2948"/>
          <w:tab w:val="clear" w:pos="3515"/>
        </w:tabs>
        <w:ind w:left="1247" w:firstLine="624"/>
        <w:rPr>
          <w:rFonts w:eastAsia="SimSun"/>
        </w:rPr>
      </w:pPr>
      <w:r w:rsidRPr="00543348">
        <w:t>Actions in response to the decision of the Conference of the Parties to the Basel Convention</w:t>
      </w:r>
      <w:r w:rsidR="006D2B5E" w:rsidRPr="00543348">
        <w:t xml:space="preserve"> to update the technical guidelines</w:t>
      </w:r>
      <w:r w:rsidRPr="00543348">
        <w:t>, which may include:</w:t>
      </w:r>
    </w:p>
    <w:p w14:paraId="4F3C8774" w14:textId="0BA19D80" w:rsidR="007C0F3E" w:rsidRPr="00543348" w:rsidRDefault="007C0F3E" w:rsidP="00163B94">
      <w:pPr>
        <w:pStyle w:val="Normal-pool"/>
        <w:numPr>
          <w:ilvl w:val="2"/>
          <w:numId w:val="1"/>
        </w:numPr>
        <w:tabs>
          <w:tab w:val="clear" w:pos="1247"/>
          <w:tab w:val="clear" w:pos="1871"/>
          <w:tab w:val="clear" w:pos="2495"/>
          <w:tab w:val="clear" w:pos="3742"/>
          <w:tab w:val="clear" w:pos="4366"/>
          <w:tab w:val="clear" w:pos="4990"/>
        </w:tabs>
        <w:spacing w:after="120"/>
      </w:pPr>
      <w:r w:rsidRPr="00543348">
        <w:t xml:space="preserve">Welcoming the decision of the Conference of the Parties to the Basel Convention; </w:t>
      </w:r>
    </w:p>
    <w:p w14:paraId="60254F72" w14:textId="77777777" w:rsidR="007C0F3E" w:rsidRPr="00543348" w:rsidRDefault="007C0F3E" w:rsidP="00163B94">
      <w:pPr>
        <w:pStyle w:val="Normal-pool"/>
        <w:numPr>
          <w:ilvl w:val="2"/>
          <w:numId w:val="1"/>
        </w:numPr>
        <w:tabs>
          <w:tab w:val="clear" w:pos="1247"/>
          <w:tab w:val="clear" w:pos="1871"/>
          <w:tab w:val="clear" w:pos="2495"/>
          <w:tab w:val="clear" w:pos="3742"/>
          <w:tab w:val="clear" w:pos="4366"/>
          <w:tab w:val="clear" w:pos="4990"/>
        </w:tabs>
        <w:spacing w:after="120"/>
      </w:pPr>
      <w:r w:rsidRPr="00543348">
        <w:t>Requesting the secretariat to cooperate with the secretariat of the Basel Convention in preparing draft updated technical guidelines.</w:t>
      </w:r>
      <w:r w:rsidRPr="00543348" w:rsidDel="009B35A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7C0F3E" w:rsidRPr="00543348" w14:paraId="1054A92E" w14:textId="77777777" w:rsidTr="00DF49E9">
        <w:tc>
          <w:tcPr>
            <w:tcW w:w="1897" w:type="dxa"/>
          </w:tcPr>
          <w:p w14:paraId="61DA5497" w14:textId="77777777" w:rsidR="007C0F3E" w:rsidRPr="00543348" w:rsidRDefault="007C0F3E">
            <w:pPr>
              <w:pStyle w:val="Normal-pool"/>
              <w:spacing w:before="520"/>
            </w:pPr>
          </w:p>
        </w:tc>
        <w:tc>
          <w:tcPr>
            <w:tcW w:w="1897" w:type="dxa"/>
          </w:tcPr>
          <w:p w14:paraId="0FEC1D6B" w14:textId="77777777" w:rsidR="007C0F3E" w:rsidRPr="00543348" w:rsidRDefault="007C0F3E">
            <w:pPr>
              <w:pStyle w:val="Normal-pool"/>
              <w:spacing w:before="520"/>
            </w:pPr>
          </w:p>
        </w:tc>
        <w:tc>
          <w:tcPr>
            <w:tcW w:w="1897" w:type="dxa"/>
            <w:tcBorders>
              <w:bottom w:val="single" w:sz="4" w:space="0" w:color="auto"/>
            </w:tcBorders>
          </w:tcPr>
          <w:p w14:paraId="70314F4F" w14:textId="77777777" w:rsidR="007C0F3E" w:rsidRPr="00543348" w:rsidRDefault="007C0F3E">
            <w:pPr>
              <w:pStyle w:val="Normal-pool"/>
              <w:spacing w:before="520"/>
            </w:pPr>
          </w:p>
        </w:tc>
        <w:tc>
          <w:tcPr>
            <w:tcW w:w="1897" w:type="dxa"/>
          </w:tcPr>
          <w:p w14:paraId="2EBC87CE" w14:textId="77777777" w:rsidR="007C0F3E" w:rsidRPr="00543348" w:rsidRDefault="007C0F3E">
            <w:pPr>
              <w:pStyle w:val="Normal-pool"/>
              <w:spacing w:before="520"/>
            </w:pPr>
          </w:p>
        </w:tc>
        <w:tc>
          <w:tcPr>
            <w:tcW w:w="1898" w:type="dxa"/>
          </w:tcPr>
          <w:p w14:paraId="11B2B84A" w14:textId="77777777" w:rsidR="007C0F3E" w:rsidRPr="00543348" w:rsidRDefault="007C0F3E">
            <w:pPr>
              <w:pStyle w:val="Normal-pool"/>
              <w:spacing w:before="520"/>
            </w:pPr>
          </w:p>
        </w:tc>
      </w:tr>
    </w:tbl>
    <w:p w14:paraId="403A5C30" w14:textId="7BA510D4" w:rsidR="00F8617A" w:rsidRPr="00543348" w:rsidRDefault="00F8617A" w:rsidP="00F8617A">
      <w:pPr>
        <w:pStyle w:val="Normal-pool"/>
        <w:rPr>
          <w:rFonts w:eastAsiaTheme="minorEastAsia"/>
        </w:rPr>
      </w:pPr>
    </w:p>
    <w:sectPr w:rsidR="00F8617A" w:rsidRPr="00543348" w:rsidSect="00F8617A">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ABC3" w14:textId="77777777" w:rsidR="00DE31A4" w:rsidRPr="00F8617A" w:rsidRDefault="00DE31A4">
      <w:r w:rsidRPr="00F8617A">
        <w:separator/>
      </w:r>
    </w:p>
  </w:endnote>
  <w:endnote w:type="continuationSeparator" w:id="0">
    <w:p w14:paraId="50ECCBBF" w14:textId="77777777" w:rsidR="00DE31A4" w:rsidRPr="00F8617A" w:rsidRDefault="00DE31A4">
      <w:r w:rsidRPr="00F8617A">
        <w:continuationSeparator/>
      </w:r>
    </w:p>
  </w:endnote>
  <w:endnote w:type="continuationNotice" w:id="1">
    <w:p w14:paraId="74A43B2F" w14:textId="77777777" w:rsidR="00DE31A4" w:rsidRDefault="00DE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5023" w14:textId="7288182E" w:rsidR="007A36F8" w:rsidRPr="00F8617A" w:rsidRDefault="00F8617A" w:rsidP="00F8617A">
    <w:pPr>
      <w:pStyle w:val="Footer-pool"/>
    </w:pPr>
    <w:r w:rsidRPr="00F8617A">
      <w:rPr>
        <w:rStyle w:val="PageNumber"/>
      </w:rPr>
      <w:fldChar w:fldCharType="begin"/>
    </w:r>
    <w:r w:rsidRPr="00F8617A">
      <w:rPr>
        <w:rStyle w:val="PageNumber"/>
      </w:rPr>
      <w:instrText xml:space="preserve"> PAGE </w:instrText>
    </w:r>
    <w:r w:rsidRPr="00F8617A">
      <w:rPr>
        <w:rStyle w:val="PageNumber"/>
      </w:rPr>
      <w:fldChar w:fldCharType="separate"/>
    </w:r>
    <w:r w:rsidRPr="00F8617A">
      <w:rPr>
        <w:rStyle w:val="PageNumber"/>
        <w:noProof/>
      </w:rPr>
      <w:t>1</w:t>
    </w:r>
    <w:r w:rsidRPr="00F8617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334F" w14:textId="371A320C" w:rsidR="007A36F8" w:rsidRPr="00F8617A" w:rsidRDefault="00F8617A" w:rsidP="00F8617A">
    <w:pPr>
      <w:pStyle w:val="Footer-pool"/>
      <w:jc w:val="right"/>
    </w:pPr>
    <w:r w:rsidRPr="00F8617A">
      <w:rPr>
        <w:rStyle w:val="PageNumber"/>
        <w:b/>
      </w:rPr>
      <w:fldChar w:fldCharType="begin"/>
    </w:r>
    <w:r w:rsidRPr="00F8617A">
      <w:rPr>
        <w:rStyle w:val="PageNumber"/>
        <w:b/>
      </w:rPr>
      <w:instrText xml:space="preserve"> PAGE \* MERGEFORMAT </w:instrText>
    </w:r>
    <w:r w:rsidRPr="00F8617A">
      <w:rPr>
        <w:rStyle w:val="PageNumber"/>
        <w:b/>
      </w:rPr>
      <w:fldChar w:fldCharType="separate"/>
    </w:r>
    <w:r w:rsidRPr="00F8617A">
      <w:rPr>
        <w:rStyle w:val="PageNumber"/>
        <w:b/>
        <w:noProof/>
      </w:rPr>
      <w:t>1</w:t>
    </w:r>
    <w:r w:rsidRPr="00F8617A">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61A9" w14:textId="6B4F2F75" w:rsidR="00F8617A" w:rsidRPr="00F8617A" w:rsidRDefault="00507AAA" w:rsidP="00F8617A">
    <w:pPr>
      <w:pStyle w:val="Footer-jobnumber"/>
    </w:pPr>
    <w:bookmarkStart w:id="9" w:name="FooterJobDate"/>
    <w:r>
      <w:t>K2509044[E]</w:t>
    </w:r>
    <w:r>
      <w:tab/>
    </w:r>
    <w:r w:rsidR="00DD6E27">
      <w:t>0309</w:t>
    </w:r>
    <w:r>
      <w:t>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6FE8" w14:textId="77777777" w:rsidR="00DE31A4" w:rsidRPr="00F8617A" w:rsidRDefault="00DE31A4" w:rsidP="00C70B49">
      <w:pPr>
        <w:pStyle w:val="Footnote-Separator"/>
        <w:rPr>
          <w:szCs w:val="18"/>
        </w:rPr>
      </w:pPr>
      <w:r w:rsidRPr="00F8617A">
        <w:separator/>
      </w:r>
    </w:p>
  </w:footnote>
  <w:footnote w:type="continuationSeparator" w:id="0">
    <w:p w14:paraId="541B472F" w14:textId="77777777" w:rsidR="00DE31A4" w:rsidRPr="00F8617A" w:rsidRDefault="00DE31A4" w:rsidP="00C70B49">
      <w:pPr>
        <w:pStyle w:val="Footnote-Separator"/>
      </w:pPr>
      <w:r w:rsidRPr="00F8617A">
        <w:continuationSeparator/>
      </w:r>
    </w:p>
  </w:footnote>
  <w:footnote w:type="continuationNotice" w:id="1">
    <w:p w14:paraId="0A3CFF83" w14:textId="77777777" w:rsidR="00DE31A4" w:rsidRPr="00F8617A" w:rsidRDefault="00DE31A4" w:rsidP="00C70B49">
      <w:pPr>
        <w:pStyle w:val="ASpacer"/>
      </w:pPr>
    </w:p>
  </w:footnote>
  <w:footnote w:id="2">
    <w:p w14:paraId="3DC35597" w14:textId="172DE7DD" w:rsidR="00656D02" w:rsidRPr="007174A7" w:rsidRDefault="00656D02" w:rsidP="00656D02">
      <w:pPr>
        <w:tabs>
          <w:tab w:val="left" w:pos="624"/>
        </w:tabs>
        <w:spacing w:before="20" w:after="40"/>
        <w:ind w:left="1247"/>
        <w:rPr>
          <w:sz w:val="18"/>
          <w:szCs w:val="18"/>
        </w:rPr>
      </w:pPr>
      <w:r w:rsidRPr="00B44DB2">
        <w:rPr>
          <w:rStyle w:val="FootnoteReference"/>
          <w:sz w:val="18"/>
          <w:vertAlign w:val="baseline"/>
        </w:rPr>
        <w:t>*</w:t>
      </w:r>
      <w:r w:rsidRPr="00B44DB2">
        <w:rPr>
          <w:sz w:val="18"/>
          <w:szCs w:val="18"/>
        </w:rPr>
        <w:t xml:space="preserve"> </w:t>
      </w:r>
      <w:r w:rsidRPr="007174A7">
        <w:rPr>
          <w:sz w:val="18"/>
          <w:szCs w:val="18"/>
        </w:rPr>
        <w:t>UNEP/MC/COP.6/1</w:t>
      </w:r>
      <w:r w:rsidR="00DD6E27">
        <w:rPr>
          <w:sz w:val="18"/>
          <w:szCs w:val="18"/>
        </w:rPr>
        <w:t>/Rev.1</w:t>
      </w:r>
      <w:r w:rsidRPr="007174A7">
        <w:rPr>
          <w:sz w:val="18"/>
          <w:szCs w:val="18"/>
        </w:rPr>
        <w:t>.</w:t>
      </w:r>
    </w:p>
  </w:footnote>
  <w:footnote w:id="3">
    <w:p w14:paraId="45D19729" w14:textId="27F31754" w:rsidR="007C0F3E" w:rsidRPr="007C0F3E" w:rsidRDefault="007C0F3E" w:rsidP="007C0F3E">
      <w:pPr>
        <w:pStyle w:val="Footnote-Text"/>
        <w:rPr>
          <w:szCs w:val="18"/>
          <w:lang w:val="en-US"/>
        </w:rPr>
      </w:pPr>
      <w:r w:rsidRPr="007C0F3E">
        <w:rPr>
          <w:rStyle w:val="FootnoteReference"/>
          <w:sz w:val="18"/>
        </w:rPr>
        <w:footnoteRef/>
      </w:r>
      <w:r w:rsidRPr="007C0F3E">
        <w:rPr>
          <w:szCs w:val="18"/>
          <w:lang w:val="en-US"/>
        </w:rPr>
        <w:t xml:space="preserve"> </w:t>
      </w:r>
      <w:r w:rsidR="007726CB">
        <w:rPr>
          <w:szCs w:val="18"/>
          <w:lang w:val="en-US"/>
        </w:rPr>
        <w:t xml:space="preserve">The guidelines are set out in the annex to document </w:t>
      </w:r>
      <w:r w:rsidRPr="007C0F3E">
        <w:rPr>
          <w:szCs w:val="18"/>
        </w:rPr>
        <w:t>UNEP/CHW.15/6/Add.6/Rev.1.</w:t>
      </w:r>
    </w:p>
  </w:footnote>
  <w:footnote w:id="4">
    <w:p w14:paraId="14A0C9DA" w14:textId="5223FDB5" w:rsidR="007C0F3E" w:rsidRPr="007C0F3E" w:rsidRDefault="007C0F3E" w:rsidP="007C0F3E">
      <w:pPr>
        <w:pStyle w:val="Footnote-Text"/>
        <w:rPr>
          <w:szCs w:val="18"/>
          <w:lang w:val="en-US"/>
        </w:rPr>
      </w:pPr>
      <w:r w:rsidRPr="007C0F3E">
        <w:rPr>
          <w:rStyle w:val="FootnoteReference"/>
          <w:sz w:val="18"/>
        </w:rPr>
        <w:footnoteRef/>
      </w:r>
      <w:r w:rsidRPr="007C0F3E">
        <w:rPr>
          <w:szCs w:val="18"/>
          <w:lang w:val="en-US"/>
        </w:rPr>
        <w:t xml:space="preserve"> Argentina, Costa Rica, the European Union and its member </w:t>
      </w:r>
      <w:r w:rsidR="00746E0B">
        <w:rPr>
          <w:szCs w:val="18"/>
          <w:lang w:val="en-US"/>
        </w:rPr>
        <w:t>S</w:t>
      </w:r>
      <w:r w:rsidRPr="007C0F3E">
        <w:rPr>
          <w:szCs w:val="18"/>
          <w:lang w:val="en-US"/>
        </w:rPr>
        <w:t>tates, Japan, Kuwait, Saudi Arabia, Thailand and Uganda</w:t>
      </w:r>
      <w:r w:rsidR="001D1419">
        <w:rPr>
          <w:szCs w:val="18"/>
          <w:lang w:val="en-US"/>
        </w:rPr>
        <w:t>.</w:t>
      </w:r>
    </w:p>
  </w:footnote>
  <w:footnote w:id="5">
    <w:p w14:paraId="7EEC21D6" w14:textId="046F0210" w:rsidR="007C0F3E" w:rsidRPr="007C0F3E" w:rsidRDefault="007C0F3E" w:rsidP="007C0F3E">
      <w:pPr>
        <w:pStyle w:val="Footnote-Text"/>
        <w:rPr>
          <w:szCs w:val="18"/>
          <w:lang w:val="en-US"/>
        </w:rPr>
      </w:pPr>
      <w:r w:rsidRPr="007C0F3E">
        <w:rPr>
          <w:rStyle w:val="FootnoteReference"/>
          <w:sz w:val="18"/>
        </w:rPr>
        <w:footnoteRef/>
      </w:r>
      <w:r w:rsidRPr="007C0F3E">
        <w:rPr>
          <w:szCs w:val="18"/>
          <w:lang w:val="en-US"/>
        </w:rPr>
        <w:t xml:space="preserve"> </w:t>
      </w:r>
      <w:hyperlink r:id="rId1" w:history="1">
        <w:r w:rsidRPr="007C0F3E">
          <w:rPr>
            <w:rStyle w:val="Hyperlink"/>
            <w:szCs w:val="18"/>
            <w:lang w:val="en-US"/>
          </w:rPr>
          <w:t>https://minamataconvention.org/en/topics/mercury-wastes/intersessional-work</w:t>
        </w:r>
      </w:hyperlink>
      <w:r w:rsidR="00B4689E">
        <w:t>.</w:t>
      </w:r>
    </w:p>
  </w:footnote>
  <w:footnote w:id="6">
    <w:p w14:paraId="15D39CAA" w14:textId="2CF56D10" w:rsidR="007C0F3E" w:rsidRPr="00773663" w:rsidRDefault="007C0F3E" w:rsidP="00773663">
      <w:pPr>
        <w:pStyle w:val="Footnote-Text"/>
        <w:rPr>
          <w:rFonts w:eastAsiaTheme="minorEastAsia"/>
          <w:szCs w:val="18"/>
          <w:lang w:val="en-US" w:eastAsia="ja-JP"/>
        </w:rPr>
      </w:pPr>
      <w:r w:rsidRPr="00773663">
        <w:rPr>
          <w:rStyle w:val="FootnoteReference"/>
          <w:sz w:val="18"/>
        </w:rPr>
        <w:footnoteRef/>
      </w:r>
      <w:r w:rsidRPr="00773663">
        <w:rPr>
          <w:szCs w:val="18"/>
          <w:lang w:val="en-US"/>
        </w:rPr>
        <w:t xml:space="preserve"> </w:t>
      </w:r>
      <w:r w:rsidRPr="00773663">
        <w:rPr>
          <w:rFonts w:eastAsiaTheme="minorEastAsia" w:hint="eastAsia"/>
          <w:szCs w:val="18"/>
          <w:lang w:val="en-US" w:eastAsia="ja-JP"/>
        </w:rPr>
        <w:t xml:space="preserve">In </w:t>
      </w:r>
      <w:r w:rsidR="00031074">
        <w:rPr>
          <w:rFonts w:eastAsiaTheme="minorEastAsia"/>
          <w:szCs w:val="18"/>
          <w:lang w:val="en-US" w:eastAsia="ja-JP"/>
        </w:rPr>
        <w:t>parag</w:t>
      </w:r>
      <w:r w:rsidR="00776C2A">
        <w:rPr>
          <w:rFonts w:eastAsiaTheme="minorEastAsia"/>
          <w:szCs w:val="18"/>
          <w:lang w:val="en-US" w:eastAsia="ja-JP"/>
        </w:rPr>
        <w:t xml:space="preserve">raph 9 of </w:t>
      </w:r>
      <w:r w:rsidRPr="00773663">
        <w:rPr>
          <w:rFonts w:eastAsiaTheme="minorEastAsia" w:hint="eastAsia"/>
          <w:szCs w:val="18"/>
          <w:lang w:val="en-US" w:eastAsia="ja-JP"/>
        </w:rPr>
        <w:t xml:space="preserve">decision MC-3/5, the Conference of the Parties decided </w:t>
      </w:r>
      <w:r w:rsidRPr="00773663">
        <w:rPr>
          <w:rFonts w:eastAsiaTheme="minorEastAsia"/>
          <w:szCs w:val="18"/>
          <w:lang w:val="en-US" w:eastAsia="ja-JP"/>
        </w:rPr>
        <w:t>that the group</w:t>
      </w:r>
      <w:r w:rsidR="002126C8">
        <w:rPr>
          <w:rFonts w:eastAsiaTheme="minorEastAsia"/>
          <w:szCs w:val="18"/>
          <w:lang w:val="en-US" w:eastAsia="ja-JP"/>
        </w:rPr>
        <w:t xml:space="preserve"> of technical experts</w:t>
      </w:r>
      <w:r w:rsidRPr="00773663">
        <w:rPr>
          <w:rFonts w:eastAsiaTheme="minorEastAsia"/>
          <w:szCs w:val="18"/>
          <w:lang w:val="en-US" w:eastAsia="ja-JP"/>
        </w:rPr>
        <w:t xml:space="preserve"> </w:t>
      </w:r>
      <w:r w:rsidR="00776C2A" w:rsidRPr="00773663">
        <w:rPr>
          <w:rFonts w:eastAsiaTheme="minorEastAsia"/>
          <w:szCs w:val="18"/>
          <w:lang w:val="en-US" w:eastAsia="ja-JP"/>
        </w:rPr>
        <w:t>w</w:t>
      </w:r>
      <w:r w:rsidR="00776C2A">
        <w:rPr>
          <w:rFonts w:eastAsiaTheme="minorEastAsia"/>
          <w:szCs w:val="18"/>
          <w:lang w:val="en-US" w:eastAsia="ja-JP"/>
        </w:rPr>
        <w:t>oul</w:t>
      </w:r>
      <w:r w:rsidR="00BB2373">
        <w:rPr>
          <w:rFonts w:eastAsiaTheme="minorEastAsia"/>
          <w:szCs w:val="18"/>
          <w:lang w:val="en-US" w:eastAsia="ja-JP"/>
        </w:rPr>
        <w:t>d</w:t>
      </w:r>
      <w:r w:rsidR="00776C2A" w:rsidRPr="00773663">
        <w:rPr>
          <w:rFonts w:eastAsiaTheme="minorEastAsia"/>
          <w:szCs w:val="18"/>
          <w:lang w:val="en-US" w:eastAsia="ja-JP"/>
        </w:rPr>
        <w:t xml:space="preserve"> </w:t>
      </w:r>
      <w:r w:rsidRPr="00773663">
        <w:rPr>
          <w:rFonts w:eastAsiaTheme="minorEastAsia"/>
          <w:szCs w:val="18"/>
          <w:lang w:val="en-US" w:eastAsia="ja-JP"/>
        </w:rPr>
        <w:t xml:space="preserve">make any necessary updates to the lists in tables 1, 2 and 3 of the </w:t>
      </w:r>
      <w:proofErr w:type="gramStart"/>
      <w:r w:rsidRPr="00773663">
        <w:rPr>
          <w:rFonts w:eastAsiaTheme="minorEastAsia"/>
          <w:szCs w:val="18"/>
          <w:lang w:val="en-US" w:eastAsia="ja-JP"/>
        </w:rPr>
        <w:t>annex</w:t>
      </w:r>
      <w:proofErr w:type="gramEnd"/>
      <w:r w:rsidRPr="00773663">
        <w:rPr>
          <w:rFonts w:eastAsiaTheme="minorEastAsia"/>
          <w:szCs w:val="18"/>
          <w:lang w:val="en-US" w:eastAsia="ja-JP"/>
        </w:rPr>
        <w:t xml:space="preserve"> to </w:t>
      </w:r>
      <w:r w:rsidRPr="00773663">
        <w:rPr>
          <w:rFonts w:eastAsiaTheme="minorEastAsia" w:hint="eastAsia"/>
          <w:szCs w:val="18"/>
          <w:lang w:val="en-US" w:eastAsia="ja-JP"/>
        </w:rPr>
        <w:t xml:space="preserve">that </w:t>
      </w:r>
      <w:r w:rsidRPr="00773663">
        <w:rPr>
          <w:rFonts w:eastAsiaTheme="minorEastAsia"/>
          <w:szCs w:val="18"/>
          <w:lang w:val="en-US" w:eastAsia="ja-JP"/>
        </w:rPr>
        <w:t>decision</w:t>
      </w:r>
      <w:r w:rsidRPr="00773663">
        <w:rPr>
          <w:rFonts w:eastAsiaTheme="minorEastAsia" w:hint="eastAsia"/>
          <w:szCs w:val="18"/>
          <w:lang w:val="en-US" w:eastAsia="ja-JP"/>
        </w:rPr>
        <w:t>. The group</w:t>
      </w:r>
      <w:r w:rsidR="002C3511">
        <w:rPr>
          <w:rFonts w:eastAsiaTheme="minorEastAsia"/>
          <w:szCs w:val="18"/>
          <w:lang w:val="en-US" w:eastAsia="ja-JP"/>
        </w:rPr>
        <w:t xml:space="preserve"> </w:t>
      </w:r>
      <w:r w:rsidRPr="00773663">
        <w:rPr>
          <w:rFonts w:eastAsiaTheme="minorEastAsia" w:hint="eastAsia"/>
          <w:szCs w:val="18"/>
          <w:lang w:val="en-US" w:eastAsia="ja-JP"/>
        </w:rPr>
        <w:t xml:space="preserve">reported </w:t>
      </w:r>
      <w:r w:rsidR="00CC6E3C">
        <w:rPr>
          <w:rFonts w:eastAsiaTheme="minorEastAsia"/>
          <w:szCs w:val="18"/>
          <w:lang w:val="en-US" w:eastAsia="ja-JP"/>
        </w:rPr>
        <w:t xml:space="preserve">to the Conference of the Parties at its fourth meeting </w:t>
      </w:r>
      <w:r w:rsidRPr="00773663">
        <w:rPr>
          <w:rFonts w:eastAsiaTheme="minorEastAsia" w:hint="eastAsia"/>
          <w:szCs w:val="18"/>
          <w:lang w:val="en-US" w:eastAsia="ja-JP"/>
        </w:rPr>
        <w:t xml:space="preserve">that it </w:t>
      </w:r>
      <w:r w:rsidR="004B38DC">
        <w:rPr>
          <w:rFonts w:eastAsiaTheme="minorEastAsia"/>
          <w:szCs w:val="18"/>
          <w:lang w:val="en-US" w:eastAsia="ja-JP"/>
        </w:rPr>
        <w:t>had been unable</w:t>
      </w:r>
      <w:r w:rsidR="004B38DC" w:rsidRPr="00773663">
        <w:rPr>
          <w:rFonts w:eastAsiaTheme="minorEastAsia" w:hint="eastAsia"/>
          <w:szCs w:val="18"/>
          <w:lang w:val="en-US" w:eastAsia="ja-JP"/>
        </w:rPr>
        <w:t xml:space="preserve"> </w:t>
      </w:r>
      <w:r w:rsidR="004B38DC">
        <w:rPr>
          <w:rFonts w:eastAsiaTheme="minorEastAsia"/>
          <w:szCs w:val="18"/>
          <w:lang w:val="en-US" w:eastAsia="ja-JP"/>
        </w:rPr>
        <w:t>to</w:t>
      </w:r>
      <w:r w:rsidRPr="00773663">
        <w:rPr>
          <w:rFonts w:eastAsiaTheme="minorEastAsia" w:hint="eastAsia"/>
          <w:szCs w:val="18"/>
          <w:lang w:val="en-US" w:eastAsia="ja-JP"/>
        </w:rPr>
        <w:t xml:space="preserve"> work on the list</w:t>
      </w:r>
      <w:r w:rsidR="005611C1">
        <w:rPr>
          <w:rFonts w:eastAsiaTheme="minorEastAsia"/>
          <w:szCs w:val="18"/>
          <w:lang w:val="en-US" w:eastAsia="ja-JP"/>
        </w:rPr>
        <w:t>s</w:t>
      </w:r>
      <w:r w:rsidRPr="00773663">
        <w:rPr>
          <w:rFonts w:eastAsiaTheme="minorEastAsia" w:hint="eastAsia"/>
          <w:szCs w:val="18"/>
          <w:lang w:val="en-US" w:eastAsia="ja-JP"/>
        </w:rPr>
        <w:t xml:space="preserve"> of mercury wastes</w:t>
      </w:r>
      <w:r w:rsidR="002C3511">
        <w:rPr>
          <w:rFonts w:eastAsiaTheme="minorEastAsia"/>
          <w:szCs w:val="18"/>
          <w:lang w:val="en-US" w:eastAsia="ja-JP"/>
        </w:rPr>
        <w:t xml:space="preserve"> </w:t>
      </w:r>
      <w:r w:rsidR="005611C1">
        <w:rPr>
          <w:rFonts w:eastAsiaTheme="minorEastAsia"/>
          <w:szCs w:val="18"/>
          <w:lang w:val="en-US" w:eastAsia="ja-JP"/>
        </w:rPr>
        <w:t>(</w:t>
      </w:r>
      <w:r w:rsidR="000651FC">
        <w:rPr>
          <w:rFonts w:eastAsiaTheme="minorEastAsia"/>
          <w:szCs w:val="18"/>
          <w:lang w:val="en-US" w:eastAsia="ja-JP"/>
        </w:rPr>
        <w:t xml:space="preserve">see </w:t>
      </w:r>
      <w:r w:rsidR="002C3511" w:rsidRPr="00773663">
        <w:rPr>
          <w:rFonts w:eastAsiaTheme="minorEastAsia" w:hint="eastAsia"/>
          <w:szCs w:val="18"/>
          <w:lang w:val="en-US" w:eastAsia="ja-JP"/>
        </w:rPr>
        <w:t>UNEP/MC/COP.4/8</w:t>
      </w:r>
      <w:r w:rsidR="005611C1">
        <w:rPr>
          <w:rFonts w:eastAsiaTheme="minorEastAsia"/>
          <w:szCs w:val="18"/>
          <w:lang w:val="en-US" w:eastAsia="ja-JP"/>
        </w:rPr>
        <w:t>,</w:t>
      </w:r>
      <w:r w:rsidR="002C3511" w:rsidRPr="00773663">
        <w:rPr>
          <w:rFonts w:eastAsiaTheme="minorEastAsia" w:hint="eastAsia"/>
          <w:szCs w:val="18"/>
          <w:lang w:val="en-US" w:eastAsia="ja-JP"/>
        </w:rPr>
        <w:t xml:space="preserve"> annex II</w:t>
      </w:r>
      <w:r w:rsidR="005611C1">
        <w:rPr>
          <w:rFonts w:eastAsiaTheme="minorEastAsia"/>
          <w:szCs w:val="18"/>
          <w:lang w:val="en-US" w:eastAsia="ja-JP"/>
        </w:rPr>
        <w:t>,</w:t>
      </w:r>
      <w:r w:rsidR="002C3511" w:rsidRPr="00773663">
        <w:rPr>
          <w:rFonts w:eastAsiaTheme="minorEastAsia" w:hint="eastAsia"/>
          <w:szCs w:val="18"/>
          <w:lang w:val="en-US" w:eastAsia="ja-JP"/>
        </w:rPr>
        <w:t xml:space="preserve"> para</w:t>
      </w:r>
      <w:r w:rsidR="005611C1">
        <w:rPr>
          <w:rFonts w:eastAsiaTheme="minorEastAsia"/>
          <w:szCs w:val="18"/>
          <w:lang w:val="en-US" w:eastAsia="ja-JP"/>
        </w:rPr>
        <w:t>.</w:t>
      </w:r>
      <w:r w:rsidR="002C3511" w:rsidRPr="00773663">
        <w:rPr>
          <w:rFonts w:eastAsiaTheme="minorEastAsia" w:hint="eastAsia"/>
          <w:szCs w:val="18"/>
          <w:lang w:val="en-US" w:eastAsia="ja-JP"/>
        </w:rPr>
        <w:t xml:space="preserve"> 35</w:t>
      </w:r>
      <w:r w:rsidR="005611C1">
        <w:rPr>
          <w:rFonts w:eastAsiaTheme="minorEastAsia"/>
          <w:szCs w:val="18"/>
          <w:lang w:val="en-US" w:eastAsia="ja-JP"/>
        </w:rPr>
        <w:t>)</w:t>
      </w:r>
      <w:r w:rsidRPr="00773663">
        <w:rPr>
          <w:rFonts w:eastAsiaTheme="minorEastAsia" w:hint="eastAsia"/>
          <w:szCs w:val="18"/>
          <w:lang w:val="en-US" w:eastAsia="ja-JP"/>
        </w:rPr>
        <w:t>.</w:t>
      </w:r>
    </w:p>
  </w:footnote>
  <w:footnote w:id="7">
    <w:p w14:paraId="722DF15C" w14:textId="57CDD355" w:rsidR="007C0F3E" w:rsidRPr="00773663" w:rsidRDefault="007C0F3E" w:rsidP="00773663">
      <w:pPr>
        <w:pStyle w:val="Footnote-Text"/>
        <w:rPr>
          <w:rFonts w:eastAsiaTheme="minorEastAsia"/>
          <w:szCs w:val="18"/>
          <w:lang w:val="en-US" w:eastAsia="ja-JP"/>
        </w:rPr>
      </w:pPr>
      <w:r w:rsidRPr="00773663">
        <w:rPr>
          <w:rStyle w:val="FootnoteReference"/>
          <w:sz w:val="18"/>
        </w:rPr>
        <w:footnoteRef/>
      </w:r>
      <w:r w:rsidRPr="00773663">
        <w:rPr>
          <w:szCs w:val="18"/>
          <w:lang w:val="en-US"/>
        </w:rPr>
        <w:t xml:space="preserve"> Adopted under </w:t>
      </w:r>
      <w:r w:rsidRPr="00A8057F">
        <w:rPr>
          <w:szCs w:val="18"/>
          <w:lang w:val="en-US"/>
        </w:rPr>
        <w:t>decision MC-1/8 and amended by decision</w:t>
      </w:r>
      <w:r w:rsidR="004E2D66" w:rsidRPr="00A8057F">
        <w:rPr>
          <w:szCs w:val="18"/>
          <w:lang w:val="en-US"/>
        </w:rPr>
        <w:t>s</w:t>
      </w:r>
      <w:r w:rsidRPr="00A8057F">
        <w:rPr>
          <w:szCs w:val="18"/>
          <w:lang w:val="en-US"/>
        </w:rPr>
        <w:t xml:space="preserve"> MC-4/8</w:t>
      </w:r>
      <w:r w:rsidR="004E2D66" w:rsidRPr="00A8057F">
        <w:rPr>
          <w:szCs w:val="18"/>
          <w:lang w:val="en-US"/>
        </w:rPr>
        <w:t xml:space="preserve"> and MC-</w:t>
      </w:r>
      <w:r w:rsidR="00EC692A" w:rsidRPr="00A8057F">
        <w:rPr>
          <w:szCs w:val="18"/>
          <w:lang w:val="en-US"/>
        </w:rPr>
        <w:t>5/13</w:t>
      </w:r>
      <w:r w:rsidRPr="00A8057F">
        <w:rPr>
          <w:szCs w:val="18"/>
          <w:lang w:val="en-US"/>
        </w:rPr>
        <w:t xml:space="preserve">. </w:t>
      </w:r>
      <w:r w:rsidR="00204FAB" w:rsidRPr="00A8057F">
        <w:rPr>
          <w:szCs w:val="18"/>
          <w:lang w:val="en-US"/>
        </w:rPr>
        <w:t>T</w:t>
      </w:r>
      <w:r w:rsidRPr="00A8057F">
        <w:rPr>
          <w:szCs w:val="18"/>
          <w:lang w:val="en-US"/>
        </w:rPr>
        <w:t>he</w:t>
      </w:r>
      <w:r w:rsidR="004E2D66" w:rsidRPr="00A8057F">
        <w:rPr>
          <w:szCs w:val="18"/>
          <w:lang w:val="en-US"/>
        </w:rPr>
        <w:t xml:space="preserve"> </w:t>
      </w:r>
      <w:r w:rsidRPr="00A8057F">
        <w:rPr>
          <w:szCs w:val="18"/>
          <w:lang w:val="en-US"/>
        </w:rPr>
        <w:t>second short national report</w:t>
      </w:r>
      <w:r w:rsidR="00204FAB" w:rsidRPr="00A8057F">
        <w:rPr>
          <w:szCs w:val="18"/>
          <w:lang w:val="en-US"/>
        </w:rPr>
        <w:t xml:space="preserve"> used</w:t>
      </w:r>
      <w:r w:rsidR="00CD0EBD" w:rsidRPr="00A8057F">
        <w:rPr>
          <w:szCs w:val="18"/>
          <w:lang w:val="en-US"/>
        </w:rPr>
        <w:t xml:space="preserve"> the</w:t>
      </w:r>
      <w:r w:rsidRPr="00A8057F">
        <w:rPr>
          <w:szCs w:val="18"/>
          <w:lang w:val="en-US"/>
        </w:rPr>
        <w:t xml:space="preserve"> format</w:t>
      </w:r>
      <w:r w:rsidR="00760CD6" w:rsidRPr="00507AAA">
        <w:rPr>
          <w:szCs w:val="18"/>
          <w:lang w:val="en-US"/>
        </w:rPr>
        <w:t xml:space="preserve"> as amended by</w:t>
      </w:r>
      <w:r w:rsidR="00760CD6" w:rsidRPr="00A8057F">
        <w:rPr>
          <w:szCs w:val="18"/>
          <w:lang w:val="en-US"/>
        </w:rPr>
        <w:t xml:space="preserve"> decision MC</w:t>
      </w:r>
      <w:r w:rsidR="00760CD6">
        <w:rPr>
          <w:szCs w:val="18"/>
          <w:lang w:val="en-US"/>
        </w:rPr>
        <w:t>-4/8</w:t>
      </w:r>
      <w:r w:rsidRPr="00773663">
        <w:rPr>
          <w:szCs w:val="18"/>
          <w:lang w:val="en-US"/>
        </w:rPr>
        <w:t xml:space="preserve">. </w:t>
      </w:r>
    </w:p>
  </w:footnote>
  <w:footnote w:id="8">
    <w:p w14:paraId="67913AD3" w14:textId="3C2D17AD" w:rsidR="007C0F3E" w:rsidRPr="00773663" w:rsidRDefault="007C0F3E" w:rsidP="00773663">
      <w:pPr>
        <w:pStyle w:val="Footnote-Text"/>
        <w:rPr>
          <w:szCs w:val="18"/>
          <w:lang w:val="en-US"/>
        </w:rPr>
      </w:pPr>
      <w:r w:rsidRPr="00773663">
        <w:rPr>
          <w:rStyle w:val="FootnoteReference"/>
          <w:sz w:val="18"/>
        </w:rPr>
        <w:footnoteRef/>
      </w:r>
      <w:r w:rsidRPr="00773663">
        <w:rPr>
          <w:szCs w:val="18"/>
        </w:rPr>
        <w:t xml:space="preserve"> </w:t>
      </w:r>
      <w:r w:rsidRPr="00773663">
        <w:rPr>
          <w:szCs w:val="18"/>
          <w:lang w:val="en-US"/>
        </w:rPr>
        <w:t>UNEP/MC/COP.6/14</w:t>
      </w:r>
      <w:r w:rsidR="00B54F4B">
        <w:rPr>
          <w:szCs w:val="18"/>
          <w:lang w:val="en-US"/>
        </w:rPr>
        <w:t>,</w:t>
      </w:r>
      <w:r w:rsidRPr="00773663">
        <w:rPr>
          <w:szCs w:val="18"/>
          <w:lang w:val="en-US"/>
        </w:rPr>
        <w:t xml:space="preserve">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DBBE" w14:textId="398E6BB3" w:rsidR="007A36F8" w:rsidRPr="00F8617A" w:rsidRDefault="00F8617A" w:rsidP="00F8617A">
    <w:pPr>
      <w:pStyle w:val="Header-pool"/>
    </w:pPr>
    <w:r w:rsidRPr="00F8617A">
      <w:fldChar w:fldCharType="begin"/>
    </w:r>
    <w:r w:rsidRPr="00F8617A">
      <w:instrText xml:space="preserve"> StyleRef A_Symbol </w:instrText>
    </w:r>
    <w:r w:rsidRPr="00F8617A">
      <w:fldChar w:fldCharType="separate"/>
    </w:r>
    <w:r w:rsidR="00DD6E27">
      <w:rPr>
        <w:noProof/>
      </w:rPr>
      <w:t>UNEP/MC/COP.6/8</w:t>
    </w:r>
    <w:r w:rsidRPr="00F8617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DB84" w14:textId="37A237CE" w:rsidR="007A36F8" w:rsidRPr="00F8617A" w:rsidRDefault="00F8617A" w:rsidP="00F8617A">
    <w:pPr>
      <w:pStyle w:val="Header-pool"/>
      <w:jc w:val="right"/>
    </w:pPr>
    <w:r w:rsidRPr="00F8617A">
      <w:fldChar w:fldCharType="begin"/>
    </w:r>
    <w:r w:rsidRPr="00F8617A">
      <w:instrText xml:space="preserve"> StyleRef A_Symbol </w:instrText>
    </w:r>
    <w:r w:rsidRPr="00F8617A">
      <w:fldChar w:fldCharType="separate"/>
    </w:r>
    <w:r w:rsidR="00DD6E27">
      <w:rPr>
        <w:noProof/>
      </w:rPr>
      <w:t>UNEP/MC/COP.6/8</w:t>
    </w:r>
    <w:r w:rsidRPr="00F8617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EFF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54AA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E687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8075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E20C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CCB0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2C8B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283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FE7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483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3E95A02"/>
    <w:multiLevelType w:val="hybridMultilevel"/>
    <w:tmpl w:val="62BC3B7A"/>
    <w:lvl w:ilvl="0" w:tplc="0809000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851915713">
    <w:abstractNumId w:val="9"/>
  </w:num>
  <w:num w:numId="7" w16cid:durableId="357514698">
    <w:abstractNumId w:val="7"/>
  </w:num>
  <w:num w:numId="8" w16cid:durableId="754281436">
    <w:abstractNumId w:val="6"/>
  </w:num>
  <w:num w:numId="9" w16cid:durableId="567345657">
    <w:abstractNumId w:val="5"/>
  </w:num>
  <w:num w:numId="10" w16cid:durableId="1360735940">
    <w:abstractNumId w:val="4"/>
  </w:num>
  <w:num w:numId="11" w16cid:durableId="1036197938">
    <w:abstractNumId w:val="8"/>
  </w:num>
  <w:num w:numId="12" w16cid:durableId="367872973">
    <w:abstractNumId w:val="3"/>
  </w:num>
  <w:num w:numId="13" w16cid:durableId="1824353794">
    <w:abstractNumId w:val="2"/>
  </w:num>
  <w:num w:numId="14" w16cid:durableId="350424834">
    <w:abstractNumId w:val="1"/>
  </w:num>
  <w:num w:numId="15" w16cid:durableId="1683555079">
    <w:abstractNumId w:val="0"/>
  </w:num>
  <w:num w:numId="16" w16cid:durableId="76129389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B"/>
    <w:rsid w:val="00005CA3"/>
    <w:rsid w:val="0000619E"/>
    <w:rsid w:val="00007EED"/>
    <w:rsid w:val="000149E6"/>
    <w:rsid w:val="00015EF5"/>
    <w:rsid w:val="00016AF3"/>
    <w:rsid w:val="00016E9F"/>
    <w:rsid w:val="000208C8"/>
    <w:rsid w:val="000247B0"/>
    <w:rsid w:val="00026997"/>
    <w:rsid w:val="00027021"/>
    <w:rsid w:val="00031074"/>
    <w:rsid w:val="00033E0B"/>
    <w:rsid w:val="00035EDE"/>
    <w:rsid w:val="00041882"/>
    <w:rsid w:val="00050822"/>
    <w:rsid w:val="000509B4"/>
    <w:rsid w:val="00051D8B"/>
    <w:rsid w:val="00056B2C"/>
    <w:rsid w:val="0005787F"/>
    <w:rsid w:val="0006035B"/>
    <w:rsid w:val="00062142"/>
    <w:rsid w:val="00064638"/>
    <w:rsid w:val="000651FC"/>
    <w:rsid w:val="0007064A"/>
    <w:rsid w:val="0007166E"/>
    <w:rsid w:val="00071886"/>
    <w:rsid w:val="000742BC"/>
    <w:rsid w:val="0008041D"/>
    <w:rsid w:val="00082A0C"/>
    <w:rsid w:val="00082DCD"/>
    <w:rsid w:val="00083504"/>
    <w:rsid w:val="0008710B"/>
    <w:rsid w:val="000909FB"/>
    <w:rsid w:val="0009640C"/>
    <w:rsid w:val="000A3B61"/>
    <w:rsid w:val="000B21D5"/>
    <w:rsid w:val="000B22A2"/>
    <w:rsid w:val="000C0D34"/>
    <w:rsid w:val="000C2A52"/>
    <w:rsid w:val="000C3923"/>
    <w:rsid w:val="000C46A9"/>
    <w:rsid w:val="000D0214"/>
    <w:rsid w:val="000D33C0"/>
    <w:rsid w:val="000D5884"/>
    <w:rsid w:val="000D6941"/>
    <w:rsid w:val="000D71B6"/>
    <w:rsid w:val="000E0405"/>
    <w:rsid w:val="000E1086"/>
    <w:rsid w:val="000E1888"/>
    <w:rsid w:val="000F6CFF"/>
    <w:rsid w:val="001047BA"/>
    <w:rsid w:val="00115F73"/>
    <w:rsid w:val="001202E3"/>
    <w:rsid w:val="00120503"/>
    <w:rsid w:val="0012350F"/>
    <w:rsid w:val="00123699"/>
    <w:rsid w:val="0013059D"/>
    <w:rsid w:val="001309E6"/>
    <w:rsid w:val="00135F0A"/>
    <w:rsid w:val="0013731A"/>
    <w:rsid w:val="0014083A"/>
    <w:rsid w:val="00141A55"/>
    <w:rsid w:val="00141F2F"/>
    <w:rsid w:val="001446A3"/>
    <w:rsid w:val="001473F1"/>
    <w:rsid w:val="001532A9"/>
    <w:rsid w:val="00155395"/>
    <w:rsid w:val="0015664B"/>
    <w:rsid w:val="00163B94"/>
    <w:rsid w:val="00170BBA"/>
    <w:rsid w:val="00172E6C"/>
    <w:rsid w:val="00173D27"/>
    <w:rsid w:val="00174739"/>
    <w:rsid w:val="0018127C"/>
    <w:rsid w:val="00181EC8"/>
    <w:rsid w:val="00181FC0"/>
    <w:rsid w:val="00184349"/>
    <w:rsid w:val="00190664"/>
    <w:rsid w:val="0019161E"/>
    <w:rsid w:val="00195F33"/>
    <w:rsid w:val="00197C63"/>
    <w:rsid w:val="001A3ADF"/>
    <w:rsid w:val="001A5EE1"/>
    <w:rsid w:val="001A7FF9"/>
    <w:rsid w:val="001B1617"/>
    <w:rsid w:val="001B504B"/>
    <w:rsid w:val="001C29FC"/>
    <w:rsid w:val="001C42FA"/>
    <w:rsid w:val="001C4895"/>
    <w:rsid w:val="001D08FD"/>
    <w:rsid w:val="001D1419"/>
    <w:rsid w:val="001D3874"/>
    <w:rsid w:val="001D5344"/>
    <w:rsid w:val="001D7E75"/>
    <w:rsid w:val="001E22D1"/>
    <w:rsid w:val="001E56D2"/>
    <w:rsid w:val="001E7D56"/>
    <w:rsid w:val="001F1AE9"/>
    <w:rsid w:val="001F75DE"/>
    <w:rsid w:val="00200D58"/>
    <w:rsid w:val="002013BE"/>
    <w:rsid w:val="00204FAB"/>
    <w:rsid w:val="002063A4"/>
    <w:rsid w:val="00206F97"/>
    <w:rsid w:val="0021145B"/>
    <w:rsid w:val="002126C8"/>
    <w:rsid w:val="00213D51"/>
    <w:rsid w:val="00214277"/>
    <w:rsid w:val="00224D97"/>
    <w:rsid w:val="00224DCE"/>
    <w:rsid w:val="0022762D"/>
    <w:rsid w:val="00232303"/>
    <w:rsid w:val="002339CF"/>
    <w:rsid w:val="00234806"/>
    <w:rsid w:val="0023758B"/>
    <w:rsid w:val="002378D6"/>
    <w:rsid w:val="00243A24"/>
    <w:rsid w:val="00243D36"/>
    <w:rsid w:val="00247707"/>
    <w:rsid w:val="00253225"/>
    <w:rsid w:val="002617B9"/>
    <w:rsid w:val="00263171"/>
    <w:rsid w:val="002719EB"/>
    <w:rsid w:val="00274F28"/>
    <w:rsid w:val="00277382"/>
    <w:rsid w:val="00277919"/>
    <w:rsid w:val="00277D07"/>
    <w:rsid w:val="00282E9A"/>
    <w:rsid w:val="00286740"/>
    <w:rsid w:val="00287B42"/>
    <w:rsid w:val="0029202A"/>
    <w:rsid w:val="002929D8"/>
    <w:rsid w:val="002935C2"/>
    <w:rsid w:val="002958F4"/>
    <w:rsid w:val="002A0DED"/>
    <w:rsid w:val="002A237D"/>
    <w:rsid w:val="002A2D40"/>
    <w:rsid w:val="002A2FCF"/>
    <w:rsid w:val="002A4C53"/>
    <w:rsid w:val="002B0672"/>
    <w:rsid w:val="002B0F2B"/>
    <w:rsid w:val="002B1B4C"/>
    <w:rsid w:val="002B23AF"/>
    <w:rsid w:val="002B247F"/>
    <w:rsid w:val="002C145D"/>
    <w:rsid w:val="002C2C3E"/>
    <w:rsid w:val="002C3511"/>
    <w:rsid w:val="002C533E"/>
    <w:rsid w:val="002C5525"/>
    <w:rsid w:val="002C7591"/>
    <w:rsid w:val="002D027F"/>
    <w:rsid w:val="002D0C8C"/>
    <w:rsid w:val="002D7A85"/>
    <w:rsid w:val="002D7B60"/>
    <w:rsid w:val="002E19D4"/>
    <w:rsid w:val="002F0362"/>
    <w:rsid w:val="002F4761"/>
    <w:rsid w:val="002F535D"/>
    <w:rsid w:val="002F5C79"/>
    <w:rsid w:val="003019E2"/>
    <w:rsid w:val="0030484E"/>
    <w:rsid w:val="0030620A"/>
    <w:rsid w:val="003135DB"/>
    <w:rsid w:val="0031413F"/>
    <w:rsid w:val="003148BB"/>
    <w:rsid w:val="00317976"/>
    <w:rsid w:val="00320B7F"/>
    <w:rsid w:val="0032370A"/>
    <w:rsid w:val="00323885"/>
    <w:rsid w:val="00327916"/>
    <w:rsid w:val="00331475"/>
    <w:rsid w:val="0033613B"/>
    <w:rsid w:val="00351A93"/>
    <w:rsid w:val="00355EA9"/>
    <w:rsid w:val="003578DE"/>
    <w:rsid w:val="003604F9"/>
    <w:rsid w:val="00365F6B"/>
    <w:rsid w:val="00370BF9"/>
    <w:rsid w:val="00371340"/>
    <w:rsid w:val="003759E2"/>
    <w:rsid w:val="00381C78"/>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E0C0C"/>
    <w:rsid w:val="003F0E85"/>
    <w:rsid w:val="00404CB5"/>
    <w:rsid w:val="00405251"/>
    <w:rsid w:val="0041053B"/>
    <w:rsid w:val="00410C55"/>
    <w:rsid w:val="0041604D"/>
    <w:rsid w:val="004167DD"/>
    <w:rsid w:val="00416854"/>
    <w:rsid w:val="00417725"/>
    <w:rsid w:val="0041779A"/>
    <w:rsid w:val="00417B99"/>
    <w:rsid w:val="004237A0"/>
    <w:rsid w:val="004243EA"/>
    <w:rsid w:val="00430FD7"/>
    <w:rsid w:val="00433380"/>
    <w:rsid w:val="00436447"/>
    <w:rsid w:val="00437E7F"/>
    <w:rsid w:val="00437F26"/>
    <w:rsid w:val="00440667"/>
    <w:rsid w:val="00444097"/>
    <w:rsid w:val="00445487"/>
    <w:rsid w:val="00451143"/>
    <w:rsid w:val="00451C52"/>
    <w:rsid w:val="00454589"/>
    <w:rsid w:val="00454769"/>
    <w:rsid w:val="00456D58"/>
    <w:rsid w:val="00460491"/>
    <w:rsid w:val="00466991"/>
    <w:rsid w:val="00466F61"/>
    <w:rsid w:val="0047064C"/>
    <w:rsid w:val="00470874"/>
    <w:rsid w:val="00474486"/>
    <w:rsid w:val="00474D90"/>
    <w:rsid w:val="00477AFF"/>
    <w:rsid w:val="00481F0B"/>
    <w:rsid w:val="00487122"/>
    <w:rsid w:val="00495BFE"/>
    <w:rsid w:val="004A42E1"/>
    <w:rsid w:val="004B162C"/>
    <w:rsid w:val="004B34D1"/>
    <w:rsid w:val="004B38DC"/>
    <w:rsid w:val="004B7156"/>
    <w:rsid w:val="004C27E5"/>
    <w:rsid w:val="004C3DBE"/>
    <w:rsid w:val="004C5096"/>
    <w:rsid w:val="004C5C96"/>
    <w:rsid w:val="004C692C"/>
    <w:rsid w:val="004C6D55"/>
    <w:rsid w:val="004D06A4"/>
    <w:rsid w:val="004D2B03"/>
    <w:rsid w:val="004D2DB6"/>
    <w:rsid w:val="004D60EA"/>
    <w:rsid w:val="004E2D66"/>
    <w:rsid w:val="004E59D4"/>
    <w:rsid w:val="004E79AC"/>
    <w:rsid w:val="004F1A81"/>
    <w:rsid w:val="005075B1"/>
    <w:rsid w:val="00507AAA"/>
    <w:rsid w:val="00512210"/>
    <w:rsid w:val="005155EF"/>
    <w:rsid w:val="005218D9"/>
    <w:rsid w:val="00524EC4"/>
    <w:rsid w:val="00532E47"/>
    <w:rsid w:val="005345C5"/>
    <w:rsid w:val="00536186"/>
    <w:rsid w:val="00536826"/>
    <w:rsid w:val="00542EDA"/>
    <w:rsid w:val="00543348"/>
    <w:rsid w:val="00544CBB"/>
    <w:rsid w:val="005473DC"/>
    <w:rsid w:val="00550518"/>
    <w:rsid w:val="00552CD6"/>
    <w:rsid w:val="005604DE"/>
    <w:rsid w:val="005611C1"/>
    <w:rsid w:val="0056335C"/>
    <w:rsid w:val="00563984"/>
    <w:rsid w:val="0057315F"/>
    <w:rsid w:val="00574BFD"/>
    <w:rsid w:val="00575DF1"/>
    <w:rsid w:val="00576104"/>
    <w:rsid w:val="00581488"/>
    <w:rsid w:val="005940BC"/>
    <w:rsid w:val="00594BA0"/>
    <w:rsid w:val="005A6DEA"/>
    <w:rsid w:val="005B01E9"/>
    <w:rsid w:val="005B1A9F"/>
    <w:rsid w:val="005C5410"/>
    <w:rsid w:val="005C67C8"/>
    <w:rsid w:val="005D0249"/>
    <w:rsid w:val="005D08A0"/>
    <w:rsid w:val="005D532B"/>
    <w:rsid w:val="005D6B1F"/>
    <w:rsid w:val="005D6E8C"/>
    <w:rsid w:val="005E1911"/>
    <w:rsid w:val="005E2D60"/>
    <w:rsid w:val="005E3F25"/>
    <w:rsid w:val="005F02E3"/>
    <w:rsid w:val="005F100C"/>
    <w:rsid w:val="005F68DA"/>
    <w:rsid w:val="005F75E6"/>
    <w:rsid w:val="006014DD"/>
    <w:rsid w:val="0060329B"/>
    <w:rsid w:val="00603A8B"/>
    <w:rsid w:val="00605AA3"/>
    <w:rsid w:val="0060773B"/>
    <w:rsid w:val="00607D94"/>
    <w:rsid w:val="00610FE8"/>
    <w:rsid w:val="006157B5"/>
    <w:rsid w:val="00623089"/>
    <w:rsid w:val="00626FC6"/>
    <w:rsid w:val="006303B4"/>
    <w:rsid w:val="00630A94"/>
    <w:rsid w:val="0063135D"/>
    <w:rsid w:val="00633CEB"/>
    <w:rsid w:val="00633D3D"/>
    <w:rsid w:val="00633F3A"/>
    <w:rsid w:val="0064168A"/>
    <w:rsid w:val="00641703"/>
    <w:rsid w:val="006431A6"/>
    <w:rsid w:val="006459F6"/>
    <w:rsid w:val="006501AD"/>
    <w:rsid w:val="00651BFA"/>
    <w:rsid w:val="006533B3"/>
    <w:rsid w:val="00656D02"/>
    <w:rsid w:val="00662B66"/>
    <w:rsid w:val="00662CDF"/>
    <w:rsid w:val="00663A80"/>
    <w:rsid w:val="00665824"/>
    <w:rsid w:val="00665A4B"/>
    <w:rsid w:val="006731FE"/>
    <w:rsid w:val="00681BC3"/>
    <w:rsid w:val="00685477"/>
    <w:rsid w:val="00685C6B"/>
    <w:rsid w:val="00691576"/>
    <w:rsid w:val="00692E2A"/>
    <w:rsid w:val="00693F93"/>
    <w:rsid w:val="00696D89"/>
    <w:rsid w:val="006A131B"/>
    <w:rsid w:val="006A76F2"/>
    <w:rsid w:val="006C241C"/>
    <w:rsid w:val="006C3DDA"/>
    <w:rsid w:val="006D2B5E"/>
    <w:rsid w:val="006D3277"/>
    <w:rsid w:val="006D7EFB"/>
    <w:rsid w:val="006E2DC6"/>
    <w:rsid w:val="006E3A98"/>
    <w:rsid w:val="006E59CB"/>
    <w:rsid w:val="006E6608"/>
    <w:rsid w:val="006E6672"/>
    <w:rsid w:val="006E6722"/>
    <w:rsid w:val="006F10F1"/>
    <w:rsid w:val="006F626F"/>
    <w:rsid w:val="006F6A8C"/>
    <w:rsid w:val="007027B9"/>
    <w:rsid w:val="007121D3"/>
    <w:rsid w:val="007127CA"/>
    <w:rsid w:val="00713D8F"/>
    <w:rsid w:val="00715E88"/>
    <w:rsid w:val="0072508B"/>
    <w:rsid w:val="00732257"/>
    <w:rsid w:val="00734CAA"/>
    <w:rsid w:val="00736583"/>
    <w:rsid w:val="007452E2"/>
    <w:rsid w:val="00746E0B"/>
    <w:rsid w:val="00747C77"/>
    <w:rsid w:val="007526BE"/>
    <w:rsid w:val="0075473A"/>
    <w:rsid w:val="00755106"/>
    <w:rsid w:val="0075533C"/>
    <w:rsid w:val="00757581"/>
    <w:rsid w:val="00760CD6"/>
    <w:rsid w:val="007611A0"/>
    <w:rsid w:val="007658A0"/>
    <w:rsid w:val="00765E61"/>
    <w:rsid w:val="00771992"/>
    <w:rsid w:val="007726CB"/>
    <w:rsid w:val="00773663"/>
    <w:rsid w:val="00776C2A"/>
    <w:rsid w:val="00777BD2"/>
    <w:rsid w:val="00783907"/>
    <w:rsid w:val="00786934"/>
    <w:rsid w:val="00786F56"/>
    <w:rsid w:val="00796D3F"/>
    <w:rsid w:val="007A1683"/>
    <w:rsid w:val="007A36F8"/>
    <w:rsid w:val="007A5C12"/>
    <w:rsid w:val="007A7CB0"/>
    <w:rsid w:val="007B2782"/>
    <w:rsid w:val="007B5B7A"/>
    <w:rsid w:val="007B68A3"/>
    <w:rsid w:val="007B750D"/>
    <w:rsid w:val="007C0F3E"/>
    <w:rsid w:val="007C2541"/>
    <w:rsid w:val="007C35BC"/>
    <w:rsid w:val="007D66A8"/>
    <w:rsid w:val="007D773D"/>
    <w:rsid w:val="007E003F"/>
    <w:rsid w:val="007F0884"/>
    <w:rsid w:val="007F205C"/>
    <w:rsid w:val="00802BAC"/>
    <w:rsid w:val="00802E72"/>
    <w:rsid w:val="00805F1D"/>
    <w:rsid w:val="00806942"/>
    <w:rsid w:val="00807519"/>
    <w:rsid w:val="00811CC1"/>
    <w:rsid w:val="008164F2"/>
    <w:rsid w:val="00821395"/>
    <w:rsid w:val="0082188C"/>
    <w:rsid w:val="00830E26"/>
    <w:rsid w:val="00834D8A"/>
    <w:rsid w:val="008414A3"/>
    <w:rsid w:val="00842907"/>
    <w:rsid w:val="00843576"/>
    <w:rsid w:val="00843B64"/>
    <w:rsid w:val="008440CD"/>
    <w:rsid w:val="008470BD"/>
    <w:rsid w:val="008478FC"/>
    <w:rsid w:val="008533A5"/>
    <w:rsid w:val="00856CFB"/>
    <w:rsid w:val="0086369F"/>
    <w:rsid w:val="00867BFF"/>
    <w:rsid w:val="0088480A"/>
    <w:rsid w:val="0088757A"/>
    <w:rsid w:val="00894CCA"/>
    <w:rsid w:val="008957DD"/>
    <w:rsid w:val="008973C9"/>
    <w:rsid w:val="00897D98"/>
    <w:rsid w:val="008A26B4"/>
    <w:rsid w:val="008A6DF2"/>
    <w:rsid w:val="008A7807"/>
    <w:rsid w:val="008B0D6B"/>
    <w:rsid w:val="008B3832"/>
    <w:rsid w:val="008B4CC9"/>
    <w:rsid w:val="008C13F0"/>
    <w:rsid w:val="008C1B8B"/>
    <w:rsid w:val="008C7289"/>
    <w:rsid w:val="008D3AE0"/>
    <w:rsid w:val="008D7C99"/>
    <w:rsid w:val="008E08C5"/>
    <w:rsid w:val="008E0FCB"/>
    <w:rsid w:val="008E2E89"/>
    <w:rsid w:val="00907D78"/>
    <w:rsid w:val="0092178C"/>
    <w:rsid w:val="0092493F"/>
    <w:rsid w:val="00925137"/>
    <w:rsid w:val="00925644"/>
    <w:rsid w:val="00930B88"/>
    <w:rsid w:val="009321A7"/>
    <w:rsid w:val="00932F9A"/>
    <w:rsid w:val="009378DC"/>
    <w:rsid w:val="00940DCC"/>
    <w:rsid w:val="0094179A"/>
    <w:rsid w:val="0094459E"/>
    <w:rsid w:val="00944DBC"/>
    <w:rsid w:val="00950977"/>
    <w:rsid w:val="00951A7B"/>
    <w:rsid w:val="00952538"/>
    <w:rsid w:val="009564A6"/>
    <w:rsid w:val="00961A33"/>
    <w:rsid w:val="009628B9"/>
    <w:rsid w:val="00963D09"/>
    <w:rsid w:val="00967621"/>
    <w:rsid w:val="00967E6A"/>
    <w:rsid w:val="00980797"/>
    <w:rsid w:val="009931FB"/>
    <w:rsid w:val="009935AC"/>
    <w:rsid w:val="0099456B"/>
    <w:rsid w:val="009A6054"/>
    <w:rsid w:val="009B43A3"/>
    <w:rsid w:val="009B4A0F"/>
    <w:rsid w:val="009C0FEC"/>
    <w:rsid w:val="009C11D2"/>
    <w:rsid w:val="009C6C70"/>
    <w:rsid w:val="009D0922"/>
    <w:rsid w:val="009D0B63"/>
    <w:rsid w:val="009E1A50"/>
    <w:rsid w:val="009E307E"/>
    <w:rsid w:val="009E47E3"/>
    <w:rsid w:val="009F2B8A"/>
    <w:rsid w:val="00A03A4A"/>
    <w:rsid w:val="00A070D5"/>
    <w:rsid w:val="00A07870"/>
    <w:rsid w:val="00A07F19"/>
    <w:rsid w:val="00A1348D"/>
    <w:rsid w:val="00A142D1"/>
    <w:rsid w:val="00A146E5"/>
    <w:rsid w:val="00A1489E"/>
    <w:rsid w:val="00A1738C"/>
    <w:rsid w:val="00A232EE"/>
    <w:rsid w:val="00A236BE"/>
    <w:rsid w:val="00A277AD"/>
    <w:rsid w:val="00A414BA"/>
    <w:rsid w:val="00A4175F"/>
    <w:rsid w:val="00A44411"/>
    <w:rsid w:val="00A469FA"/>
    <w:rsid w:val="00A50E94"/>
    <w:rsid w:val="00A525B4"/>
    <w:rsid w:val="00A55B01"/>
    <w:rsid w:val="00A56B5B"/>
    <w:rsid w:val="00A603FF"/>
    <w:rsid w:val="00A657DD"/>
    <w:rsid w:val="00A666A6"/>
    <w:rsid w:val="00A675FD"/>
    <w:rsid w:val="00A72437"/>
    <w:rsid w:val="00A8057F"/>
    <w:rsid w:val="00A80611"/>
    <w:rsid w:val="00A84B15"/>
    <w:rsid w:val="00A87016"/>
    <w:rsid w:val="00A90A46"/>
    <w:rsid w:val="00A9166C"/>
    <w:rsid w:val="00A91DCA"/>
    <w:rsid w:val="00A97C1A"/>
    <w:rsid w:val="00AB1F69"/>
    <w:rsid w:val="00AB5340"/>
    <w:rsid w:val="00AC010E"/>
    <w:rsid w:val="00AC01CC"/>
    <w:rsid w:val="00AC16B8"/>
    <w:rsid w:val="00AC7C96"/>
    <w:rsid w:val="00AD58AC"/>
    <w:rsid w:val="00AE237D"/>
    <w:rsid w:val="00AE2A3D"/>
    <w:rsid w:val="00AE2DB7"/>
    <w:rsid w:val="00AE34AF"/>
    <w:rsid w:val="00AE502A"/>
    <w:rsid w:val="00AE6BED"/>
    <w:rsid w:val="00AE742C"/>
    <w:rsid w:val="00AF0DF7"/>
    <w:rsid w:val="00AF7C07"/>
    <w:rsid w:val="00B108F8"/>
    <w:rsid w:val="00B22C93"/>
    <w:rsid w:val="00B2616D"/>
    <w:rsid w:val="00B27589"/>
    <w:rsid w:val="00B27CC7"/>
    <w:rsid w:val="00B34705"/>
    <w:rsid w:val="00B37EF9"/>
    <w:rsid w:val="00B405B7"/>
    <w:rsid w:val="00B408F0"/>
    <w:rsid w:val="00B44DB2"/>
    <w:rsid w:val="00B45E6D"/>
    <w:rsid w:val="00B4689E"/>
    <w:rsid w:val="00B52222"/>
    <w:rsid w:val="00B523A2"/>
    <w:rsid w:val="00B53C32"/>
    <w:rsid w:val="00B54F4B"/>
    <w:rsid w:val="00B54FE7"/>
    <w:rsid w:val="00B5540D"/>
    <w:rsid w:val="00B57C47"/>
    <w:rsid w:val="00B64079"/>
    <w:rsid w:val="00B66901"/>
    <w:rsid w:val="00B70479"/>
    <w:rsid w:val="00B7183E"/>
    <w:rsid w:val="00B71E6D"/>
    <w:rsid w:val="00B72070"/>
    <w:rsid w:val="00B72BFB"/>
    <w:rsid w:val="00B779E1"/>
    <w:rsid w:val="00B859A3"/>
    <w:rsid w:val="00B87432"/>
    <w:rsid w:val="00B912A3"/>
    <w:rsid w:val="00B91EE1"/>
    <w:rsid w:val="00BA0090"/>
    <w:rsid w:val="00BA1A67"/>
    <w:rsid w:val="00BA26F8"/>
    <w:rsid w:val="00BB2373"/>
    <w:rsid w:val="00BB306B"/>
    <w:rsid w:val="00BB49DE"/>
    <w:rsid w:val="00BC07FE"/>
    <w:rsid w:val="00BC4945"/>
    <w:rsid w:val="00BD0163"/>
    <w:rsid w:val="00BD159E"/>
    <w:rsid w:val="00BD28C4"/>
    <w:rsid w:val="00BD3989"/>
    <w:rsid w:val="00BD6DC0"/>
    <w:rsid w:val="00BD6E7E"/>
    <w:rsid w:val="00BE2E88"/>
    <w:rsid w:val="00BE3D18"/>
    <w:rsid w:val="00BE5B5F"/>
    <w:rsid w:val="00C033BB"/>
    <w:rsid w:val="00C100B3"/>
    <w:rsid w:val="00C1051E"/>
    <w:rsid w:val="00C115B0"/>
    <w:rsid w:val="00C1626F"/>
    <w:rsid w:val="00C22519"/>
    <w:rsid w:val="00C26F55"/>
    <w:rsid w:val="00C30C63"/>
    <w:rsid w:val="00C32B37"/>
    <w:rsid w:val="00C36B8B"/>
    <w:rsid w:val="00C4157D"/>
    <w:rsid w:val="00C44109"/>
    <w:rsid w:val="00C44C3B"/>
    <w:rsid w:val="00C47DBF"/>
    <w:rsid w:val="00C53534"/>
    <w:rsid w:val="00C53666"/>
    <w:rsid w:val="00C552FF"/>
    <w:rsid w:val="00C558DA"/>
    <w:rsid w:val="00C55AF3"/>
    <w:rsid w:val="00C60713"/>
    <w:rsid w:val="00C62F6F"/>
    <w:rsid w:val="00C70B49"/>
    <w:rsid w:val="00C727ED"/>
    <w:rsid w:val="00C75C7C"/>
    <w:rsid w:val="00C81951"/>
    <w:rsid w:val="00C83A8F"/>
    <w:rsid w:val="00C84759"/>
    <w:rsid w:val="00C873DE"/>
    <w:rsid w:val="00C97578"/>
    <w:rsid w:val="00CA1FF7"/>
    <w:rsid w:val="00CA66BF"/>
    <w:rsid w:val="00CA6C7F"/>
    <w:rsid w:val="00CA78AF"/>
    <w:rsid w:val="00CB1380"/>
    <w:rsid w:val="00CB496C"/>
    <w:rsid w:val="00CB6F8C"/>
    <w:rsid w:val="00CC0260"/>
    <w:rsid w:val="00CC10A6"/>
    <w:rsid w:val="00CC6E3C"/>
    <w:rsid w:val="00CD0EBD"/>
    <w:rsid w:val="00CD5EB8"/>
    <w:rsid w:val="00CD6AC7"/>
    <w:rsid w:val="00CD7044"/>
    <w:rsid w:val="00CE08B9"/>
    <w:rsid w:val="00CE524C"/>
    <w:rsid w:val="00CE5251"/>
    <w:rsid w:val="00CF0132"/>
    <w:rsid w:val="00CF141F"/>
    <w:rsid w:val="00CF4777"/>
    <w:rsid w:val="00CF5AF8"/>
    <w:rsid w:val="00D057C2"/>
    <w:rsid w:val="00D067BB"/>
    <w:rsid w:val="00D070CC"/>
    <w:rsid w:val="00D1352A"/>
    <w:rsid w:val="00D13AEE"/>
    <w:rsid w:val="00D13EDE"/>
    <w:rsid w:val="00D1653B"/>
    <w:rsid w:val="00D169AF"/>
    <w:rsid w:val="00D2369A"/>
    <w:rsid w:val="00D25249"/>
    <w:rsid w:val="00D255A7"/>
    <w:rsid w:val="00D37A93"/>
    <w:rsid w:val="00D44172"/>
    <w:rsid w:val="00D45247"/>
    <w:rsid w:val="00D46299"/>
    <w:rsid w:val="00D47C78"/>
    <w:rsid w:val="00D526D8"/>
    <w:rsid w:val="00D60399"/>
    <w:rsid w:val="00D60688"/>
    <w:rsid w:val="00D63B8C"/>
    <w:rsid w:val="00D712FD"/>
    <w:rsid w:val="00D72CB6"/>
    <w:rsid w:val="00D73469"/>
    <w:rsid w:val="00D739CC"/>
    <w:rsid w:val="00D75431"/>
    <w:rsid w:val="00D8093D"/>
    <w:rsid w:val="00D8108C"/>
    <w:rsid w:val="00D83566"/>
    <w:rsid w:val="00D842AE"/>
    <w:rsid w:val="00D85BF2"/>
    <w:rsid w:val="00D85EB9"/>
    <w:rsid w:val="00D9002B"/>
    <w:rsid w:val="00D9211C"/>
    <w:rsid w:val="00D92DE0"/>
    <w:rsid w:val="00D92FEF"/>
    <w:rsid w:val="00D93A0F"/>
    <w:rsid w:val="00D93EA2"/>
    <w:rsid w:val="00D94236"/>
    <w:rsid w:val="00D968AD"/>
    <w:rsid w:val="00DA1BCA"/>
    <w:rsid w:val="00DA3FFA"/>
    <w:rsid w:val="00DA7299"/>
    <w:rsid w:val="00DB36B7"/>
    <w:rsid w:val="00DB3E23"/>
    <w:rsid w:val="00DB5E17"/>
    <w:rsid w:val="00DC28AF"/>
    <w:rsid w:val="00DC46FF"/>
    <w:rsid w:val="00DC5254"/>
    <w:rsid w:val="00DD1A4F"/>
    <w:rsid w:val="00DD2300"/>
    <w:rsid w:val="00DD3107"/>
    <w:rsid w:val="00DD5EFF"/>
    <w:rsid w:val="00DD6711"/>
    <w:rsid w:val="00DD6E27"/>
    <w:rsid w:val="00DD7C2C"/>
    <w:rsid w:val="00DE31A4"/>
    <w:rsid w:val="00DE6E55"/>
    <w:rsid w:val="00DE7AFD"/>
    <w:rsid w:val="00DF49E9"/>
    <w:rsid w:val="00DF5660"/>
    <w:rsid w:val="00E047D1"/>
    <w:rsid w:val="00E0574F"/>
    <w:rsid w:val="00E05C83"/>
    <w:rsid w:val="00E06797"/>
    <w:rsid w:val="00E122BC"/>
    <w:rsid w:val="00E1265B"/>
    <w:rsid w:val="00E13B48"/>
    <w:rsid w:val="00E1404F"/>
    <w:rsid w:val="00E212EF"/>
    <w:rsid w:val="00E21C83"/>
    <w:rsid w:val="00E24ADA"/>
    <w:rsid w:val="00E256F6"/>
    <w:rsid w:val="00E312DB"/>
    <w:rsid w:val="00E32F59"/>
    <w:rsid w:val="00E370ED"/>
    <w:rsid w:val="00E37F15"/>
    <w:rsid w:val="00E418D7"/>
    <w:rsid w:val="00E440CD"/>
    <w:rsid w:val="00E44A51"/>
    <w:rsid w:val="00E45A48"/>
    <w:rsid w:val="00E46D9A"/>
    <w:rsid w:val="00E509D1"/>
    <w:rsid w:val="00E54C46"/>
    <w:rsid w:val="00E565FF"/>
    <w:rsid w:val="00E600D6"/>
    <w:rsid w:val="00E63C75"/>
    <w:rsid w:val="00E65388"/>
    <w:rsid w:val="00E67833"/>
    <w:rsid w:val="00E74ACB"/>
    <w:rsid w:val="00E77AC7"/>
    <w:rsid w:val="00E81966"/>
    <w:rsid w:val="00E85B7D"/>
    <w:rsid w:val="00E9121B"/>
    <w:rsid w:val="00E94B48"/>
    <w:rsid w:val="00E9643A"/>
    <w:rsid w:val="00E96614"/>
    <w:rsid w:val="00EA0AE2"/>
    <w:rsid w:val="00EA292F"/>
    <w:rsid w:val="00EA39E5"/>
    <w:rsid w:val="00EA5CCE"/>
    <w:rsid w:val="00EB0441"/>
    <w:rsid w:val="00EB3106"/>
    <w:rsid w:val="00EC5A46"/>
    <w:rsid w:val="00EC63E2"/>
    <w:rsid w:val="00EC692A"/>
    <w:rsid w:val="00ED0087"/>
    <w:rsid w:val="00ED1F3E"/>
    <w:rsid w:val="00EE1BA8"/>
    <w:rsid w:val="00EE1E98"/>
    <w:rsid w:val="00EE397B"/>
    <w:rsid w:val="00EE4483"/>
    <w:rsid w:val="00EE5261"/>
    <w:rsid w:val="00EE74C7"/>
    <w:rsid w:val="00EF22B3"/>
    <w:rsid w:val="00EF469A"/>
    <w:rsid w:val="00F03B69"/>
    <w:rsid w:val="00F07A50"/>
    <w:rsid w:val="00F113DA"/>
    <w:rsid w:val="00F16C26"/>
    <w:rsid w:val="00F23184"/>
    <w:rsid w:val="00F25F15"/>
    <w:rsid w:val="00F319FC"/>
    <w:rsid w:val="00F3521D"/>
    <w:rsid w:val="00F37DC8"/>
    <w:rsid w:val="00F4153A"/>
    <w:rsid w:val="00F439B3"/>
    <w:rsid w:val="00F45AA8"/>
    <w:rsid w:val="00F502DD"/>
    <w:rsid w:val="00F511D5"/>
    <w:rsid w:val="00F52A1B"/>
    <w:rsid w:val="00F62934"/>
    <w:rsid w:val="00F638FC"/>
    <w:rsid w:val="00F650C3"/>
    <w:rsid w:val="00F65D85"/>
    <w:rsid w:val="00F7203C"/>
    <w:rsid w:val="00F75453"/>
    <w:rsid w:val="00F8091E"/>
    <w:rsid w:val="00F80F13"/>
    <w:rsid w:val="00F846FA"/>
    <w:rsid w:val="00F8615C"/>
    <w:rsid w:val="00F8617A"/>
    <w:rsid w:val="00F86416"/>
    <w:rsid w:val="00F969E5"/>
    <w:rsid w:val="00F97AEE"/>
    <w:rsid w:val="00F97E54"/>
    <w:rsid w:val="00FA1C95"/>
    <w:rsid w:val="00FA6BB0"/>
    <w:rsid w:val="00FB1DFB"/>
    <w:rsid w:val="00FD2D77"/>
    <w:rsid w:val="00FD4168"/>
    <w:rsid w:val="00FD4E2E"/>
    <w:rsid w:val="00FD4F83"/>
    <w:rsid w:val="00FD5834"/>
    <w:rsid w:val="00FD5860"/>
    <w:rsid w:val="00FE352D"/>
    <w:rsid w:val="00FE40EB"/>
    <w:rsid w:val="00FE4D02"/>
    <w:rsid w:val="00FE51C9"/>
    <w:rsid w:val="00FE7B2F"/>
    <w:rsid w:val="00FE7D62"/>
    <w:rsid w:val="00FF0E88"/>
    <w:rsid w:val="00FF2ACF"/>
    <w:rsid w:val="00FF3819"/>
    <w:rsid w:val="00FF652A"/>
    <w:rsid w:val="00FF7E8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BA3AD"/>
  <w15:chartTrackingRefBased/>
  <w15:docId w15:val="{6C523624-C331-4033-B5A9-B25BE28E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320B7F"/>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1473F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1473F1"/>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1473F1"/>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1473F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1473F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473F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473F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473F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473F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473F1"/>
    <w:rPr>
      <w:rFonts w:ascii="Times New Roman" w:hAnsi="Times New Roman"/>
      <w:b/>
      <w:sz w:val="18"/>
      <w:lang w:val="en-GB"/>
    </w:rPr>
  </w:style>
  <w:style w:type="table" w:customStyle="1" w:styleId="Tabledocright">
    <w:name w:val="Table_doc_right"/>
    <w:basedOn w:val="TableNormal"/>
    <w:rsid w:val="001473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473F1"/>
    <w:pPr>
      <w:ind w:left="1000"/>
    </w:pPr>
    <w:rPr>
      <w:sz w:val="18"/>
      <w:szCs w:val="18"/>
    </w:rPr>
  </w:style>
  <w:style w:type="paragraph" w:styleId="TOC7">
    <w:name w:val="toc 7"/>
    <w:basedOn w:val="Normal"/>
    <w:next w:val="Normal"/>
    <w:autoRedefine/>
    <w:semiHidden/>
    <w:rsid w:val="001473F1"/>
    <w:pPr>
      <w:ind w:left="1200"/>
    </w:pPr>
    <w:rPr>
      <w:sz w:val="18"/>
      <w:szCs w:val="18"/>
    </w:rPr>
  </w:style>
  <w:style w:type="paragraph" w:styleId="TOC8">
    <w:name w:val="toc 8"/>
    <w:basedOn w:val="Normal"/>
    <w:next w:val="Normal"/>
    <w:autoRedefine/>
    <w:semiHidden/>
    <w:rsid w:val="001473F1"/>
    <w:pPr>
      <w:ind w:left="1400"/>
    </w:pPr>
    <w:rPr>
      <w:sz w:val="18"/>
      <w:szCs w:val="18"/>
    </w:rPr>
  </w:style>
  <w:style w:type="paragraph" w:styleId="TOC9">
    <w:name w:val="toc 9"/>
    <w:basedOn w:val="Normal"/>
    <w:next w:val="Normal"/>
    <w:autoRedefine/>
    <w:semiHidden/>
    <w:rsid w:val="001473F1"/>
    <w:pPr>
      <w:ind w:left="1600"/>
    </w:pPr>
    <w:rPr>
      <w:sz w:val="18"/>
      <w:szCs w:val="18"/>
    </w:rPr>
  </w:style>
  <w:style w:type="paragraph" w:customStyle="1" w:styleId="Titlefigure">
    <w:name w:val="Title_figure"/>
    <w:basedOn w:val="Titletable"/>
    <w:next w:val="NormalNonumber"/>
    <w:rsid w:val="001473F1"/>
    <w:pPr>
      <w:tabs>
        <w:tab w:val="clear" w:pos="4990"/>
      </w:tabs>
    </w:pPr>
    <w:rPr>
      <w:bCs w:val="0"/>
    </w:rPr>
  </w:style>
  <w:style w:type="paragraph" w:styleId="TableofFigures">
    <w:name w:val="table of figures"/>
    <w:basedOn w:val="Normal"/>
    <w:next w:val="Normal"/>
    <w:autoRedefine/>
    <w:semiHidden/>
    <w:rsid w:val="001473F1"/>
    <w:pPr>
      <w:ind w:left="1814" w:hanging="567"/>
    </w:pPr>
  </w:style>
  <w:style w:type="paragraph" w:customStyle="1" w:styleId="CH1">
    <w:name w:val="CH1"/>
    <w:basedOn w:val="Normal-pool"/>
    <w:next w:val="CH2"/>
    <w:qFormat/>
    <w:rsid w:val="001473F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473F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473F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473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473F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473F1"/>
    <w:pPr>
      <w:tabs>
        <w:tab w:val="left" w:pos="4321"/>
        <w:tab w:val="right" w:pos="8641"/>
      </w:tabs>
      <w:spacing w:before="60"/>
    </w:pPr>
    <w:rPr>
      <w:b/>
      <w:sz w:val="18"/>
    </w:rPr>
  </w:style>
  <w:style w:type="paragraph" w:customStyle="1" w:styleId="Footer-pool">
    <w:name w:val="Footer-pool"/>
    <w:basedOn w:val="Normal-pool"/>
    <w:next w:val="Normal-pool"/>
    <w:rsid w:val="001473F1"/>
    <w:pPr>
      <w:tabs>
        <w:tab w:val="right" w:pos="8641"/>
      </w:tabs>
      <w:spacing w:after="120"/>
    </w:pPr>
    <w:rPr>
      <w:b/>
      <w:sz w:val="18"/>
    </w:rPr>
  </w:style>
  <w:style w:type="paragraph" w:customStyle="1" w:styleId="Header-pool">
    <w:name w:val="Header-pool"/>
    <w:basedOn w:val="Normal"/>
    <w:next w:val="Normal"/>
    <w:rsid w:val="001473F1"/>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1473F1"/>
    <w:rPr>
      <w:rFonts w:ascii="Times New Roman" w:hAnsi="Times New Roman"/>
      <w:color w:val="auto"/>
      <w:sz w:val="20"/>
      <w:szCs w:val="18"/>
      <w:vertAlign w:val="superscript"/>
      <w:lang w:val="en-GB"/>
    </w:rPr>
  </w:style>
  <w:style w:type="table" w:customStyle="1" w:styleId="AATable">
    <w:name w:val="AA_Table"/>
    <w:basedOn w:val="TableNormal"/>
    <w:semiHidden/>
    <w:rsid w:val="001473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473F1"/>
    <w:pPr>
      <w:keepNext/>
      <w:keepLines/>
      <w:suppressAutoHyphens/>
    </w:pPr>
    <w:rPr>
      <w:b/>
    </w:rPr>
  </w:style>
  <w:style w:type="paragraph" w:customStyle="1" w:styleId="AATitle2">
    <w:name w:val="AA_Title2"/>
    <w:basedOn w:val="AATitle"/>
    <w:rsid w:val="001473F1"/>
    <w:pPr>
      <w:keepNext w:val="0"/>
      <w:keepLines w:val="0"/>
      <w:tabs>
        <w:tab w:val="clear" w:pos="4990"/>
      </w:tabs>
      <w:spacing w:before="120" w:after="120"/>
    </w:pPr>
  </w:style>
  <w:style w:type="paragraph" w:customStyle="1" w:styleId="BBTitle">
    <w:name w:val="BB_Title"/>
    <w:basedOn w:val="Normal-pool"/>
    <w:qFormat/>
    <w:rsid w:val="001473F1"/>
    <w:pPr>
      <w:keepNext/>
      <w:keepLines/>
      <w:suppressAutoHyphens/>
      <w:spacing w:before="320" w:after="240"/>
      <w:ind w:left="1247" w:right="567"/>
    </w:pPr>
    <w:rPr>
      <w:b/>
      <w:sz w:val="28"/>
      <w:szCs w:val="28"/>
    </w:rPr>
  </w:style>
  <w:style w:type="paragraph" w:customStyle="1" w:styleId="CH4">
    <w:name w:val="CH4"/>
    <w:basedOn w:val="Normal-pool"/>
    <w:next w:val="Normalnumber"/>
    <w:rsid w:val="001473F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8617A"/>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1473F1"/>
    <w:rPr>
      <w:color w:val="0000FF"/>
      <w:u w:val="none"/>
      <w:lang w:val="en-GB"/>
    </w:rPr>
  </w:style>
  <w:style w:type="numbering" w:customStyle="1" w:styleId="Normallist">
    <w:name w:val="Normal_list"/>
    <w:basedOn w:val="NoList"/>
    <w:rsid w:val="001473F1"/>
    <w:pPr>
      <w:numPr>
        <w:numId w:val="1"/>
      </w:numPr>
    </w:pPr>
  </w:style>
  <w:style w:type="paragraph" w:customStyle="1" w:styleId="NormalNonumber">
    <w:name w:val="Normal_No_number"/>
    <w:basedOn w:val="Normal-pool"/>
    <w:qFormat/>
    <w:rsid w:val="001473F1"/>
    <w:pPr>
      <w:spacing w:after="120"/>
      <w:ind w:left="1247"/>
    </w:pPr>
  </w:style>
  <w:style w:type="paragraph" w:customStyle="1" w:styleId="Normalnumber">
    <w:name w:val="Normal_number"/>
    <w:basedOn w:val="Normal"/>
    <w:link w:val="NormalnumberChar"/>
    <w:qFormat/>
    <w:rsid w:val="001473F1"/>
    <w:pPr>
      <w:numPr>
        <w:numId w:val="1"/>
      </w:numPr>
      <w:tabs>
        <w:tab w:val="clear" w:pos="624"/>
      </w:tabs>
      <w:spacing w:after="120"/>
      <w:ind w:left="1247"/>
    </w:pPr>
  </w:style>
  <w:style w:type="paragraph" w:customStyle="1" w:styleId="Titletable">
    <w:name w:val="Title_table"/>
    <w:basedOn w:val="Normal-pool"/>
    <w:next w:val="NormalNonumber"/>
    <w:rsid w:val="001473F1"/>
    <w:pPr>
      <w:keepNext/>
      <w:keepLines/>
      <w:suppressAutoHyphens/>
      <w:spacing w:after="60"/>
      <w:ind w:left="1247"/>
    </w:pPr>
    <w:rPr>
      <w:b/>
      <w:bCs/>
    </w:rPr>
  </w:style>
  <w:style w:type="paragraph" w:styleId="TOC1">
    <w:name w:val="toc 1"/>
    <w:basedOn w:val="Normal"/>
    <w:next w:val="Normal"/>
    <w:autoRedefine/>
    <w:uiPriority w:val="39"/>
    <w:semiHidden/>
    <w:rsid w:val="001473F1"/>
    <w:pPr>
      <w:tabs>
        <w:tab w:val="right" w:leader="dot" w:pos="9486"/>
      </w:tabs>
      <w:spacing w:before="240"/>
      <w:ind w:left="1984" w:hanging="737"/>
    </w:pPr>
    <w:rPr>
      <w:bCs/>
    </w:rPr>
  </w:style>
  <w:style w:type="paragraph" w:styleId="TOC2">
    <w:name w:val="toc 2"/>
    <w:basedOn w:val="Normal"/>
    <w:next w:val="Normal"/>
    <w:uiPriority w:val="39"/>
    <w:semiHidden/>
    <w:rsid w:val="001473F1"/>
    <w:pPr>
      <w:tabs>
        <w:tab w:val="right" w:leader="dot" w:pos="9486"/>
      </w:tabs>
      <w:spacing w:before="60"/>
      <w:ind w:left="2608" w:hanging="737"/>
    </w:pPr>
  </w:style>
  <w:style w:type="paragraph" w:styleId="TOC3">
    <w:name w:val="toc 3"/>
    <w:basedOn w:val="Normal"/>
    <w:next w:val="Normal"/>
    <w:uiPriority w:val="39"/>
    <w:semiHidden/>
    <w:rsid w:val="001473F1"/>
    <w:pPr>
      <w:tabs>
        <w:tab w:val="right" w:leader="dot" w:pos="9486"/>
      </w:tabs>
      <w:ind w:left="3232" w:hanging="737"/>
    </w:pPr>
    <w:rPr>
      <w:iCs/>
    </w:rPr>
  </w:style>
  <w:style w:type="paragraph" w:styleId="TOC4">
    <w:name w:val="toc 4"/>
    <w:basedOn w:val="Normal"/>
    <w:next w:val="Normal"/>
    <w:uiPriority w:val="39"/>
    <w:semiHidden/>
    <w:rsid w:val="001473F1"/>
    <w:pPr>
      <w:tabs>
        <w:tab w:val="left" w:pos="1000"/>
        <w:tab w:val="right" w:leader="dot" w:pos="9486"/>
      </w:tabs>
      <w:ind w:left="3856" w:hanging="737"/>
    </w:pPr>
    <w:rPr>
      <w:szCs w:val="18"/>
    </w:rPr>
  </w:style>
  <w:style w:type="paragraph" w:styleId="TOC5">
    <w:name w:val="toc 5"/>
    <w:basedOn w:val="Normal"/>
    <w:next w:val="Normal"/>
    <w:uiPriority w:val="39"/>
    <w:semiHidden/>
    <w:rsid w:val="001473F1"/>
    <w:pPr>
      <w:tabs>
        <w:tab w:val="right" w:leader="dot" w:pos="9486"/>
      </w:tabs>
      <w:ind w:left="4479" w:hanging="737"/>
    </w:pPr>
    <w:rPr>
      <w:sz w:val="18"/>
      <w:szCs w:val="18"/>
    </w:rPr>
  </w:style>
  <w:style w:type="paragraph" w:customStyle="1" w:styleId="ZZAnxheader">
    <w:name w:val="ZZ_Anx_header"/>
    <w:basedOn w:val="Normal-pool"/>
    <w:rsid w:val="001473F1"/>
    <w:rPr>
      <w:b/>
      <w:bCs/>
      <w:sz w:val="28"/>
      <w:szCs w:val="22"/>
    </w:rPr>
  </w:style>
  <w:style w:type="paragraph" w:customStyle="1" w:styleId="ZZAnxtitle">
    <w:name w:val="ZZ_Anx_title"/>
    <w:basedOn w:val="Normal-pool"/>
    <w:rsid w:val="001473F1"/>
    <w:pPr>
      <w:spacing w:before="360" w:after="120"/>
      <w:ind w:left="1247"/>
    </w:pPr>
    <w:rPr>
      <w:b/>
      <w:bCs/>
      <w:sz w:val="28"/>
      <w:szCs w:val="26"/>
    </w:rPr>
  </w:style>
  <w:style w:type="paragraph" w:styleId="NormalWeb">
    <w:name w:val="Normal (Web)"/>
    <w:basedOn w:val="Normal"/>
    <w:uiPriority w:val="99"/>
    <w:semiHidden/>
    <w:unhideWhenUsed/>
    <w:rsid w:val="001473F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473F1"/>
    <w:pPr>
      <w:spacing w:before="40" w:after="40"/>
    </w:pPr>
    <w:rPr>
      <w:sz w:val="18"/>
    </w:rPr>
  </w:style>
  <w:style w:type="paragraph" w:customStyle="1" w:styleId="Footnote-Text">
    <w:name w:val="Footnote-Text"/>
    <w:basedOn w:val="Normal-pool"/>
    <w:rsid w:val="001473F1"/>
    <w:pPr>
      <w:spacing w:before="20" w:after="40"/>
      <w:ind w:left="1247"/>
    </w:pPr>
    <w:rPr>
      <w:sz w:val="18"/>
    </w:rPr>
  </w:style>
  <w:style w:type="paragraph" w:customStyle="1" w:styleId="AConvName">
    <w:name w:val="A_ConvName"/>
    <w:basedOn w:val="Normal-pool"/>
    <w:next w:val="Normal-pool"/>
    <w:rsid w:val="001473F1"/>
    <w:pPr>
      <w:spacing w:before="120" w:after="240"/>
    </w:pPr>
    <w:rPr>
      <w:rFonts w:ascii="Arial" w:hAnsi="Arial"/>
      <w:b/>
      <w:sz w:val="28"/>
    </w:rPr>
  </w:style>
  <w:style w:type="paragraph" w:customStyle="1" w:styleId="ASymbol">
    <w:name w:val="A_Symbol"/>
    <w:basedOn w:val="Normal-pool"/>
    <w:rsid w:val="001473F1"/>
    <w:pPr>
      <w:tabs>
        <w:tab w:val="clear" w:pos="624"/>
        <w:tab w:val="clear" w:pos="1247"/>
        <w:tab w:val="right" w:pos="2920"/>
      </w:tabs>
    </w:pPr>
    <w:rPr>
      <w:rFonts w:eastAsia="SimSun"/>
    </w:rPr>
  </w:style>
  <w:style w:type="paragraph" w:customStyle="1" w:styleId="AText">
    <w:name w:val="A_Text"/>
    <w:basedOn w:val="Normal-pool"/>
    <w:rsid w:val="001473F1"/>
    <w:pPr>
      <w:spacing w:before="120"/>
    </w:pPr>
  </w:style>
  <w:style w:type="paragraph" w:customStyle="1" w:styleId="ATwoLetters">
    <w:name w:val="A_TwoLetters"/>
    <w:basedOn w:val="Normal-pool"/>
    <w:next w:val="Normal-pool"/>
    <w:rsid w:val="001473F1"/>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1473F1"/>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1473F1"/>
    <w:rPr>
      <w:rFonts w:ascii="Tahoma" w:hAnsi="Tahoma" w:cs="Tahoma"/>
      <w:sz w:val="16"/>
      <w:szCs w:val="16"/>
    </w:rPr>
  </w:style>
  <w:style w:type="character" w:customStyle="1" w:styleId="BalloonTextChar">
    <w:name w:val="Balloon Text Char"/>
    <w:basedOn w:val="DefaultParagraphFont"/>
    <w:link w:val="BalloonText"/>
    <w:rsid w:val="001473F1"/>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473F1"/>
    <w:rPr>
      <w:sz w:val="16"/>
      <w:szCs w:val="16"/>
      <w:lang w:val="en-GB"/>
    </w:rPr>
  </w:style>
  <w:style w:type="paragraph" w:styleId="CommentText">
    <w:name w:val="annotation text"/>
    <w:basedOn w:val="Normal"/>
    <w:link w:val="CommentTextChar"/>
    <w:unhideWhenUsed/>
    <w:rsid w:val="001473F1"/>
  </w:style>
  <w:style w:type="character" w:customStyle="1" w:styleId="CommentTextChar">
    <w:name w:val="Comment Text Char"/>
    <w:basedOn w:val="DefaultParagraphFont"/>
    <w:link w:val="CommentText"/>
    <w:rsid w:val="001473F1"/>
    <w:rPr>
      <w:rFonts w:eastAsia="Times New Roman"/>
      <w:lang w:val="en-GB" w:eastAsia="en-US"/>
    </w:rPr>
  </w:style>
  <w:style w:type="paragraph" w:styleId="CommentSubject">
    <w:name w:val="annotation subject"/>
    <w:basedOn w:val="CommentText"/>
    <w:next w:val="CommentText"/>
    <w:link w:val="CommentSubjectChar"/>
    <w:semiHidden/>
    <w:unhideWhenUsed/>
    <w:rsid w:val="001473F1"/>
    <w:rPr>
      <w:b/>
      <w:bCs/>
    </w:rPr>
  </w:style>
  <w:style w:type="character" w:customStyle="1" w:styleId="CommentSubjectChar">
    <w:name w:val="Comment Subject Char"/>
    <w:basedOn w:val="CommentTextChar"/>
    <w:link w:val="CommentSubject"/>
    <w:semiHidden/>
    <w:rsid w:val="001473F1"/>
    <w:rPr>
      <w:rFonts w:eastAsia="Times New Roman"/>
      <w:b/>
      <w:bCs/>
      <w:lang w:val="en-GB" w:eastAsia="en-US"/>
    </w:rPr>
  </w:style>
  <w:style w:type="character" w:styleId="FollowedHyperlink">
    <w:name w:val="FollowedHyperlink"/>
    <w:uiPriority w:val="99"/>
    <w:semiHidden/>
    <w:rsid w:val="001473F1"/>
    <w:rPr>
      <w:color w:val="0000FF"/>
      <w:u w:val="none"/>
      <w:lang w:val="en-GB"/>
    </w:rPr>
  </w:style>
  <w:style w:type="character" w:customStyle="1" w:styleId="FooterChar">
    <w:name w:val="Footer Char"/>
    <w:basedOn w:val="DefaultParagraphFont"/>
    <w:link w:val="Footer"/>
    <w:uiPriority w:val="99"/>
    <w:rsid w:val="00F8617A"/>
    <w:rPr>
      <w:rFonts w:eastAsia="Times New Roman"/>
      <w:lang w:val="en-GB" w:eastAsia="en-US"/>
    </w:rPr>
  </w:style>
  <w:style w:type="character" w:customStyle="1" w:styleId="HeaderChar">
    <w:name w:val="Header Char"/>
    <w:basedOn w:val="DefaultParagraphFont"/>
    <w:link w:val="Header"/>
    <w:uiPriority w:val="99"/>
    <w:semiHidden/>
    <w:rsid w:val="00F8617A"/>
    <w:rPr>
      <w:rFonts w:eastAsia="Times New Roman"/>
      <w:lang w:val="en-GB" w:eastAsia="en-US"/>
    </w:rPr>
  </w:style>
  <w:style w:type="character" w:customStyle="1" w:styleId="Heading1Char">
    <w:name w:val="Heading 1 Char"/>
    <w:basedOn w:val="DefaultParagraphFont"/>
    <w:link w:val="Heading1"/>
    <w:semiHidden/>
    <w:rsid w:val="00320B7F"/>
    <w:rPr>
      <w:rFonts w:eastAsia="Times New Roman"/>
      <w:b/>
      <w:sz w:val="28"/>
      <w:szCs w:val="28"/>
      <w:lang w:val="en-GB" w:eastAsia="en-US"/>
    </w:rPr>
  </w:style>
  <w:style w:type="character" w:customStyle="1" w:styleId="Heading2Char">
    <w:name w:val="Heading 2 Char"/>
    <w:basedOn w:val="DefaultParagraphFont"/>
    <w:link w:val="Heading2"/>
    <w:semiHidden/>
    <w:rsid w:val="00320B7F"/>
    <w:rPr>
      <w:rFonts w:eastAsia="Times New Roman"/>
      <w:b/>
      <w:sz w:val="24"/>
      <w:szCs w:val="24"/>
      <w:lang w:val="en-GB" w:eastAsia="en-US"/>
    </w:rPr>
  </w:style>
  <w:style w:type="character" w:customStyle="1" w:styleId="Heading3Char">
    <w:name w:val="Heading 3 Char"/>
    <w:basedOn w:val="DefaultParagraphFont"/>
    <w:link w:val="Heading3"/>
    <w:semiHidden/>
    <w:rsid w:val="00320B7F"/>
    <w:rPr>
      <w:rFonts w:eastAsia="Times New Roman"/>
      <w:b/>
      <w:lang w:val="en-GB" w:eastAsia="en-US"/>
    </w:rPr>
  </w:style>
  <w:style w:type="character" w:customStyle="1" w:styleId="Heading4Char">
    <w:name w:val="Heading 4 Char"/>
    <w:basedOn w:val="DefaultParagraphFont"/>
    <w:link w:val="Heading4"/>
    <w:semiHidden/>
    <w:rsid w:val="00320B7F"/>
    <w:rPr>
      <w:rFonts w:eastAsia="Times New Roman"/>
      <w:b/>
      <w:lang w:val="en-GB" w:eastAsia="en-US"/>
    </w:rPr>
  </w:style>
  <w:style w:type="character" w:customStyle="1" w:styleId="Heading5Char">
    <w:name w:val="Heading 5 Char"/>
    <w:basedOn w:val="DefaultParagraphFont"/>
    <w:link w:val="Heading5"/>
    <w:semiHidden/>
    <w:rsid w:val="00320B7F"/>
    <w:rPr>
      <w:rFonts w:eastAsia="Times New Roman"/>
      <w:b/>
      <w:lang w:val="en-GB" w:eastAsia="en-US"/>
    </w:rPr>
  </w:style>
  <w:style w:type="character" w:customStyle="1" w:styleId="Heading6Char">
    <w:name w:val="Heading 6 Char"/>
    <w:basedOn w:val="DefaultParagraphFont"/>
    <w:link w:val="Heading6"/>
    <w:semiHidden/>
    <w:rsid w:val="001473F1"/>
    <w:rPr>
      <w:rFonts w:eastAsia="Times New Roman"/>
      <w:bCs/>
      <w:sz w:val="24"/>
      <w:lang w:val="en-GB" w:eastAsia="en-US"/>
    </w:rPr>
  </w:style>
  <w:style w:type="character" w:customStyle="1" w:styleId="Heading7Char">
    <w:name w:val="Heading 7 Char"/>
    <w:basedOn w:val="DefaultParagraphFont"/>
    <w:link w:val="Heading7"/>
    <w:semiHidden/>
    <w:rsid w:val="001473F1"/>
    <w:rPr>
      <w:rFonts w:eastAsia="Times New Roman"/>
      <w:b/>
      <w:snapToGrid w:val="0"/>
      <w:u w:val="single"/>
      <w:lang w:val="en-GB" w:eastAsia="en-US"/>
    </w:rPr>
  </w:style>
  <w:style w:type="character" w:customStyle="1" w:styleId="Heading8Char">
    <w:name w:val="Heading 8 Char"/>
    <w:basedOn w:val="DefaultParagraphFont"/>
    <w:link w:val="Heading8"/>
    <w:semiHidden/>
    <w:rsid w:val="001473F1"/>
    <w:rPr>
      <w:rFonts w:eastAsia="Times New Roman"/>
      <w:b/>
      <w:snapToGrid w:val="0"/>
      <w:u w:val="single"/>
      <w:lang w:val="en-GB" w:eastAsia="en-US"/>
    </w:rPr>
  </w:style>
  <w:style w:type="character" w:customStyle="1" w:styleId="Heading9Char">
    <w:name w:val="Heading 9 Char"/>
    <w:basedOn w:val="DefaultParagraphFont"/>
    <w:link w:val="Heading9"/>
    <w:semiHidden/>
    <w:rsid w:val="001473F1"/>
    <w:rPr>
      <w:rFonts w:eastAsia="Times New Roman"/>
      <w:snapToGrid w:val="0"/>
      <w:u w:val="single"/>
      <w:lang w:val="en-GB" w:eastAsia="en-US"/>
    </w:rPr>
  </w:style>
  <w:style w:type="paragraph" w:styleId="ListParagraph">
    <w:name w:val="List Paragraph"/>
    <w:basedOn w:val="Normal"/>
    <w:uiPriority w:val="34"/>
    <w:semiHidden/>
    <w:qFormat/>
    <w:rsid w:val="001473F1"/>
    <w:pPr>
      <w:ind w:left="720"/>
      <w:contextualSpacing/>
    </w:pPr>
  </w:style>
  <w:style w:type="paragraph" w:styleId="NoSpacing">
    <w:name w:val="No Spacing"/>
    <w:uiPriority w:val="1"/>
    <w:semiHidden/>
    <w:qFormat/>
    <w:rsid w:val="001473F1"/>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1473F1"/>
    <w:rPr>
      <w:rFonts w:eastAsia="Times New Roman"/>
      <w:lang w:val="en-GB" w:eastAsia="en-US"/>
    </w:rPr>
  </w:style>
  <w:style w:type="character" w:styleId="PlaceholderText">
    <w:name w:val="Placeholder Text"/>
    <w:basedOn w:val="DefaultParagraphFont"/>
    <w:uiPriority w:val="99"/>
    <w:semiHidden/>
    <w:rsid w:val="001473F1"/>
    <w:rPr>
      <w:color w:val="808080"/>
      <w:lang w:val="en-GB"/>
    </w:rPr>
  </w:style>
  <w:style w:type="table" w:styleId="TableGrid">
    <w:name w:val="Table Grid"/>
    <w:basedOn w:val="TableNormal"/>
    <w:rsid w:val="0014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1473F1"/>
    <w:pPr>
      <w:spacing w:before="120" w:after="240"/>
    </w:pPr>
  </w:style>
  <w:style w:type="character" w:customStyle="1" w:styleId="ALogoChar">
    <w:name w:val="A_Logo Char"/>
    <w:basedOn w:val="DefaultParagraphFont"/>
    <w:link w:val="ALogo"/>
    <w:rsid w:val="001473F1"/>
    <w:rPr>
      <w:rFonts w:eastAsia="Times New Roman"/>
      <w:lang w:val="en-GB" w:eastAsia="en-US"/>
    </w:rPr>
  </w:style>
  <w:style w:type="paragraph" w:customStyle="1" w:styleId="ASpacer">
    <w:name w:val="A_Spacer"/>
    <w:basedOn w:val="Normal-pool"/>
    <w:link w:val="ASpacerChar"/>
    <w:rsid w:val="001473F1"/>
    <w:rPr>
      <w:sz w:val="2"/>
    </w:rPr>
  </w:style>
  <w:style w:type="character" w:customStyle="1" w:styleId="ASpacerChar">
    <w:name w:val="A_Spacer Char"/>
    <w:basedOn w:val="DefaultParagraphFont"/>
    <w:link w:val="ASpacer"/>
    <w:rsid w:val="001473F1"/>
    <w:rPr>
      <w:rFonts w:eastAsia="Times New Roman"/>
      <w:sz w:val="2"/>
      <w:lang w:val="en-GB" w:eastAsia="en-US"/>
    </w:rPr>
  </w:style>
  <w:style w:type="paragraph" w:customStyle="1" w:styleId="AATitle1">
    <w:name w:val="AA_Title1"/>
    <w:basedOn w:val="Normal-pool"/>
    <w:rsid w:val="001473F1"/>
  </w:style>
  <w:style w:type="character" w:styleId="UnresolvedMention">
    <w:name w:val="Unresolved Mention"/>
    <w:basedOn w:val="DefaultParagraphFont"/>
    <w:uiPriority w:val="99"/>
    <w:semiHidden/>
    <w:rsid w:val="001473F1"/>
    <w:rPr>
      <w:color w:val="605E5C"/>
      <w:shd w:val="clear" w:color="auto" w:fill="E1DFDD"/>
      <w:lang w:val="en-GB"/>
    </w:rPr>
  </w:style>
  <w:style w:type="paragraph" w:customStyle="1" w:styleId="ANormal">
    <w:name w:val="A_Normal"/>
    <w:basedOn w:val="Normal-pool"/>
    <w:rsid w:val="001473F1"/>
  </w:style>
  <w:style w:type="paragraph" w:customStyle="1" w:styleId="AText0">
    <w:name w:val="A_Text0"/>
    <w:basedOn w:val="AText"/>
    <w:next w:val="AText"/>
    <w:rsid w:val="001473F1"/>
    <w:pPr>
      <w:tabs>
        <w:tab w:val="clear" w:pos="4990"/>
      </w:tabs>
      <w:spacing w:before="0" w:after="120"/>
    </w:pPr>
  </w:style>
  <w:style w:type="paragraph" w:styleId="Footer">
    <w:name w:val="footer"/>
    <w:basedOn w:val="Normal"/>
    <w:link w:val="FooterChar"/>
    <w:uiPriority w:val="99"/>
    <w:rsid w:val="00F8617A"/>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1473F1"/>
    <w:rPr>
      <w:rFonts w:eastAsia="Times New Roman"/>
      <w:b/>
      <w:sz w:val="18"/>
      <w:lang w:val="en-GB" w:eastAsia="en-US"/>
    </w:rPr>
  </w:style>
  <w:style w:type="paragraph" w:customStyle="1" w:styleId="Normal-pool">
    <w:name w:val="Normal-pool"/>
    <w:link w:val="Normal-poolChar"/>
    <w:qFormat/>
    <w:rsid w:val="001473F1"/>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1473F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473F1"/>
    <w:pPr>
      <w:spacing w:before="60"/>
      <w:ind w:left="624"/>
    </w:pPr>
    <w:rPr>
      <w:rFonts w:eastAsiaTheme="minorEastAsia"/>
      <w:sz w:val="18"/>
    </w:rPr>
  </w:style>
  <w:style w:type="paragraph" w:styleId="Bibliography">
    <w:name w:val="Bibliography"/>
    <w:basedOn w:val="Normal"/>
    <w:next w:val="Normal"/>
    <w:uiPriority w:val="37"/>
    <w:semiHidden/>
    <w:rsid w:val="001473F1"/>
  </w:style>
  <w:style w:type="paragraph" w:styleId="BlockText">
    <w:name w:val="Block Text"/>
    <w:basedOn w:val="Normal"/>
    <w:semiHidden/>
    <w:unhideWhenUsed/>
    <w:rsid w:val="001473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473F1"/>
    <w:pPr>
      <w:spacing w:after="120"/>
    </w:pPr>
  </w:style>
  <w:style w:type="character" w:customStyle="1" w:styleId="BodyTextChar">
    <w:name w:val="Body Text Char"/>
    <w:basedOn w:val="DefaultParagraphFont"/>
    <w:link w:val="BodyText"/>
    <w:semiHidden/>
    <w:rsid w:val="001473F1"/>
    <w:rPr>
      <w:rFonts w:eastAsia="Times New Roman"/>
      <w:lang w:val="en-GB" w:eastAsia="en-US"/>
    </w:rPr>
  </w:style>
  <w:style w:type="paragraph" w:styleId="BodyText2">
    <w:name w:val="Body Text 2"/>
    <w:basedOn w:val="Normal"/>
    <w:link w:val="BodyText2Char"/>
    <w:semiHidden/>
    <w:unhideWhenUsed/>
    <w:rsid w:val="001473F1"/>
    <w:pPr>
      <w:spacing w:after="120" w:line="480" w:lineRule="auto"/>
    </w:pPr>
  </w:style>
  <w:style w:type="character" w:customStyle="1" w:styleId="BodyText2Char">
    <w:name w:val="Body Text 2 Char"/>
    <w:basedOn w:val="DefaultParagraphFont"/>
    <w:link w:val="BodyText2"/>
    <w:semiHidden/>
    <w:rsid w:val="001473F1"/>
    <w:rPr>
      <w:rFonts w:eastAsia="Times New Roman"/>
      <w:lang w:val="en-GB" w:eastAsia="en-US"/>
    </w:rPr>
  </w:style>
  <w:style w:type="paragraph" w:styleId="BodyText3">
    <w:name w:val="Body Text 3"/>
    <w:basedOn w:val="Normal"/>
    <w:link w:val="BodyText3Char"/>
    <w:semiHidden/>
    <w:unhideWhenUsed/>
    <w:rsid w:val="001473F1"/>
    <w:pPr>
      <w:spacing w:after="120"/>
    </w:pPr>
    <w:rPr>
      <w:sz w:val="16"/>
      <w:szCs w:val="16"/>
    </w:rPr>
  </w:style>
  <w:style w:type="character" w:customStyle="1" w:styleId="BodyText3Char">
    <w:name w:val="Body Text 3 Char"/>
    <w:basedOn w:val="DefaultParagraphFont"/>
    <w:link w:val="BodyText3"/>
    <w:semiHidden/>
    <w:rsid w:val="001473F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473F1"/>
    <w:pPr>
      <w:spacing w:after="0"/>
      <w:ind w:firstLine="360"/>
    </w:pPr>
  </w:style>
  <w:style w:type="character" w:customStyle="1" w:styleId="BodyTextFirstIndentChar">
    <w:name w:val="Body Text First Indent Char"/>
    <w:basedOn w:val="BodyTextChar"/>
    <w:link w:val="BodyTextFirstIndent"/>
    <w:semiHidden/>
    <w:rsid w:val="001473F1"/>
    <w:rPr>
      <w:rFonts w:eastAsia="Times New Roman"/>
      <w:lang w:val="en-GB" w:eastAsia="en-US"/>
    </w:rPr>
  </w:style>
  <w:style w:type="paragraph" w:styleId="BodyTextIndent">
    <w:name w:val="Body Text Indent"/>
    <w:basedOn w:val="Normal"/>
    <w:link w:val="BodyTextIndentChar"/>
    <w:semiHidden/>
    <w:unhideWhenUsed/>
    <w:rsid w:val="001473F1"/>
    <w:pPr>
      <w:spacing w:after="120"/>
      <w:ind w:left="283"/>
    </w:pPr>
  </w:style>
  <w:style w:type="character" w:customStyle="1" w:styleId="BodyTextIndentChar">
    <w:name w:val="Body Text Indent Char"/>
    <w:basedOn w:val="DefaultParagraphFont"/>
    <w:link w:val="BodyTextIndent"/>
    <w:semiHidden/>
    <w:rsid w:val="001473F1"/>
    <w:rPr>
      <w:rFonts w:eastAsia="Times New Roman"/>
      <w:lang w:val="en-GB" w:eastAsia="en-US"/>
    </w:rPr>
  </w:style>
  <w:style w:type="paragraph" w:styleId="BodyTextFirstIndent2">
    <w:name w:val="Body Text First Indent 2"/>
    <w:basedOn w:val="BodyTextIndent"/>
    <w:link w:val="BodyTextFirstIndent2Char"/>
    <w:semiHidden/>
    <w:unhideWhenUsed/>
    <w:rsid w:val="001473F1"/>
    <w:pPr>
      <w:spacing w:after="0"/>
      <w:ind w:left="360" w:firstLine="360"/>
    </w:pPr>
  </w:style>
  <w:style w:type="character" w:customStyle="1" w:styleId="BodyTextFirstIndent2Char">
    <w:name w:val="Body Text First Indent 2 Char"/>
    <w:basedOn w:val="BodyTextIndentChar"/>
    <w:link w:val="BodyTextFirstIndent2"/>
    <w:semiHidden/>
    <w:rsid w:val="001473F1"/>
    <w:rPr>
      <w:rFonts w:eastAsia="Times New Roman"/>
      <w:lang w:val="en-GB" w:eastAsia="en-US"/>
    </w:rPr>
  </w:style>
  <w:style w:type="paragraph" w:styleId="BodyTextIndent2">
    <w:name w:val="Body Text Indent 2"/>
    <w:basedOn w:val="Normal"/>
    <w:link w:val="BodyTextIndent2Char"/>
    <w:semiHidden/>
    <w:unhideWhenUsed/>
    <w:rsid w:val="001473F1"/>
    <w:pPr>
      <w:spacing w:after="120" w:line="480" w:lineRule="auto"/>
      <w:ind w:left="283"/>
    </w:pPr>
  </w:style>
  <w:style w:type="character" w:customStyle="1" w:styleId="BodyTextIndent2Char">
    <w:name w:val="Body Text Indent 2 Char"/>
    <w:basedOn w:val="DefaultParagraphFont"/>
    <w:link w:val="BodyTextIndent2"/>
    <w:semiHidden/>
    <w:rsid w:val="001473F1"/>
    <w:rPr>
      <w:rFonts w:eastAsia="Times New Roman"/>
      <w:lang w:val="en-GB" w:eastAsia="en-US"/>
    </w:rPr>
  </w:style>
  <w:style w:type="paragraph" w:styleId="BodyTextIndent3">
    <w:name w:val="Body Text Indent 3"/>
    <w:basedOn w:val="Normal"/>
    <w:link w:val="BodyTextIndent3Char"/>
    <w:semiHidden/>
    <w:unhideWhenUsed/>
    <w:rsid w:val="001473F1"/>
    <w:pPr>
      <w:spacing w:after="120"/>
      <w:ind w:left="283"/>
    </w:pPr>
    <w:rPr>
      <w:sz w:val="16"/>
      <w:szCs w:val="16"/>
    </w:rPr>
  </w:style>
  <w:style w:type="character" w:customStyle="1" w:styleId="BodyTextIndent3Char">
    <w:name w:val="Body Text Indent 3 Char"/>
    <w:basedOn w:val="DefaultParagraphFont"/>
    <w:link w:val="BodyTextIndent3"/>
    <w:semiHidden/>
    <w:rsid w:val="001473F1"/>
    <w:rPr>
      <w:rFonts w:eastAsia="Times New Roman"/>
      <w:sz w:val="16"/>
      <w:szCs w:val="16"/>
      <w:lang w:val="en-GB" w:eastAsia="en-US"/>
    </w:rPr>
  </w:style>
  <w:style w:type="character" w:styleId="BookTitle">
    <w:name w:val="Book Title"/>
    <w:basedOn w:val="DefaultParagraphFont"/>
    <w:uiPriority w:val="33"/>
    <w:semiHidden/>
    <w:qFormat/>
    <w:rsid w:val="001473F1"/>
    <w:rPr>
      <w:b/>
      <w:bCs/>
      <w:i/>
      <w:iCs/>
      <w:spacing w:val="5"/>
      <w:lang w:val="en-GB"/>
    </w:rPr>
  </w:style>
  <w:style w:type="paragraph" w:styleId="Caption">
    <w:name w:val="caption"/>
    <w:basedOn w:val="Normal"/>
    <w:next w:val="Normal"/>
    <w:semiHidden/>
    <w:unhideWhenUsed/>
    <w:qFormat/>
    <w:rsid w:val="001473F1"/>
    <w:pPr>
      <w:spacing w:after="200"/>
    </w:pPr>
    <w:rPr>
      <w:i/>
      <w:iCs/>
      <w:color w:val="1F497D" w:themeColor="text2"/>
      <w:sz w:val="18"/>
      <w:szCs w:val="18"/>
    </w:rPr>
  </w:style>
  <w:style w:type="paragraph" w:styleId="Closing">
    <w:name w:val="Closing"/>
    <w:basedOn w:val="Normal"/>
    <w:link w:val="ClosingChar"/>
    <w:semiHidden/>
    <w:unhideWhenUsed/>
    <w:rsid w:val="001473F1"/>
    <w:pPr>
      <w:ind w:left="4252"/>
    </w:pPr>
  </w:style>
  <w:style w:type="character" w:customStyle="1" w:styleId="ClosingChar">
    <w:name w:val="Closing Char"/>
    <w:basedOn w:val="DefaultParagraphFont"/>
    <w:link w:val="Closing"/>
    <w:semiHidden/>
    <w:rsid w:val="001473F1"/>
    <w:rPr>
      <w:rFonts w:eastAsia="Times New Roman"/>
      <w:lang w:val="en-GB" w:eastAsia="en-US"/>
    </w:rPr>
  </w:style>
  <w:style w:type="table" w:styleId="ColorfulGrid">
    <w:name w:val="Colorful Grid"/>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473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473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473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473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473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473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473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473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473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473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473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473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473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473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473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473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473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473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473F1"/>
  </w:style>
  <w:style w:type="character" w:customStyle="1" w:styleId="DateChar">
    <w:name w:val="Date Char"/>
    <w:basedOn w:val="DefaultParagraphFont"/>
    <w:link w:val="Date"/>
    <w:semiHidden/>
    <w:rsid w:val="001473F1"/>
    <w:rPr>
      <w:rFonts w:eastAsia="Times New Roman"/>
      <w:lang w:val="en-GB" w:eastAsia="en-US"/>
    </w:rPr>
  </w:style>
  <w:style w:type="paragraph" w:styleId="DocumentMap">
    <w:name w:val="Document Map"/>
    <w:basedOn w:val="Normal"/>
    <w:link w:val="DocumentMapChar"/>
    <w:semiHidden/>
    <w:unhideWhenUsed/>
    <w:rsid w:val="001473F1"/>
    <w:rPr>
      <w:rFonts w:ascii="Segoe UI" w:hAnsi="Segoe UI" w:cs="Segoe UI"/>
      <w:sz w:val="16"/>
      <w:szCs w:val="16"/>
    </w:rPr>
  </w:style>
  <w:style w:type="character" w:customStyle="1" w:styleId="DocumentMapChar">
    <w:name w:val="Document Map Char"/>
    <w:basedOn w:val="DefaultParagraphFont"/>
    <w:link w:val="DocumentMap"/>
    <w:semiHidden/>
    <w:rsid w:val="001473F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473F1"/>
  </w:style>
  <w:style w:type="character" w:customStyle="1" w:styleId="E-mailSignatureChar">
    <w:name w:val="E-mail Signature Char"/>
    <w:basedOn w:val="DefaultParagraphFont"/>
    <w:link w:val="E-mailSignature"/>
    <w:semiHidden/>
    <w:rsid w:val="001473F1"/>
    <w:rPr>
      <w:rFonts w:eastAsia="Times New Roman"/>
      <w:lang w:val="en-GB" w:eastAsia="en-US"/>
    </w:rPr>
  </w:style>
  <w:style w:type="character" w:styleId="Emphasis">
    <w:name w:val="Emphasis"/>
    <w:basedOn w:val="DefaultParagraphFont"/>
    <w:semiHidden/>
    <w:qFormat/>
    <w:rsid w:val="001473F1"/>
    <w:rPr>
      <w:i/>
      <w:iCs/>
      <w:lang w:val="en-GB"/>
    </w:rPr>
  </w:style>
  <w:style w:type="character" w:styleId="EndnoteReference">
    <w:name w:val="endnote reference"/>
    <w:basedOn w:val="DefaultParagraphFont"/>
    <w:semiHidden/>
    <w:unhideWhenUsed/>
    <w:rsid w:val="001473F1"/>
    <w:rPr>
      <w:vertAlign w:val="superscript"/>
      <w:lang w:val="en-GB"/>
    </w:rPr>
  </w:style>
  <w:style w:type="paragraph" w:styleId="EndnoteText">
    <w:name w:val="endnote text"/>
    <w:basedOn w:val="Normal"/>
    <w:link w:val="EndnoteTextChar"/>
    <w:semiHidden/>
    <w:unhideWhenUsed/>
    <w:rsid w:val="001473F1"/>
  </w:style>
  <w:style w:type="character" w:customStyle="1" w:styleId="EndnoteTextChar">
    <w:name w:val="Endnote Text Char"/>
    <w:basedOn w:val="DefaultParagraphFont"/>
    <w:link w:val="EndnoteText"/>
    <w:semiHidden/>
    <w:rsid w:val="001473F1"/>
    <w:rPr>
      <w:rFonts w:eastAsia="Times New Roman"/>
      <w:lang w:val="en-GB" w:eastAsia="en-US"/>
    </w:rPr>
  </w:style>
  <w:style w:type="paragraph" w:styleId="EnvelopeAddress">
    <w:name w:val="envelope address"/>
    <w:basedOn w:val="Normal"/>
    <w:semiHidden/>
    <w:unhideWhenUsed/>
    <w:rsid w:val="001473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473F1"/>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1473F1"/>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1473F1"/>
    <w:rPr>
      <w:rFonts w:eastAsia="Times New Roman"/>
      <w:lang w:val="en-GB" w:eastAsia="en-US"/>
    </w:rPr>
  </w:style>
  <w:style w:type="table" w:styleId="GridTable1Light">
    <w:name w:val="Grid Table 1 Light"/>
    <w:basedOn w:val="TableNormal"/>
    <w:uiPriority w:val="46"/>
    <w:rsid w:val="001473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473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473F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473F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473F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473F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473F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473F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473F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473F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473F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473F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473F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473F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47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473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473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473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473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473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473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47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473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473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473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473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473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473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473F1"/>
    <w:rPr>
      <w:color w:val="2B579A"/>
      <w:shd w:val="clear" w:color="auto" w:fill="E1DFDD"/>
      <w:lang w:val="en-GB"/>
    </w:rPr>
  </w:style>
  <w:style w:type="character" w:styleId="HTMLAcronym">
    <w:name w:val="HTML Acronym"/>
    <w:basedOn w:val="DefaultParagraphFont"/>
    <w:semiHidden/>
    <w:unhideWhenUsed/>
    <w:rsid w:val="001473F1"/>
    <w:rPr>
      <w:lang w:val="en-GB"/>
    </w:rPr>
  </w:style>
  <w:style w:type="paragraph" w:styleId="HTMLAddress">
    <w:name w:val="HTML Address"/>
    <w:basedOn w:val="Normal"/>
    <w:link w:val="HTMLAddressChar"/>
    <w:semiHidden/>
    <w:unhideWhenUsed/>
    <w:rsid w:val="001473F1"/>
    <w:rPr>
      <w:i/>
      <w:iCs/>
    </w:rPr>
  </w:style>
  <w:style w:type="character" w:customStyle="1" w:styleId="HTMLAddressChar">
    <w:name w:val="HTML Address Char"/>
    <w:basedOn w:val="DefaultParagraphFont"/>
    <w:link w:val="HTMLAddress"/>
    <w:semiHidden/>
    <w:rsid w:val="001473F1"/>
    <w:rPr>
      <w:rFonts w:eastAsia="Times New Roman"/>
      <w:i/>
      <w:iCs/>
      <w:lang w:val="en-GB" w:eastAsia="en-US"/>
    </w:rPr>
  </w:style>
  <w:style w:type="character" w:styleId="HTMLCite">
    <w:name w:val="HTML Cite"/>
    <w:basedOn w:val="DefaultParagraphFont"/>
    <w:semiHidden/>
    <w:unhideWhenUsed/>
    <w:rsid w:val="001473F1"/>
    <w:rPr>
      <w:i/>
      <w:iCs/>
      <w:lang w:val="en-GB"/>
    </w:rPr>
  </w:style>
  <w:style w:type="character" w:styleId="HTMLCode">
    <w:name w:val="HTML Code"/>
    <w:basedOn w:val="DefaultParagraphFont"/>
    <w:semiHidden/>
    <w:unhideWhenUsed/>
    <w:rsid w:val="001473F1"/>
    <w:rPr>
      <w:rFonts w:ascii="Consolas" w:hAnsi="Consolas"/>
      <w:sz w:val="20"/>
      <w:szCs w:val="20"/>
      <w:lang w:val="en-GB"/>
    </w:rPr>
  </w:style>
  <w:style w:type="character" w:styleId="HTMLDefinition">
    <w:name w:val="HTML Definition"/>
    <w:basedOn w:val="DefaultParagraphFont"/>
    <w:semiHidden/>
    <w:unhideWhenUsed/>
    <w:rsid w:val="001473F1"/>
    <w:rPr>
      <w:i/>
      <w:iCs/>
      <w:lang w:val="en-GB"/>
    </w:rPr>
  </w:style>
  <w:style w:type="character" w:styleId="HTMLKeyboard">
    <w:name w:val="HTML Keyboard"/>
    <w:basedOn w:val="DefaultParagraphFont"/>
    <w:semiHidden/>
    <w:unhideWhenUsed/>
    <w:rsid w:val="001473F1"/>
    <w:rPr>
      <w:rFonts w:ascii="Consolas" w:hAnsi="Consolas"/>
      <w:sz w:val="20"/>
      <w:szCs w:val="20"/>
      <w:lang w:val="en-GB"/>
    </w:rPr>
  </w:style>
  <w:style w:type="paragraph" w:styleId="HTMLPreformatted">
    <w:name w:val="HTML Preformatted"/>
    <w:basedOn w:val="Normal"/>
    <w:link w:val="HTMLPreformattedChar"/>
    <w:semiHidden/>
    <w:unhideWhenUsed/>
    <w:rsid w:val="001473F1"/>
    <w:rPr>
      <w:rFonts w:ascii="Consolas" w:hAnsi="Consolas"/>
    </w:rPr>
  </w:style>
  <w:style w:type="character" w:customStyle="1" w:styleId="HTMLPreformattedChar">
    <w:name w:val="HTML Preformatted Char"/>
    <w:basedOn w:val="DefaultParagraphFont"/>
    <w:link w:val="HTMLPreformatted"/>
    <w:semiHidden/>
    <w:rsid w:val="001473F1"/>
    <w:rPr>
      <w:rFonts w:ascii="Consolas" w:eastAsia="Times New Roman" w:hAnsi="Consolas"/>
      <w:lang w:val="en-GB" w:eastAsia="en-US"/>
    </w:rPr>
  </w:style>
  <w:style w:type="character" w:styleId="HTMLSample">
    <w:name w:val="HTML Sample"/>
    <w:basedOn w:val="DefaultParagraphFont"/>
    <w:semiHidden/>
    <w:unhideWhenUsed/>
    <w:rsid w:val="001473F1"/>
    <w:rPr>
      <w:rFonts w:ascii="Consolas" w:hAnsi="Consolas"/>
      <w:sz w:val="24"/>
      <w:szCs w:val="24"/>
      <w:lang w:val="en-GB"/>
    </w:rPr>
  </w:style>
  <w:style w:type="character" w:styleId="HTMLTypewriter">
    <w:name w:val="HTML Typewriter"/>
    <w:basedOn w:val="DefaultParagraphFont"/>
    <w:semiHidden/>
    <w:unhideWhenUsed/>
    <w:rsid w:val="001473F1"/>
    <w:rPr>
      <w:rFonts w:ascii="Consolas" w:hAnsi="Consolas"/>
      <w:sz w:val="20"/>
      <w:szCs w:val="20"/>
      <w:lang w:val="en-GB"/>
    </w:rPr>
  </w:style>
  <w:style w:type="character" w:styleId="HTMLVariable">
    <w:name w:val="HTML Variable"/>
    <w:basedOn w:val="DefaultParagraphFont"/>
    <w:semiHidden/>
    <w:unhideWhenUsed/>
    <w:rsid w:val="001473F1"/>
    <w:rPr>
      <w:i/>
      <w:iCs/>
      <w:lang w:val="en-GB"/>
    </w:rPr>
  </w:style>
  <w:style w:type="paragraph" w:styleId="Index1">
    <w:name w:val="index 1"/>
    <w:basedOn w:val="Normal"/>
    <w:next w:val="Normal"/>
    <w:autoRedefine/>
    <w:semiHidden/>
    <w:unhideWhenUsed/>
    <w:rsid w:val="001473F1"/>
    <w:pPr>
      <w:tabs>
        <w:tab w:val="clear" w:pos="1247"/>
      </w:tabs>
      <w:ind w:left="200" w:hanging="200"/>
    </w:pPr>
  </w:style>
  <w:style w:type="paragraph" w:styleId="Index2">
    <w:name w:val="index 2"/>
    <w:basedOn w:val="Normal"/>
    <w:next w:val="Normal"/>
    <w:autoRedefine/>
    <w:semiHidden/>
    <w:unhideWhenUsed/>
    <w:rsid w:val="001473F1"/>
    <w:pPr>
      <w:tabs>
        <w:tab w:val="clear" w:pos="1247"/>
      </w:tabs>
      <w:ind w:left="400" w:hanging="200"/>
    </w:pPr>
  </w:style>
  <w:style w:type="paragraph" w:styleId="Index3">
    <w:name w:val="index 3"/>
    <w:basedOn w:val="Normal"/>
    <w:next w:val="Normal"/>
    <w:autoRedefine/>
    <w:semiHidden/>
    <w:unhideWhenUsed/>
    <w:rsid w:val="001473F1"/>
    <w:pPr>
      <w:tabs>
        <w:tab w:val="clear" w:pos="1247"/>
      </w:tabs>
      <w:ind w:left="600" w:hanging="200"/>
    </w:pPr>
  </w:style>
  <w:style w:type="paragraph" w:styleId="Index4">
    <w:name w:val="index 4"/>
    <w:basedOn w:val="Normal"/>
    <w:next w:val="Normal"/>
    <w:autoRedefine/>
    <w:semiHidden/>
    <w:unhideWhenUsed/>
    <w:rsid w:val="001473F1"/>
    <w:pPr>
      <w:tabs>
        <w:tab w:val="clear" w:pos="1247"/>
      </w:tabs>
      <w:ind w:left="800" w:hanging="200"/>
    </w:pPr>
  </w:style>
  <w:style w:type="paragraph" w:styleId="Index5">
    <w:name w:val="index 5"/>
    <w:basedOn w:val="Normal"/>
    <w:next w:val="Normal"/>
    <w:autoRedefine/>
    <w:semiHidden/>
    <w:unhideWhenUsed/>
    <w:rsid w:val="001473F1"/>
    <w:pPr>
      <w:tabs>
        <w:tab w:val="clear" w:pos="1247"/>
      </w:tabs>
      <w:ind w:left="1000" w:hanging="200"/>
    </w:pPr>
  </w:style>
  <w:style w:type="paragraph" w:styleId="Index6">
    <w:name w:val="index 6"/>
    <w:basedOn w:val="Normal"/>
    <w:next w:val="Normal"/>
    <w:autoRedefine/>
    <w:semiHidden/>
    <w:unhideWhenUsed/>
    <w:rsid w:val="001473F1"/>
    <w:pPr>
      <w:tabs>
        <w:tab w:val="clear" w:pos="1247"/>
      </w:tabs>
      <w:ind w:left="1200" w:hanging="200"/>
    </w:pPr>
  </w:style>
  <w:style w:type="paragraph" w:styleId="Index7">
    <w:name w:val="index 7"/>
    <w:basedOn w:val="Normal"/>
    <w:next w:val="Normal"/>
    <w:autoRedefine/>
    <w:semiHidden/>
    <w:unhideWhenUsed/>
    <w:rsid w:val="001473F1"/>
    <w:pPr>
      <w:tabs>
        <w:tab w:val="clear" w:pos="1247"/>
      </w:tabs>
      <w:ind w:left="1400" w:hanging="200"/>
    </w:pPr>
  </w:style>
  <w:style w:type="paragraph" w:styleId="Index8">
    <w:name w:val="index 8"/>
    <w:basedOn w:val="Normal"/>
    <w:next w:val="Normal"/>
    <w:autoRedefine/>
    <w:semiHidden/>
    <w:unhideWhenUsed/>
    <w:rsid w:val="001473F1"/>
    <w:pPr>
      <w:tabs>
        <w:tab w:val="clear" w:pos="1247"/>
      </w:tabs>
      <w:ind w:left="1600" w:hanging="200"/>
    </w:pPr>
  </w:style>
  <w:style w:type="paragraph" w:styleId="Index9">
    <w:name w:val="index 9"/>
    <w:basedOn w:val="Normal"/>
    <w:next w:val="Normal"/>
    <w:autoRedefine/>
    <w:semiHidden/>
    <w:unhideWhenUsed/>
    <w:rsid w:val="001473F1"/>
    <w:pPr>
      <w:tabs>
        <w:tab w:val="clear" w:pos="1247"/>
      </w:tabs>
      <w:ind w:left="1800" w:hanging="200"/>
    </w:pPr>
  </w:style>
  <w:style w:type="paragraph" w:styleId="IndexHeading">
    <w:name w:val="index heading"/>
    <w:basedOn w:val="Normal"/>
    <w:next w:val="Index1"/>
    <w:semiHidden/>
    <w:unhideWhenUsed/>
    <w:rsid w:val="001473F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473F1"/>
    <w:rPr>
      <w:i/>
      <w:iCs/>
      <w:color w:val="4F81BD" w:themeColor="accent1"/>
      <w:lang w:val="en-GB"/>
    </w:rPr>
  </w:style>
  <w:style w:type="paragraph" w:styleId="IntenseQuote">
    <w:name w:val="Intense Quote"/>
    <w:basedOn w:val="Normal"/>
    <w:next w:val="Normal"/>
    <w:link w:val="IntenseQuoteChar"/>
    <w:uiPriority w:val="30"/>
    <w:semiHidden/>
    <w:qFormat/>
    <w:rsid w:val="001473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473F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473F1"/>
    <w:rPr>
      <w:b/>
      <w:bCs/>
      <w:smallCaps/>
      <w:color w:val="4F81BD" w:themeColor="accent1"/>
      <w:spacing w:val="5"/>
      <w:lang w:val="en-GB"/>
    </w:rPr>
  </w:style>
  <w:style w:type="table" w:styleId="LightGrid">
    <w:name w:val="Light Grid"/>
    <w:basedOn w:val="TableNormal"/>
    <w:uiPriority w:val="62"/>
    <w:semiHidden/>
    <w:unhideWhenUsed/>
    <w:rsid w:val="001473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473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473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473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473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473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473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473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473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473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473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473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473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473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473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473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473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473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473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473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473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473F1"/>
    <w:rPr>
      <w:lang w:val="en-GB"/>
    </w:rPr>
  </w:style>
  <w:style w:type="paragraph" w:styleId="List">
    <w:name w:val="List"/>
    <w:basedOn w:val="Normal"/>
    <w:semiHidden/>
    <w:unhideWhenUsed/>
    <w:rsid w:val="001473F1"/>
    <w:pPr>
      <w:ind w:left="283" w:hanging="283"/>
      <w:contextualSpacing/>
    </w:pPr>
  </w:style>
  <w:style w:type="paragraph" w:styleId="List2">
    <w:name w:val="List 2"/>
    <w:basedOn w:val="Normal"/>
    <w:semiHidden/>
    <w:unhideWhenUsed/>
    <w:rsid w:val="001473F1"/>
    <w:pPr>
      <w:ind w:left="566" w:hanging="283"/>
      <w:contextualSpacing/>
    </w:pPr>
  </w:style>
  <w:style w:type="paragraph" w:styleId="List3">
    <w:name w:val="List 3"/>
    <w:basedOn w:val="Normal"/>
    <w:semiHidden/>
    <w:unhideWhenUsed/>
    <w:rsid w:val="001473F1"/>
    <w:pPr>
      <w:ind w:left="849" w:hanging="283"/>
      <w:contextualSpacing/>
    </w:pPr>
  </w:style>
  <w:style w:type="paragraph" w:styleId="List4">
    <w:name w:val="List 4"/>
    <w:basedOn w:val="Normal"/>
    <w:semiHidden/>
    <w:unhideWhenUsed/>
    <w:rsid w:val="001473F1"/>
    <w:pPr>
      <w:ind w:left="1132" w:hanging="283"/>
      <w:contextualSpacing/>
    </w:pPr>
  </w:style>
  <w:style w:type="paragraph" w:styleId="List5">
    <w:name w:val="List 5"/>
    <w:basedOn w:val="Normal"/>
    <w:semiHidden/>
    <w:unhideWhenUsed/>
    <w:rsid w:val="001473F1"/>
    <w:pPr>
      <w:ind w:left="1415" w:hanging="283"/>
      <w:contextualSpacing/>
    </w:pPr>
  </w:style>
  <w:style w:type="paragraph" w:styleId="ListBullet">
    <w:name w:val="List Bullet"/>
    <w:basedOn w:val="Normal"/>
    <w:semiHidden/>
    <w:rsid w:val="001473F1"/>
    <w:pPr>
      <w:numPr>
        <w:numId w:val="6"/>
      </w:numPr>
      <w:contextualSpacing/>
    </w:pPr>
  </w:style>
  <w:style w:type="paragraph" w:styleId="ListBullet2">
    <w:name w:val="List Bullet 2"/>
    <w:basedOn w:val="Normal"/>
    <w:semiHidden/>
    <w:unhideWhenUsed/>
    <w:rsid w:val="001473F1"/>
    <w:pPr>
      <w:numPr>
        <w:numId w:val="7"/>
      </w:numPr>
      <w:contextualSpacing/>
    </w:pPr>
  </w:style>
  <w:style w:type="paragraph" w:styleId="ListBullet3">
    <w:name w:val="List Bullet 3"/>
    <w:basedOn w:val="Normal"/>
    <w:semiHidden/>
    <w:unhideWhenUsed/>
    <w:rsid w:val="001473F1"/>
    <w:pPr>
      <w:numPr>
        <w:numId w:val="8"/>
      </w:numPr>
      <w:contextualSpacing/>
    </w:pPr>
  </w:style>
  <w:style w:type="paragraph" w:styleId="ListBullet4">
    <w:name w:val="List Bullet 4"/>
    <w:basedOn w:val="Normal"/>
    <w:semiHidden/>
    <w:unhideWhenUsed/>
    <w:rsid w:val="001473F1"/>
    <w:pPr>
      <w:numPr>
        <w:numId w:val="9"/>
      </w:numPr>
      <w:contextualSpacing/>
    </w:pPr>
  </w:style>
  <w:style w:type="paragraph" w:styleId="ListBullet5">
    <w:name w:val="List Bullet 5"/>
    <w:basedOn w:val="Normal"/>
    <w:semiHidden/>
    <w:unhideWhenUsed/>
    <w:rsid w:val="001473F1"/>
    <w:pPr>
      <w:numPr>
        <w:numId w:val="10"/>
      </w:numPr>
      <w:contextualSpacing/>
    </w:pPr>
  </w:style>
  <w:style w:type="paragraph" w:styleId="ListContinue">
    <w:name w:val="List Continue"/>
    <w:basedOn w:val="Normal"/>
    <w:semiHidden/>
    <w:unhideWhenUsed/>
    <w:rsid w:val="001473F1"/>
    <w:pPr>
      <w:spacing w:after="120"/>
      <w:ind w:left="283"/>
      <w:contextualSpacing/>
    </w:pPr>
  </w:style>
  <w:style w:type="paragraph" w:styleId="ListContinue2">
    <w:name w:val="List Continue 2"/>
    <w:basedOn w:val="Normal"/>
    <w:semiHidden/>
    <w:unhideWhenUsed/>
    <w:rsid w:val="001473F1"/>
    <w:pPr>
      <w:spacing w:after="120"/>
      <w:ind w:left="566"/>
      <w:contextualSpacing/>
    </w:pPr>
  </w:style>
  <w:style w:type="paragraph" w:styleId="ListContinue3">
    <w:name w:val="List Continue 3"/>
    <w:basedOn w:val="Normal"/>
    <w:semiHidden/>
    <w:rsid w:val="001473F1"/>
    <w:pPr>
      <w:spacing w:after="120"/>
      <w:ind w:left="849"/>
      <w:contextualSpacing/>
    </w:pPr>
  </w:style>
  <w:style w:type="paragraph" w:styleId="ListContinue4">
    <w:name w:val="List Continue 4"/>
    <w:basedOn w:val="Normal"/>
    <w:semiHidden/>
    <w:rsid w:val="001473F1"/>
    <w:pPr>
      <w:spacing w:after="120"/>
      <w:ind w:left="1132"/>
      <w:contextualSpacing/>
    </w:pPr>
  </w:style>
  <w:style w:type="paragraph" w:styleId="ListContinue5">
    <w:name w:val="List Continue 5"/>
    <w:basedOn w:val="Normal"/>
    <w:semiHidden/>
    <w:rsid w:val="001473F1"/>
    <w:pPr>
      <w:spacing w:after="120"/>
      <w:ind w:left="1415"/>
      <w:contextualSpacing/>
    </w:pPr>
  </w:style>
  <w:style w:type="paragraph" w:styleId="ListNumber">
    <w:name w:val="List Number"/>
    <w:basedOn w:val="Normal"/>
    <w:semiHidden/>
    <w:rsid w:val="001473F1"/>
    <w:pPr>
      <w:numPr>
        <w:numId w:val="11"/>
      </w:numPr>
      <w:contextualSpacing/>
    </w:pPr>
  </w:style>
  <w:style w:type="paragraph" w:styleId="ListNumber2">
    <w:name w:val="List Number 2"/>
    <w:basedOn w:val="Normal"/>
    <w:semiHidden/>
    <w:unhideWhenUsed/>
    <w:rsid w:val="001473F1"/>
    <w:pPr>
      <w:numPr>
        <w:numId w:val="12"/>
      </w:numPr>
      <w:contextualSpacing/>
    </w:pPr>
  </w:style>
  <w:style w:type="paragraph" w:styleId="ListNumber3">
    <w:name w:val="List Number 3"/>
    <w:basedOn w:val="Normal"/>
    <w:semiHidden/>
    <w:unhideWhenUsed/>
    <w:rsid w:val="001473F1"/>
    <w:pPr>
      <w:numPr>
        <w:numId w:val="13"/>
      </w:numPr>
      <w:contextualSpacing/>
    </w:pPr>
  </w:style>
  <w:style w:type="paragraph" w:styleId="ListNumber4">
    <w:name w:val="List Number 4"/>
    <w:basedOn w:val="Normal"/>
    <w:semiHidden/>
    <w:unhideWhenUsed/>
    <w:rsid w:val="001473F1"/>
    <w:pPr>
      <w:numPr>
        <w:numId w:val="14"/>
      </w:numPr>
      <w:contextualSpacing/>
    </w:pPr>
  </w:style>
  <w:style w:type="paragraph" w:styleId="ListNumber5">
    <w:name w:val="List Number 5"/>
    <w:basedOn w:val="Normal"/>
    <w:semiHidden/>
    <w:unhideWhenUsed/>
    <w:rsid w:val="001473F1"/>
    <w:pPr>
      <w:numPr>
        <w:numId w:val="15"/>
      </w:numPr>
      <w:contextualSpacing/>
    </w:pPr>
  </w:style>
  <w:style w:type="table" w:styleId="ListTable1Light">
    <w:name w:val="List Table 1 Light"/>
    <w:basedOn w:val="TableNormal"/>
    <w:uiPriority w:val="46"/>
    <w:rsid w:val="001473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473F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473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473F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473F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473F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473F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473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473F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473F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473F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473F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473F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473F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473F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473F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473F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473F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473F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473F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473F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473F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473F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473F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473F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473F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473F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473F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473F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473F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473F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473F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473F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473F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473F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473F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473F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473F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473F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473F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473F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473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473F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1473F1"/>
    <w:rPr>
      <w:rFonts w:ascii="Consolas" w:eastAsia="Times New Roman" w:hAnsi="Consolas"/>
      <w:lang w:val="en-GB" w:eastAsia="en-US"/>
    </w:rPr>
  </w:style>
  <w:style w:type="table" w:styleId="MediumGrid1">
    <w:name w:val="Medium Grid 1"/>
    <w:basedOn w:val="TableNormal"/>
    <w:uiPriority w:val="67"/>
    <w:semiHidden/>
    <w:unhideWhenUsed/>
    <w:rsid w:val="001473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473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473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473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473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473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473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473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473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473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473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473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473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473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473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473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473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473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473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473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473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473F1"/>
    <w:rPr>
      <w:color w:val="2B579A"/>
      <w:shd w:val="clear" w:color="auto" w:fill="E1DFDD"/>
      <w:lang w:val="en-GB"/>
    </w:rPr>
  </w:style>
  <w:style w:type="paragraph" w:styleId="MessageHeader">
    <w:name w:val="Message Header"/>
    <w:basedOn w:val="Normal"/>
    <w:link w:val="MessageHeaderChar"/>
    <w:semiHidden/>
    <w:rsid w:val="001473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473F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473F1"/>
    <w:pPr>
      <w:ind w:left="720"/>
    </w:pPr>
  </w:style>
  <w:style w:type="paragraph" w:styleId="NoteHeading">
    <w:name w:val="Note Heading"/>
    <w:basedOn w:val="Normal"/>
    <w:next w:val="Normal"/>
    <w:link w:val="NoteHeadingChar"/>
    <w:semiHidden/>
    <w:unhideWhenUsed/>
    <w:rsid w:val="001473F1"/>
  </w:style>
  <w:style w:type="character" w:customStyle="1" w:styleId="NoteHeadingChar">
    <w:name w:val="Note Heading Char"/>
    <w:basedOn w:val="DefaultParagraphFont"/>
    <w:link w:val="NoteHeading"/>
    <w:semiHidden/>
    <w:rsid w:val="001473F1"/>
    <w:rPr>
      <w:rFonts w:eastAsia="Times New Roman"/>
      <w:lang w:val="en-GB" w:eastAsia="en-US"/>
    </w:rPr>
  </w:style>
  <w:style w:type="table" w:styleId="PlainTable1">
    <w:name w:val="Plain Table 1"/>
    <w:basedOn w:val="TableNormal"/>
    <w:uiPriority w:val="41"/>
    <w:rsid w:val="001473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73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473F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473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473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473F1"/>
    <w:rPr>
      <w:rFonts w:ascii="Consolas" w:hAnsi="Consolas"/>
      <w:sz w:val="21"/>
      <w:szCs w:val="21"/>
    </w:rPr>
  </w:style>
  <w:style w:type="character" w:customStyle="1" w:styleId="PlainTextChar">
    <w:name w:val="Plain Text Char"/>
    <w:basedOn w:val="DefaultParagraphFont"/>
    <w:link w:val="PlainText"/>
    <w:semiHidden/>
    <w:rsid w:val="001473F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473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473F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473F1"/>
  </w:style>
  <w:style w:type="character" w:customStyle="1" w:styleId="SalutationChar">
    <w:name w:val="Salutation Char"/>
    <w:basedOn w:val="DefaultParagraphFont"/>
    <w:link w:val="Salutation"/>
    <w:semiHidden/>
    <w:rsid w:val="001473F1"/>
    <w:rPr>
      <w:rFonts w:eastAsia="Times New Roman"/>
      <w:lang w:val="en-GB" w:eastAsia="en-US"/>
    </w:rPr>
  </w:style>
  <w:style w:type="paragraph" w:styleId="Signature">
    <w:name w:val="Signature"/>
    <w:basedOn w:val="Normal"/>
    <w:link w:val="SignatureChar"/>
    <w:semiHidden/>
    <w:unhideWhenUsed/>
    <w:rsid w:val="001473F1"/>
    <w:pPr>
      <w:ind w:left="4252"/>
    </w:pPr>
  </w:style>
  <w:style w:type="character" w:customStyle="1" w:styleId="SignatureChar">
    <w:name w:val="Signature Char"/>
    <w:basedOn w:val="DefaultParagraphFont"/>
    <w:link w:val="Signature"/>
    <w:semiHidden/>
    <w:rsid w:val="001473F1"/>
    <w:rPr>
      <w:rFonts w:eastAsia="Times New Roman"/>
      <w:lang w:val="en-GB" w:eastAsia="en-US"/>
    </w:rPr>
  </w:style>
  <w:style w:type="character" w:styleId="SmartHyperlink">
    <w:name w:val="Smart Hyperlink"/>
    <w:basedOn w:val="DefaultParagraphFont"/>
    <w:uiPriority w:val="99"/>
    <w:semiHidden/>
    <w:rsid w:val="001473F1"/>
    <w:rPr>
      <w:u w:val="dotted"/>
      <w:lang w:val="en-GB"/>
    </w:rPr>
  </w:style>
  <w:style w:type="character" w:styleId="SmartLink">
    <w:name w:val="Smart Link"/>
    <w:basedOn w:val="DefaultParagraphFont"/>
    <w:uiPriority w:val="99"/>
    <w:semiHidden/>
    <w:unhideWhenUsed/>
    <w:rsid w:val="001473F1"/>
    <w:rPr>
      <w:color w:val="0000FF"/>
      <w:u w:val="single"/>
      <w:shd w:val="clear" w:color="auto" w:fill="F3F2F1"/>
      <w:lang w:val="en-GB"/>
    </w:rPr>
  </w:style>
  <w:style w:type="character" w:styleId="Strong">
    <w:name w:val="Strong"/>
    <w:basedOn w:val="DefaultParagraphFont"/>
    <w:semiHidden/>
    <w:qFormat/>
    <w:rsid w:val="001473F1"/>
    <w:rPr>
      <w:b/>
      <w:bCs/>
      <w:lang w:val="en-GB"/>
    </w:rPr>
  </w:style>
  <w:style w:type="paragraph" w:styleId="Subtitle">
    <w:name w:val="Subtitle"/>
    <w:basedOn w:val="Normal"/>
    <w:next w:val="Normal"/>
    <w:link w:val="SubtitleChar"/>
    <w:semiHidden/>
    <w:qFormat/>
    <w:rsid w:val="001473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473F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473F1"/>
    <w:rPr>
      <w:i/>
      <w:iCs/>
      <w:color w:val="404040" w:themeColor="text1" w:themeTint="BF"/>
      <w:lang w:val="en-GB"/>
    </w:rPr>
  </w:style>
  <w:style w:type="character" w:styleId="SubtleReference">
    <w:name w:val="Subtle Reference"/>
    <w:basedOn w:val="DefaultParagraphFont"/>
    <w:uiPriority w:val="31"/>
    <w:semiHidden/>
    <w:qFormat/>
    <w:rsid w:val="001473F1"/>
    <w:rPr>
      <w:smallCaps/>
      <w:color w:val="5A5A5A" w:themeColor="text1" w:themeTint="A5"/>
      <w:lang w:val="en-GB"/>
    </w:rPr>
  </w:style>
  <w:style w:type="table" w:styleId="Table3Deffects1">
    <w:name w:val="Table 3D effects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473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473F1"/>
    <w:pPr>
      <w:tabs>
        <w:tab w:val="clear" w:pos="1247"/>
      </w:tabs>
      <w:ind w:left="200" w:hanging="200"/>
    </w:pPr>
  </w:style>
  <w:style w:type="table" w:styleId="TableProfessional">
    <w:name w:val="Table Professional"/>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4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473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473F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473F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7C0F3E"/>
    <w:rPr>
      <w:rFonts w:eastAsia="Times New Roman"/>
      <w:lang w:val="en-GB" w:eastAsia="en-US"/>
    </w:rPr>
  </w:style>
  <w:style w:type="character" w:customStyle="1" w:styleId="CH2Char">
    <w:name w:val="CH2 Char"/>
    <w:link w:val="CH2"/>
    <w:rsid w:val="007C0F3E"/>
    <w:rPr>
      <w:rFonts w:eastAsia="Times New Roman"/>
      <w:b/>
      <w:sz w:val="24"/>
      <w:szCs w:val="24"/>
      <w:lang w:val="en-GB" w:eastAsia="en-US"/>
    </w:rPr>
  </w:style>
  <w:style w:type="paragraph" w:styleId="Revision">
    <w:name w:val="Revision"/>
    <w:hidden/>
    <w:uiPriority w:val="99"/>
    <w:semiHidden/>
    <w:rsid w:val="0007064A"/>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inamataconvention.org/en/topics/mercury-wastes/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848ED54A-C9DC-4EC5-8B59-CEE67376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4</TotalTime>
  <Pages>4</Pages>
  <Words>1679</Words>
  <Characters>9576</Characters>
  <Application>Microsoft Office Word</Application>
  <DocSecurity>0</DocSecurity>
  <PresentationFormat/>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8</cp:revision>
  <cp:lastPrinted>2025-06-24T13:25:00Z</cp:lastPrinted>
  <dcterms:created xsi:type="dcterms:W3CDTF">2025-06-24T13:21:00Z</dcterms:created>
  <dcterms:modified xsi:type="dcterms:W3CDTF">2025-09-03T11:45:00Z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