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96" w:type="dxa"/>
        <w:tblLayout w:type="fixed"/>
        <w:tblLook w:val="0000" w:firstRow="0" w:lastRow="0" w:firstColumn="0" w:lastColumn="0" w:noHBand="0" w:noVBand="0"/>
      </w:tblPr>
      <w:tblGrid>
        <w:gridCol w:w="1701"/>
        <w:gridCol w:w="6378"/>
        <w:gridCol w:w="1417"/>
      </w:tblGrid>
      <w:tr w:rsidR="0022463B" w:rsidRPr="00C1536A" w14:paraId="0A9424C8" w14:textId="77777777" w:rsidTr="00FF792F">
        <w:trPr>
          <w:trHeight w:val="850"/>
        </w:trPr>
        <w:tc>
          <w:tcPr>
            <w:tcW w:w="1701" w:type="dxa"/>
          </w:tcPr>
          <w:p w14:paraId="5CBA610C" w14:textId="5FB23331" w:rsidR="0022463B" w:rsidRPr="00C1536A" w:rsidRDefault="0022463B" w:rsidP="00FF792F">
            <w:pPr>
              <w:pStyle w:val="AUnitedNations"/>
            </w:pPr>
            <w:r w:rsidRPr="00C1536A">
              <w:t xml:space="preserve">NACIONES </w:t>
            </w:r>
            <w:r w:rsidRPr="00C1536A">
              <w:br/>
              <w:t>UNIDAS</w:t>
            </w:r>
          </w:p>
        </w:tc>
        <w:tc>
          <w:tcPr>
            <w:tcW w:w="6378" w:type="dxa"/>
          </w:tcPr>
          <w:p w14:paraId="752A02D1" w14:textId="77777777" w:rsidR="0022463B" w:rsidRPr="00C1536A" w:rsidRDefault="0022463B" w:rsidP="00FF792F">
            <w:pPr>
              <w:pStyle w:val="Normal-pool"/>
            </w:pPr>
            <w:r w:rsidRPr="00C1536A">
              <w:rPr>
                <w:noProof/>
                <w14:ligatures w14:val="standardContextual"/>
              </w:rPr>
              <w:drawing>
                <wp:anchor distT="0" distB="0" distL="114300" distR="114300" simplePos="0" relativeHeight="251660288" behindDoc="0" locked="0" layoutInCell="1" allowOverlap="1" wp14:anchorId="5BBB890E" wp14:editId="4485C6C3">
                  <wp:simplePos x="0" y="0"/>
                  <wp:positionH relativeFrom="column">
                    <wp:posOffset>-2631</wp:posOffset>
                  </wp:positionH>
                  <wp:positionV relativeFrom="paragraph">
                    <wp:posOffset>998</wp:posOffset>
                  </wp:positionV>
                  <wp:extent cx="1305763" cy="573559"/>
                  <wp:effectExtent l="0" t="0" r="8890" b="0"/>
                  <wp:wrapNone/>
                  <wp:docPr id="722694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94892" name=""/>
                          <pic:cNvPicPr/>
                        </pic:nvPicPr>
                        <pic:blipFill>
                          <a:blip r:embed="rId11">
                            <a:extLst>
                              <a:ext uri="{28A0092B-C50C-407E-A947-70E740481C1C}">
                                <a14:useLocalDpi xmlns:a14="http://schemas.microsoft.com/office/drawing/2010/main" val="0"/>
                              </a:ext>
                            </a:extLst>
                          </a:blip>
                          <a:stretch>
                            <a:fillRect/>
                          </a:stretch>
                        </pic:blipFill>
                        <pic:spPr>
                          <a:xfrm>
                            <a:off x="0" y="0"/>
                            <a:ext cx="1305763" cy="573559"/>
                          </a:xfrm>
                          <a:prstGeom prst="rect">
                            <a:avLst/>
                          </a:prstGeom>
                        </pic:spPr>
                      </pic:pic>
                    </a:graphicData>
                  </a:graphic>
                </wp:anchor>
              </w:drawing>
            </w:r>
          </w:p>
        </w:tc>
        <w:tc>
          <w:tcPr>
            <w:tcW w:w="1417" w:type="dxa"/>
          </w:tcPr>
          <w:p w14:paraId="67BAF69F" w14:textId="77777777" w:rsidR="0022463B" w:rsidRPr="00C1536A" w:rsidRDefault="0022463B" w:rsidP="00FF792F">
            <w:pPr>
              <w:pStyle w:val="Normal-pool"/>
            </w:pPr>
          </w:p>
        </w:tc>
      </w:tr>
    </w:tbl>
    <w:p w14:paraId="7053B929" w14:textId="77777777" w:rsidR="0022463B" w:rsidRPr="00C1536A" w:rsidRDefault="0022463B" w:rsidP="0022463B">
      <w:pPr>
        <w:pStyle w:val="ASpacer"/>
      </w:pPr>
    </w:p>
    <w:tbl>
      <w:tblPr>
        <w:tblW w:w="9496" w:type="dxa"/>
        <w:tblLook w:val="0000" w:firstRow="0" w:lastRow="0" w:firstColumn="0" w:lastColumn="0" w:noHBand="0" w:noVBand="0"/>
      </w:tblPr>
      <w:tblGrid>
        <w:gridCol w:w="6378"/>
        <w:gridCol w:w="3118"/>
      </w:tblGrid>
      <w:tr w:rsidR="0022463B" w:rsidRPr="00C1536A" w14:paraId="373A4947" w14:textId="77777777" w:rsidTr="00FF792F">
        <w:trPr>
          <w:trHeight w:val="340"/>
        </w:trPr>
        <w:tc>
          <w:tcPr>
            <w:tcW w:w="3358" w:type="pct"/>
            <w:vAlign w:val="bottom"/>
          </w:tcPr>
          <w:p w14:paraId="56F3560D" w14:textId="77777777" w:rsidR="0022463B" w:rsidRPr="00C1536A" w:rsidRDefault="0022463B" w:rsidP="00FF792F">
            <w:pPr>
              <w:pStyle w:val="Normal-pool"/>
            </w:pPr>
          </w:p>
        </w:tc>
        <w:tc>
          <w:tcPr>
            <w:tcW w:w="1642" w:type="pct"/>
            <w:noWrap/>
            <w:vAlign w:val="bottom"/>
          </w:tcPr>
          <w:p w14:paraId="503909D0" w14:textId="0E53EC1D" w:rsidR="0022463B" w:rsidRPr="00C1536A" w:rsidRDefault="0022463B" w:rsidP="00FF792F">
            <w:pPr>
              <w:pStyle w:val="ASymbol"/>
            </w:pPr>
            <w:r w:rsidRPr="00C1536A">
              <w:rPr>
                <w:b/>
                <w:sz w:val="28"/>
              </w:rPr>
              <w:t>UNEP</w:t>
            </w:r>
            <w:r w:rsidRPr="00C1536A">
              <w:t>/MC/COP.6/</w:t>
            </w:r>
            <w:r w:rsidR="002E321B">
              <w:t>7</w:t>
            </w:r>
            <w:r w:rsidRPr="00C1536A">
              <w:t>/</w:t>
            </w:r>
            <w:r w:rsidR="002E321B">
              <w:t>Add.1</w:t>
            </w:r>
          </w:p>
        </w:tc>
      </w:tr>
    </w:tbl>
    <w:p w14:paraId="521A0507" w14:textId="77777777" w:rsidR="0022463B" w:rsidRPr="00C1536A" w:rsidRDefault="0022463B" w:rsidP="0022463B">
      <w:pPr>
        <w:pStyle w:val="ASpacer"/>
      </w:pPr>
    </w:p>
    <w:tbl>
      <w:tblPr>
        <w:tblW w:w="9496" w:type="dxa"/>
        <w:tblBorders>
          <w:top w:val="single" w:sz="4" w:space="0" w:color="auto"/>
          <w:bottom w:val="single" w:sz="24" w:space="0" w:color="auto"/>
        </w:tblBorders>
        <w:tblLayout w:type="fixed"/>
        <w:tblLook w:val="0000" w:firstRow="0" w:lastRow="0" w:firstColumn="0" w:lastColumn="0" w:noHBand="0" w:noVBand="0"/>
      </w:tblPr>
      <w:tblGrid>
        <w:gridCol w:w="3685"/>
        <w:gridCol w:w="2693"/>
        <w:gridCol w:w="3118"/>
      </w:tblGrid>
      <w:tr w:rsidR="0022463B" w:rsidRPr="0022463B" w14:paraId="301E6A47" w14:textId="77777777" w:rsidTr="00FF792F">
        <w:trPr>
          <w:trHeight w:val="2098"/>
        </w:trPr>
        <w:tc>
          <w:tcPr>
            <w:tcW w:w="3685" w:type="dxa"/>
          </w:tcPr>
          <w:p w14:paraId="4B3FCE62" w14:textId="77777777" w:rsidR="0022463B" w:rsidRPr="00C1536A" w:rsidRDefault="0022463B" w:rsidP="00FF792F">
            <w:pPr>
              <w:pStyle w:val="ALogo"/>
            </w:pPr>
            <w:r w:rsidRPr="00C1536A">
              <w:rPr>
                <w:noProof/>
                <w14:ligatures w14:val="standardContextual"/>
              </w:rPr>
              <w:drawing>
                <wp:inline distT="0" distB="0" distL="0" distR="0" wp14:anchorId="5B26F729" wp14:editId="00E4D550">
                  <wp:extent cx="2202815" cy="1028700"/>
                  <wp:effectExtent l="0" t="0" r="6985" b="0"/>
                  <wp:docPr id="47242973" name="Picture 4"/>
                  <wp:cNvGraphicFramePr/>
                  <a:graphic xmlns:a="http://schemas.openxmlformats.org/drawingml/2006/main">
                    <a:graphicData uri="http://schemas.openxmlformats.org/drawingml/2006/picture">
                      <pic:pic xmlns:pic="http://schemas.openxmlformats.org/drawingml/2006/picture">
                        <pic:nvPicPr>
                          <pic:cNvPr id="4724297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2815" cy="1028700"/>
                          </a:xfrm>
                          <a:prstGeom prst="rect">
                            <a:avLst/>
                          </a:prstGeom>
                        </pic:spPr>
                      </pic:pic>
                    </a:graphicData>
                  </a:graphic>
                </wp:inline>
              </w:drawing>
            </w:r>
            <w:r w:rsidRPr="00C1536A">
              <w:t xml:space="preserve"> </w:t>
            </w:r>
          </w:p>
          <w:p w14:paraId="69DD7491" w14:textId="77777777" w:rsidR="0022463B" w:rsidRPr="00C1536A" w:rsidRDefault="0022463B" w:rsidP="00FF792F">
            <w:pPr>
              <w:pStyle w:val="ALogo"/>
            </w:pPr>
          </w:p>
        </w:tc>
        <w:tc>
          <w:tcPr>
            <w:tcW w:w="2693" w:type="dxa"/>
          </w:tcPr>
          <w:p w14:paraId="6FCDDF40" w14:textId="77777777" w:rsidR="0022463B" w:rsidRPr="00C1536A" w:rsidRDefault="0022463B" w:rsidP="00FF792F">
            <w:pPr>
              <w:pStyle w:val="Normal-pool"/>
            </w:pPr>
          </w:p>
        </w:tc>
        <w:tc>
          <w:tcPr>
            <w:tcW w:w="3118" w:type="dxa"/>
          </w:tcPr>
          <w:p w14:paraId="502EC93B" w14:textId="77777777" w:rsidR="0022463B" w:rsidRPr="003D01BC" w:rsidRDefault="0022463B" w:rsidP="0022463B">
            <w:pPr>
              <w:pStyle w:val="AText"/>
              <w:rPr>
                <w:rFonts w:eastAsiaTheme="minorEastAsia"/>
                <w:lang w:val="es-ES"/>
              </w:rPr>
            </w:pPr>
            <w:proofErr w:type="spellStart"/>
            <w:r w:rsidRPr="003D01BC">
              <w:rPr>
                <w:color w:val="000000"/>
                <w:lang w:val="es-ES"/>
              </w:rPr>
              <w:t>Distr</w:t>
            </w:r>
            <w:proofErr w:type="spellEnd"/>
            <w:r w:rsidRPr="003D01BC">
              <w:rPr>
                <w:color w:val="000000"/>
                <w:lang w:val="es-ES"/>
              </w:rPr>
              <w:t xml:space="preserve">. general </w:t>
            </w:r>
          </w:p>
          <w:p w14:paraId="2DEAC45C" w14:textId="77777777" w:rsidR="0022463B" w:rsidRPr="003D01BC" w:rsidRDefault="0022463B" w:rsidP="0022463B">
            <w:pPr>
              <w:pStyle w:val="AText0"/>
              <w:rPr>
                <w:rFonts w:eastAsiaTheme="minorEastAsia"/>
                <w:lang w:val="es-ES"/>
              </w:rPr>
            </w:pPr>
            <w:r w:rsidRPr="003D01BC">
              <w:rPr>
                <w:color w:val="000000"/>
                <w:lang w:val="es-ES"/>
              </w:rPr>
              <w:t xml:space="preserve">29 de julio de 2025 </w:t>
            </w:r>
          </w:p>
          <w:p w14:paraId="2B45CEE1" w14:textId="77777777" w:rsidR="0022463B" w:rsidRPr="0022463B" w:rsidRDefault="0022463B" w:rsidP="00FF792F">
            <w:pPr>
              <w:pStyle w:val="AText"/>
              <w:rPr>
                <w:lang w:val="es-ES"/>
              </w:rPr>
            </w:pPr>
            <w:r w:rsidRPr="0022463B">
              <w:rPr>
                <w:lang w:val="es-ES"/>
              </w:rPr>
              <w:t xml:space="preserve">Español </w:t>
            </w:r>
            <w:r w:rsidRPr="0022463B">
              <w:rPr>
                <w:lang w:val="es-ES"/>
              </w:rPr>
              <w:br/>
              <w:t>Original: inglés</w:t>
            </w:r>
          </w:p>
        </w:tc>
      </w:tr>
    </w:tbl>
    <w:p w14:paraId="19DFE5C9" w14:textId="77777777" w:rsidR="0022463B" w:rsidRPr="0022463B" w:rsidRDefault="0022463B" w:rsidP="0022463B">
      <w:pPr>
        <w:pStyle w:val="ASpacer"/>
        <w:rPr>
          <w:lang w:val="es-ES"/>
        </w:rPr>
      </w:pPr>
    </w:p>
    <w:tbl>
      <w:tblPr>
        <w:tblW w:w="9496" w:type="dxa"/>
        <w:tblLayout w:type="fixed"/>
        <w:tblCellMar>
          <w:left w:w="0" w:type="dxa"/>
          <w:right w:w="0" w:type="dxa"/>
        </w:tblCellMar>
        <w:tblLook w:val="0000" w:firstRow="0" w:lastRow="0" w:firstColumn="0" w:lastColumn="0" w:noHBand="0" w:noVBand="0"/>
      </w:tblPr>
      <w:tblGrid>
        <w:gridCol w:w="5301"/>
        <w:gridCol w:w="4195"/>
      </w:tblGrid>
      <w:tr w:rsidR="0022463B" w:rsidRPr="0022463B" w14:paraId="3413193A" w14:textId="77777777" w:rsidTr="00FF792F">
        <w:trPr>
          <w:trHeight w:val="57"/>
        </w:trPr>
        <w:tc>
          <w:tcPr>
            <w:tcW w:w="5301" w:type="dxa"/>
          </w:tcPr>
          <w:p w14:paraId="3D7F0824" w14:textId="77777777" w:rsidR="0022463B" w:rsidRPr="0022463B" w:rsidRDefault="0022463B" w:rsidP="00FF792F">
            <w:pPr>
              <w:pStyle w:val="AATitle"/>
              <w:rPr>
                <w:lang w:val="es-ES"/>
              </w:rPr>
            </w:pPr>
            <w:r w:rsidRPr="0022463B">
              <w:rPr>
                <w:lang w:val="es-ES"/>
              </w:rPr>
              <w:t xml:space="preserve">Conferencia de las Partes en el Convenio </w:t>
            </w:r>
            <w:r w:rsidRPr="0022463B">
              <w:rPr>
                <w:lang w:val="es-ES"/>
              </w:rPr>
              <w:br/>
              <w:t>de Minamata sobre el Mercurio</w:t>
            </w:r>
          </w:p>
          <w:p w14:paraId="4D6828CA" w14:textId="77777777" w:rsidR="0022463B" w:rsidRPr="0022463B" w:rsidRDefault="0022463B" w:rsidP="00FF792F">
            <w:pPr>
              <w:pStyle w:val="AATitle"/>
              <w:rPr>
                <w:lang w:val="es-ES"/>
              </w:rPr>
            </w:pPr>
            <w:r w:rsidRPr="0022463B">
              <w:rPr>
                <w:lang w:val="es-ES"/>
              </w:rPr>
              <w:t xml:space="preserve">Sexta reunión </w:t>
            </w:r>
          </w:p>
          <w:p w14:paraId="2FF1B3D0" w14:textId="77777777" w:rsidR="0022463B" w:rsidRPr="0022463B" w:rsidRDefault="0022463B" w:rsidP="00FF792F">
            <w:pPr>
              <w:pStyle w:val="AATitle1"/>
              <w:rPr>
                <w:lang w:val="es-ES"/>
              </w:rPr>
            </w:pPr>
            <w:r w:rsidRPr="0022463B">
              <w:rPr>
                <w:lang w:val="es-ES"/>
              </w:rPr>
              <w:t xml:space="preserve">Ginebra, 3 a 7 de noviembre de 2025 </w:t>
            </w:r>
          </w:p>
          <w:p w14:paraId="5B65FA56" w14:textId="77777777" w:rsidR="0022463B" w:rsidRPr="003D01BC" w:rsidRDefault="0022463B" w:rsidP="0022463B">
            <w:pPr>
              <w:pStyle w:val="AATitle1"/>
              <w:rPr>
                <w:rFonts w:eastAsiaTheme="minorEastAsia"/>
                <w:lang w:val="es-ES"/>
              </w:rPr>
            </w:pPr>
            <w:r w:rsidRPr="003D01BC">
              <w:rPr>
                <w:color w:val="000000"/>
                <w:lang w:val="es-ES"/>
              </w:rPr>
              <w:t>Tema 4 c) del programa provisional</w:t>
            </w:r>
            <w:r w:rsidRPr="003D01BC">
              <w:rPr>
                <w:color w:val="000000"/>
                <w:szCs w:val="18"/>
                <w:lang w:val="es-ES"/>
              </w:rPr>
              <w:footnoteReference w:customMarkFollows="1" w:id="2"/>
              <w:t>*</w:t>
            </w:r>
            <w:r w:rsidRPr="003D01BC">
              <w:rPr>
                <w:color w:val="000000"/>
                <w:lang w:val="es-ES"/>
              </w:rPr>
              <w:t xml:space="preserve"> </w:t>
            </w:r>
          </w:p>
          <w:p w14:paraId="21C26B43" w14:textId="7241912D" w:rsidR="0022463B" w:rsidRPr="0022463B" w:rsidRDefault="0022463B" w:rsidP="0022463B">
            <w:pPr>
              <w:pStyle w:val="AATitle2"/>
              <w:rPr>
                <w:lang w:val="es-ES"/>
              </w:rPr>
            </w:pPr>
            <w:r w:rsidRPr="003D01BC">
              <w:rPr>
                <w:bCs/>
                <w:color w:val="000000"/>
                <w:lang w:val="es-ES"/>
              </w:rPr>
              <w:t>Cuestiones para el examen o la adopción de medidas por la Conferencia de las Partes: extracción de oro artesanal y en pequeña escala</w:t>
            </w:r>
          </w:p>
        </w:tc>
        <w:tc>
          <w:tcPr>
            <w:tcW w:w="4195" w:type="dxa"/>
          </w:tcPr>
          <w:p w14:paraId="3A99A9C7" w14:textId="77777777" w:rsidR="0022463B" w:rsidRPr="0022463B" w:rsidRDefault="0022463B" w:rsidP="00FF792F">
            <w:pPr>
              <w:pStyle w:val="Normal-pool"/>
              <w:rPr>
                <w:lang w:val="es-ES"/>
              </w:rPr>
            </w:pPr>
          </w:p>
        </w:tc>
      </w:tr>
    </w:tbl>
    <w:p w14:paraId="11979EE3" w14:textId="5B13B04A" w:rsidR="00E43635" w:rsidRPr="003D01BC" w:rsidRDefault="00E43635" w:rsidP="00260532">
      <w:pPr>
        <w:pStyle w:val="BBTitle"/>
        <w:rPr>
          <w:lang w:val="es-ES"/>
        </w:rPr>
      </w:pPr>
      <w:r w:rsidRPr="003D01BC">
        <w:rPr>
          <w:bCs/>
          <w:lang w:val="es-ES"/>
        </w:rPr>
        <w:t>Cuestiones para el examen de la Conferencia de las Partes en virtud de la decisión MC-5/7 relativa a la extracción de oro artesanal y en pequeña escala</w:t>
      </w:r>
      <w:r w:rsidRPr="003D01BC">
        <w:rPr>
          <w:lang w:val="es-ES"/>
        </w:rPr>
        <w:t xml:space="preserve"> </w:t>
      </w:r>
    </w:p>
    <w:p w14:paraId="00B71B3F" w14:textId="33FD0163" w:rsidR="00E43635" w:rsidRPr="003D01BC" w:rsidRDefault="00260532" w:rsidP="00260532">
      <w:pPr>
        <w:pStyle w:val="CH3"/>
        <w:rPr>
          <w:lang w:val="es-ES"/>
        </w:rPr>
      </w:pPr>
      <w:r w:rsidRPr="003D01BC">
        <w:rPr>
          <w:lang w:val="es-ES"/>
        </w:rPr>
        <w:tab/>
      </w:r>
      <w:r w:rsidRPr="003D01BC">
        <w:rPr>
          <w:lang w:val="es-ES"/>
        </w:rPr>
        <w:tab/>
      </w:r>
      <w:r w:rsidRPr="003D01BC">
        <w:rPr>
          <w:bCs/>
          <w:lang w:val="es-ES"/>
        </w:rPr>
        <w:t>Adición</w:t>
      </w:r>
    </w:p>
    <w:p w14:paraId="0B9CFCE2" w14:textId="142DE59A" w:rsidR="00E43635" w:rsidRPr="003D01BC" w:rsidRDefault="00260532" w:rsidP="00260532">
      <w:pPr>
        <w:pStyle w:val="CH2"/>
        <w:rPr>
          <w:lang w:val="es-ES"/>
        </w:rPr>
      </w:pPr>
      <w:r w:rsidRPr="003D01BC">
        <w:rPr>
          <w:lang w:val="es-ES"/>
        </w:rPr>
        <w:tab/>
      </w:r>
      <w:r w:rsidRPr="003D01BC">
        <w:rPr>
          <w:lang w:val="es-ES"/>
        </w:rPr>
        <w:tab/>
      </w:r>
      <w:r w:rsidRPr="003D01BC">
        <w:rPr>
          <w:bCs/>
          <w:lang w:val="es-ES"/>
        </w:rPr>
        <w:t>Proyecto de secciones sobre el examen de la aplicación del artículo 7 para su inclusión en la orientaci</w:t>
      </w:r>
      <w:r w:rsidR="00A320E9">
        <w:rPr>
          <w:bCs/>
          <w:lang w:val="es-ES"/>
        </w:rPr>
        <w:t>ó</w:t>
      </w:r>
      <w:r w:rsidRPr="003D01BC">
        <w:rPr>
          <w:bCs/>
          <w:lang w:val="es-ES"/>
        </w:rPr>
        <w:t xml:space="preserve">n sobre la elaboración de un plan de acción nacional para reducir y, cuando sea </w:t>
      </w:r>
      <w:r w:rsidR="00A320E9">
        <w:rPr>
          <w:bCs/>
          <w:lang w:val="es-ES"/>
        </w:rPr>
        <w:t>posi</w:t>
      </w:r>
      <w:r w:rsidRPr="003D01BC">
        <w:rPr>
          <w:bCs/>
          <w:lang w:val="es-ES"/>
        </w:rPr>
        <w:t>ble, eliminar el uso del mercurio en la extracción de oro artesanal y en pequeña escala</w:t>
      </w:r>
    </w:p>
    <w:p w14:paraId="209E1809" w14:textId="3604F6DB" w:rsidR="00E43635" w:rsidRPr="003D01BC" w:rsidRDefault="00260532" w:rsidP="00260532">
      <w:pPr>
        <w:pStyle w:val="CH2"/>
        <w:rPr>
          <w:lang w:val="es-ES"/>
        </w:rPr>
      </w:pPr>
      <w:r w:rsidRPr="003D01BC">
        <w:rPr>
          <w:lang w:val="es-ES"/>
        </w:rPr>
        <w:tab/>
      </w:r>
      <w:r w:rsidRPr="003D01BC">
        <w:rPr>
          <w:lang w:val="es-ES"/>
        </w:rPr>
        <w:tab/>
      </w:r>
      <w:r w:rsidRPr="003D01BC">
        <w:rPr>
          <w:bCs/>
          <w:lang w:val="es-ES"/>
        </w:rPr>
        <w:t>Nota de la Secretaría</w:t>
      </w:r>
    </w:p>
    <w:p w14:paraId="6C0CDD82" w14:textId="67C1703E" w:rsidR="00E43635" w:rsidRPr="0022463B" w:rsidRDefault="00E43635" w:rsidP="00260532">
      <w:pPr>
        <w:pStyle w:val="Normalnumber"/>
        <w:tabs>
          <w:tab w:val="clear" w:pos="1247"/>
          <w:tab w:val="clear" w:pos="1814"/>
          <w:tab w:val="clear" w:pos="2381"/>
          <w:tab w:val="clear" w:pos="2948"/>
          <w:tab w:val="clear" w:pos="3515"/>
          <w:tab w:val="left" w:pos="624"/>
        </w:tabs>
        <w:rPr>
          <w:spacing w:val="-2"/>
          <w:lang w:val="es-ES"/>
        </w:rPr>
      </w:pPr>
      <w:r w:rsidRPr="0022463B">
        <w:rPr>
          <w:spacing w:val="-2"/>
          <w:lang w:val="es-ES"/>
        </w:rPr>
        <w:t>En el párrafo 3 c) del artículo 7 del Convenio de Minamata sobre el Mercurio se exige a las Partes que hayan determinado que las actividades de extracción y tratamiento de oro artesanales y en pequeña escala en su territorio son más que insignificantes, hayan notificado a la Secretaría esa determinación y hayan elaborado y presentado a la Secretaría un plan de acción nacional</w:t>
      </w:r>
      <w:r w:rsidR="00C2766B" w:rsidRPr="0022463B">
        <w:rPr>
          <w:spacing w:val="-2"/>
          <w:lang w:val="es-ES"/>
        </w:rPr>
        <w:t>,</w:t>
      </w:r>
      <w:r w:rsidRPr="0022463B">
        <w:rPr>
          <w:spacing w:val="-2"/>
          <w:lang w:val="es-ES"/>
        </w:rPr>
        <w:t xml:space="preserve"> que presenten cada tres años un examen de los progresos realizados en el cumplimiento de sus obligaciones en virtud del artículo 7 e incluyan esos exámenes en los informes que presenten de conformidad con el artículo 21.</w:t>
      </w:r>
    </w:p>
    <w:p w14:paraId="449AAA51" w14:textId="0705F0C5" w:rsidR="0022463B" w:rsidRDefault="00E43635" w:rsidP="00260532">
      <w:pPr>
        <w:pStyle w:val="Normalnumber"/>
        <w:tabs>
          <w:tab w:val="clear" w:pos="1247"/>
          <w:tab w:val="clear" w:pos="1814"/>
          <w:tab w:val="clear" w:pos="2381"/>
          <w:tab w:val="clear" w:pos="2948"/>
          <w:tab w:val="clear" w:pos="3515"/>
          <w:tab w:val="left" w:pos="624"/>
        </w:tabs>
        <w:rPr>
          <w:lang w:val="es-ES"/>
        </w:rPr>
      </w:pPr>
      <w:r w:rsidRPr="003D01BC">
        <w:rPr>
          <w:lang w:val="es-ES"/>
        </w:rPr>
        <w:t xml:space="preserve">La Secretaría, en colaboración con la Secretaría de la Asociación Mundial sobre el Mercurio y sus dirigentes del ámbito de las asociaciones sobre la extracción de oro artesanal y en pequeña escala, ha </w:t>
      </w:r>
      <w:r w:rsidRPr="0021060D">
        <w:rPr>
          <w:lang w:val="es-ES"/>
        </w:rPr>
        <w:t>elaborado un proyecto de secciones sobre el examen de la aplicación del artículo 7 para su inclusión en la orientaci</w:t>
      </w:r>
      <w:r w:rsidR="005236E9" w:rsidRPr="0021060D">
        <w:rPr>
          <w:lang w:val="es-ES"/>
        </w:rPr>
        <w:t>ón</w:t>
      </w:r>
      <w:r w:rsidRPr="0021060D">
        <w:rPr>
          <w:lang w:val="es-ES"/>
        </w:rPr>
        <w:t xml:space="preserve"> existente sobre la elaboración de un plan de acción nacional para reducir y, cuando sea </w:t>
      </w:r>
      <w:r w:rsidR="006B5321" w:rsidRPr="0021060D">
        <w:rPr>
          <w:lang w:val="es-ES"/>
        </w:rPr>
        <w:t>posible</w:t>
      </w:r>
      <w:r w:rsidRPr="0021060D">
        <w:rPr>
          <w:lang w:val="es-ES"/>
        </w:rPr>
        <w:t>, eliminar el uso del mercurio en la extracción de oro artesanal y en pequeña escala, aprobada</w:t>
      </w:r>
      <w:r w:rsidRPr="003D01BC">
        <w:rPr>
          <w:lang w:val="es-ES"/>
        </w:rPr>
        <w:t xml:space="preserve"> en la decisión MC-4/4</w:t>
      </w:r>
      <w:r w:rsidR="000F6CCB" w:rsidRPr="003D01BC">
        <w:rPr>
          <w:rStyle w:val="FootnoteReference"/>
          <w:lang w:val="es-ES"/>
        </w:rPr>
        <w:footnoteReference w:id="3"/>
      </w:r>
      <w:r w:rsidRPr="003D01BC">
        <w:rPr>
          <w:lang w:val="es-ES"/>
        </w:rPr>
        <w:t xml:space="preserve">. El objetivo de las nuevas secciones es facilitar los exámenes y apoyar a los coordinadores nacionales en la organización de la información sobre los resultados de los exámenes para su inclusión en los informes exigidos en virtud del artículo 21. </w:t>
      </w:r>
    </w:p>
    <w:p w14:paraId="09F25843" w14:textId="77777777" w:rsidR="0022463B" w:rsidRDefault="0022463B">
      <w:pPr>
        <w:tabs>
          <w:tab w:val="clear" w:pos="1247"/>
          <w:tab w:val="clear" w:pos="1814"/>
          <w:tab w:val="clear" w:pos="2381"/>
          <w:tab w:val="clear" w:pos="2948"/>
          <w:tab w:val="clear" w:pos="3515"/>
        </w:tabs>
        <w:rPr>
          <w:lang w:val="es-ES"/>
        </w:rPr>
      </w:pPr>
      <w:r>
        <w:rPr>
          <w:lang w:val="es-ES"/>
        </w:rPr>
        <w:br w:type="page"/>
      </w:r>
    </w:p>
    <w:p w14:paraId="7C84BED0" w14:textId="156B339A" w:rsidR="00E43635" w:rsidRPr="003D01BC" w:rsidRDefault="00E43635" w:rsidP="00FF2ACC">
      <w:pPr>
        <w:pStyle w:val="Normalnumber"/>
        <w:tabs>
          <w:tab w:val="clear" w:pos="1247"/>
          <w:tab w:val="clear" w:pos="1814"/>
          <w:tab w:val="clear" w:pos="2381"/>
          <w:tab w:val="clear" w:pos="2948"/>
          <w:tab w:val="clear" w:pos="3515"/>
          <w:tab w:val="left" w:pos="624"/>
        </w:tabs>
        <w:rPr>
          <w:lang w:val="es-ES"/>
        </w:rPr>
      </w:pPr>
      <w:r w:rsidRPr="003D01BC">
        <w:rPr>
          <w:lang w:val="es-ES"/>
        </w:rPr>
        <w:lastRenderedPageBreak/>
        <w:t xml:space="preserve">El proyecto de </w:t>
      </w:r>
      <w:r w:rsidR="00DC0A4A">
        <w:rPr>
          <w:lang w:val="es-ES"/>
        </w:rPr>
        <w:t xml:space="preserve">las </w:t>
      </w:r>
      <w:r w:rsidRPr="003D01BC">
        <w:rPr>
          <w:lang w:val="es-ES"/>
        </w:rPr>
        <w:t xml:space="preserve">secciones se recoge en el anexo de la presente nota. En él se incluye </w:t>
      </w:r>
      <w:r w:rsidR="000278B0">
        <w:rPr>
          <w:lang w:val="es-ES"/>
        </w:rPr>
        <w:t xml:space="preserve">la </w:t>
      </w:r>
      <w:r w:rsidRPr="003D01BC">
        <w:rPr>
          <w:lang w:val="es-ES"/>
        </w:rPr>
        <w:t>orientaci</w:t>
      </w:r>
      <w:r w:rsidR="000278B0">
        <w:rPr>
          <w:lang w:val="es-ES"/>
        </w:rPr>
        <w:t>ó</w:t>
      </w:r>
      <w:r w:rsidRPr="003D01BC">
        <w:rPr>
          <w:lang w:val="es-ES"/>
        </w:rPr>
        <w:t xml:space="preserve">n provisional sobre la colaboración y la participación efectivas de los Pueblos Indígenas, las comunidades locales y otros interesados, tal y como se solicita en la decisión MC-5/7, párrafo 7, y se establece un enfoque gradual para examinar la aplicación del artículo 7 e informar de los resultados del examen. </w:t>
      </w:r>
    </w:p>
    <w:p w14:paraId="0B992628" w14:textId="77777777" w:rsidR="00E43635" w:rsidRPr="003D01BC" w:rsidRDefault="00E43635" w:rsidP="003D47F8">
      <w:pPr>
        <w:pStyle w:val="Normal-pool"/>
        <w:rPr>
          <w:lang w:val="es-ES"/>
        </w:rPr>
      </w:pPr>
      <w:r w:rsidRPr="003D01BC">
        <w:rPr>
          <w:lang w:val="es-ES"/>
        </w:rPr>
        <w:br w:type="page"/>
      </w:r>
    </w:p>
    <w:p w14:paraId="0D5971ED" w14:textId="77777777" w:rsidR="00E43635" w:rsidRPr="003D01BC" w:rsidRDefault="00E43635" w:rsidP="00260532">
      <w:pPr>
        <w:pStyle w:val="ZZAnxheader"/>
        <w:rPr>
          <w:lang w:val="es-ES"/>
        </w:rPr>
      </w:pPr>
      <w:r w:rsidRPr="003D01BC">
        <w:rPr>
          <w:lang w:val="es-ES"/>
        </w:rPr>
        <w:lastRenderedPageBreak/>
        <w:t>Anexo</w:t>
      </w:r>
    </w:p>
    <w:p w14:paraId="3B7436B6" w14:textId="1CF06F8B" w:rsidR="00E43635" w:rsidRPr="003D01BC" w:rsidRDefault="00E43635" w:rsidP="00C60CC5">
      <w:pPr>
        <w:pStyle w:val="ZZAnxtitle"/>
        <w:rPr>
          <w:szCs w:val="28"/>
          <w:lang w:val="es-ES"/>
        </w:rPr>
      </w:pPr>
      <w:bookmarkStart w:id="0" w:name="_Hlk201057245"/>
      <w:bookmarkStart w:id="1" w:name="_Toc197686031"/>
      <w:r w:rsidRPr="003D01BC">
        <w:rPr>
          <w:lang w:val="es-ES"/>
        </w:rPr>
        <w:t>Proyecto de secciones sobre el examen de la aplicación del artículo 7 para su inclusión en la orientaci</w:t>
      </w:r>
      <w:r w:rsidR="00DC0A4A">
        <w:rPr>
          <w:lang w:val="es-ES"/>
        </w:rPr>
        <w:t>ó</w:t>
      </w:r>
      <w:r w:rsidRPr="003D01BC">
        <w:rPr>
          <w:lang w:val="es-ES"/>
        </w:rPr>
        <w:t xml:space="preserve">n sobre la elaboración de un plan de acción nacional para reducir y, cuando sea </w:t>
      </w:r>
      <w:r w:rsidR="00DC0A4A">
        <w:rPr>
          <w:lang w:val="es-ES"/>
        </w:rPr>
        <w:t>posi</w:t>
      </w:r>
      <w:r w:rsidRPr="003D01BC">
        <w:rPr>
          <w:lang w:val="es-ES"/>
        </w:rPr>
        <w:t>ble, eliminar el uso del mercurio en la extracción de oro artesanal y en pequeña escala</w:t>
      </w:r>
      <w:bookmarkEnd w:id="0"/>
    </w:p>
    <w:p w14:paraId="7463C4FF" w14:textId="78A5EA99" w:rsidR="00E43635" w:rsidRPr="003D01BC" w:rsidRDefault="00E43635" w:rsidP="00260532">
      <w:pPr>
        <w:pStyle w:val="Normalnumber"/>
        <w:numPr>
          <w:ilvl w:val="0"/>
          <w:numId w:val="30"/>
        </w:numPr>
        <w:tabs>
          <w:tab w:val="clear" w:pos="1247"/>
          <w:tab w:val="clear" w:pos="1814"/>
          <w:tab w:val="clear" w:pos="2381"/>
          <w:tab w:val="clear" w:pos="2948"/>
          <w:tab w:val="clear" w:pos="3515"/>
        </w:tabs>
        <w:ind w:left="1247"/>
        <w:rPr>
          <w:lang w:val="es-ES"/>
        </w:rPr>
      </w:pPr>
      <w:r w:rsidRPr="003D01BC">
        <w:rPr>
          <w:lang w:val="es-ES"/>
        </w:rPr>
        <w:t>En virtud del artículo 7, párrafo 3, del Convenio de Minamata sobre el Mercurio, cada Parte debe notificar a la Secretaría si en cualquier momento determina que las actividades de extracción y tratamiento</w:t>
      </w:r>
      <w:r w:rsidR="00A25BEF" w:rsidRPr="003D01BC">
        <w:rPr>
          <w:rStyle w:val="FootnoteReference"/>
          <w:lang w:val="es-ES"/>
        </w:rPr>
        <w:footnoteReference w:id="4"/>
      </w:r>
      <w:r w:rsidRPr="003D01BC">
        <w:rPr>
          <w:lang w:val="es-ES"/>
        </w:rPr>
        <w:t xml:space="preserve"> de oro artesanales y en pequeña escala realizadas en su territorio son más que insignificantes. Si así lo determina, la Parte deberá:</w:t>
      </w:r>
    </w:p>
    <w:p w14:paraId="32896585" w14:textId="16BED63D" w:rsidR="00E43635" w:rsidRPr="003D01BC" w:rsidRDefault="00E43635" w:rsidP="00C60CC5">
      <w:pPr>
        <w:pStyle w:val="Normalnumber"/>
        <w:numPr>
          <w:ilvl w:val="1"/>
          <w:numId w:val="30"/>
        </w:numPr>
        <w:tabs>
          <w:tab w:val="clear" w:pos="1247"/>
          <w:tab w:val="clear" w:pos="1814"/>
          <w:tab w:val="clear" w:pos="2381"/>
          <w:tab w:val="clear" w:pos="2948"/>
          <w:tab w:val="clear" w:pos="3515"/>
          <w:tab w:val="left" w:pos="624"/>
        </w:tabs>
        <w:ind w:left="1247" w:firstLine="624"/>
        <w:rPr>
          <w:lang w:val="es-ES"/>
        </w:rPr>
      </w:pPr>
      <w:r w:rsidRPr="003D01BC">
        <w:rPr>
          <w:lang w:val="es-ES"/>
        </w:rPr>
        <w:t>Elaborar y aplicar un plan de acción nacional de conformidad con el anexo C del Convenio;</w:t>
      </w:r>
    </w:p>
    <w:p w14:paraId="5C0874F5" w14:textId="1025F7F4" w:rsidR="00E43635" w:rsidRPr="003D01BC" w:rsidRDefault="00E43635" w:rsidP="00C60CC5">
      <w:pPr>
        <w:pStyle w:val="Normalnumber"/>
        <w:numPr>
          <w:ilvl w:val="1"/>
          <w:numId w:val="30"/>
        </w:numPr>
        <w:tabs>
          <w:tab w:val="clear" w:pos="1247"/>
          <w:tab w:val="clear" w:pos="1814"/>
          <w:tab w:val="clear" w:pos="2381"/>
          <w:tab w:val="clear" w:pos="2948"/>
          <w:tab w:val="clear" w:pos="3515"/>
          <w:tab w:val="left" w:pos="624"/>
        </w:tabs>
        <w:ind w:left="1247" w:firstLine="624"/>
        <w:rPr>
          <w:lang w:val="es-ES"/>
        </w:rPr>
      </w:pPr>
      <w:r w:rsidRPr="003D01BC">
        <w:rPr>
          <w:lang w:val="es-ES"/>
        </w:rPr>
        <w:t xml:space="preserve">Presentar su plan de acción nacional a la Secretaría a más tardar tres años después de la entrada en vigor del Convenio para esa Parte o tres años después de la notificación a la Secretaría, si esa fecha fuese posterior; </w:t>
      </w:r>
    </w:p>
    <w:p w14:paraId="4B7BCC72" w14:textId="4358A5B3" w:rsidR="00E43635" w:rsidRPr="003D01BC" w:rsidRDefault="00E43635" w:rsidP="00C60CC5">
      <w:pPr>
        <w:pStyle w:val="Normalnumber"/>
        <w:numPr>
          <w:ilvl w:val="1"/>
          <w:numId w:val="30"/>
        </w:numPr>
        <w:tabs>
          <w:tab w:val="clear" w:pos="1247"/>
          <w:tab w:val="clear" w:pos="1814"/>
          <w:tab w:val="clear" w:pos="2381"/>
          <w:tab w:val="clear" w:pos="2948"/>
          <w:tab w:val="clear" w:pos="3515"/>
          <w:tab w:val="left" w:pos="624"/>
        </w:tabs>
        <w:ind w:left="1247" w:firstLine="624"/>
        <w:rPr>
          <w:lang w:val="es-ES"/>
        </w:rPr>
      </w:pPr>
      <w:r w:rsidRPr="003D01BC">
        <w:rPr>
          <w:lang w:val="es-ES"/>
        </w:rPr>
        <w:t>En lo sucesivo, presentar un examen, cada tres años, de los progresos realizados en el cumplimiento de las obligaciones contraídas en virtud del artículo 7 e incluir esos exámenes en los informes que presente de conformidad con el artículo 21 del Convenio.</w:t>
      </w:r>
    </w:p>
    <w:p w14:paraId="12F4DAAC" w14:textId="3E0354F3" w:rsidR="00681D77" w:rsidRPr="003D01BC" w:rsidRDefault="00E43635" w:rsidP="59BB6CAF">
      <w:pPr>
        <w:pStyle w:val="Normalnumber"/>
        <w:tabs>
          <w:tab w:val="clear" w:pos="1247"/>
          <w:tab w:val="clear" w:pos="1814"/>
          <w:tab w:val="clear" w:pos="2381"/>
          <w:tab w:val="clear" w:pos="2948"/>
          <w:tab w:val="clear" w:pos="3515"/>
        </w:tabs>
        <w:ind w:left="1247"/>
        <w:rPr>
          <w:lang w:val="es-ES"/>
        </w:rPr>
      </w:pPr>
      <w:r w:rsidRPr="003D01BC">
        <w:rPr>
          <w:lang w:val="es-ES"/>
        </w:rPr>
        <w:t>El proyecto de secciones sobre el examen de la aplicación del artículo 7 tiene por objeto principal orientar a las Partes que hayan determinado que la extracción de oro artesanal y en pequeña escala en su territorio es más que insignificante, hayan notificado esa determinación a la Secretaría y hayan elaborado y presentado un plan de acción nacional</w:t>
      </w:r>
      <w:r w:rsidR="00A25BEF" w:rsidRPr="003D01BC">
        <w:rPr>
          <w:rStyle w:val="FootnoteReference"/>
          <w:lang w:val="es-ES"/>
        </w:rPr>
        <w:footnoteReference w:id="5"/>
      </w:r>
      <w:r w:rsidRPr="003D01BC">
        <w:rPr>
          <w:lang w:val="es-ES"/>
        </w:rPr>
        <w:t>, de conformidad con los párrafos 3 a) y b) del artículo 7.</w:t>
      </w:r>
    </w:p>
    <w:p w14:paraId="675F0B67" w14:textId="3709F2CB" w:rsidR="00E43635" w:rsidRPr="003D01BC" w:rsidRDefault="00681D77" w:rsidP="59BB6CAF">
      <w:pPr>
        <w:pStyle w:val="Normalnumber"/>
        <w:tabs>
          <w:tab w:val="clear" w:pos="1247"/>
          <w:tab w:val="clear" w:pos="1814"/>
          <w:tab w:val="clear" w:pos="2381"/>
          <w:tab w:val="clear" w:pos="2948"/>
          <w:tab w:val="clear" w:pos="3515"/>
        </w:tabs>
        <w:ind w:left="1247"/>
        <w:rPr>
          <w:lang w:val="es-ES"/>
        </w:rPr>
      </w:pPr>
      <w:r w:rsidRPr="003D01BC">
        <w:rPr>
          <w:lang w:val="es-ES"/>
        </w:rPr>
        <w:t>Cabe hacer notar que las P artes que hayan tomado tal determinación y notificado a la Secretaría, pero que aún no hayan desarrollado o presentado su plan de acción nacional, de todos modos deberán proceder al examen e informar sobre los progresos realizados en la aplicación del artículo 7 a través de sus informes nacionales completos</w:t>
      </w:r>
      <w:r w:rsidR="00E43635" w:rsidRPr="003D01BC">
        <w:rPr>
          <w:rStyle w:val="FootnoteReference"/>
          <w:lang w:val="es-ES"/>
        </w:rPr>
        <w:footnoteReference w:id="6"/>
      </w:r>
      <w:r w:rsidRPr="003D01BC">
        <w:rPr>
          <w:lang w:val="es-ES"/>
        </w:rPr>
        <w:t xml:space="preserve">. </w:t>
      </w:r>
    </w:p>
    <w:p w14:paraId="31CF33B1" w14:textId="76A8554E" w:rsidR="00E43635" w:rsidRPr="003D01BC" w:rsidRDefault="00E43635" w:rsidP="00260532">
      <w:pPr>
        <w:pStyle w:val="Normalnumber"/>
        <w:numPr>
          <w:ilvl w:val="0"/>
          <w:numId w:val="30"/>
        </w:numPr>
        <w:tabs>
          <w:tab w:val="clear" w:pos="1247"/>
          <w:tab w:val="clear" w:pos="1814"/>
          <w:tab w:val="clear" w:pos="2381"/>
          <w:tab w:val="clear" w:pos="2948"/>
          <w:tab w:val="clear" w:pos="3515"/>
        </w:tabs>
        <w:ind w:left="1247"/>
        <w:rPr>
          <w:lang w:val="es-ES"/>
        </w:rPr>
      </w:pPr>
      <w:r w:rsidRPr="003D01BC">
        <w:rPr>
          <w:lang w:val="es-ES"/>
        </w:rPr>
        <w:t>Las nuevas secciones y las modificaciones correspondientes son las siguientes:</w:t>
      </w:r>
    </w:p>
    <w:p w14:paraId="74FEDC46" w14:textId="32DD97FC" w:rsidR="00E43635" w:rsidRPr="003D01BC" w:rsidRDefault="00D44999" w:rsidP="00C60CC5">
      <w:pPr>
        <w:pStyle w:val="Normalnumber"/>
        <w:numPr>
          <w:ilvl w:val="1"/>
          <w:numId w:val="30"/>
        </w:numPr>
        <w:tabs>
          <w:tab w:val="clear" w:pos="1247"/>
          <w:tab w:val="clear" w:pos="1814"/>
          <w:tab w:val="clear" w:pos="2381"/>
          <w:tab w:val="clear" w:pos="2948"/>
          <w:tab w:val="clear" w:pos="3515"/>
          <w:tab w:val="num" w:pos="624"/>
        </w:tabs>
        <w:ind w:left="1247" w:firstLine="624"/>
        <w:rPr>
          <w:lang w:val="es-ES"/>
        </w:rPr>
      </w:pPr>
      <w:r w:rsidRPr="003D01BC">
        <w:rPr>
          <w:lang w:val="es-ES"/>
        </w:rPr>
        <w:t xml:space="preserve">Actualización de la tabla de abreviaciones y acrónimos; </w:t>
      </w:r>
    </w:p>
    <w:p w14:paraId="70555480" w14:textId="18C2C189" w:rsidR="00E43635" w:rsidRPr="003D01BC" w:rsidRDefault="00232FF0" w:rsidP="00C60CC5">
      <w:pPr>
        <w:pStyle w:val="Normalnumber"/>
        <w:numPr>
          <w:ilvl w:val="1"/>
          <w:numId w:val="30"/>
        </w:numPr>
        <w:tabs>
          <w:tab w:val="clear" w:pos="1247"/>
          <w:tab w:val="clear" w:pos="1814"/>
          <w:tab w:val="clear" w:pos="2381"/>
          <w:tab w:val="clear" w:pos="2948"/>
          <w:tab w:val="clear" w:pos="3515"/>
          <w:tab w:val="num" w:pos="624"/>
        </w:tabs>
        <w:ind w:left="1247" w:firstLine="624"/>
        <w:rPr>
          <w:lang w:val="es-ES"/>
        </w:rPr>
      </w:pPr>
      <w:r w:rsidRPr="003D01BC">
        <w:rPr>
          <w:lang w:val="es-ES"/>
        </w:rPr>
        <w:t xml:space="preserve">Actualización de la sección 3.3, </w:t>
      </w:r>
      <w:r w:rsidR="00AA0D3A">
        <w:rPr>
          <w:lang w:val="es-ES"/>
        </w:rPr>
        <w:t>“P</w:t>
      </w:r>
      <w:r w:rsidRPr="003D01BC">
        <w:rPr>
          <w:lang w:val="es-ES"/>
        </w:rPr>
        <w:t xml:space="preserve">resentación del plan de acción nacional y </w:t>
      </w:r>
      <w:r w:rsidR="009F6F11">
        <w:rPr>
          <w:lang w:val="es-ES"/>
        </w:rPr>
        <w:t xml:space="preserve">obligaciones </w:t>
      </w:r>
      <w:r w:rsidRPr="003D01BC">
        <w:rPr>
          <w:lang w:val="es-ES"/>
        </w:rPr>
        <w:t>en materia de presentación de informes</w:t>
      </w:r>
      <w:r w:rsidR="00AA0D3A">
        <w:rPr>
          <w:lang w:val="es-ES"/>
        </w:rPr>
        <w:t>”</w:t>
      </w:r>
      <w:r w:rsidRPr="003D01BC">
        <w:rPr>
          <w:lang w:val="es-ES"/>
        </w:rPr>
        <w:t xml:space="preserve">; </w:t>
      </w:r>
    </w:p>
    <w:p w14:paraId="1497A212" w14:textId="11111207" w:rsidR="00E43635" w:rsidRPr="003D01BC" w:rsidRDefault="00232FF0" w:rsidP="00C60CC5">
      <w:pPr>
        <w:pStyle w:val="Normalnumber"/>
        <w:numPr>
          <w:ilvl w:val="1"/>
          <w:numId w:val="30"/>
        </w:numPr>
        <w:tabs>
          <w:tab w:val="clear" w:pos="1247"/>
          <w:tab w:val="clear" w:pos="1814"/>
          <w:tab w:val="clear" w:pos="2381"/>
          <w:tab w:val="clear" w:pos="2948"/>
          <w:tab w:val="clear" w:pos="3515"/>
          <w:tab w:val="num" w:pos="624"/>
        </w:tabs>
        <w:ind w:left="1247" w:firstLine="624"/>
        <w:rPr>
          <w:lang w:val="es-ES"/>
        </w:rPr>
      </w:pPr>
      <w:r w:rsidRPr="003D01BC">
        <w:rPr>
          <w:lang w:val="es-ES"/>
        </w:rPr>
        <w:t xml:space="preserve">Actualización de la sección 4.5, </w:t>
      </w:r>
      <w:r w:rsidR="00AA0D3A">
        <w:rPr>
          <w:lang w:val="es-ES"/>
        </w:rPr>
        <w:t>“D</w:t>
      </w:r>
      <w:r w:rsidRPr="003D01BC">
        <w:rPr>
          <w:lang w:val="es-ES"/>
        </w:rPr>
        <w:t xml:space="preserve">esarrollo de un proceso de evaluación </w:t>
      </w:r>
      <w:r w:rsidR="00AA0D3A">
        <w:rPr>
          <w:lang w:val="es-ES"/>
        </w:rPr>
        <w:t xml:space="preserve">para </w:t>
      </w:r>
      <w:r w:rsidRPr="003D01BC">
        <w:rPr>
          <w:lang w:val="es-ES"/>
        </w:rPr>
        <w:t>el plan de acción nacional</w:t>
      </w:r>
      <w:r w:rsidR="00AA0D3A">
        <w:rPr>
          <w:lang w:val="es-ES"/>
        </w:rPr>
        <w:t>”</w:t>
      </w:r>
      <w:r w:rsidRPr="003D01BC">
        <w:rPr>
          <w:lang w:val="es-ES"/>
        </w:rPr>
        <w:t xml:space="preserve">; </w:t>
      </w:r>
    </w:p>
    <w:p w14:paraId="183151DA" w14:textId="4FDF6D59" w:rsidR="00E43635" w:rsidRPr="003D01BC" w:rsidRDefault="00232FF0" w:rsidP="00C60CC5">
      <w:pPr>
        <w:pStyle w:val="Normalnumber"/>
        <w:numPr>
          <w:ilvl w:val="1"/>
          <w:numId w:val="30"/>
        </w:numPr>
        <w:tabs>
          <w:tab w:val="clear" w:pos="1247"/>
          <w:tab w:val="clear" w:pos="1814"/>
          <w:tab w:val="clear" w:pos="2381"/>
          <w:tab w:val="clear" w:pos="2948"/>
          <w:tab w:val="clear" w:pos="3515"/>
          <w:tab w:val="num" w:pos="624"/>
        </w:tabs>
        <w:ind w:left="1247" w:firstLine="624"/>
        <w:rPr>
          <w:lang w:val="es-ES"/>
        </w:rPr>
      </w:pPr>
      <w:r w:rsidRPr="003D01BC">
        <w:rPr>
          <w:lang w:val="es-ES"/>
        </w:rPr>
        <w:t xml:space="preserve">Adición de una nueva sección 4.7, </w:t>
      </w:r>
      <w:r w:rsidR="009E3A05">
        <w:rPr>
          <w:lang w:val="es-ES"/>
        </w:rPr>
        <w:t>“Realización de</w:t>
      </w:r>
      <w:r w:rsidRPr="003D01BC">
        <w:rPr>
          <w:lang w:val="es-ES"/>
        </w:rPr>
        <w:t>l examen de la aplicación del artículo 7</w:t>
      </w:r>
      <w:r w:rsidR="009E3A05">
        <w:rPr>
          <w:lang w:val="es-ES"/>
        </w:rPr>
        <w:t>”</w:t>
      </w:r>
      <w:r w:rsidRPr="003D01BC">
        <w:rPr>
          <w:lang w:val="es-ES"/>
        </w:rPr>
        <w:t xml:space="preserve">; </w:t>
      </w:r>
    </w:p>
    <w:p w14:paraId="371DCC59" w14:textId="0C88F49E" w:rsidR="00E43635" w:rsidRPr="003D01BC" w:rsidRDefault="00232FF0" w:rsidP="00C60CC5">
      <w:pPr>
        <w:pStyle w:val="Normalnumber"/>
        <w:numPr>
          <w:ilvl w:val="1"/>
          <w:numId w:val="30"/>
        </w:numPr>
        <w:tabs>
          <w:tab w:val="clear" w:pos="1247"/>
          <w:tab w:val="clear" w:pos="1814"/>
          <w:tab w:val="clear" w:pos="2381"/>
          <w:tab w:val="clear" w:pos="2948"/>
          <w:tab w:val="clear" w:pos="3515"/>
          <w:tab w:val="num" w:pos="624"/>
        </w:tabs>
        <w:ind w:left="1247" w:firstLine="624"/>
        <w:rPr>
          <w:lang w:val="es-ES"/>
        </w:rPr>
      </w:pPr>
      <w:r w:rsidRPr="003D01BC">
        <w:rPr>
          <w:lang w:val="es-ES"/>
        </w:rPr>
        <w:t xml:space="preserve">Adición de un nuevo anexo 7, </w:t>
      </w:r>
      <w:r w:rsidR="000F483F">
        <w:rPr>
          <w:lang w:val="es-ES"/>
        </w:rPr>
        <w:t>“P</w:t>
      </w:r>
      <w:r w:rsidRPr="003D01BC">
        <w:rPr>
          <w:lang w:val="es-ES"/>
        </w:rPr>
        <w:t>lantilla para la presentación de informes</w:t>
      </w:r>
      <w:r w:rsidR="000F483F">
        <w:rPr>
          <w:lang w:val="es-ES"/>
        </w:rPr>
        <w:t>”</w:t>
      </w:r>
      <w:r w:rsidRPr="003D01BC">
        <w:rPr>
          <w:lang w:val="es-ES"/>
        </w:rPr>
        <w:t xml:space="preserve">. </w:t>
      </w:r>
    </w:p>
    <w:p w14:paraId="0D3535FF" w14:textId="7C8D6B1C" w:rsidR="00E43635" w:rsidRPr="003D01BC" w:rsidRDefault="00E43635" w:rsidP="59BB6CAF">
      <w:pPr>
        <w:pStyle w:val="Normalnumber"/>
        <w:tabs>
          <w:tab w:val="clear" w:pos="1247"/>
          <w:tab w:val="clear" w:pos="1814"/>
          <w:tab w:val="clear" w:pos="2381"/>
          <w:tab w:val="clear" w:pos="2948"/>
          <w:tab w:val="clear" w:pos="3515"/>
        </w:tabs>
        <w:ind w:left="1247"/>
        <w:rPr>
          <w:lang w:val="es-ES"/>
        </w:rPr>
      </w:pPr>
      <w:r w:rsidRPr="003D01BC">
        <w:rPr>
          <w:lang w:val="es-ES"/>
        </w:rPr>
        <w:t xml:space="preserve">Las modificaciones propuestas y las nuevas secciones se presentan a continuación, con el texto propuesto subrayado e indicando la ubicación propuesta en el documento de orientación. </w:t>
      </w:r>
    </w:p>
    <w:p w14:paraId="6836D5C1" w14:textId="77777777" w:rsidR="0022463B" w:rsidRDefault="0022463B">
      <w:pPr>
        <w:tabs>
          <w:tab w:val="clear" w:pos="1247"/>
          <w:tab w:val="clear" w:pos="1814"/>
          <w:tab w:val="clear" w:pos="2381"/>
          <w:tab w:val="clear" w:pos="2948"/>
          <w:tab w:val="clear" w:pos="3515"/>
        </w:tabs>
        <w:rPr>
          <w:b/>
          <w:bCs/>
          <w:lang w:val="es-ES"/>
        </w:rPr>
      </w:pPr>
      <w:r>
        <w:rPr>
          <w:b/>
          <w:bCs/>
          <w:lang w:val="es-ES"/>
        </w:rPr>
        <w:br w:type="page"/>
      </w:r>
    </w:p>
    <w:p w14:paraId="4D652BF0" w14:textId="6644607F" w:rsidR="00E43635" w:rsidRPr="003D01BC" w:rsidRDefault="00E43635" w:rsidP="00B22C66">
      <w:pPr>
        <w:pStyle w:val="ListParagraph"/>
        <w:numPr>
          <w:ilvl w:val="0"/>
          <w:numId w:val="24"/>
        </w:numPr>
        <w:tabs>
          <w:tab w:val="clear" w:pos="1247"/>
          <w:tab w:val="clear" w:pos="1814"/>
          <w:tab w:val="clear" w:pos="2381"/>
          <w:tab w:val="clear" w:pos="2948"/>
          <w:tab w:val="clear" w:pos="3515"/>
          <w:tab w:val="num" w:pos="624"/>
        </w:tabs>
        <w:spacing w:before="160" w:after="120"/>
        <w:ind w:left="1248" w:hanging="624"/>
        <w:contextualSpacing w:val="0"/>
        <w:rPr>
          <w:rFonts w:asciiTheme="majorBidi" w:hAnsiTheme="majorBidi" w:cstheme="majorBidi"/>
          <w:b/>
          <w:bCs/>
          <w:lang w:val="es-ES"/>
        </w:rPr>
      </w:pPr>
      <w:r w:rsidRPr="00E02477">
        <w:rPr>
          <w:b/>
          <w:bCs/>
          <w:lang w:val="es-ES"/>
        </w:rPr>
        <w:lastRenderedPageBreak/>
        <w:t>Actualiza</w:t>
      </w:r>
      <w:r w:rsidR="00926892" w:rsidRPr="00E02477">
        <w:rPr>
          <w:b/>
          <w:bCs/>
          <w:lang w:val="es-ES"/>
        </w:rPr>
        <w:t>ción</w:t>
      </w:r>
      <w:r w:rsidR="00926892">
        <w:rPr>
          <w:b/>
          <w:bCs/>
          <w:lang w:val="es-ES"/>
        </w:rPr>
        <w:t xml:space="preserve"> de</w:t>
      </w:r>
      <w:r w:rsidR="00E02477">
        <w:rPr>
          <w:b/>
          <w:bCs/>
          <w:lang w:val="es-ES"/>
        </w:rPr>
        <w:t xml:space="preserve">l cuadro </w:t>
      </w:r>
      <w:r w:rsidRPr="003D01BC">
        <w:rPr>
          <w:b/>
          <w:bCs/>
          <w:lang w:val="es-ES"/>
        </w:rPr>
        <w:t xml:space="preserve">de abreviaciones y </w:t>
      </w:r>
      <w:r w:rsidR="00926892">
        <w:rPr>
          <w:b/>
          <w:bCs/>
          <w:lang w:val="es-ES"/>
        </w:rPr>
        <w:t>siglas</w:t>
      </w:r>
    </w:p>
    <w:p w14:paraId="3D5367C9" w14:textId="38B1CF49" w:rsidR="00E43635" w:rsidRPr="003D01BC" w:rsidRDefault="00E43635" w:rsidP="00E43635">
      <w:pPr>
        <w:spacing w:after="120"/>
        <w:ind w:left="1247"/>
        <w:rPr>
          <w:rFonts w:asciiTheme="majorBidi" w:hAnsiTheme="majorBidi" w:cstheme="majorBidi"/>
          <w:b/>
          <w:bCs/>
          <w:lang w:val="es-ES"/>
        </w:rPr>
      </w:pPr>
      <w:r w:rsidRPr="003D01BC">
        <w:rPr>
          <w:b/>
          <w:bCs/>
          <w:i/>
          <w:iCs/>
          <w:lang w:val="es-ES"/>
        </w:rPr>
        <w:t>A</w:t>
      </w:r>
      <w:r w:rsidR="00926892">
        <w:rPr>
          <w:b/>
          <w:bCs/>
          <w:i/>
          <w:iCs/>
          <w:lang w:val="es-ES"/>
        </w:rPr>
        <w:t>dición de</w:t>
      </w:r>
      <w:r w:rsidRPr="003D01BC">
        <w:rPr>
          <w:b/>
          <w:bCs/>
          <w:i/>
          <w:iCs/>
          <w:lang w:val="es-ES"/>
        </w:rPr>
        <w:t xml:space="preserve"> un nuevo acrónimo</w:t>
      </w:r>
      <w:r w:rsidR="00B31025">
        <w:rPr>
          <w:b/>
          <w:bCs/>
          <w:i/>
          <w:iCs/>
          <w:lang w:val="es-ES"/>
        </w:rPr>
        <w:t xml:space="preserve"> en la versión en inglés</w:t>
      </w:r>
      <w:r w:rsidRPr="003D01BC">
        <w:rPr>
          <w:lang w:val="es-ES"/>
        </w:rPr>
        <w:t xml:space="preserve">: </w:t>
      </w:r>
      <w:r w:rsidR="00805C8D">
        <w:rPr>
          <w:lang w:val="es-ES"/>
        </w:rPr>
        <w:t>“</w:t>
      </w:r>
      <w:r w:rsidRPr="003D01BC">
        <w:rPr>
          <w:lang w:val="es-ES"/>
        </w:rPr>
        <w:t>RIA</w:t>
      </w:r>
      <w:r w:rsidR="00805C8D">
        <w:rPr>
          <w:lang w:val="es-ES"/>
        </w:rPr>
        <w:t>”</w:t>
      </w:r>
      <w:r w:rsidRPr="003D01BC">
        <w:rPr>
          <w:lang w:val="es-ES"/>
        </w:rPr>
        <w:t xml:space="preserve">, que en inglés corresponde a </w:t>
      </w:r>
      <w:r w:rsidR="00E76C2E">
        <w:rPr>
          <w:lang w:val="es-ES"/>
        </w:rPr>
        <w:t>“</w:t>
      </w:r>
      <w:r w:rsidRPr="003D01BC">
        <w:rPr>
          <w:u w:val="single"/>
          <w:lang w:val="es-ES"/>
        </w:rPr>
        <w:t>examen de la aplicación del artículo 7</w:t>
      </w:r>
      <w:r w:rsidR="00E76C2E">
        <w:rPr>
          <w:u w:val="single"/>
          <w:lang w:val="es-ES"/>
        </w:rPr>
        <w:t>”</w:t>
      </w:r>
      <w:r w:rsidRPr="003D01BC">
        <w:rPr>
          <w:lang w:val="es-ES"/>
        </w:rPr>
        <w:t>.</w:t>
      </w:r>
    </w:p>
    <w:p w14:paraId="43C15C71" w14:textId="6EB3487B" w:rsidR="00E43635" w:rsidRPr="003D01BC" w:rsidRDefault="00E43635" w:rsidP="00B22C66">
      <w:pPr>
        <w:pStyle w:val="ListParagraph"/>
        <w:numPr>
          <w:ilvl w:val="0"/>
          <w:numId w:val="24"/>
        </w:numPr>
        <w:tabs>
          <w:tab w:val="clear" w:pos="1247"/>
          <w:tab w:val="clear" w:pos="1814"/>
          <w:tab w:val="clear" w:pos="2381"/>
          <w:tab w:val="clear" w:pos="2948"/>
          <w:tab w:val="clear" w:pos="3515"/>
          <w:tab w:val="num" w:pos="624"/>
        </w:tabs>
        <w:spacing w:before="160" w:after="120"/>
        <w:ind w:left="1248" w:hanging="624"/>
        <w:contextualSpacing w:val="0"/>
        <w:rPr>
          <w:rFonts w:asciiTheme="majorBidi" w:hAnsiTheme="majorBidi" w:cstheme="majorBidi"/>
          <w:b/>
          <w:bCs/>
          <w:lang w:val="es-ES"/>
        </w:rPr>
      </w:pPr>
      <w:r w:rsidRPr="003D01BC">
        <w:rPr>
          <w:b/>
          <w:bCs/>
          <w:lang w:val="es-ES"/>
        </w:rPr>
        <w:t>Actualiza</w:t>
      </w:r>
      <w:r w:rsidR="00926892">
        <w:rPr>
          <w:b/>
          <w:bCs/>
          <w:lang w:val="es-ES"/>
        </w:rPr>
        <w:t>ción de</w:t>
      </w:r>
      <w:r w:rsidRPr="003D01BC">
        <w:rPr>
          <w:b/>
          <w:bCs/>
          <w:lang w:val="es-ES"/>
        </w:rPr>
        <w:t xml:space="preserve"> la sección 3.3, </w:t>
      </w:r>
      <w:r w:rsidR="00670390">
        <w:rPr>
          <w:b/>
          <w:bCs/>
          <w:lang w:val="es-ES"/>
        </w:rPr>
        <w:t>“P</w:t>
      </w:r>
      <w:r w:rsidRPr="003D01BC">
        <w:rPr>
          <w:b/>
          <w:bCs/>
          <w:lang w:val="es-ES"/>
        </w:rPr>
        <w:t xml:space="preserve">resentación del plan de acción nacional y </w:t>
      </w:r>
      <w:r w:rsidR="00670390">
        <w:rPr>
          <w:b/>
          <w:bCs/>
          <w:lang w:val="es-ES"/>
        </w:rPr>
        <w:t xml:space="preserve">obligaciones </w:t>
      </w:r>
      <w:r w:rsidRPr="003D01BC">
        <w:rPr>
          <w:b/>
          <w:bCs/>
          <w:lang w:val="es-ES"/>
        </w:rPr>
        <w:t>en materia de presentación de informes</w:t>
      </w:r>
    </w:p>
    <w:p w14:paraId="6C042D65" w14:textId="134437EC" w:rsidR="00E43635" w:rsidRPr="003D01BC" w:rsidRDefault="00E43635" w:rsidP="59BB6CAF">
      <w:pPr>
        <w:tabs>
          <w:tab w:val="num" w:pos="360"/>
          <w:tab w:val="num" w:pos="720"/>
        </w:tabs>
        <w:spacing w:after="120"/>
        <w:ind w:left="1247"/>
        <w:rPr>
          <w:rFonts w:asciiTheme="majorBidi" w:hAnsiTheme="majorBidi" w:cstheme="majorBidi"/>
          <w:u w:val="single"/>
          <w:lang w:val="es-ES"/>
        </w:rPr>
      </w:pPr>
      <w:r w:rsidRPr="003D01BC">
        <w:rPr>
          <w:b/>
          <w:bCs/>
          <w:i/>
          <w:iCs/>
          <w:lang w:val="es-ES"/>
        </w:rPr>
        <w:t>A</w:t>
      </w:r>
      <w:r w:rsidR="00926892">
        <w:rPr>
          <w:b/>
          <w:bCs/>
          <w:i/>
          <w:iCs/>
          <w:lang w:val="es-ES"/>
        </w:rPr>
        <w:t>dición de</w:t>
      </w:r>
      <w:r w:rsidRPr="003D01BC">
        <w:rPr>
          <w:b/>
          <w:bCs/>
          <w:i/>
          <w:iCs/>
          <w:lang w:val="es-ES"/>
        </w:rPr>
        <w:t xml:space="preserve"> un nuevo último párrafo</w:t>
      </w:r>
      <w:r w:rsidRPr="003D01BC">
        <w:rPr>
          <w:lang w:val="es-ES"/>
        </w:rPr>
        <w:t xml:space="preserve">: </w:t>
      </w:r>
      <w:r w:rsidRPr="003D01BC">
        <w:rPr>
          <w:u w:val="single"/>
          <w:lang w:val="es-ES"/>
        </w:rPr>
        <w:t>La sección 4.7 establece los pasos sugeridos para el examen de la aplicación del artículo 7, y el anexo 7 contiene una plantilla para la presentación de informes para ayudar a los coordinadores nacionales a organizar su información sobre los resultados del examen para su inclusión en los informes obligatorios en virtud del artículo 21.</w:t>
      </w:r>
      <w:r w:rsidRPr="003D01BC">
        <w:rPr>
          <w:lang w:val="es-ES"/>
        </w:rPr>
        <w:t xml:space="preserve"> </w:t>
      </w:r>
    </w:p>
    <w:p w14:paraId="774E6D6E" w14:textId="6C43D18E" w:rsidR="00E43635" w:rsidRPr="003D01BC" w:rsidRDefault="00E43635" w:rsidP="00B22C66">
      <w:pPr>
        <w:pStyle w:val="ListParagraph"/>
        <w:numPr>
          <w:ilvl w:val="0"/>
          <w:numId w:val="24"/>
        </w:numPr>
        <w:tabs>
          <w:tab w:val="clear" w:pos="1247"/>
          <w:tab w:val="clear" w:pos="1814"/>
          <w:tab w:val="clear" w:pos="2381"/>
          <w:tab w:val="clear" w:pos="2948"/>
          <w:tab w:val="clear" w:pos="3515"/>
          <w:tab w:val="num" w:pos="624"/>
        </w:tabs>
        <w:spacing w:before="160" w:after="120"/>
        <w:ind w:left="1248" w:hanging="624"/>
        <w:contextualSpacing w:val="0"/>
        <w:rPr>
          <w:rFonts w:asciiTheme="majorBidi" w:hAnsiTheme="majorBidi" w:cstheme="majorBidi"/>
          <w:b/>
          <w:bCs/>
          <w:lang w:val="es-ES"/>
        </w:rPr>
      </w:pPr>
      <w:r w:rsidRPr="003D01BC">
        <w:rPr>
          <w:b/>
          <w:bCs/>
          <w:lang w:val="es-ES"/>
        </w:rPr>
        <w:t>Actualiza</w:t>
      </w:r>
      <w:r w:rsidR="00926892">
        <w:rPr>
          <w:b/>
          <w:bCs/>
          <w:lang w:val="es-ES"/>
        </w:rPr>
        <w:t>ción de</w:t>
      </w:r>
      <w:r w:rsidRPr="003D01BC">
        <w:rPr>
          <w:b/>
          <w:bCs/>
          <w:lang w:val="es-ES"/>
        </w:rPr>
        <w:t xml:space="preserve"> la sección 4.5, </w:t>
      </w:r>
      <w:r w:rsidR="00A271FF">
        <w:rPr>
          <w:b/>
          <w:bCs/>
          <w:lang w:val="es-ES"/>
        </w:rPr>
        <w:t>“D</w:t>
      </w:r>
      <w:r w:rsidRPr="003D01BC">
        <w:rPr>
          <w:b/>
          <w:bCs/>
          <w:lang w:val="es-ES"/>
        </w:rPr>
        <w:t xml:space="preserve">esarrollo de un proceso de evaluación </w:t>
      </w:r>
      <w:r w:rsidR="00A271FF">
        <w:rPr>
          <w:b/>
          <w:bCs/>
          <w:lang w:val="es-ES"/>
        </w:rPr>
        <w:t xml:space="preserve">para </w:t>
      </w:r>
      <w:r w:rsidRPr="003D01BC">
        <w:rPr>
          <w:b/>
          <w:bCs/>
          <w:lang w:val="es-ES"/>
        </w:rPr>
        <w:t>el plan de acción nacional</w:t>
      </w:r>
      <w:r w:rsidR="00A271FF">
        <w:rPr>
          <w:b/>
          <w:bCs/>
          <w:lang w:val="es-ES"/>
        </w:rPr>
        <w:t>”</w:t>
      </w:r>
    </w:p>
    <w:p w14:paraId="16C90AFA" w14:textId="4C86B8D0" w:rsidR="00E43635" w:rsidRPr="003D01BC" w:rsidRDefault="00012D2F" w:rsidP="00E43635">
      <w:pPr>
        <w:tabs>
          <w:tab w:val="num" w:pos="360"/>
          <w:tab w:val="num" w:pos="720"/>
        </w:tabs>
        <w:spacing w:after="120"/>
        <w:ind w:left="1247"/>
        <w:rPr>
          <w:rFonts w:asciiTheme="majorBidi" w:hAnsiTheme="majorBidi" w:cstheme="majorBidi"/>
          <w:lang w:val="es-ES"/>
        </w:rPr>
      </w:pPr>
      <w:r w:rsidRPr="003D01BC">
        <w:rPr>
          <w:b/>
          <w:bCs/>
          <w:i/>
          <w:iCs/>
          <w:lang w:val="es-ES"/>
        </w:rPr>
        <w:t>A</w:t>
      </w:r>
      <w:r w:rsidR="00926892">
        <w:rPr>
          <w:b/>
          <w:bCs/>
          <w:i/>
          <w:iCs/>
          <w:lang w:val="es-ES"/>
        </w:rPr>
        <w:t>dición de</w:t>
      </w:r>
      <w:r w:rsidRPr="003D01BC">
        <w:rPr>
          <w:b/>
          <w:bCs/>
          <w:i/>
          <w:iCs/>
          <w:lang w:val="es-ES"/>
        </w:rPr>
        <w:t xml:space="preserve"> un nuevo último párrafo: </w:t>
      </w:r>
      <w:r w:rsidRPr="003D01BC">
        <w:rPr>
          <w:u w:val="single"/>
          <w:lang w:val="es-ES"/>
        </w:rPr>
        <w:t>Véase la sección 4.7 para obtener más información sobre los pasos sugeridos para llevar a cabo el examen de la aplicación del artículo 7.</w:t>
      </w:r>
      <w:r w:rsidRPr="003D01BC">
        <w:rPr>
          <w:lang w:val="es-ES"/>
        </w:rPr>
        <w:t xml:space="preserve"> </w:t>
      </w:r>
    </w:p>
    <w:p w14:paraId="39B6CF98" w14:textId="5605E597" w:rsidR="00E43635" w:rsidRPr="003D01BC" w:rsidRDefault="00E43635" w:rsidP="00B22C66">
      <w:pPr>
        <w:pStyle w:val="ListParagraph"/>
        <w:numPr>
          <w:ilvl w:val="0"/>
          <w:numId w:val="24"/>
        </w:numPr>
        <w:tabs>
          <w:tab w:val="clear" w:pos="1247"/>
          <w:tab w:val="clear" w:pos="1814"/>
          <w:tab w:val="clear" w:pos="2381"/>
          <w:tab w:val="clear" w:pos="2948"/>
          <w:tab w:val="clear" w:pos="3515"/>
          <w:tab w:val="num" w:pos="624"/>
        </w:tabs>
        <w:spacing w:before="160" w:after="120"/>
        <w:ind w:left="1248" w:hanging="624"/>
        <w:contextualSpacing w:val="0"/>
        <w:rPr>
          <w:rFonts w:asciiTheme="majorBidi" w:hAnsiTheme="majorBidi" w:cstheme="majorBidi"/>
          <w:b/>
          <w:bCs/>
          <w:lang w:val="es-ES"/>
        </w:rPr>
      </w:pPr>
      <w:r w:rsidRPr="003D01BC">
        <w:rPr>
          <w:b/>
          <w:bCs/>
          <w:lang w:val="es-ES"/>
        </w:rPr>
        <w:t>A</w:t>
      </w:r>
      <w:r w:rsidR="00926892">
        <w:rPr>
          <w:b/>
          <w:bCs/>
          <w:lang w:val="es-ES"/>
        </w:rPr>
        <w:t>dición de</w:t>
      </w:r>
      <w:r w:rsidRPr="003D01BC">
        <w:rPr>
          <w:b/>
          <w:bCs/>
          <w:lang w:val="es-ES"/>
        </w:rPr>
        <w:t xml:space="preserve"> una nueva </w:t>
      </w:r>
      <w:r w:rsidRPr="00290C01">
        <w:rPr>
          <w:b/>
          <w:bCs/>
          <w:lang w:val="es-ES"/>
        </w:rPr>
        <w:t>sección después de la sección 4.6</w:t>
      </w:r>
      <w:r w:rsidR="00330597" w:rsidRPr="00290C01">
        <w:rPr>
          <w:b/>
          <w:bCs/>
          <w:lang w:val="es-ES"/>
        </w:rPr>
        <w:t xml:space="preserve">, “Refrendo y </w:t>
      </w:r>
      <w:r w:rsidRPr="00290C01">
        <w:rPr>
          <w:b/>
          <w:bCs/>
          <w:lang w:val="es-ES"/>
        </w:rPr>
        <w:t>presentación de</w:t>
      </w:r>
      <w:r w:rsidR="00330597" w:rsidRPr="00290C01">
        <w:rPr>
          <w:b/>
          <w:bCs/>
          <w:lang w:val="es-ES"/>
        </w:rPr>
        <w:t xml:space="preserve"> </w:t>
      </w:r>
      <w:r w:rsidRPr="00290C01">
        <w:rPr>
          <w:b/>
          <w:bCs/>
          <w:lang w:val="es-ES"/>
        </w:rPr>
        <w:t>l</w:t>
      </w:r>
      <w:r w:rsidR="00330597" w:rsidRPr="00290C01">
        <w:rPr>
          <w:b/>
          <w:bCs/>
          <w:lang w:val="es-ES"/>
        </w:rPr>
        <w:t>os</w:t>
      </w:r>
      <w:r w:rsidRPr="00290C01">
        <w:rPr>
          <w:b/>
          <w:bCs/>
          <w:lang w:val="es-ES"/>
        </w:rPr>
        <w:t xml:space="preserve"> plan</w:t>
      </w:r>
      <w:r w:rsidR="00330597" w:rsidRPr="00290C01">
        <w:rPr>
          <w:b/>
          <w:bCs/>
          <w:lang w:val="es-ES"/>
        </w:rPr>
        <w:t>es</w:t>
      </w:r>
      <w:r w:rsidRPr="00290C01">
        <w:rPr>
          <w:b/>
          <w:bCs/>
          <w:lang w:val="es-ES"/>
        </w:rPr>
        <w:t xml:space="preserve"> de acción nacional</w:t>
      </w:r>
      <w:r w:rsidR="00330597" w:rsidRPr="00290C01">
        <w:rPr>
          <w:b/>
          <w:bCs/>
          <w:lang w:val="es-ES"/>
        </w:rPr>
        <w:t>es”</w:t>
      </w:r>
    </w:p>
    <w:p w14:paraId="3546CB98" w14:textId="3F81DF64" w:rsidR="00E43635" w:rsidRPr="003D01BC" w:rsidRDefault="00E43635" w:rsidP="009741ED">
      <w:pPr>
        <w:tabs>
          <w:tab w:val="num" w:pos="360"/>
          <w:tab w:val="num" w:pos="720"/>
        </w:tabs>
        <w:spacing w:before="160" w:after="120"/>
        <w:ind w:left="1247"/>
        <w:rPr>
          <w:rFonts w:asciiTheme="majorBidi" w:hAnsiTheme="majorBidi" w:cstheme="majorBidi"/>
          <w:b/>
          <w:bCs/>
          <w:u w:val="single"/>
          <w:lang w:val="es-ES"/>
        </w:rPr>
      </w:pPr>
      <w:r w:rsidRPr="003D01BC">
        <w:rPr>
          <w:b/>
          <w:bCs/>
          <w:u w:val="single"/>
          <w:lang w:val="es-ES"/>
        </w:rPr>
        <w:t>4.7</w:t>
      </w:r>
      <w:r w:rsidRPr="003D01BC">
        <w:rPr>
          <w:lang w:val="es-ES"/>
        </w:rPr>
        <w:tab/>
      </w:r>
      <w:r w:rsidRPr="003D01BC">
        <w:rPr>
          <w:b/>
          <w:bCs/>
          <w:u w:val="single"/>
          <w:lang w:val="es-ES"/>
        </w:rPr>
        <w:t>Realización del examen de la aplicación del artículo 7</w:t>
      </w:r>
      <w:r w:rsidRPr="003D01BC">
        <w:rPr>
          <w:lang w:val="es-ES"/>
        </w:rPr>
        <w:t xml:space="preserve"> </w:t>
      </w:r>
    </w:p>
    <w:p w14:paraId="77FD43BB" w14:textId="42209E5C" w:rsidR="00E43635" w:rsidRPr="003D01BC" w:rsidRDefault="00A373DD" w:rsidP="00E43635">
      <w:pPr>
        <w:spacing w:after="120"/>
        <w:ind w:left="1247"/>
        <w:rPr>
          <w:rFonts w:asciiTheme="majorBidi" w:hAnsiTheme="majorBidi" w:cstheme="majorBidi"/>
          <w:color w:val="000000" w:themeColor="text1"/>
          <w:u w:val="single"/>
          <w:lang w:val="es-ES"/>
        </w:rPr>
      </w:pPr>
      <w:r w:rsidRPr="003D01BC">
        <w:rPr>
          <w:u w:val="single"/>
          <w:lang w:val="es-ES"/>
        </w:rPr>
        <w:t>La obligación de llevar a cabo un examen de la aplicación del artículo 7 se aplica a las Partes que hayan determinado que la extracción de oro artesanal y en pequeña escala en su territorio es más que insignificante y hayan notificado dicha determinación a la Secretaría.</w:t>
      </w:r>
      <w:r w:rsidRPr="003D01BC">
        <w:rPr>
          <w:lang w:val="es-ES"/>
        </w:rPr>
        <w:t xml:space="preserve"> </w:t>
      </w:r>
      <w:r w:rsidRPr="003D01BC">
        <w:rPr>
          <w:u w:val="single"/>
          <w:lang w:val="es-ES"/>
        </w:rPr>
        <w:t>Para las Partes que hayan desarrollado un plan de acción nacional y lo hayan presentado a la Secretaría, en la sección 4.5 de este documento se analiza brevemente un proceso para evaluar los avances en la aplicación de dicho plan, que ofrece una visión general del proceso y orientaciones generales sobre cómo abordarlo.</w:t>
      </w:r>
      <w:r w:rsidRPr="003D01BC">
        <w:rPr>
          <w:lang w:val="es-ES"/>
        </w:rPr>
        <w:t xml:space="preserve"> </w:t>
      </w:r>
    </w:p>
    <w:p w14:paraId="4A1C6202" w14:textId="347065AA" w:rsidR="00E43635" w:rsidRPr="003D01BC" w:rsidRDefault="0095552F" w:rsidP="59BB6CAF">
      <w:pPr>
        <w:spacing w:after="120"/>
        <w:ind w:left="1247"/>
        <w:rPr>
          <w:rFonts w:asciiTheme="majorBidi" w:hAnsiTheme="majorBidi" w:cstheme="majorBidi"/>
          <w:color w:val="000000" w:themeColor="text1"/>
          <w:u w:val="single"/>
          <w:lang w:val="es-ES"/>
        </w:rPr>
      </w:pPr>
      <w:r w:rsidRPr="003D01BC">
        <w:rPr>
          <w:u w:val="single"/>
          <w:lang w:val="es-ES"/>
        </w:rPr>
        <w:t>Habida cuenta de que, en virtud del párrafo 2 del artículo 21, las Partes deben incluir en sus informes la información exigida en los artículos 3, 5, 7, 8 y 9 del Convenio, incluso las Partes que aún no hayan presentado sus planes de acción nacionales deben informar de los progresos realizados en el cumplimiento de sus obligaciones en virtud del artículo 7.</w:t>
      </w:r>
      <w:r w:rsidRPr="003D01BC">
        <w:rPr>
          <w:lang w:val="es-ES"/>
        </w:rPr>
        <w:t xml:space="preserve"> </w:t>
      </w:r>
      <w:r w:rsidRPr="003D01BC">
        <w:rPr>
          <w:u w:val="single"/>
          <w:lang w:val="es-ES"/>
        </w:rPr>
        <w:t>Al describir los pasos dados para cumplir esas obligaciones, pueden mencionar actividades como la creación de un comité para preparar el plan de acción nacional, la recopilación de datos de referencia para fijar metas y el contacto con interesados para que participen en la elaboración del plan de acción nacional.</w:t>
      </w:r>
      <w:r w:rsidRPr="003D01BC">
        <w:rPr>
          <w:lang w:val="es-ES"/>
        </w:rPr>
        <w:t xml:space="preserve"> </w:t>
      </w:r>
      <w:r w:rsidRPr="003D01BC">
        <w:rPr>
          <w:u w:val="single"/>
          <w:lang w:val="es-ES"/>
        </w:rPr>
        <w:t>Las Partes pueden consultar la orientación para cumplimentar el formulario de presentación de informes nacionales del Convenio de Minamata sobre el Mercurio para conocer los enfoques sugeridos para responder</w:t>
      </w:r>
      <w:r w:rsidR="00E43635" w:rsidRPr="003D01BC">
        <w:rPr>
          <w:rStyle w:val="FootnoteReference"/>
          <w:rFonts w:asciiTheme="majorBidi" w:hAnsiTheme="majorBidi" w:cstheme="majorBidi"/>
          <w:u w:val="single"/>
          <w:lang w:val="es-ES"/>
        </w:rPr>
        <w:footnoteReference w:id="7"/>
      </w:r>
      <w:r w:rsidRPr="003D01BC">
        <w:rPr>
          <w:lang w:val="es-ES"/>
        </w:rPr>
        <w:t xml:space="preserve">. </w:t>
      </w:r>
    </w:p>
    <w:p w14:paraId="3DE8B0FB" w14:textId="3A066DA6" w:rsidR="00E43635" w:rsidRPr="00FB3282" w:rsidRDefault="00E43635" w:rsidP="59BB6CAF">
      <w:pPr>
        <w:spacing w:after="120"/>
        <w:ind w:left="1247"/>
        <w:jc w:val="both"/>
        <w:rPr>
          <w:rFonts w:asciiTheme="majorBidi" w:hAnsiTheme="majorBidi" w:cstheme="majorBidi"/>
          <w:color w:val="000000" w:themeColor="text1"/>
          <w:spacing w:val="-2"/>
          <w:u w:val="single"/>
          <w:lang w:val="es-ES"/>
        </w:rPr>
      </w:pPr>
      <w:r w:rsidRPr="00FB3282">
        <w:rPr>
          <w:spacing w:val="-2"/>
          <w:u w:val="single"/>
          <w:lang w:val="es-ES"/>
        </w:rPr>
        <w:t>Esta sección complementa la información facilitada en la sección 4.5 y completa los pasos recomendados para elaborar un plan de acción nacional (véase la figura 1).</w:t>
      </w:r>
      <w:r w:rsidRPr="00FB3282">
        <w:rPr>
          <w:spacing w:val="-2"/>
          <w:lang w:val="es-ES"/>
        </w:rPr>
        <w:t xml:space="preserve"> </w:t>
      </w:r>
      <w:r w:rsidRPr="00FB3282">
        <w:rPr>
          <w:spacing w:val="-2"/>
          <w:u w:val="single"/>
          <w:lang w:val="es-ES"/>
        </w:rPr>
        <w:t>Los pasos que se muestran en la figura 2 proporcionan un enfoque estructurado del proceso del examen de la aplicación del artículo 7.</w:t>
      </w:r>
      <w:r w:rsidRPr="00FB3282">
        <w:rPr>
          <w:spacing w:val="-2"/>
          <w:lang w:val="es-ES"/>
        </w:rPr>
        <w:t xml:space="preserve"> </w:t>
      </w:r>
    </w:p>
    <w:p w14:paraId="646238A2" w14:textId="44F1FF81" w:rsidR="007947AB" w:rsidRPr="003D01BC" w:rsidRDefault="007947AB" w:rsidP="007947AB">
      <w:pPr>
        <w:keepNext/>
        <w:keepLines/>
        <w:spacing w:after="120"/>
        <w:ind w:left="1247"/>
        <w:jc w:val="both"/>
        <w:rPr>
          <w:rFonts w:asciiTheme="majorBidi" w:hAnsiTheme="majorBidi" w:cstheme="majorBidi"/>
          <w:color w:val="000000" w:themeColor="text1"/>
          <w:lang w:val="es-ES"/>
        </w:rPr>
      </w:pPr>
      <w:r w:rsidRPr="003D01BC">
        <w:rPr>
          <w:b/>
          <w:bCs/>
          <w:lang w:val="es-ES"/>
        </w:rPr>
        <w:lastRenderedPageBreak/>
        <w:t>Figura 2.</w:t>
      </w:r>
      <w:r w:rsidRPr="003D01BC">
        <w:rPr>
          <w:lang w:val="es-ES"/>
        </w:rPr>
        <w:t xml:space="preserve"> </w:t>
      </w:r>
      <w:r w:rsidRPr="003D01BC">
        <w:rPr>
          <w:b/>
          <w:bCs/>
          <w:lang w:val="es-ES"/>
        </w:rPr>
        <w:t>Pasos recomendados para examinar la aplicación del artículo 7</w:t>
      </w:r>
    </w:p>
    <w:p w14:paraId="78A661B5" w14:textId="439B8499" w:rsidR="007947AB" w:rsidRPr="003D01BC" w:rsidRDefault="00073280" w:rsidP="003D47F8">
      <w:pPr>
        <w:spacing w:after="240"/>
        <w:ind w:left="1247"/>
        <w:jc w:val="both"/>
        <w:rPr>
          <w:rFonts w:asciiTheme="majorBidi" w:hAnsiTheme="majorBidi" w:cstheme="majorBidi"/>
          <w:color w:val="000000" w:themeColor="text1"/>
          <w:u w:val="single"/>
          <w:lang w:val="es-ES"/>
        </w:rPr>
      </w:pPr>
      <w:r>
        <w:rPr>
          <w:noProof/>
        </w:rPr>
        <w:drawing>
          <wp:inline distT="0" distB="0" distL="0" distR="0" wp14:anchorId="403ABD38" wp14:editId="3B0ED4C5">
            <wp:extent cx="4906645" cy="2759956"/>
            <wp:effectExtent l="0" t="0" r="8255" b="2540"/>
            <wp:docPr id="9380060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060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917103" cy="2765839"/>
                    </a:xfrm>
                    <a:prstGeom prst="rect">
                      <a:avLst/>
                    </a:prstGeom>
                  </pic:spPr>
                </pic:pic>
              </a:graphicData>
            </a:graphic>
          </wp:inline>
        </w:drawing>
      </w:r>
    </w:p>
    <w:p w14:paraId="2FB7C277" w14:textId="69153A0D" w:rsidR="00E43635" w:rsidRPr="003D01BC" w:rsidRDefault="00E43635" w:rsidP="00073280">
      <w:pPr>
        <w:spacing w:after="120"/>
        <w:ind w:left="1247"/>
        <w:outlineLvl w:val="2"/>
        <w:rPr>
          <w:rFonts w:asciiTheme="majorBidi" w:hAnsiTheme="majorBidi" w:cstheme="majorBidi"/>
          <w:color w:val="000000"/>
          <w:u w:val="single"/>
          <w:lang w:val="es-ES"/>
        </w:rPr>
      </w:pPr>
      <w:r w:rsidRPr="003D01BC">
        <w:rPr>
          <w:u w:val="single"/>
          <w:lang w:val="es-ES"/>
        </w:rPr>
        <w:t>A continuación se resaltan los elementos clave que deben tenerse en cuenta en cada paso, pero no se pretende ofrecer una explicación detallada de cada uno de ellos.</w:t>
      </w:r>
      <w:r w:rsidRPr="003D01BC">
        <w:rPr>
          <w:lang w:val="es-ES"/>
        </w:rPr>
        <w:t xml:space="preserve"> </w:t>
      </w:r>
      <w:r w:rsidRPr="003D01BC">
        <w:rPr>
          <w:u w:val="single"/>
          <w:lang w:val="es-ES"/>
        </w:rPr>
        <w:t>Antes de iniciar el examen, las Partes deben examinar su plan de acción nacional, incluido el proceso de evaluación descrito en él.</w:t>
      </w:r>
      <w:r w:rsidRPr="003D01BC">
        <w:rPr>
          <w:lang w:val="es-ES"/>
        </w:rPr>
        <w:t xml:space="preserve"> </w:t>
      </w:r>
    </w:p>
    <w:p w14:paraId="37AC1C42" w14:textId="2809E739" w:rsidR="00E43635" w:rsidRPr="003D01BC" w:rsidRDefault="00086779" w:rsidP="00073280">
      <w:pPr>
        <w:pStyle w:val="ListParagraph"/>
        <w:keepNext/>
        <w:tabs>
          <w:tab w:val="clear" w:pos="1247"/>
          <w:tab w:val="clear" w:pos="1814"/>
          <w:tab w:val="clear" w:pos="2381"/>
          <w:tab w:val="clear" w:pos="2948"/>
          <w:tab w:val="clear" w:pos="3515"/>
        </w:tabs>
        <w:spacing w:after="120"/>
        <w:ind w:left="1253"/>
        <w:contextualSpacing w:val="0"/>
        <w:rPr>
          <w:rFonts w:asciiTheme="majorBidi" w:hAnsiTheme="majorBidi" w:cstheme="majorBidi"/>
          <w:b/>
          <w:bCs/>
          <w:u w:val="single"/>
          <w:lang w:val="es-ES"/>
        </w:rPr>
      </w:pPr>
      <w:bookmarkStart w:id="2" w:name="_Toc197686032"/>
      <w:r w:rsidRPr="003D01BC">
        <w:rPr>
          <w:b/>
          <w:bCs/>
          <w:u w:val="single"/>
          <w:lang w:val="es-ES"/>
        </w:rPr>
        <w:t>4.7.1</w:t>
      </w:r>
      <w:r w:rsidRPr="00073280">
        <w:rPr>
          <w:u w:val="single"/>
          <w:lang w:val="es-ES"/>
        </w:rPr>
        <w:tab/>
      </w:r>
      <w:r w:rsidRPr="00073280">
        <w:rPr>
          <w:b/>
          <w:bCs/>
          <w:u w:val="single"/>
          <w:lang w:val="es-ES"/>
        </w:rPr>
        <w:t>C</w:t>
      </w:r>
      <w:r w:rsidRPr="003D01BC">
        <w:rPr>
          <w:b/>
          <w:bCs/>
          <w:u w:val="single"/>
          <w:lang w:val="es-ES"/>
        </w:rPr>
        <w:t>omproba</w:t>
      </w:r>
      <w:r w:rsidR="008457C8">
        <w:rPr>
          <w:b/>
          <w:bCs/>
          <w:u w:val="single"/>
          <w:lang w:val="es-ES"/>
        </w:rPr>
        <w:t>ción d</w:t>
      </w:r>
      <w:r w:rsidRPr="003D01BC">
        <w:rPr>
          <w:b/>
          <w:bCs/>
          <w:u w:val="single"/>
          <w:lang w:val="es-ES"/>
        </w:rPr>
        <w:t>el mandato del mecanismo de coordinación y participación</w:t>
      </w:r>
      <w:r w:rsidR="008457C8">
        <w:rPr>
          <w:b/>
          <w:bCs/>
          <w:u w:val="single"/>
          <w:lang w:val="es-ES"/>
        </w:rPr>
        <w:t xml:space="preserve"> garantizada</w:t>
      </w:r>
      <w:r w:rsidRPr="003D01BC">
        <w:rPr>
          <w:b/>
          <w:bCs/>
          <w:u w:val="single"/>
          <w:lang w:val="es-ES"/>
        </w:rPr>
        <w:t xml:space="preserve"> de múltiples interesados</w:t>
      </w:r>
      <w:bookmarkEnd w:id="2"/>
    </w:p>
    <w:p w14:paraId="60C4DF53" w14:textId="73083AEE" w:rsidR="00E43635" w:rsidRPr="003D01BC" w:rsidRDefault="00614862" w:rsidP="00073280">
      <w:pPr>
        <w:numPr>
          <w:ilvl w:val="0"/>
          <w:numId w:val="16"/>
        </w:numPr>
        <w:tabs>
          <w:tab w:val="clear" w:pos="1247"/>
          <w:tab w:val="clear" w:pos="1814"/>
          <w:tab w:val="clear" w:pos="2381"/>
          <w:tab w:val="clear" w:pos="2948"/>
          <w:tab w:val="clear" w:pos="3515"/>
        </w:tabs>
        <w:spacing w:after="120"/>
        <w:ind w:left="1247"/>
        <w:rPr>
          <w:rFonts w:asciiTheme="majorBidi" w:hAnsiTheme="majorBidi" w:cstheme="majorBidi"/>
          <w:color w:val="000000"/>
          <w:u w:val="single"/>
          <w:lang w:val="es-ES"/>
        </w:rPr>
      </w:pPr>
      <w:r w:rsidRPr="003D01BC">
        <w:rPr>
          <w:b/>
          <w:bCs/>
          <w:u w:val="single"/>
          <w:lang w:val="es-ES"/>
        </w:rPr>
        <w:t>Asigna</w:t>
      </w:r>
      <w:r w:rsidR="0081752E">
        <w:rPr>
          <w:b/>
          <w:bCs/>
          <w:u w:val="single"/>
          <w:lang w:val="es-ES"/>
        </w:rPr>
        <w:t xml:space="preserve">ción de </w:t>
      </w:r>
      <w:r w:rsidRPr="003D01BC">
        <w:rPr>
          <w:b/>
          <w:bCs/>
          <w:u w:val="single"/>
          <w:lang w:val="es-ES"/>
        </w:rPr>
        <w:t>la supervisión del organismo coordinador.</w:t>
      </w:r>
      <w:r w:rsidRPr="003D01BC">
        <w:rPr>
          <w:lang w:val="es-ES"/>
        </w:rPr>
        <w:t xml:space="preserve"> </w:t>
      </w:r>
      <w:r w:rsidRPr="003D01BC">
        <w:rPr>
          <w:u w:val="single"/>
          <w:lang w:val="es-ES"/>
        </w:rPr>
        <w:t>La entidad responsable de supervisar el plan de acción nacional está bien situada para dirigir también el proceso de examen de la aplicación del artículo 7, de modo que garantice una coordinación sostenida y eficaz del proceso de examen, mediante el uso de los conocimientos institucionales, el refuerzo de la continuidad de las iniciativas de reducción del mercurio y la facilitación de un examen efectivo.</w:t>
      </w:r>
      <w:r w:rsidRPr="003D01BC">
        <w:rPr>
          <w:lang w:val="es-ES"/>
        </w:rPr>
        <w:t xml:space="preserve"> </w:t>
      </w:r>
    </w:p>
    <w:p w14:paraId="7BB85AB3" w14:textId="5C4CAA30" w:rsidR="00E43635" w:rsidRPr="003D01BC" w:rsidRDefault="00AB085E" w:rsidP="00073280">
      <w:pPr>
        <w:numPr>
          <w:ilvl w:val="0"/>
          <w:numId w:val="16"/>
        </w:numPr>
        <w:tabs>
          <w:tab w:val="clear" w:pos="1247"/>
          <w:tab w:val="clear" w:pos="1814"/>
          <w:tab w:val="clear" w:pos="2381"/>
          <w:tab w:val="clear" w:pos="2948"/>
          <w:tab w:val="clear" w:pos="3515"/>
        </w:tabs>
        <w:spacing w:after="120"/>
        <w:ind w:left="1247"/>
        <w:rPr>
          <w:rFonts w:asciiTheme="majorBidi" w:hAnsiTheme="majorBidi" w:cstheme="majorBidi"/>
          <w:color w:val="000000"/>
          <w:u w:val="single"/>
          <w:lang w:val="es-ES"/>
        </w:rPr>
      </w:pPr>
      <w:r>
        <w:rPr>
          <w:b/>
          <w:bCs/>
          <w:u w:val="single"/>
          <w:lang w:val="es-ES"/>
        </w:rPr>
        <w:t>Colaboración con e</w:t>
      </w:r>
      <w:r w:rsidR="00E43635" w:rsidRPr="003D01BC">
        <w:rPr>
          <w:b/>
          <w:bCs/>
          <w:u w:val="single"/>
          <w:lang w:val="es-ES"/>
        </w:rPr>
        <w:t>l grupo de trabajo.</w:t>
      </w:r>
      <w:r w:rsidR="00E43635" w:rsidRPr="003D01BC">
        <w:rPr>
          <w:lang w:val="es-ES"/>
        </w:rPr>
        <w:t xml:space="preserve"> </w:t>
      </w:r>
      <w:r w:rsidR="00E43635" w:rsidRPr="003D01BC">
        <w:rPr>
          <w:u w:val="single"/>
          <w:lang w:val="es-ES"/>
        </w:rPr>
        <w:t>El grupo de trabajo creado durante la fase de desarrollo del plan de acción nacional podría estar bien posicionado para continuar su función y participar en la gestión y coordinación del proceso de examen.</w:t>
      </w:r>
      <w:r w:rsidR="00E43635" w:rsidRPr="003D01BC">
        <w:rPr>
          <w:lang w:val="es-ES"/>
        </w:rPr>
        <w:t xml:space="preserve"> </w:t>
      </w:r>
    </w:p>
    <w:p w14:paraId="6A7C8647" w14:textId="7BC8DBA3" w:rsidR="00E43635" w:rsidRPr="003D01BC" w:rsidRDefault="00E43635" w:rsidP="00073280">
      <w:pPr>
        <w:numPr>
          <w:ilvl w:val="0"/>
          <w:numId w:val="16"/>
        </w:numPr>
        <w:tabs>
          <w:tab w:val="clear" w:pos="1247"/>
          <w:tab w:val="clear" w:pos="1814"/>
          <w:tab w:val="clear" w:pos="2381"/>
          <w:tab w:val="clear" w:pos="2948"/>
          <w:tab w:val="clear" w:pos="3515"/>
        </w:tabs>
        <w:spacing w:after="120"/>
        <w:ind w:left="1247"/>
        <w:rPr>
          <w:rFonts w:asciiTheme="majorBidi" w:hAnsiTheme="majorBidi" w:cstheme="majorBidi"/>
          <w:u w:val="single"/>
          <w:lang w:val="es-ES"/>
        </w:rPr>
      </w:pPr>
      <w:r w:rsidRPr="003D01BC">
        <w:rPr>
          <w:b/>
          <w:bCs/>
          <w:u w:val="single"/>
          <w:lang w:val="es-ES"/>
        </w:rPr>
        <w:t>Aclara</w:t>
      </w:r>
      <w:r w:rsidR="00AB085E">
        <w:rPr>
          <w:b/>
          <w:bCs/>
          <w:u w:val="single"/>
          <w:lang w:val="es-ES"/>
        </w:rPr>
        <w:t xml:space="preserve">ción de </w:t>
      </w:r>
      <w:r w:rsidRPr="003D01BC">
        <w:rPr>
          <w:b/>
          <w:bCs/>
          <w:u w:val="single"/>
          <w:lang w:val="es-ES"/>
        </w:rPr>
        <w:t>funciones y responsabilidades.</w:t>
      </w:r>
      <w:r w:rsidRPr="003D01BC">
        <w:rPr>
          <w:lang w:val="es-ES"/>
        </w:rPr>
        <w:t xml:space="preserve"> </w:t>
      </w:r>
      <w:r w:rsidRPr="003D01BC">
        <w:rPr>
          <w:u w:val="single"/>
          <w:lang w:val="es-ES"/>
        </w:rPr>
        <w:t>Examinar las funciones y responsabilidades de los miembros del grupo de trabajo y asegurarse de que son claras y coherentes con la tarea de llevar a cabo el examen de la aplicación del artículo 7.</w:t>
      </w:r>
      <w:r w:rsidRPr="003D01BC">
        <w:rPr>
          <w:lang w:val="es-ES"/>
        </w:rPr>
        <w:t xml:space="preserve"> </w:t>
      </w:r>
      <w:r w:rsidRPr="003D01BC">
        <w:rPr>
          <w:u w:val="single"/>
          <w:lang w:val="es-ES"/>
        </w:rPr>
        <w:t>Si el mandato del grupo previamente existente no incluye actividades de examen, se debe considerar la posibilidad de ampliarlo o extenderlo para que abarque esta fase del proceso.</w:t>
      </w:r>
    </w:p>
    <w:p w14:paraId="4638385F" w14:textId="1A9D0544" w:rsidR="00E43635" w:rsidRPr="003D01BC" w:rsidRDefault="00E43635" w:rsidP="00073280">
      <w:pPr>
        <w:numPr>
          <w:ilvl w:val="0"/>
          <w:numId w:val="16"/>
        </w:numPr>
        <w:tabs>
          <w:tab w:val="clear" w:pos="1247"/>
          <w:tab w:val="clear" w:pos="1814"/>
          <w:tab w:val="clear" w:pos="2381"/>
          <w:tab w:val="clear" w:pos="2948"/>
          <w:tab w:val="clear" w:pos="3515"/>
        </w:tabs>
        <w:spacing w:after="120"/>
        <w:ind w:left="1247"/>
        <w:rPr>
          <w:rFonts w:asciiTheme="majorBidi" w:hAnsiTheme="majorBidi" w:cstheme="majorBidi"/>
          <w:color w:val="000000"/>
          <w:u w:val="single"/>
          <w:lang w:val="es-ES"/>
        </w:rPr>
      </w:pPr>
      <w:r w:rsidRPr="003D01BC">
        <w:rPr>
          <w:b/>
          <w:bCs/>
          <w:u w:val="single"/>
          <w:lang w:val="es-ES"/>
        </w:rPr>
        <w:t>Colabora</w:t>
      </w:r>
      <w:r w:rsidR="00AB085E">
        <w:rPr>
          <w:b/>
          <w:bCs/>
          <w:u w:val="single"/>
          <w:lang w:val="es-ES"/>
        </w:rPr>
        <w:t xml:space="preserve">ción </w:t>
      </w:r>
      <w:r w:rsidRPr="003D01BC">
        <w:rPr>
          <w:b/>
          <w:bCs/>
          <w:u w:val="single"/>
          <w:lang w:val="es-ES"/>
        </w:rPr>
        <w:t>con los Pueblos Indígenas, las comunidades locales</w:t>
      </w:r>
      <w:r w:rsidRPr="003D01BC">
        <w:rPr>
          <w:rStyle w:val="FootnoteReference"/>
          <w:rFonts w:asciiTheme="majorBidi" w:hAnsiTheme="majorBidi" w:cstheme="majorBidi"/>
          <w:u w:val="single"/>
          <w:lang w:val="es-ES"/>
        </w:rPr>
        <w:footnoteReference w:id="8"/>
      </w:r>
      <w:r w:rsidRPr="003D01BC">
        <w:rPr>
          <w:b/>
          <w:bCs/>
          <w:u w:val="single"/>
          <w:lang w:val="es-ES"/>
        </w:rPr>
        <w:t xml:space="preserve"> y otros interesados.</w:t>
      </w:r>
      <w:r w:rsidRPr="003D01BC">
        <w:rPr>
          <w:lang w:val="es-ES"/>
        </w:rPr>
        <w:t xml:space="preserve"> </w:t>
      </w:r>
      <w:r w:rsidRPr="003D01BC">
        <w:rPr>
          <w:u w:val="single"/>
          <w:lang w:val="es-ES"/>
        </w:rPr>
        <w:t>Aunque muchas comunidades locales y Pueblos Indígenas dependen de la extracción de oro artesanal y en pequeña escala como fuente de ingresos, muchas de ellas también se ven afectadas de forma negativa y desproporcionada por la extracción de oro artesanal y en pequeña escala, en particular cuando se utiliza mercurio.</w:t>
      </w:r>
      <w:r w:rsidRPr="003D01BC">
        <w:rPr>
          <w:lang w:val="es-ES"/>
        </w:rPr>
        <w:t xml:space="preserve"> </w:t>
      </w:r>
      <w:r w:rsidRPr="003D01BC">
        <w:rPr>
          <w:u w:val="single"/>
          <w:lang w:val="es-ES"/>
        </w:rPr>
        <w:t>La colaboración y participación efectivas de estos grupos son esenciales en todas las fases del plan de acción nacional, desde su elaboración hasta su aplicación y examen, especialmente cuando la extracción de oro artesanal y en pequeña escala afect</w:t>
      </w:r>
      <w:r w:rsidR="000810E5">
        <w:rPr>
          <w:u w:val="single"/>
          <w:lang w:val="es-ES"/>
        </w:rPr>
        <w:t>a</w:t>
      </w:r>
      <w:r w:rsidRPr="003D01BC">
        <w:rPr>
          <w:u w:val="single"/>
          <w:lang w:val="es-ES"/>
        </w:rPr>
        <w:t xml:space="preserve"> a las tierras o territorios de los Pueblos Indígenas.</w:t>
      </w:r>
      <w:r w:rsidRPr="003D01BC">
        <w:rPr>
          <w:lang w:val="es-ES"/>
        </w:rPr>
        <w:t xml:space="preserve"> </w:t>
      </w:r>
      <w:r w:rsidRPr="003D01BC">
        <w:rPr>
          <w:u w:val="single"/>
          <w:lang w:val="es-ES"/>
        </w:rPr>
        <w:t>En su decisión MC-4/4, la Conferencia de las Partes exhortó a las Partes a que fomentasen la participación de los Pueblos Indígenas, las comunidades locales y otros interesados en la elaboración y la aplicación de los planes de acción nacionales.</w:t>
      </w:r>
      <w:r w:rsidRPr="003D01BC">
        <w:rPr>
          <w:lang w:val="es-ES"/>
        </w:rPr>
        <w:t xml:space="preserve"> </w:t>
      </w:r>
      <w:r w:rsidRPr="003D01BC">
        <w:rPr>
          <w:u w:val="single"/>
          <w:lang w:val="es-ES"/>
        </w:rPr>
        <w:t>En la decisión MC-5/7 se incluyeron otras disposiciones al respecto.</w:t>
      </w:r>
      <w:r w:rsidRPr="003D01BC">
        <w:rPr>
          <w:lang w:val="es-ES"/>
        </w:rPr>
        <w:t xml:space="preserve"> </w:t>
      </w:r>
      <w:r w:rsidRPr="003D01BC">
        <w:rPr>
          <w:u w:val="single"/>
          <w:lang w:val="es-ES"/>
        </w:rPr>
        <w:t xml:space="preserve">Para obtener información sobre las mejores prácticas para la colaboración y participación de los Pueblos Indígenas y las comunidades locales en el desarrollo, </w:t>
      </w:r>
      <w:r w:rsidRPr="003D01BC">
        <w:rPr>
          <w:u w:val="single"/>
          <w:lang w:val="es-ES"/>
        </w:rPr>
        <w:lastRenderedPageBreak/>
        <w:t>aplicación y examen de los planes de acción nacionales, consulte la guía provisional elaborada por la Secretaría (UNEP/MC/COP6/INF/11).</w:t>
      </w:r>
    </w:p>
    <w:p w14:paraId="75D76189" w14:textId="72405E95" w:rsidR="00E43635" w:rsidRPr="003D01BC" w:rsidRDefault="00BB0C35" w:rsidP="00073280">
      <w:pPr>
        <w:numPr>
          <w:ilvl w:val="0"/>
          <w:numId w:val="16"/>
        </w:numPr>
        <w:tabs>
          <w:tab w:val="clear" w:pos="1247"/>
          <w:tab w:val="clear" w:pos="1814"/>
          <w:tab w:val="clear" w:pos="2381"/>
          <w:tab w:val="clear" w:pos="2948"/>
          <w:tab w:val="clear" w:pos="3515"/>
        </w:tabs>
        <w:spacing w:after="120"/>
        <w:ind w:left="1247"/>
        <w:rPr>
          <w:rFonts w:asciiTheme="majorBidi" w:hAnsiTheme="majorBidi" w:cstheme="majorBidi"/>
          <w:color w:val="000000" w:themeColor="text1"/>
          <w:u w:val="single"/>
          <w:lang w:val="es-ES"/>
        </w:rPr>
      </w:pPr>
      <w:r>
        <w:rPr>
          <w:b/>
          <w:bCs/>
          <w:u w:val="single"/>
          <w:lang w:val="es-ES"/>
        </w:rPr>
        <w:t>C</w:t>
      </w:r>
      <w:r w:rsidR="00614862" w:rsidRPr="003D01BC">
        <w:rPr>
          <w:b/>
          <w:bCs/>
          <w:u w:val="single"/>
          <w:lang w:val="es-ES"/>
        </w:rPr>
        <w:t xml:space="preserve">olaboración continuada </w:t>
      </w:r>
      <w:r>
        <w:rPr>
          <w:b/>
          <w:bCs/>
          <w:u w:val="single"/>
          <w:lang w:val="es-ES"/>
        </w:rPr>
        <w:t>con</w:t>
      </w:r>
      <w:r w:rsidR="00614862" w:rsidRPr="003D01BC">
        <w:rPr>
          <w:b/>
          <w:bCs/>
          <w:u w:val="single"/>
          <w:lang w:val="es-ES"/>
        </w:rPr>
        <w:t xml:space="preserve"> los interesados.</w:t>
      </w:r>
      <w:r w:rsidR="00614862" w:rsidRPr="003D01BC">
        <w:rPr>
          <w:lang w:val="es-ES"/>
        </w:rPr>
        <w:t xml:space="preserve"> </w:t>
      </w:r>
      <w:r w:rsidR="00614862" w:rsidRPr="003D01BC">
        <w:rPr>
          <w:u w:val="single"/>
          <w:lang w:val="es-ES"/>
        </w:rPr>
        <w:t>Colaborar continuamente con todos los interesados, incluidos los mineros, las comunidades afectadas por la contaminación derivada de la extracción de oro artesanal y en pequeña escala, los expertos en salud, los grupos de mujeres, los grupos de jóvenes y las organizaciones ecologistas, para recabar información sobre la aplicación y el impacto del plan de acción nacional.</w:t>
      </w:r>
      <w:r w:rsidR="00614862" w:rsidRPr="003D01BC">
        <w:rPr>
          <w:lang w:val="es-ES"/>
        </w:rPr>
        <w:t xml:space="preserve"> </w:t>
      </w:r>
      <w:r w:rsidR="00614862" w:rsidRPr="003D01BC">
        <w:rPr>
          <w:u w:val="single"/>
          <w:lang w:val="es-ES"/>
        </w:rPr>
        <w:t>Véase la sección 5.7 para obtener más información sobre la participación de los interesados en la aplicación y el desarrollo del plan de acción nacional.</w:t>
      </w:r>
    </w:p>
    <w:p w14:paraId="62C5BA7B" w14:textId="3EB97B2B" w:rsidR="00E43635" w:rsidRPr="003D01BC" w:rsidRDefault="00086779" w:rsidP="00073280">
      <w:pPr>
        <w:pStyle w:val="ListParagraph"/>
        <w:keepNext/>
        <w:keepLines/>
        <w:tabs>
          <w:tab w:val="clear" w:pos="1247"/>
          <w:tab w:val="clear" w:pos="1814"/>
          <w:tab w:val="clear" w:pos="2381"/>
          <w:tab w:val="clear" w:pos="2948"/>
          <w:tab w:val="clear" w:pos="3515"/>
        </w:tabs>
        <w:spacing w:after="120"/>
        <w:ind w:left="1247"/>
        <w:contextualSpacing w:val="0"/>
        <w:rPr>
          <w:rFonts w:asciiTheme="majorBidi" w:hAnsiTheme="majorBidi" w:cstheme="majorBidi"/>
          <w:b/>
          <w:bCs/>
          <w:color w:val="000000" w:themeColor="text1"/>
          <w:u w:val="single"/>
          <w:lang w:val="es-ES"/>
        </w:rPr>
      </w:pPr>
      <w:r w:rsidRPr="003D01BC">
        <w:rPr>
          <w:b/>
          <w:bCs/>
          <w:u w:val="single"/>
          <w:lang w:val="es-ES"/>
        </w:rPr>
        <w:t>4.7.1</w:t>
      </w:r>
      <w:r w:rsidRPr="00073280">
        <w:rPr>
          <w:u w:val="single"/>
          <w:lang w:val="es-ES"/>
        </w:rPr>
        <w:tab/>
      </w:r>
      <w:r w:rsidRPr="00073280">
        <w:rPr>
          <w:b/>
          <w:bCs/>
          <w:u w:val="single"/>
          <w:lang w:val="es-ES"/>
        </w:rPr>
        <w:t>R</w:t>
      </w:r>
      <w:r w:rsidRPr="003D01BC">
        <w:rPr>
          <w:b/>
          <w:bCs/>
          <w:u w:val="single"/>
          <w:lang w:val="es-ES"/>
        </w:rPr>
        <w:t>ecopilación de nuevos datos y comparación con el inventario de referencia del uso de mercurio y las prácticas</w:t>
      </w:r>
    </w:p>
    <w:p w14:paraId="568FE84F" w14:textId="1E443806" w:rsidR="00E43635" w:rsidRPr="003D01BC" w:rsidRDefault="00E43635" w:rsidP="00073280">
      <w:pPr>
        <w:keepNext/>
        <w:keepLines/>
        <w:numPr>
          <w:ilvl w:val="0"/>
          <w:numId w:val="17"/>
        </w:numPr>
        <w:tabs>
          <w:tab w:val="clear" w:pos="1247"/>
          <w:tab w:val="clear" w:pos="1814"/>
          <w:tab w:val="clear" w:pos="2381"/>
          <w:tab w:val="clear" w:pos="2948"/>
          <w:tab w:val="clear" w:pos="3515"/>
        </w:tabs>
        <w:spacing w:after="120"/>
        <w:ind w:left="1247"/>
        <w:rPr>
          <w:rFonts w:asciiTheme="majorBidi" w:hAnsiTheme="majorBidi" w:cstheme="majorBidi"/>
          <w:color w:val="000000"/>
          <w:u w:val="single"/>
          <w:lang w:val="es-ES"/>
        </w:rPr>
      </w:pPr>
      <w:r w:rsidRPr="003D01BC">
        <w:rPr>
          <w:b/>
          <w:bCs/>
          <w:u w:val="single"/>
          <w:lang w:val="es-ES"/>
        </w:rPr>
        <w:t>Utiliza</w:t>
      </w:r>
      <w:r w:rsidR="008457C8">
        <w:rPr>
          <w:b/>
          <w:bCs/>
          <w:u w:val="single"/>
          <w:lang w:val="es-ES"/>
        </w:rPr>
        <w:t>ción de</w:t>
      </w:r>
      <w:r w:rsidRPr="003D01BC">
        <w:rPr>
          <w:b/>
          <w:bCs/>
          <w:u w:val="single"/>
          <w:lang w:val="es-ES"/>
        </w:rPr>
        <w:t xml:space="preserve"> datos de referencia.</w:t>
      </w:r>
      <w:r w:rsidRPr="003D01BC">
        <w:rPr>
          <w:lang w:val="es-ES"/>
        </w:rPr>
        <w:t xml:space="preserve"> </w:t>
      </w:r>
      <w:r w:rsidRPr="004E7C69">
        <w:rPr>
          <w:u w:val="single"/>
          <w:lang w:val="es-ES"/>
        </w:rPr>
        <w:t>Los datos de referencia sobre el uso de mercurio y las prácticas en la extracción de oro artesanal y en pequeña escala recopilados durante la elaboración del plan de acción nacional de conformidad con el anexo C.1 d) del Convenio</w:t>
      </w:r>
      <w:r w:rsidRPr="003D01BC">
        <w:rPr>
          <w:u w:val="single"/>
          <w:lang w:val="es-ES"/>
        </w:rPr>
        <w:t xml:space="preserve"> sirven como punto de referencia para medir los progresos a lo largo del proceso del examen de la aplicación del artículo 7</w:t>
      </w:r>
      <w:r w:rsidRPr="007115D5">
        <w:rPr>
          <w:rStyle w:val="FootnoteReference"/>
          <w:rFonts w:asciiTheme="majorBidi" w:hAnsiTheme="majorBidi" w:cstheme="majorBidi"/>
          <w:lang w:val="es-ES"/>
        </w:rPr>
        <w:footnoteReference w:id="9"/>
      </w:r>
      <w:r w:rsidRPr="003D01BC">
        <w:rPr>
          <w:lang w:val="es-ES"/>
        </w:rPr>
        <w:t xml:space="preserve">. </w:t>
      </w:r>
      <w:r w:rsidRPr="003D01BC">
        <w:rPr>
          <w:u w:val="single"/>
          <w:lang w:val="es-ES"/>
        </w:rPr>
        <w:t>Este nivel de base debe permanecer inalterado, de modo que sirva de referencia estable con la que se comparan los nuevos datos.</w:t>
      </w:r>
      <w:r w:rsidRPr="003D01BC">
        <w:rPr>
          <w:lang w:val="es-ES"/>
        </w:rPr>
        <w:t xml:space="preserve"> </w:t>
      </w:r>
      <w:r w:rsidRPr="003D01BC">
        <w:rPr>
          <w:u w:val="single"/>
          <w:lang w:val="es-ES"/>
        </w:rPr>
        <w:t>Se puede acceder a los documentos de los planes de acción nacionales presentados y los tableros de los progresos a nivel de país en</w:t>
      </w:r>
      <w:r w:rsidRPr="006E7320">
        <w:rPr>
          <w:u w:val="single"/>
          <w:lang w:val="es-ES"/>
        </w:rPr>
        <w:t xml:space="preserve"> el </w:t>
      </w:r>
      <w:hyperlink r:id="rId15" w:history="1">
        <w:r w:rsidR="00EB19ED">
          <w:rPr>
            <w:rStyle w:val="Hyperlink"/>
            <w:u w:val="single"/>
            <w:lang w:val="es-ES"/>
          </w:rPr>
          <w:t>re</w:t>
        </w:r>
        <w:r w:rsidRPr="006E7320">
          <w:rPr>
            <w:rStyle w:val="Hyperlink"/>
            <w:u w:val="single"/>
            <w:lang w:val="es-ES"/>
          </w:rPr>
          <w:t>positorio de los planes de acción nacionales del Convenio de Minamata sobre el Mercurio</w:t>
        </w:r>
      </w:hyperlink>
      <w:r w:rsidRPr="006E7320">
        <w:rPr>
          <w:u w:val="single"/>
          <w:lang w:val="es-ES"/>
        </w:rPr>
        <w:t xml:space="preserve"> y en el </w:t>
      </w:r>
      <w:hyperlink r:id="rId16" w:history="1">
        <w:r w:rsidRPr="006E7320">
          <w:rPr>
            <w:rStyle w:val="Hyperlink"/>
            <w:u w:val="single"/>
            <w:lang w:val="es-ES"/>
          </w:rPr>
          <w:t>tablero dinámico de los planes de acción nacionales del PNUMA</w:t>
        </w:r>
      </w:hyperlink>
      <w:r w:rsidRPr="003D01BC">
        <w:rPr>
          <w:u w:val="single"/>
          <w:lang w:val="es-ES"/>
        </w:rPr>
        <w:t>.</w:t>
      </w:r>
      <w:r w:rsidRPr="003D01BC">
        <w:rPr>
          <w:lang w:val="es-ES"/>
        </w:rPr>
        <w:t xml:space="preserve"> </w:t>
      </w:r>
      <w:r w:rsidRPr="003D01BC">
        <w:rPr>
          <w:u w:val="single"/>
          <w:lang w:val="es-ES"/>
        </w:rPr>
        <w:t>Los datos de referencia sobre otros elementos, como los impactos ambientales y la información sanitaria, socioeconómica y jurídica, también pueden incluirse en el plan de acción nacional y utilizarse como referencia para el examen de la aplicación del artículo 7.</w:t>
      </w:r>
      <w:hyperlink r:id="rId17"/>
      <w:hyperlink r:id="rId18"/>
    </w:p>
    <w:p w14:paraId="69D0008E" w14:textId="0D5DB297" w:rsidR="00E43635" w:rsidRPr="003D01BC" w:rsidRDefault="00E43635" w:rsidP="00073280">
      <w:pPr>
        <w:numPr>
          <w:ilvl w:val="0"/>
          <w:numId w:val="17"/>
        </w:numPr>
        <w:tabs>
          <w:tab w:val="clear" w:pos="1247"/>
          <w:tab w:val="clear" w:pos="1814"/>
          <w:tab w:val="clear" w:pos="2381"/>
          <w:tab w:val="clear" w:pos="2948"/>
          <w:tab w:val="clear" w:pos="3515"/>
        </w:tabs>
        <w:spacing w:after="120"/>
        <w:ind w:left="1247"/>
        <w:rPr>
          <w:rFonts w:asciiTheme="majorBidi" w:hAnsiTheme="majorBidi" w:cstheme="majorBidi"/>
          <w:color w:val="000000"/>
          <w:u w:val="single"/>
          <w:lang w:val="es-ES"/>
        </w:rPr>
      </w:pPr>
      <w:r w:rsidRPr="003D01BC">
        <w:rPr>
          <w:b/>
          <w:bCs/>
          <w:u w:val="single"/>
          <w:lang w:val="es-ES"/>
        </w:rPr>
        <w:t>Recog</w:t>
      </w:r>
      <w:r w:rsidR="008457C8">
        <w:rPr>
          <w:b/>
          <w:bCs/>
          <w:u w:val="single"/>
          <w:lang w:val="es-ES"/>
        </w:rPr>
        <w:t>ida de</w:t>
      </w:r>
      <w:r w:rsidRPr="003D01BC">
        <w:rPr>
          <w:b/>
          <w:bCs/>
          <w:u w:val="single"/>
          <w:lang w:val="es-ES"/>
        </w:rPr>
        <w:t xml:space="preserve"> nuevos datos.</w:t>
      </w:r>
      <w:r w:rsidRPr="003D01BC">
        <w:rPr>
          <w:lang w:val="es-ES"/>
        </w:rPr>
        <w:t xml:space="preserve"> </w:t>
      </w:r>
      <w:r w:rsidRPr="003D01BC">
        <w:rPr>
          <w:u w:val="single"/>
          <w:lang w:val="es-ES"/>
        </w:rPr>
        <w:t>Recopilar nuevos datos sobre el uso de mercurio y las prácticas, siguiendo la metodología utilizada durante la elaboración del plan de acción nacional y, si es posible, en consonancia con el ciclo de presentación de informes nacionales del Convenio de Minamata sobre el Mercurio.</w:t>
      </w:r>
      <w:r w:rsidRPr="003D01BC">
        <w:rPr>
          <w:lang w:val="es-ES"/>
        </w:rPr>
        <w:t xml:space="preserve"> </w:t>
      </w:r>
      <w:r w:rsidRPr="003D01BC">
        <w:rPr>
          <w:u w:val="single"/>
          <w:lang w:val="es-ES"/>
        </w:rPr>
        <w:t xml:space="preserve">Para este paso, consulte el conjunto de herramientas y la guía del PNUMA </w:t>
      </w:r>
      <w:r w:rsidRPr="003D01BC">
        <w:rPr>
          <w:i/>
          <w:iCs/>
          <w:u w:val="single"/>
          <w:lang w:val="es-ES"/>
        </w:rPr>
        <w:t>Estimating Mercury Use and Documenting Practices in Artisanal and Small-Scale Gold Mining (ASGM)</w:t>
      </w:r>
      <w:r w:rsidRPr="003D01BC">
        <w:rPr>
          <w:u w:val="single"/>
          <w:lang w:val="es-ES"/>
        </w:rPr>
        <w:t xml:space="preserve"> y otras herramientas y métodos relativos al plan de acción nacional</w:t>
      </w:r>
      <w:r w:rsidR="00543061">
        <w:rPr>
          <w:u w:val="single"/>
          <w:lang w:val="es-ES"/>
        </w:rPr>
        <w:t>.</w:t>
      </w:r>
      <w:r w:rsidRPr="003D01BC">
        <w:rPr>
          <w:rFonts w:asciiTheme="majorBidi" w:hAnsiTheme="majorBidi" w:cstheme="majorBidi"/>
          <w:u w:val="single"/>
          <w:vertAlign w:val="superscript"/>
          <w:lang w:val="es-ES"/>
        </w:rPr>
        <w:footnoteReference w:id="10"/>
      </w:r>
      <w:r w:rsidR="00543061" w:rsidRPr="00543061">
        <w:rPr>
          <w:u w:val="single"/>
          <w:vertAlign w:val="superscript"/>
          <w:lang w:val="es-ES"/>
        </w:rPr>
        <w:t>,</w:t>
      </w:r>
      <w:r w:rsidRPr="003D01BC">
        <w:rPr>
          <w:rStyle w:val="FootnoteReference"/>
          <w:rFonts w:asciiTheme="majorBidi" w:hAnsiTheme="majorBidi" w:cstheme="majorBidi"/>
          <w:color w:val="000000" w:themeColor="text1"/>
          <w:u w:val="single"/>
          <w:lang w:val="es-ES"/>
        </w:rPr>
        <w:footnoteReference w:id="11"/>
      </w:r>
      <w:r w:rsidR="00543061">
        <w:rPr>
          <w:u w:val="single"/>
          <w:vertAlign w:val="superscript"/>
          <w:lang w:val="es-ES"/>
        </w:rPr>
        <w:t xml:space="preserve"> </w:t>
      </w:r>
      <w:r w:rsidRPr="003D01BC">
        <w:rPr>
          <w:u w:val="single"/>
          <w:lang w:val="es-ES"/>
        </w:rPr>
        <w:t>En ese momento también podrán recopilarse nuevos datos sobre los impacto ambientales y la información sanitaria, socioeconómica y jurídica.</w:t>
      </w:r>
    </w:p>
    <w:p w14:paraId="6BB229F7" w14:textId="4A664F3C" w:rsidR="00E43635" w:rsidRPr="003D01BC" w:rsidRDefault="00E43635" w:rsidP="00073280">
      <w:pPr>
        <w:numPr>
          <w:ilvl w:val="0"/>
          <w:numId w:val="17"/>
        </w:numPr>
        <w:tabs>
          <w:tab w:val="clear" w:pos="1247"/>
          <w:tab w:val="clear" w:pos="1814"/>
          <w:tab w:val="clear" w:pos="2381"/>
          <w:tab w:val="clear" w:pos="2948"/>
          <w:tab w:val="clear" w:pos="3515"/>
        </w:tabs>
        <w:spacing w:after="120"/>
        <w:ind w:left="1247"/>
        <w:rPr>
          <w:rFonts w:asciiTheme="majorBidi" w:hAnsiTheme="majorBidi" w:cstheme="majorBidi"/>
          <w:color w:val="000000"/>
          <w:u w:val="single"/>
          <w:lang w:val="es-ES"/>
        </w:rPr>
      </w:pPr>
      <w:r w:rsidRPr="003D01BC">
        <w:rPr>
          <w:b/>
          <w:bCs/>
          <w:u w:val="single"/>
          <w:lang w:val="es-ES"/>
        </w:rPr>
        <w:t>Compar</w:t>
      </w:r>
      <w:r w:rsidR="008457C8">
        <w:rPr>
          <w:b/>
          <w:bCs/>
          <w:u w:val="single"/>
          <w:lang w:val="es-ES"/>
        </w:rPr>
        <w:t>ación de</w:t>
      </w:r>
      <w:r w:rsidRPr="003D01BC">
        <w:rPr>
          <w:b/>
          <w:bCs/>
          <w:u w:val="single"/>
          <w:lang w:val="es-ES"/>
        </w:rPr>
        <w:t xml:space="preserve"> los progresos con los datos de referencia.</w:t>
      </w:r>
      <w:r w:rsidRPr="003D01BC">
        <w:rPr>
          <w:lang w:val="es-ES"/>
        </w:rPr>
        <w:t xml:space="preserve"> </w:t>
      </w:r>
      <w:r w:rsidRPr="003D01BC">
        <w:rPr>
          <w:u w:val="single"/>
          <w:lang w:val="es-ES"/>
        </w:rPr>
        <w:t>Comparar los datos actualizados sobre el uso de mercurio y las prácticas con la información de referencia y analizar los cambios.</w:t>
      </w:r>
      <w:r w:rsidRPr="003D01BC">
        <w:rPr>
          <w:lang w:val="es-ES"/>
        </w:rPr>
        <w:t xml:space="preserve"> </w:t>
      </w:r>
      <w:r w:rsidRPr="003D01BC">
        <w:rPr>
          <w:u w:val="single"/>
          <w:lang w:val="es-ES"/>
        </w:rPr>
        <w:t>Comparar los nuevos datos sobre impactos ambientales e información sanitaria, socioeconómica y jurídica con los datos de referencia y analizar las tendencias observadas.</w:t>
      </w:r>
      <w:r w:rsidRPr="003D01BC">
        <w:rPr>
          <w:lang w:val="es-ES"/>
        </w:rPr>
        <w:t xml:space="preserve"> </w:t>
      </w:r>
    </w:p>
    <w:p w14:paraId="2D00D587" w14:textId="6BFB5472" w:rsidR="00E43635" w:rsidRPr="003D01BC" w:rsidRDefault="00086779" w:rsidP="00073280">
      <w:pPr>
        <w:pStyle w:val="ListParagraph"/>
        <w:tabs>
          <w:tab w:val="clear" w:pos="1247"/>
          <w:tab w:val="clear" w:pos="1814"/>
          <w:tab w:val="clear" w:pos="2381"/>
          <w:tab w:val="clear" w:pos="2948"/>
          <w:tab w:val="clear" w:pos="3515"/>
        </w:tabs>
        <w:spacing w:after="120"/>
        <w:ind w:left="1247"/>
        <w:contextualSpacing w:val="0"/>
        <w:rPr>
          <w:rFonts w:asciiTheme="majorBidi" w:hAnsiTheme="majorBidi" w:cstheme="majorBidi"/>
          <w:b/>
          <w:bCs/>
          <w:color w:val="000000" w:themeColor="text1"/>
          <w:u w:val="single"/>
          <w:lang w:val="es-ES"/>
        </w:rPr>
      </w:pPr>
      <w:bookmarkStart w:id="5" w:name="_Toc197686033"/>
      <w:r w:rsidRPr="003D01BC">
        <w:rPr>
          <w:b/>
          <w:bCs/>
          <w:u w:val="single"/>
          <w:lang w:val="es-ES"/>
        </w:rPr>
        <w:t>4.7</w:t>
      </w:r>
      <w:r w:rsidRPr="00694C49">
        <w:rPr>
          <w:b/>
          <w:bCs/>
          <w:u w:val="single"/>
          <w:lang w:val="es-ES"/>
        </w:rPr>
        <w:t>.1</w:t>
      </w:r>
      <w:r w:rsidRPr="00694C49">
        <w:rPr>
          <w:u w:val="single"/>
          <w:lang w:val="es-ES"/>
        </w:rPr>
        <w:tab/>
      </w:r>
      <w:r w:rsidRPr="00694C49">
        <w:rPr>
          <w:b/>
          <w:bCs/>
          <w:u w:val="single"/>
          <w:lang w:val="es-ES"/>
        </w:rPr>
        <w:t>Vigilancia</w:t>
      </w:r>
      <w:r w:rsidRPr="003D01BC">
        <w:rPr>
          <w:b/>
          <w:bCs/>
          <w:u w:val="single"/>
          <w:lang w:val="es-ES"/>
        </w:rPr>
        <w:t xml:space="preserve"> y evaluación de los progresos</w:t>
      </w:r>
      <w:r w:rsidRPr="003D01BC">
        <w:rPr>
          <w:lang w:val="es-ES"/>
        </w:rPr>
        <w:t xml:space="preserve"> </w:t>
      </w:r>
      <w:bookmarkEnd w:id="5"/>
    </w:p>
    <w:p w14:paraId="140C6BFF" w14:textId="5E5B07D7" w:rsidR="00E43635" w:rsidRPr="003D01BC" w:rsidRDefault="00E43635" w:rsidP="00073280">
      <w:pPr>
        <w:numPr>
          <w:ilvl w:val="0"/>
          <w:numId w:val="18"/>
        </w:numPr>
        <w:tabs>
          <w:tab w:val="clear" w:pos="1247"/>
          <w:tab w:val="clear" w:pos="1814"/>
          <w:tab w:val="clear" w:pos="2381"/>
          <w:tab w:val="clear" w:pos="2948"/>
          <w:tab w:val="clear" w:pos="3515"/>
        </w:tabs>
        <w:spacing w:after="120"/>
        <w:ind w:left="1253"/>
        <w:rPr>
          <w:rFonts w:asciiTheme="majorBidi" w:hAnsiTheme="majorBidi" w:cstheme="majorBidi"/>
          <w:u w:val="single"/>
          <w:lang w:val="es-ES"/>
        </w:rPr>
      </w:pPr>
      <w:r w:rsidRPr="003D01BC">
        <w:rPr>
          <w:b/>
          <w:bCs/>
          <w:u w:val="single"/>
          <w:lang w:val="es-ES"/>
        </w:rPr>
        <w:t>Seguimiento de los progresos en relación con las estrategias, las metas de reducción y los objetivos de los planes de acción nacionales.</w:t>
      </w:r>
      <w:r w:rsidRPr="003D01BC">
        <w:rPr>
          <w:lang w:val="es-ES"/>
        </w:rPr>
        <w:t xml:space="preserve"> </w:t>
      </w:r>
      <w:r w:rsidRPr="003D01BC">
        <w:rPr>
          <w:u w:val="single"/>
          <w:lang w:val="es-ES"/>
        </w:rPr>
        <w:t>Evaluar periódicamente la aplicación utilizando los indicadores establecidos en el plan de acción nacional.</w:t>
      </w:r>
      <w:r w:rsidRPr="003D01BC">
        <w:rPr>
          <w:lang w:val="es-ES"/>
        </w:rPr>
        <w:t xml:space="preserve"> </w:t>
      </w:r>
      <w:r w:rsidRPr="003D01BC">
        <w:rPr>
          <w:u w:val="single"/>
          <w:lang w:val="es-ES"/>
        </w:rPr>
        <w:t>Identificar los éxitos, abordar los retos y adaptar las estrategias.</w:t>
      </w:r>
      <w:r w:rsidRPr="003D01BC">
        <w:rPr>
          <w:lang w:val="es-ES"/>
        </w:rPr>
        <w:t xml:space="preserve"> </w:t>
      </w:r>
      <w:r w:rsidRPr="003D01BC">
        <w:rPr>
          <w:u w:val="single"/>
          <w:lang w:val="es-ES"/>
        </w:rPr>
        <w:t>Determinar las razones tanto de los éxitos como de las dificultades a la hora de</w:t>
      </w:r>
      <w:r w:rsidR="00073280">
        <w:rPr>
          <w:u w:val="single"/>
          <w:lang w:val="es-ES"/>
        </w:rPr>
        <w:t> </w:t>
      </w:r>
      <w:r w:rsidRPr="003D01BC">
        <w:rPr>
          <w:u w:val="single"/>
          <w:lang w:val="es-ES"/>
        </w:rPr>
        <w:t>cumplir los objetivos y las metas de reducción e incluir los conocimientos en el informe.</w:t>
      </w:r>
    </w:p>
    <w:p w14:paraId="3B97C1D8" w14:textId="11B2115D" w:rsidR="00E43635" w:rsidRPr="003D01BC" w:rsidRDefault="00E43635" w:rsidP="00073280">
      <w:pPr>
        <w:pStyle w:val="ListParagraph"/>
        <w:numPr>
          <w:ilvl w:val="0"/>
          <w:numId w:val="18"/>
        </w:numPr>
        <w:tabs>
          <w:tab w:val="clear" w:pos="1247"/>
          <w:tab w:val="clear" w:pos="1814"/>
          <w:tab w:val="clear" w:pos="2381"/>
          <w:tab w:val="clear" w:pos="2948"/>
          <w:tab w:val="clear" w:pos="3515"/>
        </w:tabs>
        <w:spacing w:after="120"/>
        <w:ind w:left="1253"/>
        <w:contextualSpacing w:val="0"/>
        <w:rPr>
          <w:rFonts w:asciiTheme="majorBidi" w:hAnsiTheme="majorBidi" w:cstheme="majorBidi"/>
          <w:color w:val="000000" w:themeColor="text1"/>
          <w:u w:val="single"/>
          <w:lang w:val="es-ES"/>
        </w:rPr>
      </w:pPr>
      <w:r w:rsidRPr="003D01BC">
        <w:rPr>
          <w:b/>
          <w:bCs/>
          <w:u w:val="single"/>
          <w:lang w:val="es-ES"/>
        </w:rPr>
        <w:t>Evalua</w:t>
      </w:r>
      <w:r w:rsidR="008457C8">
        <w:rPr>
          <w:b/>
          <w:bCs/>
          <w:u w:val="single"/>
          <w:lang w:val="es-ES"/>
        </w:rPr>
        <w:t>ción de</w:t>
      </w:r>
      <w:r w:rsidRPr="003D01BC">
        <w:rPr>
          <w:b/>
          <w:bCs/>
          <w:u w:val="single"/>
          <w:lang w:val="es-ES"/>
        </w:rPr>
        <w:t xml:space="preserve"> los progresos realizados en cada objetivo del plan de acción nacional y sus actividades conexas.</w:t>
      </w:r>
      <w:r w:rsidRPr="003D01BC">
        <w:rPr>
          <w:lang w:val="es-ES"/>
        </w:rPr>
        <w:t xml:space="preserve"> </w:t>
      </w:r>
      <w:r w:rsidRPr="003D01BC">
        <w:rPr>
          <w:u w:val="single"/>
          <w:lang w:val="es-ES"/>
        </w:rPr>
        <w:t>Evaluar los progresos realizados en cada uno de los elementos del plan de acción nacional exigidos en virtud del anexo C del Convenio, entre ellos: la eliminación de las peores prácticas;</w:t>
      </w:r>
      <w:r w:rsidRPr="003D01BC">
        <w:rPr>
          <w:lang w:val="es-ES"/>
        </w:rPr>
        <w:t xml:space="preserve"> </w:t>
      </w:r>
      <w:r w:rsidRPr="003D01BC">
        <w:rPr>
          <w:u w:val="single"/>
          <w:lang w:val="es-ES"/>
        </w:rPr>
        <w:t>la adopción de métodos sin mercurio y otras medidas para reducir el uso de mercurio;</w:t>
      </w:r>
      <w:r w:rsidRPr="003D01BC">
        <w:rPr>
          <w:lang w:val="es-ES"/>
        </w:rPr>
        <w:t xml:space="preserve"> </w:t>
      </w:r>
      <w:r w:rsidRPr="003D01BC">
        <w:rPr>
          <w:u w:val="single"/>
          <w:lang w:val="es-ES"/>
        </w:rPr>
        <w:t>las emisiones y liberaciones del sector;</w:t>
      </w:r>
      <w:r w:rsidRPr="003D01BC">
        <w:rPr>
          <w:lang w:val="es-ES"/>
        </w:rPr>
        <w:t xml:space="preserve"> </w:t>
      </w:r>
      <w:r w:rsidRPr="003D01BC">
        <w:rPr>
          <w:u w:val="single"/>
          <w:lang w:val="es-ES"/>
        </w:rPr>
        <w:t>las medidas jurídicas y en materia de políticas para regular o formalizar el sector;</w:t>
      </w:r>
      <w:r w:rsidRPr="003D01BC">
        <w:rPr>
          <w:lang w:val="es-ES"/>
        </w:rPr>
        <w:t xml:space="preserve"> </w:t>
      </w:r>
      <w:r w:rsidRPr="003D01BC">
        <w:rPr>
          <w:u w:val="single"/>
          <w:lang w:val="es-ES"/>
        </w:rPr>
        <w:t>el comercio y la prevención del desvío de mercurio para su uso en la extracción de oro artesanal y en pequeña escala;</w:t>
      </w:r>
      <w:r w:rsidRPr="003D01BC">
        <w:rPr>
          <w:lang w:val="es-ES"/>
        </w:rPr>
        <w:t xml:space="preserve"> </w:t>
      </w:r>
      <w:r w:rsidRPr="003D01BC">
        <w:rPr>
          <w:u w:val="single"/>
          <w:lang w:val="es-ES"/>
        </w:rPr>
        <w:t>la participación de los Pueblos Indígenas, las comunidades locales, los mineros, las mujeres, la juventud, el mundo académico y otros interesados;</w:t>
      </w:r>
      <w:r w:rsidRPr="003D01BC">
        <w:rPr>
          <w:lang w:val="es-ES"/>
        </w:rPr>
        <w:t xml:space="preserve"> </w:t>
      </w:r>
      <w:r w:rsidRPr="003D01BC">
        <w:rPr>
          <w:u w:val="single"/>
          <w:lang w:val="es-ES"/>
        </w:rPr>
        <w:t xml:space="preserve">la prevención </w:t>
      </w:r>
      <w:r w:rsidRPr="003D01BC">
        <w:rPr>
          <w:u w:val="single"/>
          <w:lang w:val="es-ES"/>
        </w:rPr>
        <w:lastRenderedPageBreak/>
        <w:t>de la exposición de las poblaciones vulnerables al mercurio,</w:t>
      </w:r>
      <w:r w:rsidRPr="003D01BC">
        <w:rPr>
          <w:lang w:val="es-ES"/>
        </w:rPr>
        <w:t xml:space="preserve"> </w:t>
      </w:r>
      <w:r w:rsidRPr="003D01BC">
        <w:rPr>
          <w:u w:val="single"/>
          <w:lang w:val="es-ES"/>
        </w:rPr>
        <w:t>y</w:t>
      </w:r>
      <w:r w:rsidR="00F070F5">
        <w:rPr>
          <w:u w:val="single"/>
          <w:lang w:val="es-ES"/>
        </w:rPr>
        <w:t xml:space="preserve"> el</w:t>
      </w:r>
      <w:r w:rsidRPr="003D01BC">
        <w:rPr>
          <w:u w:val="single"/>
          <w:lang w:val="es-ES"/>
        </w:rPr>
        <w:t xml:space="preserve"> suministro de información a los mineros.</w:t>
      </w:r>
    </w:p>
    <w:p w14:paraId="6B55104D" w14:textId="75322F9D" w:rsidR="0035733E" w:rsidRPr="003D01BC" w:rsidRDefault="00E43635" w:rsidP="00073280">
      <w:pPr>
        <w:numPr>
          <w:ilvl w:val="0"/>
          <w:numId w:val="18"/>
        </w:numPr>
        <w:tabs>
          <w:tab w:val="clear" w:pos="1247"/>
          <w:tab w:val="clear" w:pos="1814"/>
          <w:tab w:val="clear" w:pos="2381"/>
          <w:tab w:val="clear" w:pos="2948"/>
          <w:tab w:val="clear" w:pos="3515"/>
        </w:tabs>
        <w:spacing w:after="120"/>
        <w:ind w:left="1247"/>
        <w:rPr>
          <w:rFonts w:asciiTheme="majorBidi" w:hAnsiTheme="majorBidi" w:cstheme="majorBidi"/>
          <w:color w:val="000000"/>
          <w:u w:val="single"/>
          <w:lang w:val="es-ES"/>
        </w:rPr>
      </w:pPr>
      <w:r w:rsidRPr="003D01BC">
        <w:rPr>
          <w:b/>
          <w:bCs/>
          <w:u w:val="single"/>
          <w:lang w:val="es-ES"/>
        </w:rPr>
        <w:t>Aplica</w:t>
      </w:r>
      <w:r w:rsidR="008457C8">
        <w:rPr>
          <w:b/>
          <w:bCs/>
          <w:u w:val="single"/>
          <w:lang w:val="es-ES"/>
        </w:rPr>
        <w:t>ción de</w:t>
      </w:r>
      <w:r w:rsidRPr="003D01BC">
        <w:rPr>
          <w:b/>
          <w:bCs/>
          <w:u w:val="single"/>
          <w:lang w:val="es-ES"/>
        </w:rPr>
        <w:t xml:space="preserve"> enfoques de evaluación especializados, cuando sea pertinente y factible.</w:t>
      </w:r>
      <w:r w:rsidRPr="003D01BC">
        <w:rPr>
          <w:lang w:val="es-ES"/>
        </w:rPr>
        <w:t xml:space="preserve"> </w:t>
      </w:r>
      <w:r w:rsidRPr="003D01BC">
        <w:rPr>
          <w:u w:val="single"/>
          <w:lang w:val="es-ES"/>
        </w:rPr>
        <w:t xml:space="preserve">Si el plan de acción nacional </w:t>
      </w:r>
      <w:r w:rsidR="00F070F5">
        <w:rPr>
          <w:u w:val="single"/>
          <w:lang w:val="es-ES"/>
        </w:rPr>
        <w:t>vigente</w:t>
      </w:r>
      <w:r w:rsidRPr="003D01BC">
        <w:rPr>
          <w:u w:val="single"/>
          <w:lang w:val="es-ES"/>
        </w:rPr>
        <w:t xml:space="preserve"> no cuenta con datos desglosados o indicadores </w:t>
      </w:r>
      <w:r w:rsidR="00D57D90">
        <w:rPr>
          <w:u w:val="single"/>
          <w:lang w:val="es-ES"/>
        </w:rPr>
        <w:t>que tengan en cuenta</w:t>
      </w:r>
      <w:r w:rsidRPr="003D01BC">
        <w:rPr>
          <w:u w:val="single"/>
          <w:lang w:val="es-ES"/>
        </w:rPr>
        <w:t xml:space="preserve"> las poblaciones en situaciones delicadas ―por ejemplo, los Pueblos Indígenas, las comunidades locales, las mujeres y la infancia―, se debe considerar la posibilidad de abordar esta carencia en el examen y las recomendaciones.</w:t>
      </w:r>
      <w:r w:rsidRPr="003D01BC">
        <w:rPr>
          <w:lang w:val="es-ES"/>
        </w:rPr>
        <w:t xml:space="preserve"> </w:t>
      </w:r>
      <w:r w:rsidRPr="003D01BC">
        <w:rPr>
          <w:u w:val="single"/>
          <w:lang w:val="es-ES"/>
        </w:rPr>
        <w:t>Estos datos e indicadores pueden ser útiles para evaluar la forma en que las estrategias del plan de acción nacional afectan a esos grupos y las posibles disparidades en aspectos como la exposición al mercurio y los beneficios económicos.</w:t>
      </w:r>
      <w:r w:rsidRPr="003D01BC">
        <w:rPr>
          <w:lang w:val="es-ES"/>
        </w:rPr>
        <w:t xml:space="preserve"> </w:t>
      </w:r>
    </w:p>
    <w:p w14:paraId="743F6D7F" w14:textId="55A821B1" w:rsidR="00E43635" w:rsidRPr="003D01BC" w:rsidRDefault="00086779" w:rsidP="00073280">
      <w:pPr>
        <w:pStyle w:val="ListParagraph"/>
        <w:tabs>
          <w:tab w:val="clear" w:pos="1247"/>
          <w:tab w:val="clear" w:pos="1814"/>
          <w:tab w:val="clear" w:pos="2381"/>
          <w:tab w:val="clear" w:pos="2948"/>
          <w:tab w:val="clear" w:pos="3515"/>
        </w:tabs>
        <w:spacing w:after="120"/>
        <w:ind w:left="1247"/>
        <w:contextualSpacing w:val="0"/>
        <w:rPr>
          <w:rFonts w:asciiTheme="majorBidi" w:hAnsiTheme="majorBidi" w:cstheme="majorBidi"/>
          <w:b/>
          <w:color w:val="000000" w:themeColor="text1"/>
          <w:u w:val="single"/>
          <w:lang w:val="es-ES"/>
        </w:rPr>
      </w:pPr>
      <w:r w:rsidRPr="003D01BC">
        <w:rPr>
          <w:b/>
          <w:bCs/>
          <w:u w:val="single"/>
          <w:lang w:val="es-ES"/>
        </w:rPr>
        <w:t>4.7.</w:t>
      </w:r>
      <w:r w:rsidRPr="00073280">
        <w:rPr>
          <w:b/>
          <w:bCs/>
          <w:u w:val="single"/>
          <w:lang w:val="es-ES"/>
        </w:rPr>
        <w:t>1</w:t>
      </w:r>
      <w:r w:rsidRPr="00073280">
        <w:rPr>
          <w:u w:val="single"/>
          <w:lang w:val="es-ES"/>
        </w:rPr>
        <w:tab/>
      </w:r>
      <w:r w:rsidRPr="00073280">
        <w:rPr>
          <w:b/>
          <w:bCs/>
          <w:u w:val="single"/>
          <w:lang w:val="es-ES"/>
        </w:rPr>
        <w:t>Evalua</w:t>
      </w:r>
      <w:r w:rsidR="008457C8" w:rsidRPr="00073280">
        <w:rPr>
          <w:b/>
          <w:bCs/>
          <w:u w:val="single"/>
          <w:lang w:val="es-ES"/>
        </w:rPr>
        <w:t>ción</w:t>
      </w:r>
      <w:r w:rsidR="008457C8">
        <w:rPr>
          <w:b/>
          <w:bCs/>
          <w:u w:val="single"/>
          <w:lang w:val="es-ES"/>
        </w:rPr>
        <w:t xml:space="preserve"> de</w:t>
      </w:r>
      <w:r w:rsidRPr="003D01BC">
        <w:rPr>
          <w:b/>
          <w:bCs/>
          <w:u w:val="single"/>
          <w:lang w:val="es-ES"/>
        </w:rPr>
        <w:t xml:space="preserve"> las estrategias existentes, ajust</w:t>
      </w:r>
      <w:r w:rsidR="008457C8">
        <w:rPr>
          <w:b/>
          <w:bCs/>
          <w:u w:val="single"/>
          <w:lang w:val="es-ES"/>
        </w:rPr>
        <w:t>e</w:t>
      </w:r>
      <w:r w:rsidRPr="003D01BC">
        <w:rPr>
          <w:b/>
          <w:bCs/>
          <w:u w:val="single"/>
          <w:lang w:val="es-ES"/>
        </w:rPr>
        <w:t xml:space="preserve"> </w:t>
      </w:r>
      <w:r w:rsidR="008457C8">
        <w:rPr>
          <w:b/>
          <w:bCs/>
          <w:u w:val="single"/>
          <w:lang w:val="es-ES"/>
        </w:rPr>
        <w:t>d</w:t>
      </w:r>
      <w:r w:rsidRPr="003D01BC">
        <w:rPr>
          <w:b/>
          <w:bCs/>
          <w:u w:val="single"/>
          <w:lang w:val="es-ES"/>
        </w:rPr>
        <w:t>el plan de trabajo e incorpora</w:t>
      </w:r>
      <w:r w:rsidR="008457C8">
        <w:rPr>
          <w:b/>
          <w:bCs/>
          <w:u w:val="single"/>
          <w:lang w:val="es-ES"/>
        </w:rPr>
        <w:t>ción de</w:t>
      </w:r>
      <w:r w:rsidRPr="003D01BC">
        <w:rPr>
          <w:b/>
          <w:bCs/>
          <w:u w:val="single"/>
          <w:lang w:val="es-ES"/>
        </w:rPr>
        <w:t xml:space="preserve"> los comentarios para la mejora continua</w:t>
      </w:r>
      <w:bookmarkStart w:id="6" w:name="_Toc197686035"/>
      <w:bookmarkEnd w:id="6"/>
    </w:p>
    <w:p w14:paraId="40588F95" w14:textId="46D7C6E4" w:rsidR="00E43635" w:rsidRPr="003D01BC" w:rsidRDefault="00E43635" w:rsidP="00073280">
      <w:pPr>
        <w:pStyle w:val="ListParagraph"/>
        <w:spacing w:after="120"/>
        <w:ind w:left="1247"/>
        <w:contextualSpacing w:val="0"/>
        <w:rPr>
          <w:rFonts w:asciiTheme="majorBidi" w:hAnsiTheme="majorBidi" w:cstheme="majorBidi"/>
          <w:b/>
          <w:bCs/>
          <w:color w:val="000000" w:themeColor="text1"/>
          <w:u w:val="single"/>
          <w:lang w:val="es-ES"/>
        </w:rPr>
      </w:pPr>
      <w:r w:rsidRPr="003D01BC">
        <w:rPr>
          <w:u w:val="single"/>
          <w:lang w:val="es-ES"/>
        </w:rPr>
        <w:t>Sobre la base de los resultados del examen, evaluar la eficacia de las estrategias actuales y ajustarlas según sea necesario.</w:t>
      </w:r>
    </w:p>
    <w:p w14:paraId="20891714" w14:textId="2D365589" w:rsidR="00E43635" w:rsidRPr="003D01BC" w:rsidRDefault="003902EF" w:rsidP="00073280">
      <w:pPr>
        <w:numPr>
          <w:ilvl w:val="0"/>
          <w:numId w:val="19"/>
        </w:numPr>
        <w:tabs>
          <w:tab w:val="clear" w:pos="1247"/>
          <w:tab w:val="clear" w:pos="1814"/>
          <w:tab w:val="clear" w:pos="2381"/>
          <w:tab w:val="clear" w:pos="2948"/>
          <w:tab w:val="clear" w:pos="3515"/>
        </w:tabs>
        <w:spacing w:after="120"/>
        <w:ind w:left="1247"/>
        <w:rPr>
          <w:rFonts w:asciiTheme="majorBidi" w:hAnsiTheme="majorBidi" w:cstheme="majorBidi"/>
          <w:color w:val="000000"/>
          <w:u w:val="single"/>
          <w:lang w:val="es-ES"/>
        </w:rPr>
      </w:pPr>
      <w:r w:rsidRPr="003D01BC">
        <w:rPr>
          <w:b/>
          <w:bCs/>
          <w:u w:val="single"/>
          <w:lang w:val="es-ES"/>
        </w:rPr>
        <w:t>Actualiza</w:t>
      </w:r>
      <w:r w:rsidR="008457C8">
        <w:rPr>
          <w:b/>
          <w:bCs/>
          <w:u w:val="single"/>
          <w:lang w:val="es-ES"/>
        </w:rPr>
        <w:t>ción de</w:t>
      </w:r>
      <w:r w:rsidRPr="003D01BC">
        <w:rPr>
          <w:b/>
          <w:bCs/>
          <w:u w:val="single"/>
          <w:lang w:val="es-ES"/>
        </w:rPr>
        <w:t xml:space="preserve"> la estrategia y el plan de trabajo.</w:t>
      </w:r>
      <w:r w:rsidRPr="003D01BC">
        <w:rPr>
          <w:lang w:val="es-ES"/>
        </w:rPr>
        <w:t xml:space="preserve"> </w:t>
      </w:r>
      <w:r w:rsidRPr="003D01BC">
        <w:rPr>
          <w:u w:val="single"/>
          <w:lang w:val="es-ES"/>
        </w:rPr>
        <w:t>Actualizar la estrategia y el plan de trabajo, identificar los principales logros e indicadores alcanzados y abordar las lagunas o dificultades detectadas para garantizar que la estrategia y el plan de trabajo siguen siendo adaptables y eficaces a la hora de cumplir las metas de reducción del mercurio y otros objetivos del plan de acción nacional.</w:t>
      </w:r>
      <w:r w:rsidRPr="003D01BC">
        <w:rPr>
          <w:lang w:val="es-ES"/>
        </w:rPr>
        <w:t xml:space="preserve"> </w:t>
      </w:r>
      <w:r w:rsidRPr="003D01BC">
        <w:rPr>
          <w:u w:val="single"/>
          <w:lang w:val="es-ES"/>
        </w:rPr>
        <w:t xml:space="preserve">Al actualizar sus estrategias del plan de acción nacional, las Partes pueden considerar la posibilidad de reforzar su estrategia o estrategias en relación con cada uno de los elementos del plan de acción nacional enumerados en el anexo C del Convenio, mediante la incorporación de la consideración de cuestiones emergentes (por ejemplo, la reducción de los factores que afectan a la diversidad biológica, como la deforestación) como medio </w:t>
      </w:r>
      <w:r w:rsidR="0007510D">
        <w:rPr>
          <w:u w:val="single"/>
          <w:lang w:val="es-ES"/>
        </w:rPr>
        <w:t>para</w:t>
      </w:r>
      <w:r w:rsidRPr="003D01BC">
        <w:rPr>
          <w:u w:val="single"/>
          <w:lang w:val="es-ES"/>
        </w:rPr>
        <w:t xml:space="preserve"> reducir las emisiones, liberaciones y exposición al mercurio, una participación más eficaz de los Pueblos Indígenas como interesados clave y una gestión más sólida de los relaves contaminados con mercurio</w:t>
      </w:r>
      <w:r w:rsidR="0007510D">
        <w:rPr>
          <w:u w:val="single"/>
          <w:lang w:val="es-ES"/>
        </w:rPr>
        <w:t>, con vistas a</w:t>
      </w:r>
      <w:r w:rsidRPr="003D01BC">
        <w:rPr>
          <w:u w:val="single"/>
          <w:lang w:val="es-ES"/>
        </w:rPr>
        <w:t xml:space="preserve"> garantizar que el plan de acción nacional siga respondiendo a la evolución de las necesidades y obligaciones.</w:t>
      </w:r>
    </w:p>
    <w:p w14:paraId="46472CD6" w14:textId="33247A36" w:rsidR="00E43635" w:rsidRPr="003D01BC" w:rsidRDefault="008457C8" w:rsidP="00073280">
      <w:pPr>
        <w:numPr>
          <w:ilvl w:val="0"/>
          <w:numId w:val="19"/>
        </w:numPr>
        <w:tabs>
          <w:tab w:val="clear" w:pos="1247"/>
          <w:tab w:val="clear" w:pos="1814"/>
          <w:tab w:val="clear" w:pos="2381"/>
          <w:tab w:val="clear" w:pos="2948"/>
          <w:tab w:val="clear" w:pos="3515"/>
        </w:tabs>
        <w:spacing w:after="120"/>
        <w:ind w:left="1247"/>
        <w:rPr>
          <w:rFonts w:asciiTheme="majorBidi" w:hAnsiTheme="majorBidi" w:cstheme="majorBidi"/>
          <w:color w:val="000000"/>
          <w:u w:val="single"/>
          <w:lang w:val="es-ES"/>
        </w:rPr>
      </w:pPr>
      <w:r>
        <w:rPr>
          <w:b/>
          <w:bCs/>
          <w:u w:val="single"/>
          <w:lang w:val="es-ES"/>
        </w:rPr>
        <w:t>Celebración de</w:t>
      </w:r>
      <w:r w:rsidR="00E43635" w:rsidRPr="003D01BC">
        <w:rPr>
          <w:b/>
          <w:bCs/>
          <w:u w:val="single"/>
          <w:lang w:val="es-ES"/>
        </w:rPr>
        <w:t xml:space="preserve"> consultas con asociados e interesados.</w:t>
      </w:r>
      <w:r w:rsidR="00E43635" w:rsidRPr="003D01BC">
        <w:rPr>
          <w:lang w:val="es-ES"/>
        </w:rPr>
        <w:t xml:space="preserve"> </w:t>
      </w:r>
      <w:r w:rsidR="00E43635" w:rsidRPr="003D01BC">
        <w:rPr>
          <w:u w:val="single"/>
          <w:lang w:val="es-ES"/>
        </w:rPr>
        <w:t>Mantener una colaboración continua con las autoridades nacionales y locales pertinentes, los mineros, los Pueblos Indígenas, las comunidades locales, los expertos sanitarios y las organizaciones ambientales para recabar información sobre la aplicación y el impacto del plan de acción nacional.</w:t>
      </w:r>
    </w:p>
    <w:p w14:paraId="338FEE07" w14:textId="58DB29EB" w:rsidR="00E43635" w:rsidRPr="003D01BC" w:rsidRDefault="00E43635" w:rsidP="00073280">
      <w:pPr>
        <w:numPr>
          <w:ilvl w:val="0"/>
          <w:numId w:val="19"/>
        </w:numPr>
        <w:tabs>
          <w:tab w:val="clear" w:pos="1247"/>
          <w:tab w:val="clear" w:pos="1814"/>
          <w:tab w:val="clear" w:pos="2381"/>
          <w:tab w:val="clear" w:pos="2948"/>
          <w:tab w:val="clear" w:pos="3515"/>
        </w:tabs>
        <w:spacing w:after="120"/>
        <w:ind w:left="1247"/>
        <w:rPr>
          <w:rFonts w:asciiTheme="majorBidi" w:hAnsiTheme="majorBidi" w:cstheme="majorBidi"/>
          <w:color w:val="000000"/>
          <w:u w:val="single"/>
          <w:lang w:val="es-ES"/>
        </w:rPr>
      </w:pPr>
      <w:r w:rsidRPr="003D01BC">
        <w:rPr>
          <w:b/>
          <w:bCs/>
          <w:u w:val="single"/>
          <w:lang w:val="es-ES"/>
        </w:rPr>
        <w:t>In</w:t>
      </w:r>
      <w:r w:rsidR="008457C8">
        <w:rPr>
          <w:b/>
          <w:bCs/>
          <w:u w:val="single"/>
          <w:lang w:val="es-ES"/>
        </w:rPr>
        <w:t>corporación de</w:t>
      </w:r>
      <w:r w:rsidRPr="003D01BC">
        <w:rPr>
          <w:b/>
          <w:bCs/>
          <w:u w:val="single"/>
          <w:lang w:val="es-ES"/>
        </w:rPr>
        <w:t xml:space="preserve"> los comentarios en las estrategias y el proceso de examen.</w:t>
      </w:r>
      <w:r w:rsidRPr="003D01BC">
        <w:rPr>
          <w:lang w:val="es-ES"/>
        </w:rPr>
        <w:t xml:space="preserve"> </w:t>
      </w:r>
      <w:r w:rsidRPr="003D01BC">
        <w:rPr>
          <w:u w:val="single"/>
          <w:lang w:val="es-ES"/>
        </w:rPr>
        <w:t>Utilizar los comentarios de las consultas para perfeccionar el proceso de examen y mejorar las estrategias de reducción del mercurio y la participación de los interesados.</w:t>
      </w:r>
    </w:p>
    <w:p w14:paraId="33AB45AE" w14:textId="5359FA50" w:rsidR="00E43635" w:rsidRPr="003D01BC" w:rsidRDefault="00086779" w:rsidP="00073280">
      <w:pPr>
        <w:pStyle w:val="ListParagraph"/>
        <w:tabs>
          <w:tab w:val="clear" w:pos="1247"/>
          <w:tab w:val="clear" w:pos="1814"/>
          <w:tab w:val="clear" w:pos="2381"/>
          <w:tab w:val="clear" w:pos="2948"/>
          <w:tab w:val="clear" w:pos="3515"/>
        </w:tabs>
        <w:spacing w:after="120"/>
        <w:ind w:left="1247"/>
        <w:contextualSpacing w:val="0"/>
        <w:rPr>
          <w:rFonts w:asciiTheme="majorBidi" w:hAnsiTheme="majorBidi" w:cstheme="majorBidi"/>
          <w:b/>
          <w:color w:val="000000" w:themeColor="text1"/>
          <w:u w:val="single"/>
          <w:lang w:val="es-ES"/>
        </w:rPr>
      </w:pPr>
      <w:bookmarkStart w:id="7" w:name="_Toc197686036"/>
      <w:r w:rsidRPr="003D01BC">
        <w:rPr>
          <w:b/>
          <w:bCs/>
          <w:u w:val="single"/>
          <w:lang w:val="es-ES"/>
        </w:rPr>
        <w:t>4.7.</w:t>
      </w:r>
      <w:r w:rsidRPr="00073280">
        <w:rPr>
          <w:b/>
          <w:bCs/>
          <w:u w:val="single"/>
          <w:lang w:val="es-ES"/>
        </w:rPr>
        <w:t>2</w:t>
      </w:r>
      <w:r w:rsidRPr="00073280">
        <w:rPr>
          <w:u w:val="single"/>
          <w:lang w:val="es-ES"/>
        </w:rPr>
        <w:tab/>
      </w:r>
      <w:r w:rsidRPr="00073280">
        <w:rPr>
          <w:b/>
          <w:bCs/>
          <w:u w:val="single"/>
          <w:lang w:val="es-ES"/>
        </w:rPr>
        <w:t>Elaboración</w:t>
      </w:r>
      <w:r w:rsidRPr="003D01BC">
        <w:rPr>
          <w:b/>
          <w:bCs/>
          <w:u w:val="single"/>
          <w:lang w:val="es-ES"/>
        </w:rPr>
        <w:t xml:space="preserve"> del informe y cumplimentación de la plantilla para la presentación de informes</w:t>
      </w:r>
      <w:bookmarkEnd w:id="7"/>
    </w:p>
    <w:p w14:paraId="4C9CF475" w14:textId="634FD7D5" w:rsidR="00E43635" w:rsidRPr="003D01BC" w:rsidRDefault="00E43635" w:rsidP="00073280">
      <w:pPr>
        <w:spacing w:after="120"/>
        <w:ind w:left="1247"/>
        <w:rPr>
          <w:rFonts w:asciiTheme="majorBidi" w:hAnsiTheme="majorBidi" w:cstheme="majorBidi"/>
          <w:b/>
          <w:color w:val="000000" w:themeColor="text1"/>
          <w:u w:val="single"/>
          <w:lang w:val="es-ES"/>
        </w:rPr>
      </w:pPr>
      <w:r w:rsidRPr="003D01BC">
        <w:rPr>
          <w:u w:val="single"/>
          <w:lang w:val="es-ES"/>
        </w:rPr>
        <w:t>Tras el examen de la aplicación del plan de acción nacional, elaborar el informe del examen de la aplicación del artículo 7 utilizando la plantilla para la presentación de informes e incluirlo en el informe nacional presentado de conformidad con el artículo 21, tal y como se exige en el párrafo 3 c) del artículo 7</w:t>
      </w:r>
      <w:r w:rsidRPr="0007510D">
        <w:rPr>
          <w:rStyle w:val="FootnoteReference"/>
          <w:rFonts w:asciiTheme="majorBidi" w:hAnsiTheme="majorBidi" w:cstheme="majorBidi"/>
          <w:color w:val="000000"/>
          <w:lang w:val="es-ES"/>
        </w:rPr>
        <w:footnoteReference w:id="12"/>
      </w:r>
      <w:r w:rsidRPr="0007510D">
        <w:rPr>
          <w:lang w:val="es-ES"/>
        </w:rPr>
        <w:t>.</w:t>
      </w:r>
      <w:r w:rsidRPr="003D01BC">
        <w:rPr>
          <w:lang w:val="es-ES"/>
        </w:rPr>
        <w:t xml:space="preserve"> </w:t>
      </w:r>
    </w:p>
    <w:p w14:paraId="3C5B1AF3" w14:textId="0917F859" w:rsidR="00E43635" w:rsidRPr="003D01BC" w:rsidRDefault="00E43635" w:rsidP="00073280">
      <w:pPr>
        <w:spacing w:after="120"/>
        <w:ind w:left="1247"/>
        <w:rPr>
          <w:rFonts w:asciiTheme="majorBidi" w:hAnsiTheme="majorBidi" w:cstheme="majorBidi"/>
          <w:color w:val="000000"/>
          <w:u w:val="single"/>
          <w:lang w:val="es-ES"/>
        </w:rPr>
      </w:pPr>
      <w:r w:rsidRPr="003D01BC">
        <w:rPr>
          <w:u w:val="single"/>
          <w:lang w:val="es-ES"/>
        </w:rPr>
        <w:t>El examen de la aplicación del artículo 7 debería:</w:t>
      </w:r>
    </w:p>
    <w:p w14:paraId="0E25AC14" w14:textId="307621A3" w:rsidR="00E43635" w:rsidRPr="003D01BC" w:rsidRDefault="00E43635" w:rsidP="00073280">
      <w:pPr>
        <w:numPr>
          <w:ilvl w:val="0"/>
          <w:numId w:val="20"/>
        </w:numPr>
        <w:tabs>
          <w:tab w:val="clear" w:pos="720"/>
          <w:tab w:val="clear" w:pos="1247"/>
          <w:tab w:val="clear" w:pos="1814"/>
          <w:tab w:val="clear" w:pos="2381"/>
          <w:tab w:val="clear" w:pos="2948"/>
          <w:tab w:val="clear" w:pos="3515"/>
          <w:tab w:val="num" w:pos="1440"/>
        </w:tabs>
        <w:spacing w:after="120"/>
        <w:ind w:left="1247"/>
        <w:rPr>
          <w:rFonts w:asciiTheme="majorBidi" w:hAnsiTheme="majorBidi" w:cstheme="majorBidi"/>
          <w:color w:val="000000"/>
          <w:u w:val="single"/>
          <w:lang w:val="es-ES"/>
        </w:rPr>
      </w:pPr>
      <w:r w:rsidRPr="003D01BC">
        <w:rPr>
          <w:u w:val="single"/>
          <w:lang w:val="es-ES"/>
        </w:rPr>
        <w:t>Resumir los progresos realizados en la reducción del uso, las emisiones y las liberaciones de mercurio en la extracción de oro artesanal y en pequeña escala;</w:t>
      </w:r>
      <w:r w:rsidRPr="003D01BC">
        <w:rPr>
          <w:lang w:val="es-ES"/>
        </w:rPr>
        <w:t xml:space="preserve"> </w:t>
      </w:r>
    </w:p>
    <w:p w14:paraId="56473FE6" w14:textId="6E163A9C" w:rsidR="00E43635" w:rsidRPr="003D01BC" w:rsidRDefault="00E43635" w:rsidP="00073280">
      <w:pPr>
        <w:numPr>
          <w:ilvl w:val="0"/>
          <w:numId w:val="20"/>
        </w:numPr>
        <w:tabs>
          <w:tab w:val="clear" w:pos="720"/>
          <w:tab w:val="clear" w:pos="1247"/>
          <w:tab w:val="clear" w:pos="1814"/>
          <w:tab w:val="clear" w:pos="2381"/>
          <w:tab w:val="clear" w:pos="2948"/>
          <w:tab w:val="clear" w:pos="3515"/>
          <w:tab w:val="num" w:pos="1440"/>
        </w:tabs>
        <w:spacing w:after="120"/>
        <w:ind w:left="1247"/>
        <w:rPr>
          <w:rFonts w:asciiTheme="majorBidi" w:hAnsiTheme="majorBidi" w:cstheme="majorBidi"/>
          <w:color w:val="000000"/>
          <w:u w:val="single"/>
          <w:lang w:val="es-ES"/>
        </w:rPr>
      </w:pPr>
      <w:r w:rsidRPr="003D01BC">
        <w:rPr>
          <w:u w:val="single"/>
          <w:lang w:val="es-ES"/>
        </w:rPr>
        <w:t>Resumir la aplicación de las estrategias desarrolladas como parte del plan de acción nacional inicial y ajustadas/actualizadas según sea necesario;</w:t>
      </w:r>
    </w:p>
    <w:p w14:paraId="066B4315" w14:textId="73F55573" w:rsidR="00E43635" w:rsidRPr="003D01BC" w:rsidRDefault="00E43635" w:rsidP="00073280">
      <w:pPr>
        <w:numPr>
          <w:ilvl w:val="0"/>
          <w:numId w:val="20"/>
        </w:numPr>
        <w:tabs>
          <w:tab w:val="clear" w:pos="720"/>
          <w:tab w:val="clear" w:pos="1247"/>
          <w:tab w:val="clear" w:pos="1814"/>
          <w:tab w:val="clear" w:pos="2381"/>
          <w:tab w:val="clear" w:pos="2948"/>
          <w:tab w:val="clear" w:pos="3515"/>
          <w:tab w:val="num" w:pos="1440"/>
        </w:tabs>
        <w:spacing w:after="120"/>
        <w:ind w:left="1247"/>
        <w:rPr>
          <w:rFonts w:asciiTheme="majorBidi" w:hAnsiTheme="majorBidi" w:cstheme="majorBidi"/>
          <w:color w:val="000000"/>
          <w:u w:val="single"/>
          <w:lang w:val="es-ES"/>
        </w:rPr>
      </w:pPr>
      <w:r w:rsidRPr="003D01BC">
        <w:rPr>
          <w:u w:val="single"/>
          <w:lang w:val="es-ES"/>
        </w:rPr>
        <w:t>Resaltar los logros clave, los indicadores alcanzados y las dificultades encontradas durante el proceso de examen y proporcionar recomendaciones prácticas para superar las dificultades, en su caso;</w:t>
      </w:r>
    </w:p>
    <w:p w14:paraId="5BF93F04" w14:textId="25DC0168" w:rsidR="00E43635" w:rsidRPr="003D01BC" w:rsidRDefault="00E43635" w:rsidP="00073280">
      <w:pPr>
        <w:numPr>
          <w:ilvl w:val="0"/>
          <w:numId w:val="20"/>
        </w:numPr>
        <w:tabs>
          <w:tab w:val="clear" w:pos="720"/>
          <w:tab w:val="clear" w:pos="1247"/>
          <w:tab w:val="clear" w:pos="1814"/>
          <w:tab w:val="clear" w:pos="2381"/>
          <w:tab w:val="clear" w:pos="2948"/>
          <w:tab w:val="clear" w:pos="3515"/>
          <w:tab w:val="num" w:pos="1440"/>
        </w:tabs>
        <w:spacing w:after="120"/>
        <w:ind w:left="1247"/>
        <w:rPr>
          <w:rFonts w:asciiTheme="majorBidi" w:hAnsiTheme="majorBidi" w:cstheme="majorBidi"/>
          <w:color w:val="000000"/>
          <w:u w:val="single"/>
          <w:lang w:val="es-ES"/>
        </w:rPr>
      </w:pPr>
      <w:r w:rsidRPr="003D01BC">
        <w:rPr>
          <w:u w:val="single"/>
          <w:lang w:val="es-ES"/>
        </w:rPr>
        <w:t>Presentarse dentro de los plazos de presentación de informes previstos por el Convenio para garantizar un seguimiento continuo de los progresos hacia la consecución del objetivo del Convenio.</w:t>
      </w:r>
    </w:p>
    <w:p w14:paraId="03F353C0" w14:textId="7686764D" w:rsidR="00E43635" w:rsidRPr="003D01BC" w:rsidRDefault="00344338" w:rsidP="00073280">
      <w:pPr>
        <w:spacing w:after="120"/>
        <w:ind w:left="1247"/>
        <w:rPr>
          <w:rFonts w:asciiTheme="majorBidi" w:hAnsiTheme="majorBidi" w:cstheme="majorBidi"/>
          <w:color w:val="000000"/>
          <w:u w:val="single"/>
          <w:lang w:val="es-ES"/>
        </w:rPr>
      </w:pPr>
      <w:r w:rsidRPr="003D01BC">
        <w:rPr>
          <w:u w:val="single"/>
          <w:lang w:val="es-ES"/>
        </w:rPr>
        <w:t>La plantilla para la presentación de informes figura en el anexo 7.</w:t>
      </w:r>
      <w:r w:rsidRPr="003D01BC">
        <w:rPr>
          <w:lang w:val="es-ES"/>
        </w:rPr>
        <w:t xml:space="preserve"> </w:t>
      </w:r>
    </w:p>
    <w:p w14:paraId="28E09151" w14:textId="70A5C72C" w:rsidR="00E43635" w:rsidRPr="003D01BC" w:rsidRDefault="00E43635" w:rsidP="00073280">
      <w:pPr>
        <w:spacing w:after="120"/>
        <w:ind w:left="1247"/>
        <w:rPr>
          <w:color w:val="000000"/>
          <w:lang w:val="es-ES"/>
        </w:rPr>
      </w:pPr>
      <w:r w:rsidRPr="003D01BC">
        <w:rPr>
          <w:u w:val="single"/>
          <w:lang w:val="es-ES"/>
        </w:rPr>
        <w:t>Sin dejar de reconocer que el plan de acción nacional de cada Parte puede ser diferente, se invita a las Partes a utilizar la plantilla para la presentación de informes como base para la presentación de informes.</w:t>
      </w:r>
      <w:r w:rsidRPr="003D01BC">
        <w:rPr>
          <w:lang w:val="es-ES"/>
        </w:rPr>
        <w:t xml:space="preserve"> </w:t>
      </w:r>
      <w:r w:rsidRPr="003D01BC">
        <w:rPr>
          <w:u w:val="single"/>
          <w:lang w:val="es-ES"/>
        </w:rPr>
        <w:t xml:space="preserve">Las Partes pueden completar la plantilla con información pertinente del plan de trabajo de su </w:t>
      </w:r>
      <w:r w:rsidRPr="003D01BC">
        <w:rPr>
          <w:u w:val="single"/>
          <w:lang w:val="es-ES"/>
        </w:rPr>
        <w:lastRenderedPageBreak/>
        <w:t>plan de acción nacional, que podría incluir objetivos e indicadores específicos, manteniendo la estructura de la plantilla.</w:t>
      </w:r>
      <w:r w:rsidRPr="003D01BC">
        <w:rPr>
          <w:lang w:val="es-ES"/>
        </w:rPr>
        <w:t xml:space="preserve"> </w:t>
      </w:r>
    </w:p>
    <w:p w14:paraId="3906DC2C" w14:textId="22CA4DDD" w:rsidR="00E43635" w:rsidRPr="003D01BC" w:rsidRDefault="00086779" w:rsidP="00073280">
      <w:pPr>
        <w:tabs>
          <w:tab w:val="num" w:pos="360"/>
          <w:tab w:val="num" w:pos="720"/>
        </w:tabs>
        <w:spacing w:before="240" w:after="120"/>
        <w:rPr>
          <w:b/>
          <w:bCs/>
          <w:u w:val="single"/>
          <w:lang w:val="es-ES"/>
        </w:rPr>
      </w:pPr>
      <w:r w:rsidRPr="003D01BC">
        <w:rPr>
          <w:lang w:val="es-ES"/>
        </w:rPr>
        <w:tab/>
      </w:r>
      <w:r w:rsidRPr="003D01BC">
        <w:rPr>
          <w:lang w:val="es-ES"/>
        </w:rPr>
        <w:tab/>
      </w:r>
      <w:r w:rsidRPr="003D01BC">
        <w:rPr>
          <w:lang w:val="es-ES"/>
        </w:rPr>
        <w:tab/>
      </w:r>
      <w:r w:rsidRPr="003D01BC">
        <w:rPr>
          <w:b/>
          <w:bCs/>
          <w:i/>
          <w:iCs/>
          <w:lang w:val="es-ES"/>
        </w:rPr>
        <w:t xml:space="preserve">(nuevo) </w:t>
      </w:r>
      <w:r w:rsidRPr="003D01BC">
        <w:rPr>
          <w:b/>
          <w:bCs/>
          <w:lang w:val="es-ES"/>
        </w:rPr>
        <w:t>Anexo 7: plantilla para la presentación de informes</w:t>
      </w:r>
      <w:r w:rsidRPr="003D01BC">
        <w:rPr>
          <w:lang w:val="es-ES"/>
        </w:rPr>
        <w:t xml:space="preserve"> </w:t>
      </w:r>
    </w:p>
    <w:p w14:paraId="65CE45DD" w14:textId="5F5A7A2F" w:rsidR="00FF2ACC" w:rsidRPr="003D01BC" w:rsidRDefault="00E43635" w:rsidP="00073280">
      <w:pPr>
        <w:tabs>
          <w:tab w:val="num" w:pos="360"/>
          <w:tab w:val="num" w:pos="720"/>
        </w:tabs>
        <w:spacing w:after="120"/>
        <w:ind w:left="1247"/>
        <w:rPr>
          <w:u w:val="single"/>
          <w:lang w:val="es-ES"/>
        </w:rPr>
      </w:pPr>
      <w:r w:rsidRPr="003D01BC">
        <w:rPr>
          <w:u w:val="single"/>
          <w:lang w:val="es-ES"/>
        </w:rPr>
        <w:t>La plantilla para la presentación de informes está pensada para apoyar a las Partes que hayan determinado que la extracción de oro artesanal y en pequeña escala en su territorio es más que insignificante, hayan notificado esa determinación a la Secretaría y hayan elaborado y presentado un plan de acción nacional, de conformidad con los párrafos 3 a) y b) del artículo 7.</w:t>
      </w:r>
      <w:r w:rsidRPr="003D01BC">
        <w:rPr>
          <w:lang w:val="es-ES"/>
        </w:rPr>
        <w:t xml:space="preserve"> </w:t>
      </w:r>
    </w:p>
    <w:p w14:paraId="4D67099E" w14:textId="1318F903" w:rsidR="00E43635" w:rsidRPr="003D01BC" w:rsidRDefault="00E43635" w:rsidP="00073280">
      <w:pPr>
        <w:tabs>
          <w:tab w:val="num" w:pos="360"/>
          <w:tab w:val="num" w:pos="720"/>
        </w:tabs>
        <w:spacing w:after="120"/>
        <w:ind w:left="1247"/>
        <w:rPr>
          <w:lang w:val="es-ES"/>
        </w:rPr>
      </w:pPr>
      <w:r w:rsidRPr="003D01BC">
        <w:rPr>
          <w:u w:val="single"/>
          <w:lang w:val="es-ES"/>
        </w:rPr>
        <w:t>Las Partes que hayan tomado tal determinación y notificado a la Secretaría, pero que aún no hayan cumplimentado o presentado su plan de acción nacional, de todos modos deberán proceder al examen e informar sobre los progresos realizados en la aplicación del artículo 7 a través de sus informes nacionales completos</w:t>
      </w:r>
      <w:r w:rsidRPr="00B8121B">
        <w:rPr>
          <w:rStyle w:val="FootnoteReference"/>
          <w:lang w:val="es-ES"/>
        </w:rPr>
        <w:footnoteReference w:id="13"/>
      </w:r>
      <w:r w:rsidRPr="00B8121B">
        <w:rPr>
          <w:lang w:val="es-ES"/>
        </w:rPr>
        <w:t>.</w:t>
      </w:r>
    </w:p>
    <w:p w14:paraId="04E8E052" w14:textId="20B311CC" w:rsidR="00E43635" w:rsidRPr="003D01BC" w:rsidRDefault="00E43635" w:rsidP="00073280">
      <w:pPr>
        <w:spacing w:after="120"/>
        <w:ind w:left="1247"/>
        <w:rPr>
          <w:color w:val="000000"/>
          <w:u w:val="single"/>
          <w:lang w:val="es-ES"/>
        </w:rPr>
      </w:pPr>
      <w:r w:rsidRPr="003D01BC">
        <w:rPr>
          <w:u w:val="single"/>
          <w:lang w:val="es-ES"/>
        </w:rPr>
        <w:t>La plantilla para la presentación de informes ayuda a los coordinadores nacionales en la presentación de informes y la descripción de las medidas adoptadas y los progresos realizados en la aplicación de sus planes de acción nacionales en el marco del examen de la aplicación del artículo 7.</w:t>
      </w:r>
      <w:r w:rsidRPr="003D01BC">
        <w:rPr>
          <w:lang w:val="es-ES"/>
        </w:rPr>
        <w:t xml:space="preserve"> </w:t>
      </w:r>
      <w:r w:rsidRPr="003D01BC">
        <w:rPr>
          <w:u w:val="single"/>
          <w:lang w:val="es-ES"/>
        </w:rPr>
        <w:t>La plantilla proporciona una estructura para comunicar información clave que vincula claramente los resultados del examen con: a) cada uno de los elementos enumerados en el anexo C del Convenio (obligatorio),</w:t>
      </w:r>
      <w:r w:rsidRPr="003D01BC">
        <w:rPr>
          <w:lang w:val="es-ES"/>
        </w:rPr>
        <w:t xml:space="preserve"> </w:t>
      </w:r>
      <w:r w:rsidRPr="003D01BC">
        <w:rPr>
          <w:u w:val="single"/>
          <w:lang w:val="es-ES"/>
        </w:rPr>
        <w:t>y b) información relacionada con las decisiones conexas de la Conferencia de las Partes u orientaci</w:t>
      </w:r>
      <w:r w:rsidR="00614131">
        <w:rPr>
          <w:u w:val="single"/>
          <w:lang w:val="es-ES"/>
        </w:rPr>
        <w:t>ones</w:t>
      </w:r>
      <w:r w:rsidRPr="003D01BC">
        <w:rPr>
          <w:u w:val="single"/>
          <w:lang w:val="es-ES"/>
        </w:rPr>
        <w:t xml:space="preserve"> (complementarias u opcionales);</w:t>
      </w:r>
      <w:r w:rsidRPr="003D01BC">
        <w:rPr>
          <w:lang w:val="es-ES"/>
        </w:rPr>
        <w:t xml:space="preserve"> </w:t>
      </w:r>
      <w:r w:rsidRPr="003D01BC">
        <w:rPr>
          <w:u w:val="single"/>
          <w:lang w:val="es-ES"/>
        </w:rPr>
        <w:t>también ayuda a los coordinadores nacionales a</w:t>
      </w:r>
      <w:r w:rsidR="00614131">
        <w:rPr>
          <w:u w:val="single"/>
          <w:lang w:val="es-ES"/>
        </w:rPr>
        <w:t>:</w:t>
      </w:r>
      <w:r w:rsidRPr="003D01BC">
        <w:rPr>
          <w:u w:val="single"/>
          <w:lang w:val="es-ES"/>
        </w:rPr>
        <w:t xml:space="preserve"> a) describir el estado de aplicación; b) cuantificar los progresos,</w:t>
      </w:r>
      <w:r w:rsidRPr="003D01BC">
        <w:rPr>
          <w:lang w:val="es-ES"/>
        </w:rPr>
        <w:t xml:space="preserve"> </w:t>
      </w:r>
      <w:r w:rsidRPr="003D01BC">
        <w:rPr>
          <w:u w:val="single"/>
          <w:lang w:val="es-ES"/>
        </w:rPr>
        <w:t>y c) describir brevemente las medidas adoptadas para hacer frente a las dificultades o retrasos encontrados en la aplicación del plan de acción nacional.</w:t>
      </w:r>
      <w:r w:rsidRPr="003D01BC">
        <w:rPr>
          <w:lang w:val="es-ES"/>
        </w:rPr>
        <w:t xml:space="preserve"> </w:t>
      </w:r>
    </w:p>
    <w:p w14:paraId="74F26F2B" w14:textId="3FE9C0C2" w:rsidR="00E43635" w:rsidRPr="003D01BC" w:rsidRDefault="00E43635" w:rsidP="00073280">
      <w:pPr>
        <w:spacing w:after="120"/>
        <w:ind w:left="1247"/>
        <w:rPr>
          <w:color w:val="000000"/>
          <w:u w:val="single"/>
          <w:lang w:val="es-ES"/>
        </w:rPr>
      </w:pPr>
      <w:r w:rsidRPr="003D01BC">
        <w:rPr>
          <w:i/>
          <w:iCs/>
          <w:u w:val="single"/>
          <w:lang w:val="es-ES"/>
        </w:rPr>
        <w:t>Nota</w:t>
      </w:r>
      <w:r w:rsidRPr="003D01BC">
        <w:rPr>
          <w:u w:val="single"/>
          <w:lang w:val="es-ES"/>
        </w:rPr>
        <w:t xml:space="preserve">: Para algunas de las categorías, las Partes pueden indicar </w:t>
      </w:r>
      <w:r w:rsidR="00614131">
        <w:rPr>
          <w:u w:val="single"/>
          <w:lang w:val="es-ES"/>
        </w:rPr>
        <w:t>“</w:t>
      </w:r>
      <w:r w:rsidRPr="003D01BC">
        <w:rPr>
          <w:u w:val="single"/>
          <w:lang w:val="es-ES"/>
        </w:rPr>
        <w:t>n. a.</w:t>
      </w:r>
      <w:r w:rsidR="00614131">
        <w:rPr>
          <w:u w:val="single"/>
          <w:lang w:val="es-ES"/>
        </w:rPr>
        <w:t>”</w:t>
      </w:r>
      <w:r w:rsidRPr="003D01BC">
        <w:rPr>
          <w:u w:val="single"/>
          <w:lang w:val="es-ES"/>
        </w:rPr>
        <w:t xml:space="preserve"> si la categoría no es aplicable en relación con su plan de acción nacional</w:t>
      </w:r>
      <w:r w:rsidRPr="00614131">
        <w:rPr>
          <w:rStyle w:val="FootnoteReference"/>
          <w:lang w:val="es-ES"/>
        </w:rPr>
        <w:footnoteReference w:id="14"/>
      </w:r>
      <w:r w:rsidRPr="00614131">
        <w:rPr>
          <w:lang w:val="es-ES"/>
        </w:rPr>
        <w:t>.</w:t>
      </w:r>
    </w:p>
    <w:p w14:paraId="7473D734" w14:textId="513646F8" w:rsidR="00E43635" w:rsidRPr="003D01BC" w:rsidRDefault="00E43635" w:rsidP="00073280">
      <w:pPr>
        <w:spacing w:after="120"/>
        <w:ind w:left="1247"/>
        <w:rPr>
          <w:u w:val="single"/>
          <w:lang w:val="es-ES"/>
        </w:rPr>
      </w:pPr>
      <w:r w:rsidRPr="003D01BC">
        <w:rPr>
          <w:b/>
          <w:bCs/>
          <w:i/>
          <w:iCs/>
          <w:u w:val="single"/>
          <w:lang w:val="es-ES"/>
        </w:rPr>
        <w:t>Sección 1: Resumen (explicar brevemente):</w:t>
      </w:r>
      <w:r w:rsidRPr="003D01BC">
        <w:rPr>
          <w:u w:val="single"/>
          <w:lang w:val="es-ES"/>
        </w:rPr>
        <w:t xml:space="preserve"> El objetivo de esta sección es ofrecer, en forma de texto, una visión general de los progresos realizados en la aplicación del plan de acción nacional, los aspectos más destacados del trienio en cuestión y los ámbitos que la Parte ha identificado que precisan atención.</w:t>
      </w:r>
    </w:p>
    <w:p w14:paraId="1B13EE43" w14:textId="79EE4B22" w:rsidR="00E43635" w:rsidRPr="003D01BC" w:rsidRDefault="00E43635" w:rsidP="00073280">
      <w:pPr>
        <w:numPr>
          <w:ilvl w:val="0"/>
          <w:numId w:val="21"/>
        </w:numPr>
        <w:tabs>
          <w:tab w:val="clear" w:pos="1247"/>
          <w:tab w:val="clear" w:pos="1814"/>
          <w:tab w:val="clear" w:pos="2381"/>
          <w:tab w:val="clear" w:pos="2948"/>
          <w:tab w:val="clear" w:pos="3515"/>
        </w:tabs>
        <w:spacing w:after="120"/>
        <w:ind w:left="1247"/>
        <w:rPr>
          <w:u w:val="single"/>
          <w:lang w:val="es-ES"/>
        </w:rPr>
      </w:pPr>
      <w:r w:rsidRPr="003D01BC">
        <w:rPr>
          <w:b/>
          <w:bCs/>
          <w:u w:val="single"/>
          <w:lang w:val="es-ES"/>
        </w:rPr>
        <w:t>Resumen de los progresos en la aplicación del plan de acción nacional.</w:t>
      </w:r>
      <w:r w:rsidRPr="003D01BC">
        <w:rPr>
          <w:lang w:val="es-ES"/>
        </w:rPr>
        <w:t xml:space="preserve"> </w:t>
      </w:r>
      <w:r w:rsidRPr="003D01BC">
        <w:rPr>
          <w:u w:val="single"/>
          <w:lang w:val="es-ES"/>
        </w:rPr>
        <w:t>Un resumen de los progresos generales realizados en la aplicación del plan de acción nacional, incluidos los principales logros, las dificultades afrontadas y los ajustes realizados en el calendario o los hitos.</w:t>
      </w:r>
    </w:p>
    <w:p w14:paraId="66A84A4B" w14:textId="7FCBA8DD" w:rsidR="00E43635" w:rsidRPr="003D01BC" w:rsidRDefault="00E95E52" w:rsidP="00073280">
      <w:pPr>
        <w:numPr>
          <w:ilvl w:val="0"/>
          <w:numId w:val="21"/>
        </w:numPr>
        <w:tabs>
          <w:tab w:val="clear" w:pos="1247"/>
          <w:tab w:val="clear" w:pos="1814"/>
          <w:tab w:val="clear" w:pos="2381"/>
          <w:tab w:val="clear" w:pos="2948"/>
          <w:tab w:val="clear" w:pos="3515"/>
        </w:tabs>
        <w:spacing w:after="120"/>
        <w:ind w:left="1247"/>
        <w:rPr>
          <w:u w:val="single"/>
          <w:lang w:val="es-ES"/>
        </w:rPr>
      </w:pPr>
      <w:r w:rsidRPr="003D01BC">
        <w:rPr>
          <w:b/>
          <w:bCs/>
          <w:u w:val="single"/>
          <w:lang w:val="es-ES"/>
        </w:rPr>
        <w:t>Aspectos destacados.</w:t>
      </w:r>
      <w:r w:rsidRPr="003D01BC">
        <w:rPr>
          <w:lang w:val="es-ES"/>
        </w:rPr>
        <w:t xml:space="preserve"> </w:t>
      </w:r>
      <w:r w:rsidRPr="003D01BC">
        <w:rPr>
          <w:u w:val="single"/>
          <w:lang w:val="es-ES"/>
        </w:rPr>
        <w:t>Principales éxitos o hitos alcanzados durante el período sobre el que se informa y estimación nacional actualizada del uso de mercurio en la extracción de oro artesanal y en pequeña escala y de las emisiones y liberaciones al medio ambiente procedentes del procesamiento de la extracción de oro artesanal y en pequeña escala.</w:t>
      </w:r>
    </w:p>
    <w:p w14:paraId="613703CC" w14:textId="72529C74" w:rsidR="00E43635" w:rsidRPr="003D01BC" w:rsidRDefault="00E43635" w:rsidP="00073280">
      <w:pPr>
        <w:numPr>
          <w:ilvl w:val="0"/>
          <w:numId w:val="21"/>
        </w:numPr>
        <w:tabs>
          <w:tab w:val="clear" w:pos="1247"/>
          <w:tab w:val="clear" w:pos="1814"/>
          <w:tab w:val="clear" w:pos="2381"/>
          <w:tab w:val="clear" w:pos="2948"/>
          <w:tab w:val="clear" w:pos="3515"/>
        </w:tabs>
        <w:spacing w:after="120"/>
        <w:ind w:left="1247"/>
        <w:rPr>
          <w:u w:val="single"/>
          <w:lang w:val="es-ES"/>
        </w:rPr>
      </w:pPr>
      <w:r w:rsidRPr="003D01BC">
        <w:rPr>
          <w:b/>
          <w:bCs/>
          <w:u w:val="single"/>
          <w:lang w:val="es-ES"/>
        </w:rPr>
        <w:t>Ámbitos que precisan atención.</w:t>
      </w:r>
      <w:r w:rsidRPr="003D01BC">
        <w:rPr>
          <w:lang w:val="es-ES"/>
        </w:rPr>
        <w:t xml:space="preserve"> </w:t>
      </w:r>
      <w:r w:rsidRPr="003D01BC">
        <w:rPr>
          <w:u w:val="single"/>
          <w:lang w:val="es-ES"/>
        </w:rPr>
        <w:t>Cuestiones específicas que precisan mayor atención o ajustes en la estrategia de aplicación.</w:t>
      </w:r>
    </w:p>
    <w:bookmarkEnd w:id="1"/>
    <w:p w14:paraId="0B32588B" w14:textId="77777777" w:rsidR="002D2AD5" w:rsidRPr="003D01BC" w:rsidRDefault="002D2AD5" w:rsidP="00F56759">
      <w:pPr>
        <w:pStyle w:val="Normal-pool"/>
        <w:rPr>
          <w:lang w:val="es-ES"/>
        </w:rPr>
      </w:pPr>
    </w:p>
    <w:p w14:paraId="13A7F6B8" w14:textId="77777777" w:rsidR="002D2AD5" w:rsidRPr="003D01BC" w:rsidRDefault="002D2AD5" w:rsidP="00F56759">
      <w:pPr>
        <w:pStyle w:val="Normal-pool"/>
        <w:rPr>
          <w:b/>
          <w:bCs/>
          <w:u w:val="single"/>
          <w:lang w:val="es-ES"/>
        </w:rPr>
        <w:sectPr w:rsidR="002D2AD5" w:rsidRPr="003D01BC" w:rsidSect="0022463B">
          <w:headerReference w:type="even" r:id="rId19"/>
          <w:headerReference w:type="default" r:id="rId20"/>
          <w:footerReference w:type="even" r:id="rId21"/>
          <w:footerReference w:type="default" r:id="rId22"/>
          <w:footerReference w:type="first" r:id="rId23"/>
          <w:pgSz w:w="11907" w:h="16839" w:code="9"/>
          <w:pgMar w:top="907" w:right="992" w:bottom="1418" w:left="1418" w:header="539" w:footer="975" w:gutter="0"/>
          <w:cols w:space="539"/>
          <w:titlePg/>
          <w:docGrid w:linePitch="360"/>
        </w:sectPr>
      </w:pPr>
    </w:p>
    <w:p w14:paraId="5B9C1606" w14:textId="39E1AF80" w:rsidR="00E43635" w:rsidRPr="003D01BC" w:rsidRDefault="00E43635" w:rsidP="00F20522">
      <w:pPr>
        <w:spacing w:after="120"/>
        <w:rPr>
          <w:b/>
          <w:bCs/>
          <w:u w:val="single"/>
          <w:lang w:val="es-ES"/>
        </w:rPr>
      </w:pPr>
      <w:r w:rsidRPr="003D01BC">
        <w:rPr>
          <w:b/>
          <w:bCs/>
          <w:u w:val="single"/>
          <w:lang w:val="es-ES"/>
        </w:rPr>
        <w:lastRenderedPageBreak/>
        <w:t>Sección 2: Estado de aplicación del plan de acción nacional.</w:t>
      </w:r>
      <w:r w:rsidRPr="003D01BC">
        <w:rPr>
          <w:lang w:val="es-ES"/>
        </w:rPr>
        <w:t xml:space="preserve"> </w:t>
      </w:r>
      <w:r w:rsidRPr="003D01BC">
        <w:rPr>
          <w:u w:val="single"/>
          <w:lang w:val="es-ES"/>
        </w:rPr>
        <w:t>En el siguiente cuadro se ofrece un formato para la presentación de informes sobre la situación de los objetivos, metas y estrategias nacionales establecidos en el plan de acción nacional.</w:t>
      </w:r>
    </w:p>
    <w:tbl>
      <w:tblPr>
        <w:tblStyle w:val="TableGridLight"/>
        <w:tblW w:w="5000" w:type="pct"/>
        <w:jc w:val="right"/>
        <w:tblLayout w:type="fixed"/>
        <w:tblLook w:val="04A0" w:firstRow="1" w:lastRow="0" w:firstColumn="1" w:lastColumn="0" w:noHBand="0" w:noVBand="1"/>
      </w:tblPr>
      <w:tblGrid>
        <w:gridCol w:w="3114"/>
        <w:gridCol w:w="1134"/>
        <w:gridCol w:w="1161"/>
        <w:gridCol w:w="1734"/>
        <w:gridCol w:w="1734"/>
        <w:gridCol w:w="1891"/>
        <w:gridCol w:w="1794"/>
        <w:gridCol w:w="217"/>
        <w:gridCol w:w="1725"/>
      </w:tblGrid>
      <w:tr w:rsidR="002D2AD5" w:rsidRPr="00073280" w14:paraId="2C79AE74" w14:textId="77777777" w:rsidTr="59BB6CAF">
        <w:trPr>
          <w:tblHeader/>
          <w:jc w:val="right"/>
        </w:trPr>
        <w:tc>
          <w:tcPr>
            <w:tcW w:w="3114" w:type="dxa"/>
            <w:hideMark/>
          </w:tcPr>
          <w:p w14:paraId="104015FF" w14:textId="0136F7C7" w:rsidR="00E43635" w:rsidRPr="00073280" w:rsidRDefault="00E43635" w:rsidP="00C8748D">
            <w:pPr>
              <w:ind w:left="-43"/>
              <w:rPr>
                <w:b/>
                <w:bCs/>
                <w:sz w:val="18"/>
                <w:szCs w:val="18"/>
                <w:u w:val="single"/>
                <w:lang w:val="es-ES"/>
              </w:rPr>
            </w:pPr>
            <w:r w:rsidRPr="00073280">
              <w:rPr>
                <w:b/>
                <w:bCs/>
                <w:color w:val="000000"/>
                <w:sz w:val="18"/>
                <w:szCs w:val="18"/>
                <w:u w:val="single"/>
                <w:lang w:val="es-ES"/>
              </w:rPr>
              <w:t xml:space="preserve">Anexo C y decisiones </w:t>
            </w:r>
            <w:r w:rsidR="003D1ADA" w:rsidRPr="00073280">
              <w:rPr>
                <w:b/>
                <w:bCs/>
                <w:color w:val="000000"/>
                <w:sz w:val="18"/>
                <w:szCs w:val="18"/>
                <w:u w:val="single"/>
                <w:lang w:val="es-ES"/>
              </w:rPr>
              <w:t>conexas</w:t>
            </w:r>
            <w:r w:rsidRPr="00073280">
              <w:rPr>
                <w:b/>
                <w:bCs/>
                <w:color w:val="000000"/>
                <w:sz w:val="18"/>
                <w:szCs w:val="18"/>
                <w:u w:val="single"/>
                <w:lang w:val="es-ES"/>
              </w:rPr>
              <w:t xml:space="preserve"> de la Conferencia de las Partes</w:t>
            </w:r>
          </w:p>
        </w:tc>
        <w:tc>
          <w:tcPr>
            <w:tcW w:w="1134" w:type="dxa"/>
          </w:tcPr>
          <w:p w14:paraId="0598917C" w14:textId="77777777" w:rsidR="00E43635" w:rsidRPr="00073280" w:rsidRDefault="00E43635" w:rsidP="00C8748D">
            <w:pPr>
              <w:rPr>
                <w:b/>
                <w:bCs/>
                <w:sz w:val="18"/>
                <w:szCs w:val="18"/>
                <w:u w:val="single"/>
                <w:lang w:val="es-ES"/>
              </w:rPr>
            </w:pPr>
            <w:r w:rsidRPr="00073280">
              <w:rPr>
                <w:b/>
                <w:bCs/>
                <w:color w:val="000000"/>
                <w:sz w:val="18"/>
                <w:szCs w:val="18"/>
                <w:u w:val="single"/>
                <w:lang w:val="es-ES"/>
              </w:rPr>
              <w:t>Metas/</w:t>
            </w:r>
          </w:p>
          <w:p w14:paraId="4911FE37" w14:textId="55D1271E" w:rsidR="00E43635" w:rsidRPr="00073280" w:rsidRDefault="0097296F" w:rsidP="00C8748D">
            <w:pPr>
              <w:rPr>
                <w:b/>
                <w:bCs/>
                <w:sz w:val="18"/>
                <w:szCs w:val="18"/>
                <w:u w:val="single"/>
                <w:lang w:val="es-ES"/>
              </w:rPr>
            </w:pPr>
            <w:r w:rsidRPr="00073280">
              <w:rPr>
                <w:b/>
                <w:bCs/>
                <w:color w:val="000000"/>
                <w:sz w:val="18"/>
                <w:szCs w:val="18"/>
                <w:u w:val="single"/>
                <w:lang w:val="es-ES"/>
              </w:rPr>
              <w:t>indicadores</w:t>
            </w:r>
          </w:p>
        </w:tc>
        <w:tc>
          <w:tcPr>
            <w:tcW w:w="1161" w:type="dxa"/>
            <w:hideMark/>
          </w:tcPr>
          <w:p w14:paraId="52525859" w14:textId="53D68190" w:rsidR="00E43635" w:rsidRPr="00073280" w:rsidRDefault="00E43635" w:rsidP="00C8748D">
            <w:pPr>
              <w:rPr>
                <w:b/>
                <w:bCs/>
                <w:sz w:val="18"/>
                <w:szCs w:val="18"/>
                <w:u w:val="single"/>
                <w:lang w:val="es-ES"/>
              </w:rPr>
            </w:pPr>
            <w:r w:rsidRPr="00073280">
              <w:rPr>
                <w:b/>
                <w:bCs/>
                <w:color w:val="000000"/>
                <w:sz w:val="18"/>
                <w:szCs w:val="18"/>
                <w:u w:val="single"/>
                <w:lang w:val="es-ES"/>
              </w:rPr>
              <w:t>Calendario inicial</w:t>
            </w:r>
          </w:p>
        </w:tc>
        <w:tc>
          <w:tcPr>
            <w:tcW w:w="1734" w:type="dxa"/>
            <w:hideMark/>
          </w:tcPr>
          <w:p w14:paraId="3C143C67" w14:textId="4CC5F48F" w:rsidR="00E43635" w:rsidRPr="00073280" w:rsidRDefault="00E43635" w:rsidP="00C8748D">
            <w:pPr>
              <w:rPr>
                <w:b/>
                <w:bCs/>
                <w:sz w:val="18"/>
                <w:szCs w:val="18"/>
                <w:u w:val="single"/>
                <w:lang w:val="es-ES"/>
              </w:rPr>
            </w:pPr>
            <w:r w:rsidRPr="00073280">
              <w:rPr>
                <w:b/>
                <w:bCs/>
                <w:color w:val="000000"/>
                <w:sz w:val="18"/>
                <w:szCs w:val="18"/>
                <w:u w:val="single"/>
                <w:lang w:val="es-ES"/>
              </w:rPr>
              <w:t xml:space="preserve">Calendario ajustado </w:t>
            </w:r>
            <w:r w:rsidR="00073280">
              <w:rPr>
                <w:b/>
                <w:bCs/>
                <w:color w:val="000000"/>
                <w:sz w:val="18"/>
                <w:szCs w:val="18"/>
                <w:u w:val="single"/>
                <w:lang w:val="es-ES"/>
              </w:rPr>
              <w:br/>
            </w:r>
            <w:r w:rsidRPr="00073280">
              <w:rPr>
                <w:b/>
                <w:bCs/>
                <w:color w:val="000000"/>
                <w:sz w:val="18"/>
                <w:szCs w:val="18"/>
                <w:u w:val="single"/>
                <w:lang w:val="es-ES"/>
              </w:rPr>
              <w:t>(si procede)</w:t>
            </w:r>
          </w:p>
        </w:tc>
        <w:tc>
          <w:tcPr>
            <w:tcW w:w="1734" w:type="dxa"/>
            <w:hideMark/>
          </w:tcPr>
          <w:p w14:paraId="6F5E0EBC" w14:textId="058D8671" w:rsidR="00E43635" w:rsidRPr="00073280" w:rsidRDefault="00E43635" w:rsidP="00C8748D">
            <w:pPr>
              <w:rPr>
                <w:b/>
                <w:bCs/>
                <w:sz w:val="18"/>
                <w:szCs w:val="18"/>
                <w:u w:val="single"/>
                <w:lang w:val="es-ES"/>
              </w:rPr>
            </w:pPr>
            <w:r w:rsidRPr="00073280">
              <w:rPr>
                <w:b/>
                <w:bCs/>
                <w:color w:val="000000"/>
                <w:sz w:val="18"/>
                <w:szCs w:val="18"/>
                <w:u w:val="single"/>
                <w:lang w:val="es-ES"/>
              </w:rPr>
              <w:t>Estado de la aplicación</w:t>
            </w:r>
          </w:p>
        </w:tc>
        <w:tc>
          <w:tcPr>
            <w:tcW w:w="1891" w:type="dxa"/>
            <w:hideMark/>
          </w:tcPr>
          <w:p w14:paraId="066841E7" w14:textId="216B606A" w:rsidR="00E43635" w:rsidRPr="00073280" w:rsidRDefault="00E43635" w:rsidP="00C8748D">
            <w:pPr>
              <w:ind w:right="-270"/>
              <w:jc w:val="both"/>
              <w:rPr>
                <w:b/>
                <w:sz w:val="18"/>
                <w:szCs w:val="18"/>
                <w:u w:val="single"/>
                <w:lang w:val="es-ES"/>
              </w:rPr>
            </w:pPr>
            <w:r w:rsidRPr="00073280">
              <w:rPr>
                <w:b/>
                <w:bCs/>
                <w:color w:val="000000"/>
                <w:sz w:val="18"/>
                <w:szCs w:val="18"/>
                <w:u w:val="single"/>
                <w:lang w:val="es-ES"/>
              </w:rPr>
              <w:t>Progreso/finalización</w:t>
            </w:r>
            <w:r w:rsidRPr="00073280">
              <w:rPr>
                <w:color w:val="000000"/>
                <w:sz w:val="18"/>
                <w:szCs w:val="18"/>
                <w:lang w:val="es-ES"/>
              </w:rPr>
              <w:t xml:space="preserve"> </w:t>
            </w:r>
          </w:p>
          <w:p w14:paraId="68B4FB47" w14:textId="579322B0" w:rsidR="00E43635" w:rsidRPr="00073280" w:rsidRDefault="00E43635" w:rsidP="00C8748D">
            <w:pPr>
              <w:ind w:right="-270"/>
              <w:rPr>
                <w:b/>
                <w:bCs/>
                <w:sz w:val="18"/>
                <w:szCs w:val="18"/>
                <w:u w:val="single"/>
                <w:lang w:val="es-ES"/>
              </w:rPr>
            </w:pPr>
            <w:r w:rsidRPr="00073280">
              <w:rPr>
                <w:b/>
                <w:bCs/>
                <w:color w:val="000000"/>
                <w:sz w:val="18"/>
                <w:szCs w:val="18"/>
                <w:u w:val="single"/>
                <w:lang w:val="es-ES"/>
              </w:rPr>
              <w:t>(porcentaje)</w:t>
            </w:r>
            <w:r w:rsidRPr="00073280">
              <w:rPr>
                <w:b/>
                <w:bCs/>
                <w:color w:val="000000"/>
                <w:sz w:val="18"/>
                <w:szCs w:val="18"/>
                <w:u w:val="single"/>
                <w:vertAlign w:val="superscript"/>
                <w:lang w:val="es-ES"/>
              </w:rPr>
              <w:t>a</w:t>
            </w:r>
          </w:p>
        </w:tc>
        <w:tc>
          <w:tcPr>
            <w:tcW w:w="2011" w:type="dxa"/>
            <w:gridSpan w:val="2"/>
            <w:hideMark/>
          </w:tcPr>
          <w:p w14:paraId="0218D420" w14:textId="42A6B139" w:rsidR="00E43635" w:rsidRPr="00073280" w:rsidRDefault="00E43635" w:rsidP="00C8748D">
            <w:pPr>
              <w:jc w:val="center"/>
              <w:rPr>
                <w:b/>
                <w:bCs/>
                <w:sz w:val="18"/>
                <w:szCs w:val="18"/>
                <w:u w:val="single"/>
                <w:lang w:val="es-ES"/>
              </w:rPr>
            </w:pPr>
            <w:r w:rsidRPr="00073280">
              <w:rPr>
                <w:b/>
                <w:bCs/>
                <w:color w:val="000000"/>
                <w:sz w:val="18"/>
                <w:szCs w:val="18"/>
                <w:u w:val="single"/>
                <w:lang w:val="es-ES"/>
              </w:rPr>
              <w:t>Medidas adoptadas</w:t>
            </w:r>
          </w:p>
        </w:tc>
        <w:tc>
          <w:tcPr>
            <w:tcW w:w="1725" w:type="dxa"/>
            <w:hideMark/>
          </w:tcPr>
          <w:p w14:paraId="0D8E705F" w14:textId="23674B71" w:rsidR="00E43635" w:rsidRPr="00073280" w:rsidRDefault="00E43635" w:rsidP="00C8748D">
            <w:pPr>
              <w:jc w:val="center"/>
              <w:rPr>
                <w:b/>
                <w:bCs/>
                <w:sz w:val="18"/>
                <w:szCs w:val="18"/>
                <w:u w:val="single"/>
                <w:lang w:val="es-ES"/>
              </w:rPr>
            </w:pPr>
            <w:r w:rsidRPr="00073280">
              <w:rPr>
                <w:b/>
                <w:bCs/>
                <w:color w:val="000000"/>
                <w:sz w:val="18"/>
                <w:szCs w:val="18"/>
                <w:u w:val="single"/>
                <w:lang w:val="es-ES"/>
              </w:rPr>
              <w:t>Dificultades/</w:t>
            </w:r>
            <w:r w:rsidR="00073280">
              <w:rPr>
                <w:b/>
                <w:bCs/>
                <w:color w:val="000000"/>
                <w:sz w:val="18"/>
                <w:szCs w:val="18"/>
                <w:u w:val="single"/>
                <w:lang w:val="es-ES"/>
              </w:rPr>
              <w:br/>
            </w:r>
            <w:r w:rsidRPr="00073280">
              <w:rPr>
                <w:b/>
                <w:bCs/>
                <w:color w:val="000000"/>
                <w:sz w:val="18"/>
                <w:szCs w:val="18"/>
                <w:u w:val="single"/>
                <w:lang w:val="es-ES"/>
              </w:rPr>
              <w:t>retrasos</w:t>
            </w:r>
            <w:r w:rsidRPr="00073280">
              <w:rPr>
                <w:color w:val="000000"/>
                <w:sz w:val="18"/>
                <w:szCs w:val="18"/>
                <w:lang w:val="es-ES"/>
              </w:rPr>
              <w:t xml:space="preserve"> </w:t>
            </w:r>
          </w:p>
        </w:tc>
      </w:tr>
      <w:tr w:rsidR="00E43635" w:rsidRPr="00073280" w14:paraId="01BC40B8" w14:textId="77777777" w:rsidTr="59BB6CAF">
        <w:trPr>
          <w:jc w:val="right"/>
        </w:trPr>
        <w:tc>
          <w:tcPr>
            <w:tcW w:w="14504" w:type="dxa"/>
            <w:gridSpan w:val="9"/>
            <w:shd w:val="clear" w:color="auto" w:fill="BFBFBF" w:themeFill="background1" w:themeFillShade="BF"/>
          </w:tcPr>
          <w:p w14:paraId="53265CA0" w14:textId="144A0E27" w:rsidR="00E43635" w:rsidRPr="00073280" w:rsidRDefault="00E43635" w:rsidP="00C8748D">
            <w:pPr>
              <w:ind w:left="-43"/>
              <w:rPr>
                <w:sz w:val="18"/>
                <w:szCs w:val="18"/>
                <w:u w:val="single"/>
                <w:lang w:val="es-ES"/>
              </w:rPr>
            </w:pPr>
            <w:r w:rsidRPr="00073280">
              <w:rPr>
                <w:color w:val="000000"/>
                <w:sz w:val="18"/>
                <w:szCs w:val="18"/>
                <w:u w:val="single"/>
                <w:lang w:val="es-ES"/>
              </w:rPr>
              <w:t>Anexo C (</w:t>
            </w:r>
            <w:r w:rsidRPr="00073280">
              <w:rPr>
                <w:i/>
                <w:iCs/>
                <w:color w:val="000000"/>
                <w:sz w:val="18"/>
                <w:szCs w:val="18"/>
                <w:u w:val="single"/>
                <w:lang w:val="es-ES"/>
              </w:rPr>
              <w:t>obligatorio</w:t>
            </w:r>
            <w:r w:rsidRPr="00073280">
              <w:rPr>
                <w:color w:val="000000"/>
                <w:sz w:val="18"/>
                <w:szCs w:val="18"/>
                <w:u w:val="single"/>
                <w:lang w:val="es-ES"/>
              </w:rPr>
              <w:t>)</w:t>
            </w:r>
          </w:p>
        </w:tc>
      </w:tr>
      <w:tr w:rsidR="008C3D25" w:rsidRPr="00073280" w14:paraId="61E6783C" w14:textId="77777777" w:rsidTr="59BB6CAF">
        <w:trPr>
          <w:jc w:val="right"/>
        </w:trPr>
        <w:tc>
          <w:tcPr>
            <w:tcW w:w="3114" w:type="dxa"/>
            <w:hideMark/>
          </w:tcPr>
          <w:p w14:paraId="2E0B771C" w14:textId="77777777" w:rsidR="008C3D25" w:rsidRPr="00073280" w:rsidRDefault="008C3D25" w:rsidP="008C3D25">
            <w:pPr>
              <w:pStyle w:val="ListParagraph"/>
              <w:numPr>
                <w:ilvl w:val="2"/>
                <w:numId w:val="20"/>
              </w:numPr>
              <w:tabs>
                <w:tab w:val="clear" w:pos="1247"/>
                <w:tab w:val="clear" w:pos="1814"/>
                <w:tab w:val="clear" w:pos="2381"/>
                <w:tab w:val="clear" w:pos="2948"/>
                <w:tab w:val="clear" w:pos="3515"/>
              </w:tabs>
              <w:ind w:left="166" w:hanging="207"/>
              <w:rPr>
                <w:sz w:val="18"/>
                <w:szCs w:val="18"/>
                <w:u w:val="single"/>
                <w:lang w:val="es-ES"/>
              </w:rPr>
            </w:pPr>
            <w:r w:rsidRPr="00073280">
              <w:rPr>
                <w:color w:val="000000"/>
                <w:sz w:val="18"/>
                <w:szCs w:val="18"/>
                <w:u w:val="single"/>
                <w:lang w:val="es-ES"/>
              </w:rPr>
              <w:t>Objetivos nacionales</w:t>
            </w:r>
            <w:r w:rsidRPr="00073280">
              <w:rPr>
                <w:color w:val="000000"/>
                <w:sz w:val="18"/>
                <w:szCs w:val="18"/>
                <w:lang w:val="es-ES"/>
              </w:rPr>
              <w:t xml:space="preserve"> </w:t>
            </w:r>
          </w:p>
        </w:tc>
        <w:tc>
          <w:tcPr>
            <w:tcW w:w="1134" w:type="dxa"/>
          </w:tcPr>
          <w:p w14:paraId="08E543B8" w14:textId="77777777" w:rsidR="008C3D25" w:rsidRPr="00073280" w:rsidRDefault="008C3D25" w:rsidP="008C3D25">
            <w:pPr>
              <w:rPr>
                <w:sz w:val="18"/>
                <w:szCs w:val="18"/>
                <w:u w:val="single"/>
                <w:lang w:val="es-ES"/>
              </w:rPr>
            </w:pPr>
          </w:p>
        </w:tc>
        <w:tc>
          <w:tcPr>
            <w:tcW w:w="1161" w:type="dxa"/>
            <w:hideMark/>
          </w:tcPr>
          <w:p w14:paraId="5E63AC74"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hideMark/>
          </w:tcPr>
          <w:p w14:paraId="30DBCA57"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hideMark/>
          </w:tcPr>
          <w:p w14:paraId="7AEE2A2B" w14:textId="03579E78" w:rsidR="008C3D25" w:rsidRPr="00073280" w:rsidRDefault="008C3D25" w:rsidP="008C3D25">
            <w:pPr>
              <w:rPr>
                <w:sz w:val="18"/>
                <w:szCs w:val="18"/>
                <w:u w:val="single"/>
                <w:lang w:val="es-ES"/>
              </w:rPr>
            </w:pPr>
            <w:r w:rsidRPr="00073280">
              <w:rPr>
                <w:color w:val="000000"/>
                <w:sz w:val="18"/>
                <w:szCs w:val="18"/>
                <w:u w:val="single"/>
                <w:lang w:val="es-ES"/>
              </w:rPr>
              <w:t>[Finalizada/en curso/retrasada]</w:t>
            </w:r>
          </w:p>
        </w:tc>
        <w:tc>
          <w:tcPr>
            <w:tcW w:w="1891" w:type="dxa"/>
            <w:hideMark/>
          </w:tcPr>
          <w:p w14:paraId="1DD4A72A" w14:textId="36C52C83" w:rsidR="008C3D25" w:rsidRPr="00073280" w:rsidRDefault="008C3D25" w:rsidP="008C3D25">
            <w:pPr>
              <w:ind w:right="-270"/>
              <w:rPr>
                <w:sz w:val="18"/>
                <w:szCs w:val="18"/>
                <w:u w:val="single"/>
                <w:lang w:val="es-ES"/>
              </w:rPr>
            </w:pPr>
            <w:r w:rsidRPr="00073280">
              <w:rPr>
                <w:color w:val="000000"/>
                <w:sz w:val="18"/>
                <w:szCs w:val="18"/>
                <w:u w:val="single"/>
                <w:lang w:val="es-ES"/>
              </w:rPr>
              <w:t>[--]</w:t>
            </w:r>
          </w:p>
        </w:tc>
        <w:tc>
          <w:tcPr>
            <w:tcW w:w="1794" w:type="dxa"/>
            <w:hideMark/>
          </w:tcPr>
          <w:p w14:paraId="021DAD56" w14:textId="2B6C8BAF" w:rsidR="008C3D25" w:rsidRPr="00073280" w:rsidRDefault="008C3D25" w:rsidP="008C3D25">
            <w:pPr>
              <w:rPr>
                <w:sz w:val="18"/>
                <w:szCs w:val="18"/>
                <w:u w:val="single"/>
                <w:lang w:val="es-ES"/>
              </w:rPr>
            </w:pPr>
            <w:r w:rsidRPr="00073280">
              <w:rPr>
                <w:color w:val="000000"/>
                <w:sz w:val="18"/>
                <w:szCs w:val="18"/>
                <w:u w:val="single"/>
                <w:lang w:val="es-ES"/>
              </w:rPr>
              <w:t>[por ejemplo, calendario revisado, recursos adicionales asignados]</w:t>
            </w:r>
          </w:p>
        </w:tc>
        <w:tc>
          <w:tcPr>
            <w:tcW w:w="1942" w:type="dxa"/>
            <w:gridSpan w:val="2"/>
            <w:hideMark/>
          </w:tcPr>
          <w:p w14:paraId="478F5CC3" w14:textId="7E376FDE" w:rsidR="008C3D25" w:rsidRPr="00073280" w:rsidRDefault="008C3D25" w:rsidP="008C3D25">
            <w:pPr>
              <w:rPr>
                <w:sz w:val="18"/>
                <w:szCs w:val="18"/>
                <w:u w:val="single"/>
                <w:lang w:val="es-ES"/>
              </w:rPr>
            </w:pPr>
            <w:r w:rsidRPr="00073280">
              <w:rPr>
                <w:color w:val="000000"/>
                <w:sz w:val="18"/>
                <w:szCs w:val="18"/>
                <w:u w:val="single"/>
                <w:lang w:val="es-ES"/>
              </w:rPr>
              <w:t>[por ejemplo, retraso debido a problemas de financiación]</w:t>
            </w:r>
            <w:r w:rsidRPr="00073280">
              <w:rPr>
                <w:color w:val="000000"/>
                <w:sz w:val="18"/>
                <w:szCs w:val="18"/>
                <w:lang w:val="es-ES"/>
              </w:rPr>
              <w:t xml:space="preserve"> </w:t>
            </w:r>
          </w:p>
        </w:tc>
      </w:tr>
      <w:tr w:rsidR="008C3D25" w:rsidRPr="00073280" w14:paraId="72DD5F1E" w14:textId="77777777" w:rsidTr="59BB6CAF">
        <w:trPr>
          <w:jc w:val="right"/>
        </w:trPr>
        <w:tc>
          <w:tcPr>
            <w:tcW w:w="3114" w:type="dxa"/>
          </w:tcPr>
          <w:p w14:paraId="619F8D02" w14:textId="77777777" w:rsidR="008C3D25" w:rsidRPr="00073280" w:rsidDel="00AA2BA3" w:rsidRDefault="008C3D25" w:rsidP="008C3D25">
            <w:pPr>
              <w:pStyle w:val="ListParagraph"/>
              <w:numPr>
                <w:ilvl w:val="2"/>
                <w:numId w:val="20"/>
              </w:numPr>
              <w:tabs>
                <w:tab w:val="clear" w:pos="1247"/>
                <w:tab w:val="clear" w:pos="1814"/>
                <w:tab w:val="clear" w:pos="2381"/>
                <w:tab w:val="clear" w:pos="2948"/>
                <w:tab w:val="clear" w:pos="3515"/>
              </w:tabs>
              <w:ind w:left="166" w:hanging="207"/>
              <w:rPr>
                <w:sz w:val="18"/>
                <w:szCs w:val="18"/>
                <w:u w:val="single"/>
                <w:lang w:val="es-ES"/>
              </w:rPr>
            </w:pPr>
            <w:r w:rsidRPr="00073280">
              <w:rPr>
                <w:color w:val="000000"/>
                <w:sz w:val="18"/>
                <w:szCs w:val="18"/>
                <w:u w:val="single"/>
                <w:lang w:val="es-ES"/>
              </w:rPr>
              <w:t>Metas de reducción</w:t>
            </w:r>
          </w:p>
        </w:tc>
        <w:tc>
          <w:tcPr>
            <w:tcW w:w="1134" w:type="dxa"/>
          </w:tcPr>
          <w:p w14:paraId="40F15F31" w14:textId="77777777" w:rsidR="008C3D25" w:rsidRPr="00073280" w:rsidRDefault="008C3D25" w:rsidP="008C3D25">
            <w:pPr>
              <w:rPr>
                <w:sz w:val="18"/>
                <w:szCs w:val="18"/>
                <w:u w:val="single"/>
                <w:lang w:val="es-ES"/>
              </w:rPr>
            </w:pPr>
          </w:p>
        </w:tc>
        <w:tc>
          <w:tcPr>
            <w:tcW w:w="1161" w:type="dxa"/>
          </w:tcPr>
          <w:p w14:paraId="06DDB000"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01B59146"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2D92D06B" w14:textId="6C9A5A10" w:rsidR="008C3D25" w:rsidRPr="00073280" w:rsidRDefault="008C3D25" w:rsidP="008C3D25">
            <w:pPr>
              <w:rPr>
                <w:sz w:val="18"/>
                <w:szCs w:val="18"/>
                <w:u w:val="single"/>
                <w:lang w:val="es-ES"/>
              </w:rPr>
            </w:pPr>
            <w:r w:rsidRPr="00073280">
              <w:rPr>
                <w:color w:val="000000"/>
                <w:sz w:val="18"/>
                <w:szCs w:val="18"/>
                <w:u w:val="single"/>
                <w:lang w:val="es-ES"/>
              </w:rPr>
              <w:t>[Finalizada/en curso/retrasada]</w:t>
            </w:r>
          </w:p>
        </w:tc>
        <w:tc>
          <w:tcPr>
            <w:tcW w:w="1891" w:type="dxa"/>
          </w:tcPr>
          <w:p w14:paraId="7452763B" w14:textId="17862D8C" w:rsidR="008C3D25" w:rsidRPr="00073280" w:rsidRDefault="008C3D25" w:rsidP="008C3D25">
            <w:pPr>
              <w:ind w:right="-270"/>
              <w:rPr>
                <w:sz w:val="18"/>
                <w:szCs w:val="18"/>
                <w:u w:val="single"/>
                <w:lang w:val="es-ES"/>
              </w:rPr>
            </w:pPr>
            <w:r w:rsidRPr="00073280">
              <w:rPr>
                <w:color w:val="000000"/>
                <w:sz w:val="18"/>
                <w:szCs w:val="18"/>
                <w:u w:val="single"/>
                <w:lang w:val="es-ES"/>
              </w:rPr>
              <w:t>[--]</w:t>
            </w:r>
          </w:p>
        </w:tc>
        <w:tc>
          <w:tcPr>
            <w:tcW w:w="1794" w:type="dxa"/>
          </w:tcPr>
          <w:p w14:paraId="1A8EB2B7" w14:textId="15230D39" w:rsidR="008C3D25" w:rsidRPr="00073280" w:rsidRDefault="008C3D25" w:rsidP="008C3D25">
            <w:pPr>
              <w:rPr>
                <w:sz w:val="18"/>
                <w:szCs w:val="18"/>
                <w:u w:val="single"/>
                <w:lang w:val="es-ES"/>
              </w:rPr>
            </w:pPr>
            <w:r w:rsidRPr="00073280">
              <w:rPr>
                <w:color w:val="000000"/>
                <w:sz w:val="18"/>
                <w:szCs w:val="18"/>
                <w:u w:val="single"/>
                <w:lang w:val="es-ES"/>
              </w:rPr>
              <w:t>[por ejemplo, calendario revisado, recursos adicionales asignados]</w:t>
            </w:r>
          </w:p>
        </w:tc>
        <w:tc>
          <w:tcPr>
            <w:tcW w:w="1942" w:type="dxa"/>
            <w:gridSpan w:val="2"/>
          </w:tcPr>
          <w:p w14:paraId="6F6AE4EE" w14:textId="7CBEF289" w:rsidR="008C3D25" w:rsidRPr="00073280" w:rsidRDefault="008C3D25" w:rsidP="008C3D25">
            <w:pPr>
              <w:rPr>
                <w:sz w:val="18"/>
                <w:szCs w:val="18"/>
                <w:u w:val="single"/>
                <w:lang w:val="es-ES"/>
              </w:rPr>
            </w:pPr>
            <w:r w:rsidRPr="00073280">
              <w:rPr>
                <w:color w:val="000000"/>
                <w:sz w:val="18"/>
                <w:szCs w:val="18"/>
                <w:u w:val="single"/>
                <w:lang w:val="es-ES"/>
              </w:rPr>
              <w:t>[por ejemplo, retraso debido a problemas de financiación]</w:t>
            </w:r>
            <w:r w:rsidRPr="00073280">
              <w:rPr>
                <w:color w:val="000000"/>
                <w:sz w:val="18"/>
                <w:szCs w:val="18"/>
                <w:lang w:val="es-ES"/>
              </w:rPr>
              <w:t xml:space="preserve"> </w:t>
            </w:r>
          </w:p>
        </w:tc>
      </w:tr>
      <w:tr w:rsidR="002D2AD5" w:rsidRPr="00073280" w14:paraId="1C3B2993" w14:textId="77777777" w:rsidTr="59BB6CAF">
        <w:trPr>
          <w:jc w:val="right"/>
        </w:trPr>
        <w:tc>
          <w:tcPr>
            <w:tcW w:w="3114" w:type="dxa"/>
            <w:hideMark/>
          </w:tcPr>
          <w:p w14:paraId="3196E807" w14:textId="77777777" w:rsidR="00E43635" w:rsidRPr="00073280" w:rsidRDefault="00E43635" w:rsidP="00CE70DD">
            <w:pPr>
              <w:pStyle w:val="ListParagraph"/>
              <w:numPr>
                <w:ilvl w:val="2"/>
                <w:numId w:val="20"/>
              </w:numPr>
              <w:tabs>
                <w:tab w:val="clear" w:pos="1247"/>
                <w:tab w:val="clear" w:pos="1814"/>
                <w:tab w:val="clear" w:pos="2381"/>
                <w:tab w:val="clear" w:pos="2948"/>
                <w:tab w:val="clear" w:pos="3515"/>
              </w:tabs>
              <w:ind w:left="173" w:hanging="216"/>
              <w:rPr>
                <w:sz w:val="18"/>
                <w:szCs w:val="18"/>
                <w:u w:val="single"/>
                <w:lang w:val="es-ES"/>
              </w:rPr>
            </w:pPr>
            <w:r w:rsidRPr="00073280">
              <w:rPr>
                <w:color w:val="000000"/>
                <w:sz w:val="18"/>
                <w:szCs w:val="18"/>
                <w:u w:val="single"/>
                <w:lang w:val="es-ES"/>
              </w:rPr>
              <w:t>Medidas dirigidas a eliminar:</w:t>
            </w:r>
            <w:r w:rsidRPr="00073280">
              <w:rPr>
                <w:color w:val="000000"/>
                <w:sz w:val="18"/>
                <w:szCs w:val="18"/>
                <w:lang w:val="es-ES"/>
              </w:rPr>
              <w:t xml:space="preserve"> </w:t>
            </w:r>
          </w:p>
        </w:tc>
        <w:tc>
          <w:tcPr>
            <w:tcW w:w="1134" w:type="dxa"/>
          </w:tcPr>
          <w:p w14:paraId="05501E34" w14:textId="77777777" w:rsidR="00E43635" w:rsidRPr="00073280" w:rsidRDefault="00E43635">
            <w:pPr>
              <w:rPr>
                <w:sz w:val="18"/>
                <w:szCs w:val="18"/>
                <w:u w:val="single"/>
                <w:lang w:val="es-ES"/>
              </w:rPr>
            </w:pPr>
          </w:p>
        </w:tc>
        <w:tc>
          <w:tcPr>
            <w:tcW w:w="1161" w:type="dxa"/>
            <w:hideMark/>
          </w:tcPr>
          <w:p w14:paraId="6DA35335" w14:textId="77777777" w:rsidR="00E43635" w:rsidRPr="00073280" w:rsidRDefault="00E43635">
            <w:pPr>
              <w:rPr>
                <w:sz w:val="18"/>
                <w:szCs w:val="18"/>
                <w:u w:val="single"/>
                <w:lang w:val="es-ES"/>
              </w:rPr>
            </w:pPr>
          </w:p>
        </w:tc>
        <w:tc>
          <w:tcPr>
            <w:tcW w:w="1734" w:type="dxa"/>
            <w:hideMark/>
          </w:tcPr>
          <w:p w14:paraId="2DBBF970" w14:textId="77777777" w:rsidR="00E43635" w:rsidRPr="00073280" w:rsidRDefault="00E43635">
            <w:pPr>
              <w:rPr>
                <w:sz w:val="18"/>
                <w:szCs w:val="18"/>
                <w:u w:val="single"/>
                <w:lang w:val="es-ES"/>
              </w:rPr>
            </w:pPr>
          </w:p>
        </w:tc>
        <w:tc>
          <w:tcPr>
            <w:tcW w:w="1734" w:type="dxa"/>
            <w:hideMark/>
          </w:tcPr>
          <w:p w14:paraId="1F5D07CB" w14:textId="77777777" w:rsidR="00E43635" w:rsidRPr="00073280" w:rsidRDefault="00E43635">
            <w:pPr>
              <w:rPr>
                <w:sz w:val="18"/>
                <w:szCs w:val="18"/>
                <w:u w:val="single"/>
                <w:lang w:val="es-ES"/>
              </w:rPr>
            </w:pPr>
          </w:p>
        </w:tc>
        <w:tc>
          <w:tcPr>
            <w:tcW w:w="1891" w:type="dxa"/>
            <w:hideMark/>
          </w:tcPr>
          <w:p w14:paraId="4F00C2DF" w14:textId="77777777" w:rsidR="00E43635" w:rsidRPr="00073280" w:rsidRDefault="00E43635">
            <w:pPr>
              <w:ind w:right="-270"/>
              <w:rPr>
                <w:sz w:val="18"/>
                <w:szCs w:val="18"/>
                <w:u w:val="single"/>
                <w:lang w:val="es-ES"/>
              </w:rPr>
            </w:pPr>
          </w:p>
        </w:tc>
        <w:tc>
          <w:tcPr>
            <w:tcW w:w="1794" w:type="dxa"/>
            <w:hideMark/>
          </w:tcPr>
          <w:p w14:paraId="6B40D3D4" w14:textId="77777777" w:rsidR="00E43635" w:rsidRPr="00073280" w:rsidRDefault="00E43635">
            <w:pPr>
              <w:rPr>
                <w:sz w:val="18"/>
                <w:szCs w:val="18"/>
                <w:u w:val="single"/>
                <w:lang w:val="es-ES"/>
              </w:rPr>
            </w:pPr>
          </w:p>
        </w:tc>
        <w:tc>
          <w:tcPr>
            <w:tcW w:w="1942" w:type="dxa"/>
            <w:gridSpan w:val="2"/>
            <w:hideMark/>
          </w:tcPr>
          <w:p w14:paraId="310B5EA8" w14:textId="77777777" w:rsidR="00E43635" w:rsidRPr="00073280" w:rsidRDefault="00E43635">
            <w:pPr>
              <w:rPr>
                <w:sz w:val="18"/>
                <w:szCs w:val="18"/>
                <w:u w:val="single"/>
                <w:lang w:val="es-ES"/>
              </w:rPr>
            </w:pPr>
          </w:p>
        </w:tc>
      </w:tr>
      <w:tr w:rsidR="008C3D25" w:rsidRPr="00073280" w14:paraId="357B55F0" w14:textId="77777777" w:rsidTr="59BB6CAF">
        <w:trPr>
          <w:jc w:val="right"/>
        </w:trPr>
        <w:tc>
          <w:tcPr>
            <w:tcW w:w="3114" w:type="dxa"/>
          </w:tcPr>
          <w:p w14:paraId="11B237C7" w14:textId="0AD467F6" w:rsidR="008C3D25" w:rsidRPr="00073280" w:rsidDel="00AA2BA3" w:rsidRDefault="008C3D25" w:rsidP="008C3D25">
            <w:pPr>
              <w:pStyle w:val="ListParagraph"/>
              <w:numPr>
                <w:ilvl w:val="0"/>
                <w:numId w:val="25"/>
              </w:numPr>
              <w:tabs>
                <w:tab w:val="clear" w:pos="1247"/>
                <w:tab w:val="clear" w:pos="1814"/>
                <w:tab w:val="clear" w:pos="2381"/>
                <w:tab w:val="clear" w:pos="2948"/>
                <w:tab w:val="clear" w:pos="3515"/>
                <w:tab w:val="left" w:pos="733"/>
                <w:tab w:val="left" w:pos="1300"/>
              </w:tabs>
              <w:ind w:left="288" w:hanging="72"/>
              <w:rPr>
                <w:sz w:val="18"/>
                <w:szCs w:val="18"/>
                <w:u w:val="single"/>
                <w:lang w:val="es-ES"/>
              </w:rPr>
            </w:pPr>
            <w:r w:rsidRPr="00073280">
              <w:rPr>
                <w:color w:val="000000"/>
                <w:sz w:val="18"/>
                <w:szCs w:val="18"/>
                <w:u w:val="single"/>
                <w:lang w:val="es-ES"/>
              </w:rPr>
              <w:t>Amalgamación de mineral en bruto</w:t>
            </w:r>
          </w:p>
        </w:tc>
        <w:tc>
          <w:tcPr>
            <w:tcW w:w="1134" w:type="dxa"/>
          </w:tcPr>
          <w:p w14:paraId="7D128B08" w14:textId="77777777" w:rsidR="008C3D25" w:rsidRPr="00073280" w:rsidRDefault="008C3D25" w:rsidP="008C3D25">
            <w:pPr>
              <w:rPr>
                <w:sz w:val="18"/>
                <w:szCs w:val="18"/>
                <w:u w:val="single"/>
                <w:lang w:val="es-ES"/>
              </w:rPr>
            </w:pPr>
          </w:p>
        </w:tc>
        <w:tc>
          <w:tcPr>
            <w:tcW w:w="1161" w:type="dxa"/>
          </w:tcPr>
          <w:p w14:paraId="4B6CA585"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2216C3A6"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5E5C7319" w14:textId="1A465AF3" w:rsidR="008C3D25" w:rsidRPr="00073280" w:rsidRDefault="008C3D25" w:rsidP="008C3D25">
            <w:pPr>
              <w:rPr>
                <w:sz w:val="18"/>
                <w:szCs w:val="18"/>
                <w:u w:val="single"/>
                <w:lang w:val="es-ES"/>
              </w:rPr>
            </w:pPr>
            <w:r w:rsidRPr="00073280">
              <w:rPr>
                <w:color w:val="000000"/>
                <w:sz w:val="18"/>
                <w:szCs w:val="18"/>
                <w:u w:val="single"/>
                <w:lang w:val="es-ES"/>
              </w:rPr>
              <w:t>[Finalizada/en curso/retrasada]</w:t>
            </w:r>
          </w:p>
        </w:tc>
        <w:tc>
          <w:tcPr>
            <w:tcW w:w="1891" w:type="dxa"/>
          </w:tcPr>
          <w:p w14:paraId="1BB85DFA" w14:textId="7FDB1B50" w:rsidR="008C3D25" w:rsidRPr="00073280" w:rsidRDefault="008C3D25" w:rsidP="008C3D25">
            <w:pPr>
              <w:ind w:right="-270"/>
              <w:rPr>
                <w:sz w:val="18"/>
                <w:szCs w:val="18"/>
                <w:u w:val="single"/>
                <w:lang w:val="es-ES"/>
              </w:rPr>
            </w:pPr>
            <w:r w:rsidRPr="00073280">
              <w:rPr>
                <w:color w:val="000000"/>
                <w:sz w:val="18"/>
                <w:szCs w:val="18"/>
                <w:u w:val="single"/>
                <w:lang w:val="es-ES"/>
              </w:rPr>
              <w:t>[--]</w:t>
            </w:r>
          </w:p>
        </w:tc>
        <w:tc>
          <w:tcPr>
            <w:tcW w:w="1794" w:type="dxa"/>
          </w:tcPr>
          <w:p w14:paraId="0AF9F5C6" w14:textId="7496141A" w:rsidR="008C3D25" w:rsidRPr="00073280" w:rsidRDefault="008C3D25" w:rsidP="008C3D25">
            <w:pPr>
              <w:rPr>
                <w:sz w:val="18"/>
                <w:szCs w:val="18"/>
                <w:u w:val="single"/>
                <w:lang w:val="es-ES"/>
              </w:rPr>
            </w:pPr>
            <w:r w:rsidRPr="00073280">
              <w:rPr>
                <w:color w:val="000000"/>
                <w:sz w:val="18"/>
                <w:szCs w:val="18"/>
                <w:u w:val="single"/>
                <w:lang w:val="es-ES"/>
              </w:rPr>
              <w:t>[por ejemplo, sesiones de formación adicionales programadas]</w:t>
            </w:r>
          </w:p>
        </w:tc>
        <w:tc>
          <w:tcPr>
            <w:tcW w:w="1942" w:type="dxa"/>
            <w:gridSpan w:val="2"/>
          </w:tcPr>
          <w:p w14:paraId="32565804" w14:textId="3C8E1964" w:rsidR="008C3D25" w:rsidRPr="00073280" w:rsidRDefault="008C3D25" w:rsidP="008C3D25">
            <w:pPr>
              <w:rPr>
                <w:sz w:val="18"/>
                <w:szCs w:val="18"/>
                <w:u w:val="single"/>
                <w:lang w:val="es-ES"/>
              </w:rPr>
            </w:pPr>
            <w:r w:rsidRPr="00073280">
              <w:rPr>
                <w:color w:val="000000"/>
                <w:sz w:val="18"/>
                <w:szCs w:val="18"/>
                <w:u w:val="single"/>
                <w:lang w:val="es-ES"/>
              </w:rPr>
              <w:t>[por ejemplo, adopción de la tecnología más lenta de lo esperado]</w:t>
            </w:r>
            <w:r w:rsidRPr="00073280">
              <w:rPr>
                <w:color w:val="000000"/>
                <w:sz w:val="18"/>
                <w:szCs w:val="18"/>
                <w:lang w:val="es-ES"/>
              </w:rPr>
              <w:t xml:space="preserve"> </w:t>
            </w:r>
          </w:p>
        </w:tc>
      </w:tr>
      <w:tr w:rsidR="008C3D25" w:rsidRPr="00073280" w14:paraId="207E26AB" w14:textId="77777777" w:rsidTr="59BB6CAF">
        <w:trPr>
          <w:jc w:val="right"/>
        </w:trPr>
        <w:tc>
          <w:tcPr>
            <w:tcW w:w="3114" w:type="dxa"/>
          </w:tcPr>
          <w:p w14:paraId="318346EC" w14:textId="41083013" w:rsidR="008C3D25" w:rsidRPr="00073280" w:rsidDel="00AA2BA3" w:rsidRDefault="008C3D25" w:rsidP="008C3D25">
            <w:pPr>
              <w:pStyle w:val="ListParagraph"/>
              <w:numPr>
                <w:ilvl w:val="0"/>
                <w:numId w:val="25"/>
              </w:numPr>
              <w:tabs>
                <w:tab w:val="clear" w:pos="1247"/>
                <w:tab w:val="clear" w:pos="1814"/>
                <w:tab w:val="clear" w:pos="2381"/>
                <w:tab w:val="clear" w:pos="2948"/>
                <w:tab w:val="clear" w:pos="3515"/>
                <w:tab w:val="left" w:pos="733"/>
                <w:tab w:val="left" w:pos="1300"/>
              </w:tabs>
              <w:ind w:left="288" w:hanging="72"/>
              <w:rPr>
                <w:sz w:val="18"/>
                <w:szCs w:val="18"/>
                <w:u w:val="single"/>
                <w:lang w:val="es-ES"/>
              </w:rPr>
            </w:pPr>
            <w:r w:rsidRPr="00073280">
              <w:rPr>
                <w:color w:val="000000"/>
                <w:sz w:val="18"/>
                <w:szCs w:val="18"/>
                <w:u w:val="single"/>
                <w:lang w:val="es-ES"/>
              </w:rPr>
              <w:t>Quema expuesta de la amalgama o amalgama procesada</w:t>
            </w:r>
          </w:p>
        </w:tc>
        <w:tc>
          <w:tcPr>
            <w:tcW w:w="1134" w:type="dxa"/>
          </w:tcPr>
          <w:p w14:paraId="1444A248" w14:textId="77777777" w:rsidR="008C3D25" w:rsidRPr="00073280" w:rsidRDefault="008C3D25" w:rsidP="008C3D25">
            <w:pPr>
              <w:rPr>
                <w:sz w:val="18"/>
                <w:szCs w:val="18"/>
                <w:u w:val="single"/>
                <w:lang w:val="es-ES"/>
              </w:rPr>
            </w:pPr>
          </w:p>
        </w:tc>
        <w:tc>
          <w:tcPr>
            <w:tcW w:w="1161" w:type="dxa"/>
          </w:tcPr>
          <w:p w14:paraId="28124FC4"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618AE11A"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27EA868D" w14:textId="422C93A0" w:rsidR="008C3D25" w:rsidRPr="00073280" w:rsidRDefault="008C3D25" w:rsidP="008C3D25">
            <w:pPr>
              <w:rPr>
                <w:sz w:val="18"/>
                <w:szCs w:val="18"/>
                <w:u w:val="single"/>
                <w:lang w:val="es-ES"/>
              </w:rPr>
            </w:pPr>
            <w:r w:rsidRPr="00073280">
              <w:rPr>
                <w:color w:val="000000"/>
                <w:sz w:val="18"/>
                <w:szCs w:val="18"/>
                <w:u w:val="single"/>
                <w:lang w:val="es-ES"/>
              </w:rPr>
              <w:t>[Finalizada/en curso/retrasada]</w:t>
            </w:r>
          </w:p>
        </w:tc>
        <w:tc>
          <w:tcPr>
            <w:tcW w:w="1891" w:type="dxa"/>
          </w:tcPr>
          <w:p w14:paraId="6B389C79" w14:textId="76F563B9" w:rsidR="008C3D25" w:rsidRPr="00073280" w:rsidRDefault="008C3D25" w:rsidP="008C3D25">
            <w:pPr>
              <w:ind w:right="-270"/>
              <w:rPr>
                <w:sz w:val="18"/>
                <w:szCs w:val="18"/>
                <w:u w:val="single"/>
                <w:lang w:val="es-ES"/>
              </w:rPr>
            </w:pPr>
            <w:r w:rsidRPr="00073280">
              <w:rPr>
                <w:color w:val="000000"/>
                <w:sz w:val="18"/>
                <w:szCs w:val="18"/>
                <w:u w:val="single"/>
                <w:lang w:val="es-ES"/>
              </w:rPr>
              <w:t>[--]</w:t>
            </w:r>
          </w:p>
        </w:tc>
        <w:tc>
          <w:tcPr>
            <w:tcW w:w="1794" w:type="dxa"/>
          </w:tcPr>
          <w:p w14:paraId="75D7B235" w14:textId="3EFF9DC1" w:rsidR="008C3D25" w:rsidRPr="00073280" w:rsidRDefault="008C3D25" w:rsidP="008C3D25">
            <w:pPr>
              <w:rPr>
                <w:sz w:val="18"/>
                <w:szCs w:val="18"/>
                <w:u w:val="single"/>
                <w:lang w:val="es-ES"/>
              </w:rPr>
            </w:pPr>
            <w:r w:rsidRPr="00073280">
              <w:rPr>
                <w:color w:val="000000"/>
                <w:sz w:val="18"/>
                <w:szCs w:val="18"/>
                <w:u w:val="single"/>
                <w:lang w:val="es-ES"/>
              </w:rPr>
              <w:t>[por ejemplo, sesiones de formación adicionales programadas]</w:t>
            </w:r>
            <w:r w:rsidRPr="00073280">
              <w:rPr>
                <w:color w:val="000000"/>
                <w:sz w:val="18"/>
                <w:szCs w:val="18"/>
                <w:lang w:val="es-ES"/>
              </w:rPr>
              <w:t xml:space="preserve"> </w:t>
            </w:r>
          </w:p>
        </w:tc>
        <w:tc>
          <w:tcPr>
            <w:tcW w:w="1942" w:type="dxa"/>
            <w:gridSpan w:val="2"/>
          </w:tcPr>
          <w:p w14:paraId="6EDC9CF4" w14:textId="7AB35547" w:rsidR="008C3D25" w:rsidRPr="00073280" w:rsidRDefault="008C3D25" w:rsidP="008C3D25">
            <w:pPr>
              <w:rPr>
                <w:sz w:val="18"/>
                <w:szCs w:val="18"/>
                <w:u w:val="single"/>
                <w:lang w:val="es-ES"/>
              </w:rPr>
            </w:pPr>
            <w:r w:rsidRPr="00073280">
              <w:rPr>
                <w:color w:val="000000"/>
                <w:sz w:val="18"/>
                <w:szCs w:val="18"/>
                <w:u w:val="single"/>
                <w:lang w:val="es-ES"/>
              </w:rPr>
              <w:t>[por ejemplo, adopción de la tecnología más lenta de lo esperado]</w:t>
            </w:r>
          </w:p>
        </w:tc>
      </w:tr>
      <w:tr w:rsidR="008C3D25" w:rsidRPr="00073280" w14:paraId="5CE82A16" w14:textId="77777777" w:rsidTr="59BB6CAF">
        <w:trPr>
          <w:jc w:val="right"/>
        </w:trPr>
        <w:tc>
          <w:tcPr>
            <w:tcW w:w="3114" w:type="dxa"/>
          </w:tcPr>
          <w:p w14:paraId="279E3AB4" w14:textId="38E21984" w:rsidR="008C3D25" w:rsidRPr="00073280" w:rsidDel="00AA2BA3" w:rsidRDefault="008C3D25" w:rsidP="008C3D25">
            <w:pPr>
              <w:pStyle w:val="ListParagraph"/>
              <w:numPr>
                <w:ilvl w:val="0"/>
                <w:numId w:val="25"/>
              </w:numPr>
              <w:tabs>
                <w:tab w:val="clear" w:pos="1247"/>
                <w:tab w:val="clear" w:pos="1814"/>
                <w:tab w:val="clear" w:pos="2381"/>
                <w:tab w:val="clear" w:pos="2948"/>
                <w:tab w:val="clear" w:pos="3515"/>
                <w:tab w:val="left" w:pos="733"/>
                <w:tab w:val="left" w:pos="1300"/>
              </w:tabs>
              <w:ind w:left="288" w:hanging="72"/>
              <w:rPr>
                <w:sz w:val="18"/>
                <w:szCs w:val="18"/>
                <w:u w:val="single"/>
                <w:lang w:val="es-ES"/>
              </w:rPr>
            </w:pPr>
            <w:r w:rsidRPr="00073280">
              <w:rPr>
                <w:color w:val="000000"/>
                <w:sz w:val="18"/>
                <w:szCs w:val="18"/>
                <w:u w:val="single"/>
                <w:lang w:val="es-ES"/>
              </w:rPr>
              <w:t>Quema de amalgama en zonas residenciales</w:t>
            </w:r>
          </w:p>
        </w:tc>
        <w:tc>
          <w:tcPr>
            <w:tcW w:w="1134" w:type="dxa"/>
          </w:tcPr>
          <w:p w14:paraId="7C3ED9B0" w14:textId="77777777" w:rsidR="008C3D25" w:rsidRPr="00073280" w:rsidRDefault="008C3D25" w:rsidP="008C3D25">
            <w:pPr>
              <w:rPr>
                <w:sz w:val="18"/>
                <w:szCs w:val="18"/>
                <w:u w:val="single"/>
                <w:lang w:val="es-ES"/>
              </w:rPr>
            </w:pPr>
          </w:p>
        </w:tc>
        <w:tc>
          <w:tcPr>
            <w:tcW w:w="1161" w:type="dxa"/>
          </w:tcPr>
          <w:p w14:paraId="12322E06"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2A1C640A"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1E368E87" w14:textId="0457B0E7" w:rsidR="008C3D25" w:rsidRPr="00073280" w:rsidRDefault="008C3D25" w:rsidP="008C3D25">
            <w:pPr>
              <w:rPr>
                <w:sz w:val="18"/>
                <w:szCs w:val="18"/>
                <w:u w:val="single"/>
                <w:lang w:val="es-ES"/>
              </w:rPr>
            </w:pPr>
            <w:r w:rsidRPr="00073280">
              <w:rPr>
                <w:color w:val="000000"/>
                <w:sz w:val="18"/>
                <w:szCs w:val="18"/>
                <w:u w:val="single"/>
                <w:lang w:val="es-ES"/>
              </w:rPr>
              <w:t>[Finalizada/en curso/retrasada]</w:t>
            </w:r>
          </w:p>
        </w:tc>
        <w:tc>
          <w:tcPr>
            <w:tcW w:w="1891" w:type="dxa"/>
          </w:tcPr>
          <w:p w14:paraId="2E06A20B" w14:textId="76525A6A" w:rsidR="008C3D25" w:rsidRPr="00073280" w:rsidRDefault="008C3D25" w:rsidP="008C3D25">
            <w:pPr>
              <w:ind w:right="-270"/>
              <w:rPr>
                <w:sz w:val="18"/>
                <w:szCs w:val="18"/>
                <w:u w:val="single"/>
                <w:lang w:val="es-ES"/>
              </w:rPr>
            </w:pPr>
            <w:r w:rsidRPr="00073280">
              <w:rPr>
                <w:color w:val="000000"/>
                <w:sz w:val="18"/>
                <w:szCs w:val="18"/>
                <w:u w:val="single"/>
                <w:lang w:val="es-ES"/>
              </w:rPr>
              <w:t>[--]</w:t>
            </w:r>
          </w:p>
        </w:tc>
        <w:tc>
          <w:tcPr>
            <w:tcW w:w="1794" w:type="dxa"/>
          </w:tcPr>
          <w:p w14:paraId="4F834109" w14:textId="506381D4" w:rsidR="008C3D25" w:rsidRPr="00073280" w:rsidRDefault="008C3D25" w:rsidP="008C3D25">
            <w:pPr>
              <w:rPr>
                <w:sz w:val="18"/>
                <w:szCs w:val="18"/>
                <w:u w:val="single"/>
                <w:lang w:val="es-ES"/>
              </w:rPr>
            </w:pPr>
            <w:r w:rsidRPr="00073280">
              <w:rPr>
                <w:color w:val="000000"/>
                <w:sz w:val="18"/>
                <w:szCs w:val="18"/>
                <w:u w:val="single"/>
                <w:lang w:val="es-ES"/>
              </w:rPr>
              <w:t>[por ejemplo, sesiones de formación adicionales programadas]</w:t>
            </w:r>
            <w:r w:rsidRPr="00073280">
              <w:rPr>
                <w:color w:val="000000"/>
                <w:sz w:val="18"/>
                <w:szCs w:val="18"/>
                <w:lang w:val="es-ES"/>
              </w:rPr>
              <w:t xml:space="preserve"> </w:t>
            </w:r>
          </w:p>
        </w:tc>
        <w:tc>
          <w:tcPr>
            <w:tcW w:w="1942" w:type="dxa"/>
            <w:gridSpan w:val="2"/>
          </w:tcPr>
          <w:p w14:paraId="7962C338" w14:textId="6D4B5132" w:rsidR="008C3D25" w:rsidRPr="00073280" w:rsidRDefault="008C3D25" w:rsidP="008C3D25">
            <w:pPr>
              <w:rPr>
                <w:sz w:val="18"/>
                <w:szCs w:val="18"/>
                <w:u w:val="single"/>
                <w:lang w:val="es-ES"/>
              </w:rPr>
            </w:pPr>
            <w:r w:rsidRPr="00073280">
              <w:rPr>
                <w:color w:val="000000"/>
                <w:sz w:val="18"/>
                <w:szCs w:val="18"/>
                <w:u w:val="single"/>
                <w:lang w:val="es-ES"/>
              </w:rPr>
              <w:t>[por ejemplo, adopción de la tecnología más lenta de lo esperado]</w:t>
            </w:r>
          </w:p>
        </w:tc>
      </w:tr>
      <w:tr w:rsidR="008C3D25" w:rsidRPr="00073280" w14:paraId="609218CE" w14:textId="77777777" w:rsidTr="59BB6CAF">
        <w:trPr>
          <w:jc w:val="right"/>
        </w:trPr>
        <w:tc>
          <w:tcPr>
            <w:tcW w:w="3114" w:type="dxa"/>
          </w:tcPr>
          <w:p w14:paraId="51A379D0" w14:textId="7D76C9F2" w:rsidR="008C3D25" w:rsidRPr="00073280" w:rsidDel="00AA2BA3" w:rsidRDefault="008C3D25" w:rsidP="008C3D25">
            <w:pPr>
              <w:pStyle w:val="ListParagraph"/>
              <w:numPr>
                <w:ilvl w:val="0"/>
                <w:numId w:val="25"/>
              </w:numPr>
              <w:tabs>
                <w:tab w:val="clear" w:pos="1247"/>
                <w:tab w:val="clear" w:pos="1814"/>
                <w:tab w:val="clear" w:pos="2381"/>
                <w:tab w:val="clear" w:pos="2948"/>
                <w:tab w:val="clear" w:pos="3515"/>
                <w:tab w:val="left" w:pos="733"/>
                <w:tab w:val="left" w:pos="1300"/>
              </w:tabs>
              <w:ind w:left="288" w:hanging="72"/>
              <w:rPr>
                <w:sz w:val="18"/>
                <w:szCs w:val="18"/>
                <w:u w:val="single"/>
                <w:lang w:val="es-ES"/>
              </w:rPr>
            </w:pPr>
            <w:r w:rsidRPr="00073280">
              <w:rPr>
                <w:color w:val="000000"/>
                <w:sz w:val="18"/>
                <w:szCs w:val="18"/>
                <w:u w:val="single"/>
                <w:lang w:val="es-ES"/>
              </w:rPr>
              <w:t>Lixiviación de cianuro en sedimentos, mineral en bruto o rocas a los que se ha agregado mercurio, sin eliminar primero el mercurio</w:t>
            </w:r>
          </w:p>
        </w:tc>
        <w:tc>
          <w:tcPr>
            <w:tcW w:w="1134" w:type="dxa"/>
          </w:tcPr>
          <w:p w14:paraId="07850904" w14:textId="77777777" w:rsidR="008C3D25" w:rsidRPr="00073280" w:rsidRDefault="008C3D25" w:rsidP="008C3D25">
            <w:pPr>
              <w:rPr>
                <w:sz w:val="18"/>
                <w:szCs w:val="18"/>
                <w:u w:val="single"/>
                <w:lang w:val="es-ES"/>
              </w:rPr>
            </w:pPr>
          </w:p>
        </w:tc>
        <w:tc>
          <w:tcPr>
            <w:tcW w:w="1161" w:type="dxa"/>
          </w:tcPr>
          <w:p w14:paraId="15B799E0"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3F96DB6D"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196CAF27" w14:textId="4730D3C3" w:rsidR="008C3D25" w:rsidRPr="00073280" w:rsidRDefault="008C3D25" w:rsidP="008C3D25">
            <w:pPr>
              <w:rPr>
                <w:sz w:val="18"/>
                <w:szCs w:val="18"/>
                <w:u w:val="single"/>
                <w:lang w:val="es-ES"/>
              </w:rPr>
            </w:pPr>
            <w:r w:rsidRPr="00073280">
              <w:rPr>
                <w:color w:val="000000"/>
                <w:sz w:val="18"/>
                <w:szCs w:val="18"/>
                <w:u w:val="single"/>
                <w:lang w:val="es-ES"/>
              </w:rPr>
              <w:t>[Finalizada/en curso/retrasada]</w:t>
            </w:r>
          </w:p>
        </w:tc>
        <w:tc>
          <w:tcPr>
            <w:tcW w:w="1891" w:type="dxa"/>
          </w:tcPr>
          <w:p w14:paraId="79883ABD" w14:textId="18F57A54" w:rsidR="008C3D25" w:rsidRPr="00073280" w:rsidRDefault="008C3D25" w:rsidP="008C3D25">
            <w:pPr>
              <w:ind w:right="-270"/>
              <w:rPr>
                <w:sz w:val="18"/>
                <w:szCs w:val="18"/>
                <w:u w:val="single"/>
                <w:lang w:val="es-ES"/>
              </w:rPr>
            </w:pPr>
            <w:r w:rsidRPr="00073280">
              <w:rPr>
                <w:color w:val="000000"/>
                <w:sz w:val="18"/>
                <w:szCs w:val="18"/>
                <w:u w:val="single"/>
                <w:lang w:val="es-ES"/>
              </w:rPr>
              <w:t>[--]</w:t>
            </w:r>
          </w:p>
        </w:tc>
        <w:tc>
          <w:tcPr>
            <w:tcW w:w="1794" w:type="dxa"/>
          </w:tcPr>
          <w:p w14:paraId="7A42611D" w14:textId="1C62B9D1" w:rsidR="008C3D25" w:rsidRPr="00073280" w:rsidRDefault="008C3D25" w:rsidP="008C3D25">
            <w:pPr>
              <w:rPr>
                <w:sz w:val="18"/>
                <w:szCs w:val="18"/>
                <w:u w:val="single"/>
                <w:lang w:val="es-ES"/>
              </w:rPr>
            </w:pPr>
            <w:r w:rsidRPr="00073280">
              <w:rPr>
                <w:color w:val="000000"/>
                <w:sz w:val="18"/>
                <w:szCs w:val="18"/>
                <w:u w:val="single"/>
                <w:lang w:val="es-ES"/>
              </w:rPr>
              <w:t>[por ejemplo, sesiones de formación adicionales programadas]</w:t>
            </w:r>
            <w:r w:rsidRPr="00073280">
              <w:rPr>
                <w:color w:val="000000"/>
                <w:sz w:val="18"/>
                <w:szCs w:val="18"/>
                <w:lang w:val="es-ES"/>
              </w:rPr>
              <w:t xml:space="preserve"> </w:t>
            </w:r>
          </w:p>
        </w:tc>
        <w:tc>
          <w:tcPr>
            <w:tcW w:w="1942" w:type="dxa"/>
            <w:gridSpan w:val="2"/>
          </w:tcPr>
          <w:p w14:paraId="5F948A7F" w14:textId="36662DCA" w:rsidR="008C3D25" w:rsidRPr="00073280" w:rsidRDefault="008C3D25" w:rsidP="008C3D25">
            <w:pPr>
              <w:rPr>
                <w:sz w:val="18"/>
                <w:szCs w:val="18"/>
                <w:u w:val="single"/>
                <w:lang w:val="es-ES"/>
              </w:rPr>
            </w:pPr>
            <w:r w:rsidRPr="00073280">
              <w:rPr>
                <w:color w:val="000000"/>
                <w:sz w:val="18"/>
                <w:szCs w:val="18"/>
                <w:u w:val="single"/>
                <w:lang w:val="es-ES"/>
              </w:rPr>
              <w:t>[por ejemplo, adopción de la tecnología más lenta de lo esperado]</w:t>
            </w:r>
          </w:p>
        </w:tc>
      </w:tr>
      <w:tr w:rsidR="008C3D25" w:rsidRPr="00073280" w14:paraId="49B4C1E9" w14:textId="77777777" w:rsidTr="59BB6CAF">
        <w:trPr>
          <w:jc w:val="right"/>
        </w:trPr>
        <w:tc>
          <w:tcPr>
            <w:tcW w:w="3114" w:type="dxa"/>
          </w:tcPr>
          <w:p w14:paraId="5FCE7B8A" w14:textId="77777777" w:rsidR="008C3D25" w:rsidRPr="00073280" w:rsidRDefault="008C3D25" w:rsidP="008C3D25">
            <w:pPr>
              <w:pStyle w:val="ListParagraph"/>
              <w:numPr>
                <w:ilvl w:val="2"/>
                <w:numId w:val="20"/>
              </w:numPr>
              <w:tabs>
                <w:tab w:val="clear" w:pos="1247"/>
                <w:tab w:val="clear" w:pos="1814"/>
                <w:tab w:val="clear" w:pos="2381"/>
                <w:tab w:val="clear" w:pos="2948"/>
                <w:tab w:val="clear" w:pos="3515"/>
              </w:tabs>
              <w:ind w:left="173" w:hanging="216"/>
              <w:rPr>
                <w:sz w:val="18"/>
                <w:szCs w:val="18"/>
                <w:u w:val="single"/>
                <w:lang w:val="es-ES"/>
              </w:rPr>
            </w:pPr>
            <w:r w:rsidRPr="00073280">
              <w:rPr>
                <w:color w:val="000000"/>
                <w:sz w:val="18"/>
                <w:szCs w:val="18"/>
                <w:u w:val="single"/>
                <w:lang w:val="es-ES"/>
              </w:rPr>
              <w:t>Medidas para facilitar la formalización o reglamentación del sector de la extracción de oro artesanal y en pequeña escala</w:t>
            </w:r>
          </w:p>
        </w:tc>
        <w:tc>
          <w:tcPr>
            <w:tcW w:w="1134" w:type="dxa"/>
          </w:tcPr>
          <w:p w14:paraId="0F663BC5" w14:textId="77777777" w:rsidR="008C3D25" w:rsidRPr="00073280" w:rsidRDefault="008C3D25" w:rsidP="008C3D25">
            <w:pPr>
              <w:rPr>
                <w:sz w:val="18"/>
                <w:szCs w:val="18"/>
                <w:u w:val="single"/>
                <w:lang w:val="es-ES"/>
              </w:rPr>
            </w:pPr>
          </w:p>
        </w:tc>
        <w:tc>
          <w:tcPr>
            <w:tcW w:w="1161" w:type="dxa"/>
          </w:tcPr>
          <w:p w14:paraId="600FB7DA"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560D0461"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4C6DE371" w14:textId="22D4EBEB" w:rsidR="008C3D25" w:rsidRPr="00073280" w:rsidRDefault="008C3D25" w:rsidP="008C3D25">
            <w:pPr>
              <w:rPr>
                <w:sz w:val="18"/>
                <w:szCs w:val="18"/>
                <w:u w:val="single"/>
                <w:lang w:val="es-ES"/>
              </w:rPr>
            </w:pPr>
            <w:r w:rsidRPr="00073280">
              <w:rPr>
                <w:color w:val="000000"/>
                <w:sz w:val="18"/>
                <w:szCs w:val="18"/>
                <w:u w:val="single"/>
                <w:lang w:val="es-ES"/>
              </w:rPr>
              <w:t>[Finalizada/en curso/retrasada]</w:t>
            </w:r>
          </w:p>
        </w:tc>
        <w:tc>
          <w:tcPr>
            <w:tcW w:w="1891" w:type="dxa"/>
          </w:tcPr>
          <w:p w14:paraId="2EBB369A" w14:textId="7B8932A2" w:rsidR="008C3D25" w:rsidRPr="00073280" w:rsidRDefault="008C3D25" w:rsidP="008C3D25">
            <w:pPr>
              <w:ind w:right="-270"/>
              <w:rPr>
                <w:sz w:val="18"/>
                <w:szCs w:val="18"/>
                <w:u w:val="single"/>
                <w:lang w:val="es-ES"/>
              </w:rPr>
            </w:pPr>
            <w:r w:rsidRPr="00073280">
              <w:rPr>
                <w:color w:val="000000"/>
                <w:sz w:val="18"/>
                <w:szCs w:val="18"/>
                <w:u w:val="single"/>
                <w:lang w:val="es-ES"/>
              </w:rPr>
              <w:t>[--]</w:t>
            </w:r>
          </w:p>
        </w:tc>
        <w:tc>
          <w:tcPr>
            <w:tcW w:w="1794" w:type="dxa"/>
          </w:tcPr>
          <w:p w14:paraId="5F2A6F89" w14:textId="170534FE" w:rsidR="008C3D25" w:rsidRPr="00073280" w:rsidRDefault="008C3D25" w:rsidP="008C3D25">
            <w:pPr>
              <w:rPr>
                <w:sz w:val="18"/>
                <w:szCs w:val="18"/>
                <w:u w:val="single"/>
                <w:lang w:val="es-ES"/>
              </w:rPr>
            </w:pPr>
            <w:r w:rsidRPr="00073280">
              <w:rPr>
                <w:color w:val="000000"/>
                <w:sz w:val="18"/>
                <w:szCs w:val="18"/>
                <w:u w:val="single"/>
                <w:lang w:val="es-ES"/>
              </w:rPr>
              <w:t>[por ejemplo, calendario revisado, recursos adicionales asignados]</w:t>
            </w:r>
          </w:p>
        </w:tc>
        <w:tc>
          <w:tcPr>
            <w:tcW w:w="1942" w:type="dxa"/>
            <w:gridSpan w:val="2"/>
          </w:tcPr>
          <w:p w14:paraId="7A05C072" w14:textId="3DCEA055" w:rsidR="008C3D25" w:rsidRPr="00073280" w:rsidRDefault="008C3D25" w:rsidP="008C3D25">
            <w:pPr>
              <w:rPr>
                <w:sz w:val="18"/>
                <w:szCs w:val="18"/>
                <w:u w:val="single"/>
                <w:lang w:val="es-ES"/>
              </w:rPr>
            </w:pPr>
            <w:r w:rsidRPr="00073280">
              <w:rPr>
                <w:color w:val="000000"/>
                <w:sz w:val="18"/>
                <w:szCs w:val="18"/>
                <w:u w:val="single"/>
                <w:lang w:val="es-ES"/>
              </w:rPr>
              <w:t>[por ejemplo, retrasos legislativos]</w:t>
            </w:r>
            <w:r w:rsidRPr="00073280">
              <w:rPr>
                <w:color w:val="000000"/>
                <w:sz w:val="18"/>
                <w:szCs w:val="18"/>
                <w:lang w:val="es-ES"/>
              </w:rPr>
              <w:t xml:space="preserve"> </w:t>
            </w:r>
          </w:p>
        </w:tc>
      </w:tr>
      <w:tr w:rsidR="002D2AD5" w:rsidRPr="00073280" w14:paraId="40A37207" w14:textId="77777777" w:rsidTr="59BB6CAF">
        <w:trPr>
          <w:jc w:val="right"/>
        </w:trPr>
        <w:tc>
          <w:tcPr>
            <w:tcW w:w="3114" w:type="dxa"/>
          </w:tcPr>
          <w:p w14:paraId="367FE215" w14:textId="31F40F73" w:rsidR="00E43635" w:rsidRPr="00073280" w:rsidRDefault="00E43635" w:rsidP="00CE70DD">
            <w:pPr>
              <w:pStyle w:val="ListParagraph"/>
              <w:numPr>
                <w:ilvl w:val="2"/>
                <w:numId w:val="20"/>
              </w:numPr>
              <w:tabs>
                <w:tab w:val="clear" w:pos="1247"/>
                <w:tab w:val="clear" w:pos="1814"/>
                <w:tab w:val="clear" w:pos="2381"/>
                <w:tab w:val="clear" w:pos="2948"/>
                <w:tab w:val="clear" w:pos="3515"/>
              </w:tabs>
              <w:ind w:left="173" w:hanging="216"/>
              <w:rPr>
                <w:sz w:val="18"/>
                <w:szCs w:val="18"/>
                <w:u w:val="single"/>
                <w:lang w:val="es-ES"/>
              </w:rPr>
            </w:pPr>
            <w:bookmarkStart w:id="9" w:name="_Hlk201054508"/>
            <w:r w:rsidRPr="00073280">
              <w:rPr>
                <w:color w:val="000000"/>
                <w:sz w:val="18"/>
                <w:szCs w:val="18"/>
                <w:u w:val="single"/>
                <w:lang w:val="es-ES"/>
              </w:rPr>
              <w:t xml:space="preserve">Estimaciones de referencia de las cantidades de mercurio utilizadas y las prácticas empleadas en la extracción y el tratamiento de oro </w:t>
            </w:r>
            <w:r w:rsidRPr="00073280">
              <w:rPr>
                <w:color w:val="000000"/>
                <w:sz w:val="18"/>
                <w:szCs w:val="18"/>
                <w:u w:val="single"/>
                <w:lang w:val="es-ES"/>
              </w:rPr>
              <w:lastRenderedPageBreak/>
              <w:t>artesanales y en pequeña escala en el territorio del país</w:t>
            </w:r>
            <w:r w:rsidRPr="00073280">
              <w:rPr>
                <w:i/>
                <w:iCs/>
                <w:color w:val="000000"/>
                <w:sz w:val="18"/>
                <w:szCs w:val="18"/>
                <w:vertAlign w:val="superscript"/>
                <w:lang w:val="es-ES"/>
              </w:rPr>
              <w:t>b</w:t>
            </w:r>
          </w:p>
        </w:tc>
        <w:tc>
          <w:tcPr>
            <w:tcW w:w="1134" w:type="dxa"/>
          </w:tcPr>
          <w:p w14:paraId="631122AF" w14:textId="77777777" w:rsidR="00E43635" w:rsidRPr="00073280" w:rsidRDefault="00E43635">
            <w:pPr>
              <w:rPr>
                <w:sz w:val="18"/>
                <w:szCs w:val="18"/>
                <w:u w:val="single"/>
                <w:lang w:val="es-ES"/>
              </w:rPr>
            </w:pPr>
          </w:p>
        </w:tc>
        <w:tc>
          <w:tcPr>
            <w:tcW w:w="1161" w:type="dxa"/>
          </w:tcPr>
          <w:p w14:paraId="236C725C" w14:textId="77777777" w:rsidR="00E43635" w:rsidRPr="00073280" w:rsidRDefault="00E43635">
            <w:pPr>
              <w:rPr>
                <w:sz w:val="18"/>
                <w:szCs w:val="18"/>
                <w:u w:val="single"/>
                <w:lang w:val="es-ES"/>
              </w:rPr>
            </w:pPr>
            <w:r w:rsidRPr="00073280">
              <w:rPr>
                <w:color w:val="000000"/>
                <w:sz w:val="18"/>
                <w:szCs w:val="18"/>
                <w:u w:val="single"/>
                <w:lang w:val="es-ES"/>
              </w:rPr>
              <w:t>[Fecha]</w:t>
            </w:r>
          </w:p>
        </w:tc>
        <w:tc>
          <w:tcPr>
            <w:tcW w:w="1734" w:type="dxa"/>
          </w:tcPr>
          <w:p w14:paraId="126C04A6" w14:textId="7B017E46" w:rsidR="00E43635" w:rsidRPr="00073280" w:rsidRDefault="00E43635">
            <w:pPr>
              <w:rPr>
                <w:sz w:val="18"/>
                <w:szCs w:val="18"/>
                <w:u w:val="single"/>
                <w:lang w:val="es-ES"/>
              </w:rPr>
            </w:pPr>
            <w:r w:rsidRPr="00073280">
              <w:rPr>
                <w:color w:val="000000"/>
                <w:sz w:val="18"/>
                <w:szCs w:val="18"/>
                <w:u w:val="single"/>
                <w:lang w:val="es-ES"/>
              </w:rPr>
              <w:t>[Fecha]</w:t>
            </w:r>
          </w:p>
        </w:tc>
        <w:tc>
          <w:tcPr>
            <w:tcW w:w="1734" w:type="dxa"/>
          </w:tcPr>
          <w:p w14:paraId="54FB03E2" w14:textId="78F4FB20" w:rsidR="00E43635" w:rsidRPr="00073280" w:rsidRDefault="00E43635">
            <w:pPr>
              <w:rPr>
                <w:sz w:val="18"/>
                <w:szCs w:val="18"/>
                <w:u w:val="single"/>
                <w:lang w:val="es-ES"/>
              </w:rPr>
            </w:pPr>
            <w:r w:rsidRPr="00073280">
              <w:rPr>
                <w:color w:val="000000"/>
                <w:sz w:val="18"/>
                <w:szCs w:val="18"/>
                <w:u w:val="single"/>
                <w:lang w:val="es-ES"/>
              </w:rPr>
              <w:t>[Original/</w:t>
            </w:r>
            <w:r w:rsidRPr="00073280">
              <w:rPr>
                <w:color w:val="000000"/>
                <w:sz w:val="18"/>
                <w:szCs w:val="18"/>
                <w:lang w:val="es-ES"/>
              </w:rPr>
              <w:t xml:space="preserve"> </w:t>
            </w:r>
          </w:p>
          <w:p w14:paraId="3CD0DC0E" w14:textId="34EA8EA4" w:rsidR="00E43635" w:rsidRPr="00073280" w:rsidRDefault="005A467E">
            <w:pPr>
              <w:rPr>
                <w:sz w:val="18"/>
                <w:szCs w:val="18"/>
                <w:u w:val="single"/>
                <w:lang w:val="es-ES"/>
              </w:rPr>
            </w:pPr>
            <w:r w:rsidRPr="00073280">
              <w:rPr>
                <w:color w:val="000000"/>
                <w:sz w:val="18"/>
                <w:szCs w:val="18"/>
                <w:u w:val="single"/>
                <w:lang w:val="es-ES"/>
              </w:rPr>
              <w:t>actualizado</w:t>
            </w:r>
          </w:p>
        </w:tc>
        <w:tc>
          <w:tcPr>
            <w:tcW w:w="1891" w:type="dxa"/>
          </w:tcPr>
          <w:p w14:paraId="3396CE97" w14:textId="1DD26205" w:rsidR="00E43635" w:rsidRPr="00073280" w:rsidRDefault="00E43635">
            <w:pPr>
              <w:ind w:right="-270"/>
              <w:rPr>
                <w:sz w:val="18"/>
                <w:szCs w:val="18"/>
                <w:u w:val="single"/>
                <w:lang w:val="es-ES"/>
              </w:rPr>
            </w:pPr>
            <w:r w:rsidRPr="00073280">
              <w:rPr>
                <w:color w:val="000000"/>
                <w:sz w:val="18"/>
                <w:szCs w:val="18"/>
                <w:u w:val="single"/>
                <w:lang w:val="es-ES"/>
              </w:rPr>
              <w:t>[--]</w:t>
            </w:r>
          </w:p>
        </w:tc>
        <w:tc>
          <w:tcPr>
            <w:tcW w:w="1794" w:type="dxa"/>
          </w:tcPr>
          <w:p w14:paraId="3B8057F7" w14:textId="2B071AB5" w:rsidR="00E43635" w:rsidRPr="00073280" w:rsidRDefault="00B02C68">
            <w:pPr>
              <w:rPr>
                <w:sz w:val="18"/>
                <w:szCs w:val="18"/>
                <w:u w:val="single"/>
                <w:lang w:val="es-ES"/>
              </w:rPr>
            </w:pPr>
            <w:r w:rsidRPr="00073280">
              <w:rPr>
                <w:color w:val="000000"/>
                <w:sz w:val="18"/>
                <w:szCs w:val="18"/>
                <w:u w:val="single"/>
                <w:lang w:val="es-ES"/>
              </w:rPr>
              <w:t>n. a.</w:t>
            </w:r>
          </w:p>
        </w:tc>
        <w:tc>
          <w:tcPr>
            <w:tcW w:w="1942" w:type="dxa"/>
            <w:gridSpan w:val="2"/>
          </w:tcPr>
          <w:p w14:paraId="45BB61CB" w14:textId="4A9850C5" w:rsidR="00E43635" w:rsidRPr="00073280" w:rsidRDefault="00B02C68">
            <w:pPr>
              <w:rPr>
                <w:sz w:val="18"/>
                <w:szCs w:val="18"/>
                <w:u w:val="single"/>
                <w:lang w:val="es-ES"/>
              </w:rPr>
            </w:pPr>
            <w:r w:rsidRPr="00073280">
              <w:rPr>
                <w:color w:val="000000"/>
                <w:sz w:val="18"/>
                <w:szCs w:val="18"/>
                <w:u w:val="single"/>
                <w:lang w:val="es-ES"/>
              </w:rPr>
              <w:t>n. a.</w:t>
            </w:r>
          </w:p>
        </w:tc>
      </w:tr>
      <w:bookmarkEnd w:id="9"/>
      <w:tr w:rsidR="008C3D25" w:rsidRPr="00073280" w14:paraId="1A16E5C3" w14:textId="77777777" w:rsidTr="59BB6CAF">
        <w:trPr>
          <w:jc w:val="right"/>
        </w:trPr>
        <w:tc>
          <w:tcPr>
            <w:tcW w:w="3114" w:type="dxa"/>
          </w:tcPr>
          <w:p w14:paraId="595A42BE" w14:textId="2B128F84" w:rsidR="008C3D25" w:rsidRPr="00073280" w:rsidRDefault="008C3D25" w:rsidP="008C3D25">
            <w:pPr>
              <w:pStyle w:val="ListParagraph"/>
              <w:numPr>
                <w:ilvl w:val="2"/>
                <w:numId w:val="20"/>
              </w:numPr>
              <w:tabs>
                <w:tab w:val="clear" w:pos="1247"/>
                <w:tab w:val="clear" w:pos="1814"/>
                <w:tab w:val="clear" w:pos="2381"/>
                <w:tab w:val="clear" w:pos="2948"/>
                <w:tab w:val="clear" w:pos="3515"/>
              </w:tabs>
              <w:ind w:left="173" w:hanging="216"/>
              <w:rPr>
                <w:sz w:val="18"/>
                <w:szCs w:val="18"/>
                <w:u w:val="single"/>
                <w:lang w:val="es-ES"/>
              </w:rPr>
            </w:pPr>
            <w:r w:rsidRPr="00073280">
              <w:rPr>
                <w:color w:val="000000"/>
                <w:sz w:val="18"/>
                <w:szCs w:val="18"/>
                <w:u w:val="single"/>
                <w:lang w:val="es-ES"/>
              </w:rPr>
              <w:t>Estrategias para promover la reducción de emisiones y liberaciones de mercurio, y la exposición a esa sustancia, en la extracción y el tratamiento de oro artesanales y en pequeña escala, incluidos métodos sin mercurio</w:t>
            </w:r>
            <w:r w:rsidRPr="00073280">
              <w:rPr>
                <w:i/>
                <w:iCs/>
                <w:color w:val="000000"/>
                <w:sz w:val="18"/>
                <w:szCs w:val="18"/>
                <w:vertAlign w:val="superscript"/>
                <w:lang w:val="es-ES"/>
              </w:rPr>
              <w:t>c</w:t>
            </w:r>
          </w:p>
        </w:tc>
        <w:tc>
          <w:tcPr>
            <w:tcW w:w="1134" w:type="dxa"/>
          </w:tcPr>
          <w:p w14:paraId="76BF68CF" w14:textId="77777777" w:rsidR="008C3D25" w:rsidRPr="00073280" w:rsidRDefault="008C3D25" w:rsidP="008C3D25">
            <w:pPr>
              <w:rPr>
                <w:sz w:val="18"/>
                <w:szCs w:val="18"/>
                <w:u w:val="single"/>
                <w:lang w:val="es-ES"/>
              </w:rPr>
            </w:pPr>
          </w:p>
        </w:tc>
        <w:tc>
          <w:tcPr>
            <w:tcW w:w="1161" w:type="dxa"/>
          </w:tcPr>
          <w:p w14:paraId="2824BBB8"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244258B0"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20511F6C" w14:textId="2D872CB2" w:rsidR="008C3D25" w:rsidRPr="00073280" w:rsidRDefault="008C3D25" w:rsidP="008C3D25">
            <w:pPr>
              <w:rPr>
                <w:sz w:val="18"/>
                <w:szCs w:val="18"/>
                <w:u w:val="single"/>
                <w:lang w:val="es-ES"/>
              </w:rPr>
            </w:pPr>
            <w:r w:rsidRPr="00073280">
              <w:rPr>
                <w:color w:val="000000"/>
                <w:sz w:val="18"/>
                <w:szCs w:val="18"/>
                <w:u w:val="single"/>
                <w:lang w:val="es-ES"/>
              </w:rPr>
              <w:t>[Finalizada/en curso/retrasada]</w:t>
            </w:r>
          </w:p>
        </w:tc>
        <w:tc>
          <w:tcPr>
            <w:tcW w:w="1891" w:type="dxa"/>
          </w:tcPr>
          <w:p w14:paraId="632F30A6" w14:textId="3170DB66" w:rsidR="008C3D25" w:rsidRPr="00073280" w:rsidRDefault="008C3D25" w:rsidP="008C3D25">
            <w:pPr>
              <w:ind w:right="-270"/>
              <w:rPr>
                <w:sz w:val="18"/>
                <w:szCs w:val="18"/>
                <w:u w:val="single"/>
                <w:lang w:val="es-ES"/>
              </w:rPr>
            </w:pPr>
            <w:r w:rsidRPr="00073280">
              <w:rPr>
                <w:color w:val="000000"/>
                <w:sz w:val="18"/>
                <w:szCs w:val="18"/>
                <w:u w:val="single"/>
                <w:lang w:val="es-ES"/>
              </w:rPr>
              <w:t>[--]</w:t>
            </w:r>
          </w:p>
        </w:tc>
        <w:tc>
          <w:tcPr>
            <w:tcW w:w="1794" w:type="dxa"/>
          </w:tcPr>
          <w:p w14:paraId="246A35E9" w14:textId="2654972E" w:rsidR="008C3D25" w:rsidRPr="00073280" w:rsidRDefault="008C3D25" w:rsidP="008C3D25">
            <w:pPr>
              <w:rPr>
                <w:sz w:val="18"/>
                <w:szCs w:val="18"/>
                <w:u w:val="single"/>
                <w:lang w:val="es-ES"/>
              </w:rPr>
            </w:pPr>
            <w:r w:rsidRPr="00073280">
              <w:rPr>
                <w:color w:val="000000"/>
                <w:sz w:val="18"/>
                <w:szCs w:val="18"/>
                <w:u w:val="single"/>
                <w:lang w:val="es-ES"/>
              </w:rPr>
              <w:t>[por ejemplo, sesiones de formación adicionales programadas]</w:t>
            </w:r>
          </w:p>
        </w:tc>
        <w:tc>
          <w:tcPr>
            <w:tcW w:w="1942" w:type="dxa"/>
            <w:gridSpan w:val="2"/>
          </w:tcPr>
          <w:p w14:paraId="19A2EAD0" w14:textId="16388BEA" w:rsidR="008C3D25" w:rsidRPr="00073280" w:rsidRDefault="008C3D25" w:rsidP="008C3D25">
            <w:pPr>
              <w:rPr>
                <w:sz w:val="18"/>
                <w:szCs w:val="18"/>
                <w:u w:val="single"/>
                <w:lang w:val="es-ES"/>
              </w:rPr>
            </w:pPr>
            <w:r w:rsidRPr="00073280">
              <w:rPr>
                <w:color w:val="000000"/>
                <w:sz w:val="18"/>
                <w:szCs w:val="18"/>
                <w:u w:val="single"/>
                <w:lang w:val="es-ES"/>
              </w:rPr>
              <w:t>[por ejemplo, adopción de la tecnología más lenta de lo esperado]</w:t>
            </w:r>
            <w:r w:rsidRPr="00073280">
              <w:rPr>
                <w:color w:val="000000"/>
                <w:sz w:val="18"/>
                <w:szCs w:val="18"/>
                <w:lang w:val="es-ES"/>
              </w:rPr>
              <w:t xml:space="preserve"> </w:t>
            </w:r>
          </w:p>
        </w:tc>
      </w:tr>
      <w:tr w:rsidR="008C3D25" w:rsidRPr="00073280" w14:paraId="4FF492C9" w14:textId="77777777" w:rsidTr="59BB6CAF">
        <w:trPr>
          <w:jc w:val="right"/>
        </w:trPr>
        <w:tc>
          <w:tcPr>
            <w:tcW w:w="3114" w:type="dxa"/>
          </w:tcPr>
          <w:p w14:paraId="7B792627" w14:textId="77777777" w:rsidR="008C3D25" w:rsidRPr="00073280" w:rsidRDefault="008C3D25" w:rsidP="008C3D25">
            <w:pPr>
              <w:pStyle w:val="ListParagraph"/>
              <w:numPr>
                <w:ilvl w:val="2"/>
                <w:numId w:val="20"/>
              </w:numPr>
              <w:tabs>
                <w:tab w:val="clear" w:pos="1247"/>
                <w:tab w:val="clear" w:pos="1814"/>
                <w:tab w:val="clear" w:pos="2381"/>
                <w:tab w:val="clear" w:pos="2948"/>
                <w:tab w:val="clear" w:pos="3515"/>
              </w:tabs>
              <w:ind w:left="173" w:hanging="216"/>
              <w:rPr>
                <w:sz w:val="18"/>
                <w:szCs w:val="18"/>
                <w:u w:val="single"/>
                <w:lang w:val="es-ES"/>
              </w:rPr>
            </w:pPr>
            <w:r w:rsidRPr="00073280">
              <w:rPr>
                <w:color w:val="000000"/>
                <w:sz w:val="18"/>
                <w:szCs w:val="18"/>
                <w:u w:val="single"/>
                <w:lang w:val="es-ES"/>
              </w:rPr>
              <w:t>Estrategias para gestionar el comercio y prevenir el desvío de mercurio y compuestos de mercurio procedentes de fuentes extranjeras y nacionales para su uso en la extracción y el tratamiento de oro artesanales y en pequeña escala</w:t>
            </w:r>
          </w:p>
        </w:tc>
        <w:tc>
          <w:tcPr>
            <w:tcW w:w="1134" w:type="dxa"/>
          </w:tcPr>
          <w:p w14:paraId="71B9AED6" w14:textId="77777777" w:rsidR="008C3D25" w:rsidRPr="00073280" w:rsidRDefault="008C3D25" w:rsidP="008C3D25">
            <w:pPr>
              <w:rPr>
                <w:sz w:val="18"/>
                <w:szCs w:val="18"/>
                <w:u w:val="single"/>
                <w:lang w:val="es-ES"/>
              </w:rPr>
            </w:pPr>
          </w:p>
        </w:tc>
        <w:tc>
          <w:tcPr>
            <w:tcW w:w="1161" w:type="dxa"/>
          </w:tcPr>
          <w:p w14:paraId="7B752D91"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59620E2F"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21C6FA51" w14:textId="50345E73" w:rsidR="008C3D25" w:rsidRPr="00073280" w:rsidRDefault="008C3D25" w:rsidP="008C3D25">
            <w:pPr>
              <w:rPr>
                <w:sz w:val="18"/>
                <w:szCs w:val="18"/>
                <w:u w:val="single"/>
                <w:lang w:val="es-ES"/>
              </w:rPr>
            </w:pPr>
            <w:r w:rsidRPr="00073280">
              <w:rPr>
                <w:color w:val="000000"/>
                <w:sz w:val="18"/>
                <w:szCs w:val="18"/>
                <w:u w:val="single"/>
                <w:lang w:val="es-ES"/>
              </w:rPr>
              <w:t>[Finalizada/en curso/retrasada]</w:t>
            </w:r>
          </w:p>
        </w:tc>
        <w:tc>
          <w:tcPr>
            <w:tcW w:w="1891" w:type="dxa"/>
          </w:tcPr>
          <w:p w14:paraId="697DB5B6" w14:textId="32ADD74F" w:rsidR="008C3D25" w:rsidRPr="00073280" w:rsidRDefault="008C3D25" w:rsidP="008C3D25">
            <w:pPr>
              <w:ind w:right="-270"/>
              <w:rPr>
                <w:sz w:val="18"/>
                <w:szCs w:val="18"/>
                <w:u w:val="single"/>
                <w:lang w:val="es-ES"/>
              </w:rPr>
            </w:pPr>
            <w:r w:rsidRPr="00073280">
              <w:rPr>
                <w:color w:val="000000"/>
                <w:sz w:val="18"/>
                <w:szCs w:val="18"/>
                <w:u w:val="single"/>
                <w:lang w:val="es-ES"/>
              </w:rPr>
              <w:t>[--]</w:t>
            </w:r>
          </w:p>
        </w:tc>
        <w:tc>
          <w:tcPr>
            <w:tcW w:w="1794" w:type="dxa"/>
          </w:tcPr>
          <w:p w14:paraId="16B1017A" w14:textId="28EAF960" w:rsidR="008C3D25" w:rsidRPr="00073280" w:rsidRDefault="008C3D25" w:rsidP="008C3D25">
            <w:pPr>
              <w:rPr>
                <w:sz w:val="18"/>
                <w:szCs w:val="18"/>
                <w:u w:val="single"/>
                <w:lang w:val="es-ES"/>
              </w:rPr>
            </w:pPr>
            <w:r w:rsidRPr="00073280">
              <w:rPr>
                <w:color w:val="000000"/>
                <w:sz w:val="18"/>
                <w:szCs w:val="18"/>
                <w:u w:val="single"/>
                <w:lang w:val="es-ES"/>
              </w:rPr>
              <w:t>[por ejemplo, calendario revisado, sesiones informativas adicionales programadas]</w:t>
            </w:r>
          </w:p>
        </w:tc>
        <w:tc>
          <w:tcPr>
            <w:tcW w:w="1942" w:type="dxa"/>
            <w:gridSpan w:val="2"/>
          </w:tcPr>
          <w:p w14:paraId="1F92708D" w14:textId="2A83361E" w:rsidR="008C3D25" w:rsidRPr="00073280" w:rsidRDefault="008C3D25" w:rsidP="008C3D25">
            <w:pPr>
              <w:rPr>
                <w:sz w:val="18"/>
                <w:szCs w:val="18"/>
                <w:u w:val="single"/>
                <w:lang w:val="es-ES"/>
              </w:rPr>
            </w:pPr>
            <w:r w:rsidRPr="00073280">
              <w:rPr>
                <w:color w:val="000000"/>
                <w:sz w:val="18"/>
                <w:szCs w:val="18"/>
                <w:u w:val="single"/>
                <w:lang w:val="es-ES"/>
              </w:rPr>
              <w:t>[por ejemplo, retras</w:t>
            </w:r>
            <w:r w:rsidR="00762C19" w:rsidRPr="00073280">
              <w:rPr>
                <w:color w:val="000000"/>
                <w:sz w:val="18"/>
                <w:szCs w:val="18"/>
                <w:u w:val="single"/>
                <w:lang w:val="es-ES"/>
              </w:rPr>
              <w:t>o en</w:t>
            </w:r>
            <w:r w:rsidRPr="00073280">
              <w:rPr>
                <w:color w:val="000000"/>
                <w:sz w:val="18"/>
                <w:szCs w:val="18"/>
                <w:u w:val="single"/>
                <w:lang w:val="es-ES"/>
              </w:rPr>
              <w:t xml:space="preserve"> la </w:t>
            </w:r>
            <w:r w:rsidR="00762C19" w:rsidRPr="00073280">
              <w:rPr>
                <w:color w:val="000000"/>
                <w:sz w:val="18"/>
                <w:szCs w:val="18"/>
                <w:u w:val="single"/>
                <w:lang w:val="es-ES"/>
              </w:rPr>
              <w:t>aprobación</w:t>
            </w:r>
            <w:r w:rsidRPr="00073280">
              <w:rPr>
                <w:color w:val="000000"/>
                <w:sz w:val="18"/>
                <w:szCs w:val="18"/>
                <w:u w:val="single"/>
                <w:lang w:val="es-ES"/>
              </w:rPr>
              <w:t xml:space="preserve"> legislativa]</w:t>
            </w:r>
            <w:r w:rsidRPr="00073280">
              <w:rPr>
                <w:color w:val="000000"/>
                <w:sz w:val="18"/>
                <w:szCs w:val="18"/>
                <w:lang w:val="es-ES"/>
              </w:rPr>
              <w:t xml:space="preserve"> </w:t>
            </w:r>
          </w:p>
        </w:tc>
      </w:tr>
      <w:tr w:rsidR="008C3D25" w:rsidRPr="00073280" w14:paraId="4CBD519C" w14:textId="77777777" w:rsidTr="59BB6CAF">
        <w:trPr>
          <w:jc w:val="right"/>
        </w:trPr>
        <w:tc>
          <w:tcPr>
            <w:tcW w:w="3114" w:type="dxa"/>
          </w:tcPr>
          <w:p w14:paraId="74B00062" w14:textId="5335B439" w:rsidR="008C3D25" w:rsidRPr="00F942FE" w:rsidRDefault="001850A9" w:rsidP="008C3D25">
            <w:pPr>
              <w:pStyle w:val="ListParagraph"/>
              <w:numPr>
                <w:ilvl w:val="2"/>
                <w:numId w:val="20"/>
              </w:numPr>
              <w:tabs>
                <w:tab w:val="clear" w:pos="1247"/>
                <w:tab w:val="clear" w:pos="1814"/>
                <w:tab w:val="clear" w:pos="2381"/>
                <w:tab w:val="clear" w:pos="2948"/>
                <w:tab w:val="clear" w:pos="3515"/>
              </w:tabs>
              <w:ind w:left="173" w:hanging="216"/>
              <w:rPr>
                <w:spacing w:val="-2"/>
                <w:sz w:val="18"/>
                <w:szCs w:val="18"/>
                <w:u w:val="single"/>
                <w:lang w:val="es-ES"/>
              </w:rPr>
            </w:pPr>
            <w:r w:rsidRPr="00F942FE">
              <w:rPr>
                <w:color w:val="000000"/>
                <w:spacing w:val="-2"/>
                <w:sz w:val="18"/>
                <w:szCs w:val="18"/>
                <w:u w:val="single"/>
                <w:lang w:val="es-ES"/>
              </w:rPr>
              <w:t xml:space="preserve">Estrategias para atraer la participación de los interesados en la aplicación y el perfeccionamiento permanente del plan de acción nacional, incluidos los Pueblos Indígenas </w:t>
            </w:r>
            <w:r w:rsidR="008C3D25" w:rsidRPr="00F942FE">
              <w:rPr>
                <w:color w:val="000000"/>
                <w:spacing w:val="-2"/>
                <w:sz w:val="18"/>
                <w:szCs w:val="18"/>
                <w:u w:val="single"/>
                <w:lang w:val="es-ES"/>
              </w:rPr>
              <w:t>y las comunidades locales</w:t>
            </w:r>
            <w:r w:rsidR="008C3D25" w:rsidRPr="00F942FE">
              <w:rPr>
                <w:i/>
                <w:iCs/>
                <w:color w:val="000000"/>
                <w:spacing w:val="-2"/>
                <w:sz w:val="18"/>
                <w:szCs w:val="18"/>
                <w:vertAlign w:val="superscript"/>
                <w:lang w:val="es-ES"/>
              </w:rPr>
              <w:t xml:space="preserve"> d, e</w:t>
            </w:r>
          </w:p>
        </w:tc>
        <w:tc>
          <w:tcPr>
            <w:tcW w:w="1134" w:type="dxa"/>
          </w:tcPr>
          <w:p w14:paraId="1F0BA7DD" w14:textId="77777777" w:rsidR="008C3D25" w:rsidRPr="00073280" w:rsidRDefault="008C3D25" w:rsidP="008C3D25">
            <w:pPr>
              <w:rPr>
                <w:sz w:val="18"/>
                <w:szCs w:val="18"/>
                <w:u w:val="single"/>
                <w:lang w:val="es-ES"/>
              </w:rPr>
            </w:pPr>
          </w:p>
        </w:tc>
        <w:tc>
          <w:tcPr>
            <w:tcW w:w="1161" w:type="dxa"/>
          </w:tcPr>
          <w:p w14:paraId="1D33914B"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5E59B313"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3237CF06" w14:textId="2A585EB3" w:rsidR="008C3D25" w:rsidRPr="00073280" w:rsidRDefault="008C3D25" w:rsidP="008C3D25">
            <w:pPr>
              <w:rPr>
                <w:sz w:val="18"/>
                <w:szCs w:val="18"/>
                <w:u w:val="single"/>
                <w:lang w:val="es-ES"/>
              </w:rPr>
            </w:pPr>
            <w:r w:rsidRPr="00073280">
              <w:rPr>
                <w:color w:val="000000"/>
                <w:sz w:val="18"/>
                <w:szCs w:val="18"/>
                <w:u w:val="single"/>
                <w:lang w:val="es-ES"/>
              </w:rPr>
              <w:t>[Finalizada/en curso/retrasada]</w:t>
            </w:r>
          </w:p>
        </w:tc>
        <w:tc>
          <w:tcPr>
            <w:tcW w:w="1891" w:type="dxa"/>
          </w:tcPr>
          <w:p w14:paraId="220DDAF8" w14:textId="7638B63F" w:rsidR="008C3D25" w:rsidRPr="00073280" w:rsidRDefault="008C3D25" w:rsidP="008C3D25">
            <w:pPr>
              <w:ind w:right="-270"/>
              <w:rPr>
                <w:sz w:val="18"/>
                <w:szCs w:val="18"/>
                <w:u w:val="single"/>
                <w:lang w:val="es-ES"/>
              </w:rPr>
            </w:pPr>
            <w:r w:rsidRPr="00073280">
              <w:rPr>
                <w:color w:val="000000"/>
                <w:sz w:val="18"/>
                <w:szCs w:val="18"/>
                <w:u w:val="single"/>
                <w:lang w:val="es-ES"/>
              </w:rPr>
              <w:t>[--]</w:t>
            </w:r>
          </w:p>
        </w:tc>
        <w:tc>
          <w:tcPr>
            <w:tcW w:w="1794" w:type="dxa"/>
          </w:tcPr>
          <w:p w14:paraId="08962201" w14:textId="4E4FD668" w:rsidR="008C3D25" w:rsidRPr="00073280" w:rsidRDefault="008C3D25" w:rsidP="008C3D25">
            <w:pPr>
              <w:rPr>
                <w:sz w:val="18"/>
                <w:szCs w:val="18"/>
                <w:u w:val="single"/>
                <w:lang w:val="es-ES"/>
              </w:rPr>
            </w:pPr>
            <w:r w:rsidRPr="00073280">
              <w:rPr>
                <w:color w:val="000000"/>
                <w:sz w:val="18"/>
                <w:szCs w:val="18"/>
                <w:u w:val="single"/>
                <w:lang w:val="es-ES"/>
              </w:rPr>
              <w:t>[por ejemplo, calendario revisado, sesiones informativas adicionales programadas]</w:t>
            </w:r>
          </w:p>
        </w:tc>
        <w:tc>
          <w:tcPr>
            <w:tcW w:w="1942" w:type="dxa"/>
            <w:gridSpan w:val="2"/>
          </w:tcPr>
          <w:p w14:paraId="02A345E7" w14:textId="40A32562" w:rsidR="008C3D25" w:rsidRPr="00073280" w:rsidRDefault="008C3D25" w:rsidP="008C3D25">
            <w:pPr>
              <w:rPr>
                <w:sz w:val="18"/>
                <w:szCs w:val="18"/>
                <w:u w:val="single"/>
                <w:lang w:val="es-ES"/>
              </w:rPr>
            </w:pPr>
            <w:r w:rsidRPr="00073280">
              <w:rPr>
                <w:color w:val="000000"/>
                <w:sz w:val="18"/>
                <w:szCs w:val="18"/>
                <w:u w:val="single"/>
                <w:lang w:val="es-ES"/>
              </w:rPr>
              <w:t>[por ejemplo, cambio de personal;</w:t>
            </w:r>
            <w:r w:rsidRPr="00073280">
              <w:rPr>
                <w:color w:val="000000"/>
                <w:sz w:val="18"/>
                <w:szCs w:val="18"/>
                <w:lang w:val="es-ES"/>
              </w:rPr>
              <w:t xml:space="preserve"> </w:t>
            </w:r>
            <w:r w:rsidRPr="00073280">
              <w:rPr>
                <w:color w:val="000000"/>
                <w:sz w:val="18"/>
                <w:szCs w:val="18"/>
                <w:u w:val="single"/>
                <w:lang w:val="es-ES"/>
              </w:rPr>
              <w:t>falta de traducción]</w:t>
            </w:r>
            <w:r w:rsidRPr="00073280">
              <w:rPr>
                <w:color w:val="000000"/>
                <w:sz w:val="18"/>
                <w:szCs w:val="18"/>
                <w:lang w:val="es-ES"/>
              </w:rPr>
              <w:t xml:space="preserve"> </w:t>
            </w:r>
          </w:p>
        </w:tc>
      </w:tr>
      <w:tr w:rsidR="008C3D25" w:rsidRPr="00073280" w14:paraId="3F93CCE5" w14:textId="77777777" w:rsidTr="59BB6CAF">
        <w:trPr>
          <w:jc w:val="right"/>
        </w:trPr>
        <w:tc>
          <w:tcPr>
            <w:tcW w:w="3114" w:type="dxa"/>
          </w:tcPr>
          <w:p w14:paraId="15F0AB56" w14:textId="77777777" w:rsidR="008C3D25" w:rsidRPr="00073280" w:rsidRDefault="008C3D25" w:rsidP="008C3D25">
            <w:pPr>
              <w:pStyle w:val="ListParagraph"/>
              <w:numPr>
                <w:ilvl w:val="2"/>
                <w:numId w:val="20"/>
              </w:numPr>
              <w:tabs>
                <w:tab w:val="clear" w:pos="1247"/>
                <w:tab w:val="clear" w:pos="1814"/>
                <w:tab w:val="clear" w:pos="2381"/>
                <w:tab w:val="clear" w:pos="2948"/>
                <w:tab w:val="clear" w:pos="3515"/>
              </w:tabs>
              <w:ind w:left="173" w:hanging="216"/>
              <w:rPr>
                <w:sz w:val="18"/>
                <w:szCs w:val="18"/>
                <w:u w:val="single"/>
                <w:lang w:val="es-ES"/>
              </w:rPr>
            </w:pPr>
            <w:r w:rsidRPr="00073280">
              <w:rPr>
                <w:color w:val="000000"/>
                <w:sz w:val="18"/>
                <w:szCs w:val="18"/>
                <w:u w:val="single"/>
                <w:lang w:val="es-ES"/>
              </w:rPr>
              <w:t>Estrategia de salud pública sobre la exposición al mercurio de los mineros artesanales y que extraen oro en pequeña escala y sus comunidades</w:t>
            </w:r>
          </w:p>
        </w:tc>
        <w:tc>
          <w:tcPr>
            <w:tcW w:w="1134" w:type="dxa"/>
          </w:tcPr>
          <w:p w14:paraId="4CE9CEAB" w14:textId="77777777" w:rsidR="008C3D25" w:rsidRPr="00073280" w:rsidRDefault="008C3D25" w:rsidP="008C3D25">
            <w:pPr>
              <w:rPr>
                <w:sz w:val="18"/>
                <w:szCs w:val="18"/>
                <w:u w:val="single"/>
                <w:lang w:val="es-ES"/>
              </w:rPr>
            </w:pPr>
          </w:p>
        </w:tc>
        <w:tc>
          <w:tcPr>
            <w:tcW w:w="1161" w:type="dxa"/>
          </w:tcPr>
          <w:p w14:paraId="40AA5A73"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625CCFEE"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1DA1DBB8" w14:textId="76386968" w:rsidR="008C3D25" w:rsidRPr="00073280" w:rsidRDefault="008C3D25" w:rsidP="008C3D25">
            <w:pPr>
              <w:rPr>
                <w:sz w:val="18"/>
                <w:szCs w:val="18"/>
                <w:u w:val="single"/>
                <w:lang w:val="es-ES"/>
              </w:rPr>
            </w:pPr>
            <w:r w:rsidRPr="00073280">
              <w:rPr>
                <w:color w:val="000000"/>
                <w:sz w:val="18"/>
                <w:szCs w:val="18"/>
                <w:u w:val="single"/>
                <w:lang w:val="es-ES"/>
              </w:rPr>
              <w:t>[Finalizada/en curso/retrasada]</w:t>
            </w:r>
          </w:p>
        </w:tc>
        <w:tc>
          <w:tcPr>
            <w:tcW w:w="1891" w:type="dxa"/>
          </w:tcPr>
          <w:p w14:paraId="6576D7CA" w14:textId="7D4C37B6" w:rsidR="008C3D25" w:rsidRPr="00073280" w:rsidRDefault="008C3D25" w:rsidP="008C3D25">
            <w:pPr>
              <w:ind w:right="-270"/>
              <w:rPr>
                <w:sz w:val="18"/>
                <w:szCs w:val="18"/>
                <w:u w:val="single"/>
                <w:lang w:val="es-ES"/>
              </w:rPr>
            </w:pPr>
            <w:r w:rsidRPr="00073280">
              <w:rPr>
                <w:color w:val="000000"/>
                <w:sz w:val="18"/>
                <w:szCs w:val="18"/>
                <w:u w:val="single"/>
                <w:lang w:val="es-ES"/>
              </w:rPr>
              <w:t>[--]</w:t>
            </w:r>
          </w:p>
        </w:tc>
        <w:tc>
          <w:tcPr>
            <w:tcW w:w="1794" w:type="dxa"/>
          </w:tcPr>
          <w:p w14:paraId="1B415832" w14:textId="67E13C9B" w:rsidR="008C3D25" w:rsidRPr="00073280" w:rsidRDefault="008C3D25" w:rsidP="008C3D25">
            <w:pPr>
              <w:rPr>
                <w:sz w:val="18"/>
                <w:szCs w:val="18"/>
                <w:u w:val="single"/>
                <w:lang w:val="es-ES"/>
              </w:rPr>
            </w:pPr>
            <w:r w:rsidRPr="00073280">
              <w:rPr>
                <w:color w:val="000000"/>
                <w:sz w:val="18"/>
                <w:szCs w:val="18"/>
                <w:u w:val="single"/>
                <w:lang w:val="es-ES"/>
              </w:rPr>
              <w:t>[por ejemplo, asignación de recursos adicionales, contratación de personal adicional]</w:t>
            </w:r>
          </w:p>
        </w:tc>
        <w:tc>
          <w:tcPr>
            <w:tcW w:w="1942" w:type="dxa"/>
            <w:gridSpan w:val="2"/>
          </w:tcPr>
          <w:p w14:paraId="34E13AA6" w14:textId="2323266F" w:rsidR="008C3D25" w:rsidRPr="00073280" w:rsidRDefault="008C3D25" w:rsidP="008C3D25">
            <w:pPr>
              <w:rPr>
                <w:sz w:val="18"/>
                <w:szCs w:val="18"/>
                <w:u w:val="single"/>
                <w:lang w:val="es-ES"/>
              </w:rPr>
            </w:pPr>
            <w:r w:rsidRPr="00073280">
              <w:rPr>
                <w:color w:val="000000"/>
                <w:sz w:val="18"/>
                <w:szCs w:val="18"/>
                <w:u w:val="single"/>
                <w:lang w:val="es-ES"/>
              </w:rPr>
              <w:t>[por ejemplo, falta de instalaciones]</w:t>
            </w:r>
            <w:r w:rsidRPr="00073280">
              <w:rPr>
                <w:color w:val="000000"/>
                <w:sz w:val="18"/>
                <w:szCs w:val="18"/>
                <w:lang w:val="es-ES"/>
              </w:rPr>
              <w:t xml:space="preserve"> </w:t>
            </w:r>
          </w:p>
        </w:tc>
      </w:tr>
      <w:tr w:rsidR="008C3D25" w:rsidRPr="00073280" w14:paraId="7F6BF77E" w14:textId="77777777" w:rsidTr="59BB6CAF">
        <w:trPr>
          <w:jc w:val="right"/>
        </w:trPr>
        <w:tc>
          <w:tcPr>
            <w:tcW w:w="3114" w:type="dxa"/>
          </w:tcPr>
          <w:p w14:paraId="242837D2" w14:textId="0F3C2266" w:rsidR="008C3D25" w:rsidRPr="00073280" w:rsidRDefault="008C3D25" w:rsidP="008C3D25">
            <w:pPr>
              <w:pStyle w:val="ListParagraph"/>
              <w:numPr>
                <w:ilvl w:val="2"/>
                <w:numId w:val="20"/>
              </w:numPr>
              <w:tabs>
                <w:tab w:val="clear" w:pos="1247"/>
                <w:tab w:val="clear" w:pos="1814"/>
                <w:tab w:val="clear" w:pos="2381"/>
                <w:tab w:val="clear" w:pos="2948"/>
                <w:tab w:val="clear" w:pos="3515"/>
              </w:tabs>
              <w:ind w:left="173" w:hanging="216"/>
              <w:rPr>
                <w:sz w:val="18"/>
                <w:szCs w:val="18"/>
                <w:u w:val="single"/>
                <w:lang w:val="es-ES"/>
              </w:rPr>
            </w:pPr>
            <w:r w:rsidRPr="00073280">
              <w:rPr>
                <w:color w:val="000000"/>
                <w:sz w:val="18"/>
                <w:szCs w:val="18"/>
                <w:u w:val="single"/>
                <w:lang w:val="es-ES"/>
              </w:rPr>
              <w:t>Estrategias para prevenir la exposición de las poblaciones vulnerables al mercurio utilizado en la extracción de oro artesanal y en pequeña escala, en particular los niños y las mujeres en edad fértil, especialmente las embarazadas</w:t>
            </w:r>
            <w:r w:rsidRPr="00073280">
              <w:rPr>
                <w:i/>
                <w:iCs/>
                <w:color w:val="000000"/>
                <w:sz w:val="18"/>
                <w:szCs w:val="18"/>
                <w:vertAlign w:val="superscript"/>
                <w:lang w:val="es-ES"/>
              </w:rPr>
              <w:t>d, e</w:t>
            </w:r>
          </w:p>
        </w:tc>
        <w:tc>
          <w:tcPr>
            <w:tcW w:w="1134" w:type="dxa"/>
          </w:tcPr>
          <w:p w14:paraId="35F249D5" w14:textId="77777777" w:rsidR="008C3D25" w:rsidRPr="00073280" w:rsidRDefault="008C3D25" w:rsidP="008C3D25">
            <w:pPr>
              <w:rPr>
                <w:sz w:val="18"/>
                <w:szCs w:val="18"/>
                <w:u w:val="single"/>
                <w:lang w:val="es-ES"/>
              </w:rPr>
            </w:pPr>
          </w:p>
        </w:tc>
        <w:tc>
          <w:tcPr>
            <w:tcW w:w="1161" w:type="dxa"/>
          </w:tcPr>
          <w:p w14:paraId="2B07425A"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50894598"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3D3FBC53" w14:textId="57556B6D" w:rsidR="008C3D25" w:rsidRPr="00073280" w:rsidRDefault="008C3D25" w:rsidP="008C3D25">
            <w:pPr>
              <w:rPr>
                <w:sz w:val="18"/>
                <w:szCs w:val="18"/>
                <w:u w:val="single"/>
                <w:lang w:val="es-ES"/>
              </w:rPr>
            </w:pPr>
            <w:r w:rsidRPr="00073280">
              <w:rPr>
                <w:color w:val="000000"/>
                <w:sz w:val="18"/>
                <w:szCs w:val="18"/>
                <w:u w:val="single"/>
                <w:lang w:val="es-ES"/>
              </w:rPr>
              <w:t>[Finalizada/en curso/retrasada]</w:t>
            </w:r>
          </w:p>
        </w:tc>
        <w:tc>
          <w:tcPr>
            <w:tcW w:w="1891" w:type="dxa"/>
          </w:tcPr>
          <w:p w14:paraId="51288967" w14:textId="43A74EFE" w:rsidR="008C3D25" w:rsidRPr="00073280" w:rsidRDefault="008C3D25" w:rsidP="008C3D25">
            <w:pPr>
              <w:ind w:right="-270"/>
              <w:rPr>
                <w:sz w:val="18"/>
                <w:szCs w:val="18"/>
                <w:u w:val="single"/>
                <w:lang w:val="es-ES"/>
              </w:rPr>
            </w:pPr>
            <w:r w:rsidRPr="00073280">
              <w:rPr>
                <w:color w:val="000000"/>
                <w:sz w:val="18"/>
                <w:szCs w:val="18"/>
                <w:u w:val="single"/>
                <w:lang w:val="es-ES"/>
              </w:rPr>
              <w:t>[--]</w:t>
            </w:r>
          </w:p>
        </w:tc>
        <w:tc>
          <w:tcPr>
            <w:tcW w:w="1794" w:type="dxa"/>
          </w:tcPr>
          <w:p w14:paraId="1B2C18AD" w14:textId="3E211470" w:rsidR="008C3D25" w:rsidRPr="00073280" w:rsidRDefault="008C3D25" w:rsidP="008C3D25">
            <w:pPr>
              <w:rPr>
                <w:sz w:val="18"/>
                <w:szCs w:val="18"/>
                <w:u w:val="single"/>
                <w:lang w:val="es-ES"/>
              </w:rPr>
            </w:pPr>
            <w:r w:rsidRPr="00073280">
              <w:rPr>
                <w:color w:val="000000"/>
                <w:sz w:val="18"/>
                <w:szCs w:val="18"/>
                <w:u w:val="single"/>
                <w:lang w:val="es-ES"/>
              </w:rPr>
              <w:t>[por ejemplo, sesiones de formación adicionales programadas]</w:t>
            </w:r>
          </w:p>
        </w:tc>
        <w:tc>
          <w:tcPr>
            <w:tcW w:w="1942" w:type="dxa"/>
            <w:gridSpan w:val="2"/>
          </w:tcPr>
          <w:p w14:paraId="05BB59AD" w14:textId="61D0EF1A" w:rsidR="008C3D25" w:rsidRPr="00073280" w:rsidRDefault="008C3D25" w:rsidP="008C3D25">
            <w:pPr>
              <w:rPr>
                <w:sz w:val="18"/>
                <w:szCs w:val="18"/>
                <w:u w:val="single"/>
                <w:lang w:val="es-ES"/>
              </w:rPr>
            </w:pPr>
            <w:r w:rsidRPr="00073280">
              <w:rPr>
                <w:color w:val="000000"/>
                <w:sz w:val="18"/>
                <w:szCs w:val="18"/>
                <w:u w:val="single"/>
                <w:lang w:val="es-ES"/>
              </w:rPr>
              <w:t>[por ejemplo, cambio de personal]</w:t>
            </w:r>
            <w:r w:rsidRPr="00073280">
              <w:rPr>
                <w:color w:val="000000"/>
                <w:sz w:val="18"/>
                <w:szCs w:val="18"/>
                <w:lang w:val="es-ES"/>
              </w:rPr>
              <w:t xml:space="preserve"> </w:t>
            </w:r>
          </w:p>
        </w:tc>
      </w:tr>
      <w:tr w:rsidR="008C3D25" w:rsidRPr="00073280" w14:paraId="5959FD11" w14:textId="77777777" w:rsidTr="59BB6CAF">
        <w:trPr>
          <w:jc w:val="right"/>
        </w:trPr>
        <w:tc>
          <w:tcPr>
            <w:tcW w:w="3114" w:type="dxa"/>
          </w:tcPr>
          <w:p w14:paraId="6C029F12" w14:textId="77777777" w:rsidR="008C3D25" w:rsidRPr="00073280" w:rsidRDefault="008C3D25" w:rsidP="008C3D25">
            <w:pPr>
              <w:pStyle w:val="ListParagraph"/>
              <w:numPr>
                <w:ilvl w:val="2"/>
                <w:numId w:val="20"/>
              </w:numPr>
              <w:tabs>
                <w:tab w:val="clear" w:pos="1247"/>
                <w:tab w:val="clear" w:pos="1814"/>
                <w:tab w:val="clear" w:pos="2381"/>
                <w:tab w:val="clear" w:pos="2948"/>
                <w:tab w:val="clear" w:pos="3515"/>
              </w:tabs>
              <w:ind w:left="173" w:hanging="216"/>
              <w:rPr>
                <w:sz w:val="18"/>
                <w:szCs w:val="18"/>
                <w:u w:val="single"/>
                <w:lang w:val="es-ES"/>
              </w:rPr>
            </w:pPr>
            <w:r w:rsidRPr="00073280">
              <w:rPr>
                <w:color w:val="000000"/>
                <w:sz w:val="18"/>
                <w:szCs w:val="18"/>
                <w:u w:val="single"/>
                <w:lang w:val="es-ES"/>
              </w:rPr>
              <w:t>Estrategias para proporcionar información a los mineros artesanales y que extraen oro en pequeña escala y las comunidades afectadas</w:t>
            </w:r>
          </w:p>
        </w:tc>
        <w:tc>
          <w:tcPr>
            <w:tcW w:w="1134" w:type="dxa"/>
          </w:tcPr>
          <w:p w14:paraId="3B9D70F2" w14:textId="77777777" w:rsidR="008C3D25" w:rsidRPr="00073280" w:rsidRDefault="008C3D25" w:rsidP="008C3D25">
            <w:pPr>
              <w:rPr>
                <w:sz w:val="18"/>
                <w:szCs w:val="18"/>
                <w:u w:val="single"/>
                <w:lang w:val="es-ES"/>
              </w:rPr>
            </w:pPr>
          </w:p>
        </w:tc>
        <w:tc>
          <w:tcPr>
            <w:tcW w:w="1161" w:type="dxa"/>
          </w:tcPr>
          <w:p w14:paraId="2202D40D"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618DABEC"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1309553A" w14:textId="72DC4748" w:rsidR="008C3D25" w:rsidRPr="00073280" w:rsidRDefault="008C3D25" w:rsidP="008C3D25">
            <w:pPr>
              <w:rPr>
                <w:sz w:val="18"/>
                <w:szCs w:val="18"/>
                <w:u w:val="single"/>
                <w:lang w:val="es-ES"/>
              </w:rPr>
            </w:pPr>
            <w:r w:rsidRPr="00073280">
              <w:rPr>
                <w:color w:val="000000"/>
                <w:sz w:val="18"/>
                <w:szCs w:val="18"/>
                <w:u w:val="single"/>
                <w:lang w:val="es-ES"/>
              </w:rPr>
              <w:t>[Finalizada/en curso/retrasada]</w:t>
            </w:r>
          </w:p>
        </w:tc>
        <w:tc>
          <w:tcPr>
            <w:tcW w:w="1891" w:type="dxa"/>
          </w:tcPr>
          <w:p w14:paraId="68175966" w14:textId="3EDB2D0E" w:rsidR="008C3D25" w:rsidRPr="00073280" w:rsidRDefault="008C3D25" w:rsidP="008C3D25">
            <w:pPr>
              <w:ind w:right="-270"/>
              <w:rPr>
                <w:sz w:val="18"/>
                <w:szCs w:val="18"/>
                <w:u w:val="single"/>
                <w:lang w:val="es-ES"/>
              </w:rPr>
            </w:pPr>
            <w:r w:rsidRPr="00073280">
              <w:rPr>
                <w:color w:val="000000"/>
                <w:sz w:val="18"/>
                <w:szCs w:val="18"/>
                <w:u w:val="single"/>
                <w:lang w:val="es-ES"/>
              </w:rPr>
              <w:t>[--]</w:t>
            </w:r>
          </w:p>
        </w:tc>
        <w:tc>
          <w:tcPr>
            <w:tcW w:w="1794" w:type="dxa"/>
          </w:tcPr>
          <w:p w14:paraId="62CD9B42" w14:textId="638F03A4" w:rsidR="008C3D25" w:rsidRPr="00073280" w:rsidRDefault="008C3D25" w:rsidP="008C3D25">
            <w:pPr>
              <w:rPr>
                <w:sz w:val="18"/>
                <w:szCs w:val="18"/>
                <w:u w:val="single"/>
                <w:lang w:val="es-ES"/>
              </w:rPr>
            </w:pPr>
            <w:r w:rsidRPr="00073280">
              <w:rPr>
                <w:color w:val="000000"/>
                <w:sz w:val="18"/>
                <w:szCs w:val="18"/>
                <w:u w:val="single"/>
                <w:lang w:val="es-ES"/>
              </w:rPr>
              <w:t>[por ejemplo, sesiones de formación adicionales programadas]</w:t>
            </w:r>
          </w:p>
        </w:tc>
        <w:tc>
          <w:tcPr>
            <w:tcW w:w="1942" w:type="dxa"/>
            <w:gridSpan w:val="2"/>
          </w:tcPr>
          <w:p w14:paraId="04CA20D3" w14:textId="008B919C" w:rsidR="008C3D25" w:rsidRPr="00073280" w:rsidRDefault="008C3D25" w:rsidP="008C3D25">
            <w:pPr>
              <w:rPr>
                <w:sz w:val="18"/>
                <w:szCs w:val="18"/>
                <w:u w:val="single"/>
                <w:lang w:val="es-ES"/>
              </w:rPr>
            </w:pPr>
            <w:r w:rsidRPr="00073280">
              <w:rPr>
                <w:color w:val="000000"/>
                <w:sz w:val="18"/>
                <w:szCs w:val="18"/>
                <w:u w:val="single"/>
                <w:lang w:val="es-ES"/>
              </w:rPr>
              <w:t>[por ejemplo, adopción de la tecnología más lenta de lo esperado]</w:t>
            </w:r>
            <w:r w:rsidRPr="00073280">
              <w:rPr>
                <w:color w:val="000000"/>
                <w:sz w:val="18"/>
                <w:szCs w:val="18"/>
                <w:lang w:val="es-ES"/>
              </w:rPr>
              <w:t xml:space="preserve"> </w:t>
            </w:r>
          </w:p>
        </w:tc>
      </w:tr>
      <w:tr w:rsidR="008C3D25" w:rsidRPr="00073280" w14:paraId="6AEE348F" w14:textId="77777777" w:rsidTr="59BB6CAF">
        <w:trPr>
          <w:jc w:val="right"/>
        </w:trPr>
        <w:tc>
          <w:tcPr>
            <w:tcW w:w="3114" w:type="dxa"/>
          </w:tcPr>
          <w:p w14:paraId="14FD69D3" w14:textId="776050A4" w:rsidR="008C3D25" w:rsidRPr="00073280" w:rsidRDefault="7E3F137B" w:rsidP="008C3D25">
            <w:pPr>
              <w:pStyle w:val="ListParagraph"/>
              <w:numPr>
                <w:ilvl w:val="2"/>
                <w:numId w:val="20"/>
              </w:numPr>
              <w:tabs>
                <w:tab w:val="clear" w:pos="1247"/>
                <w:tab w:val="clear" w:pos="1814"/>
                <w:tab w:val="clear" w:pos="2381"/>
                <w:tab w:val="clear" w:pos="2948"/>
                <w:tab w:val="clear" w:pos="3515"/>
              </w:tabs>
              <w:ind w:left="173" w:hanging="216"/>
              <w:rPr>
                <w:sz w:val="18"/>
                <w:szCs w:val="18"/>
                <w:u w:val="single"/>
                <w:lang w:val="es-ES"/>
              </w:rPr>
            </w:pPr>
            <w:r w:rsidRPr="00073280">
              <w:rPr>
                <w:color w:val="000000"/>
                <w:sz w:val="18"/>
                <w:szCs w:val="18"/>
                <w:u w:val="single"/>
                <w:lang w:val="es-ES"/>
              </w:rPr>
              <w:t xml:space="preserve">Estrategias opcionales, por ejemplo la utilización o introducción de normas para la extracción de oro </w:t>
            </w:r>
            <w:r w:rsidRPr="00073280">
              <w:rPr>
                <w:color w:val="000000"/>
                <w:sz w:val="18"/>
                <w:szCs w:val="18"/>
                <w:u w:val="single"/>
                <w:lang w:val="es-ES"/>
              </w:rPr>
              <w:lastRenderedPageBreak/>
              <w:t>artesanal y en pequeña escala sin mercurio y mecanismos de mercado o herramientas de comercialización</w:t>
            </w:r>
          </w:p>
        </w:tc>
        <w:tc>
          <w:tcPr>
            <w:tcW w:w="1134" w:type="dxa"/>
          </w:tcPr>
          <w:p w14:paraId="58D17BEC" w14:textId="77777777" w:rsidR="008C3D25" w:rsidRPr="00073280" w:rsidRDefault="008C3D25" w:rsidP="008C3D25">
            <w:pPr>
              <w:rPr>
                <w:sz w:val="18"/>
                <w:szCs w:val="18"/>
                <w:u w:val="single"/>
                <w:lang w:val="es-ES"/>
              </w:rPr>
            </w:pPr>
          </w:p>
        </w:tc>
        <w:tc>
          <w:tcPr>
            <w:tcW w:w="1161" w:type="dxa"/>
          </w:tcPr>
          <w:p w14:paraId="778BF661"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4F77EBC9"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469D644C" w14:textId="5E211D27" w:rsidR="008C3D25" w:rsidRPr="00073280" w:rsidRDefault="008C3D25" w:rsidP="008C3D25">
            <w:pPr>
              <w:rPr>
                <w:sz w:val="18"/>
                <w:szCs w:val="18"/>
                <w:u w:val="single"/>
                <w:lang w:val="es-ES"/>
              </w:rPr>
            </w:pPr>
            <w:r w:rsidRPr="00073280">
              <w:rPr>
                <w:color w:val="000000"/>
                <w:sz w:val="18"/>
                <w:szCs w:val="18"/>
                <w:u w:val="single"/>
                <w:lang w:val="es-ES"/>
              </w:rPr>
              <w:t>[Finalizada/en curso/retrasada]</w:t>
            </w:r>
          </w:p>
        </w:tc>
        <w:tc>
          <w:tcPr>
            <w:tcW w:w="1891" w:type="dxa"/>
          </w:tcPr>
          <w:p w14:paraId="1F1D8F21" w14:textId="3894E065" w:rsidR="008C3D25" w:rsidRPr="00073280" w:rsidRDefault="008C3D25" w:rsidP="008C3D25">
            <w:pPr>
              <w:ind w:right="-270"/>
              <w:rPr>
                <w:sz w:val="18"/>
                <w:szCs w:val="18"/>
                <w:u w:val="single"/>
                <w:lang w:val="es-ES"/>
              </w:rPr>
            </w:pPr>
            <w:r w:rsidRPr="00073280">
              <w:rPr>
                <w:color w:val="000000"/>
                <w:sz w:val="18"/>
                <w:szCs w:val="18"/>
                <w:u w:val="single"/>
                <w:lang w:val="es-ES"/>
              </w:rPr>
              <w:t>[--]</w:t>
            </w:r>
          </w:p>
        </w:tc>
        <w:tc>
          <w:tcPr>
            <w:tcW w:w="1794" w:type="dxa"/>
          </w:tcPr>
          <w:p w14:paraId="4C089E75" w14:textId="0FB2F935" w:rsidR="008C3D25" w:rsidRPr="00073280" w:rsidRDefault="008C3D25" w:rsidP="008C3D25">
            <w:pPr>
              <w:rPr>
                <w:sz w:val="18"/>
                <w:szCs w:val="18"/>
                <w:u w:val="single"/>
                <w:lang w:val="es-ES"/>
              </w:rPr>
            </w:pPr>
            <w:r w:rsidRPr="00073280">
              <w:rPr>
                <w:color w:val="000000"/>
                <w:sz w:val="18"/>
                <w:szCs w:val="18"/>
                <w:u w:val="single"/>
                <w:lang w:val="es-ES"/>
              </w:rPr>
              <w:t xml:space="preserve">[por ejemplo, asociación público-privada sobre </w:t>
            </w:r>
            <w:r w:rsidRPr="00073280">
              <w:rPr>
                <w:color w:val="000000"/>
                <w:sz w:val="18"/>
                <w:szCs w:val="18"/>
                <w:u w:val="single"/>
                <w:lang w:val="es-ES"/>
              </w:rPr>
              <w:lastRenderedPageBreak/>
              <w:t>incentivos de mercado]</w:t>
            </w:r>
          </w:p>
        </w:tc>
        <w:tc>
          <w:tcPr>
            <w:tcW w:w="1942" w:type="dxa"/>
            <w:gridSpan w:val="2"/>
          </w:tcPr>
          <w:p w14:paraId="01B3D48F" w14:textId="600F0DBD" w:rsidR="008C3D25" w:rsidRPr="00073280" w:rsidRDefault="008C3D25" w:rsidP="008C3D25">
            <w:pPr>
              <w:rPr>
                <w:sz w:val="18"/>
                <w:szCs w:val="18"/>
                <w:u w:val="single"/>
                <w:lang w:val="es-ES"/>
              </w:rPr>
            </w:pPr>
            <w:r w:rsidRPr="00073280">
              <w:rPr>
                <w:color w:val="000000"/>
                <w:sz w:val="18"/>
                <w:szCs w:val="18"/>
                <w:u w:val="single"/>
                <w:lang w:val="es-ES"/>
              </w:rPr>
              <w:lastRenderedPageBreak/>
              <w:t>[por ejemplo, falta de experiencia]</w:t>
            </w:r>
            <w:r w:rsidRPr="00073280">
              <w:rPr>
                <w:color w:val="000000"/>
                <w:sz w:val="18"/>
                <w:szCs w:val="18"/>
                <w:lang w:val="es-ES"/>
              </w:rPr>
              <w:t xml:space="preserve"> </w:t>
            </w:r>
          </w:p>
        </w:tc>
      </w:tr>
      <w:tr w:rsidR="00E43635" w:rsidRPr="00073280" w14:paraId="2D540D73" w14:textId="77777777" w:rsidTr="59BB6CAF">
        <w:trPr>
          <w:jc w:val="right"/>
        </w:trPr>
        <w:tc>
          <w:tcPr>
            <w:tcW w:w="14504" w:type="dxa"/>
            <w:gridSpan w:val="9"/>
            <w:shd w:val="clear" w:color="auto" w:fill="BFBFBF" w:themeFill="background1" w:themeFillShade="BF"/>
          </w:tcPr>
          <w:p w14:paraId="4F633E26" w14:textId="4BEA9E8B" w:rsidR="00E43635" w:rsidRPr="00073280" w:rsidRDefault="00E43635" w:rsidP="00C8748D">
            <w:pPr>
              <w:ind w:left="-43"/>
              <w:rPr>
                <w:sz w:val="18"/>
                <w:szCs w:val="18"/>
                <w:u w:val="single"/>
                <w:lang w:val="es-ES"/>
              </w:rPr>
            </w:pPr>
            <w:r w:rsidRPr="00073280">
              <w:rPr>
                <w:color w:val="000000"/>
                <w:sz w:val="18"/>
                <w:szCs w:val="18"/>
                <w:u w:val="single"/>
                <w:lang w:val="es-ES"/>
              </w:rPr>
              <w:t xml:space="preserve">Decisiones </w:t>
            </w:r>
            <w:r w:rsidR="00267E2C" w:rsidRPr="00073280">
              <w:rPr>
                <w:color w:val="000000"/>
                <w:sz w:val="18"/>
                <w:szCs w:val="18"/>
                <w:u w:val="single"/>
                <w:lang w:val="es-ES"/>
              </w:rPr>
              <w:t>conexas</w:t>
            </w:r>
            <w:r w:rsidRPr="00073280">
              <w:rPr>
                <w:color w:val="000000"/>
                <w:sz w:val="18"/>
                <w:szCs w:val="18"/>
                <w:u w:val="single"/>
                <w:lang w:val="es-ES"/>
              </w:rPr>
              <w:t xml:space="preserve"> de la Conferencia de las Partes y orientaciones (</w:t>
            </w:r>
            <w:r w:rsidRPr="00073280">
              <w:rPr>
                <w:i/>
                <w:iCs/>
                <w:color w:val="000000"/>
                <w:sz w:val="18"/>
                <w:szCs w:val="18"/>
                <w:u w:val="single"/>
                <w:lang w:val="es-ES"/>
              </w:rPr>
              <w:t>complementario</w:t>
            </w:r>
            <w:r w:rsidRPr="00073280">
              <w:rPr>
                <w:color w:val="000000"/>
                <w:sz w:val="18"/>
                <w:szCs w:val="18"/>
                <w:u w:val="single"/>
                <w:lang w:val="es-ES"/>
              </w:rPr>
              <w:t>)</w:t>
            </w:r>
          </w:p>
        </w:tc>
      </w:tr>
      <w:tr w:rsidR="005A467E" w:rsidRPr="00073280" w14:paraId="4340852B" w14:textId="77777777" w:rsidTr="59BB6CAF">
        <w:trPr>
          <w:jc w:val="right"/>
        </w:trPr>
        <w:tc>
          <w:tcPr>
            <w:tcW w:w="3114" w:type="dxa"/>
          </w:tcPr>
          <w:p w14:paraId="0C94BFDC" w14:textId="185BF254" w:rsidR="005A467E" w:rsidRPr="00073280" w:rsidRDefault="005A467E" w:rsidP="00C8748D">
            <w:pPr>
              <w:pStyle w:val="ListParagraph"/>
              <w:numPr>
                <w:ilvl w:val="2"/>
                <w:numId w:val="20"/>
              </w:numPr>
              <w:tabs>
                <w:tab w:val="clear" w:pos="1247"/>
                <w:tab w:val="clear" w:pos="1814"/>
                <w:tab w:val="clear" w:pos="2381"/>
                <w:tab w:val="clear" w:pos="2948"/>
                <w:tab w:val="clear" w:pos="3515"/>
              </w:tabs>
              <w:ind w:left="173" w:hanging="216"/>
              <w:rPr>
                <w:sz w:val="18"/>
                <w:szCs w:val="18"/>
                <w:u w:val="single"/>
                <w:lang w:val="es-ES"/>
              </w:rPr>
            </w:pPr>
            <w:r w:rsidRPr="00073280">
              <w:rPr>
                <w:color w:val="000000"/>
                <w:sz w:val="18"/>
                <w:szCs w:val="18"/>
                <w:u w:val="single"/>
                <w:lang w:val="es-ES"/>
              </w:rPr>
              <w:t>Presupuesto y asignación de recursos (orientación sobre el plan de acción nacional, sección 4.4 d))</w:t>
            </w:r>
          </w:p>
        </w:tc>
        <w:tc>
          <w:tcPr>
            <w:tcW w:w="1134" w:type="dxa"/>
          </w:tcPr>
          <w:p w14:paraId="41910E8C" w14:textId="77777777" w:rsidR="005A467E" w:rsidRPr="00073280" w:rsidRDefault="005A467E" w:rsidP="005A467E">
            <w:pPr>
              <w:rPr>
                <w:sz w:val="18"/>
                <w:szCs w:val="18"/>
                <w:u w:val="single"/>
                <w:lang w:val="es-ES"/>
              </w:rPr>
            </w:pPr>
          </w:p>
        </w:tc>
        <w:tc>
          <w:tcPr>
            <w:tcW w:w="1161" w:type="dxa"/>
          </w:tcPr>
          <w:p w14:paraId="74E7F077" w14:textId="77777777" w:rsidR="005A467E" w:rsidRPr="00073280" w:rsidRDefault="005A467E" w:rsidP="005A467E">
            <w:pPr>
              <w:rPr>
                <w:sz w:val="18"/>
                <w:szCs w:val="18"/>
                <w:u w:val="single"/>
                <w:lang w:val="es-ES"/>
              </w:rPr>
            </w:pPr>
            <w:r w:rsidRPr="00073280">
              <w:rPr>
                <w:color w:val="000000"/>
                <w:sz w:val="18"/>
                <w:szCs w:val="18"/>
                <w:u w:val="single"/>
                <w:lang w:val="es-ES"/>
              </w:rPr>
              <w:t>[Fecha]</w:t>
            </w:r>
          </w:p>
        </w:tc>
        <w:tc>
          <w:tcPr>
            <w:tcW w:w="1734" w:type="dxa"/>
          </w:tcPr>
          <w:p w14:paraId="0100FCBF" w14:textId="77777777" w:rsidR="005A467E" w:rsidRPr="00073280" w:rsidRDefault="005A467E" w:rsidP="005A467E">
            <w:pPr>
              <w:rPr>
                <w:sz w:val="18"/>
                <w:szCs w:val="18"/>
                <w:u w:val="single"/>
                <w:lang w:val="es-ES"/>
              </w:rPr>
            </w:pPr>
            <w:r w:rsidRPr="00073280">
              <w:rPr>
                <w:color w:val="000000"/>
                <w:sz w:val="18"/>
                <w:szCs w:val="18"/>
                <w:u w:val="single"/>
                <w:lang w:val="es-ES"/>
              </w:rPr>
              <w:t>[Fecha]</w:t>
            </w:r>
          </w:p>
        </w:tc>
        <w:tc>
          <w:tcPr>
            <w:tcW w:w="1734" w:type="dxa"/>
          </w:tcPr>
          <w:p w14:paraId="1DECD413" w14:textId="391854F1" w:rsidR="005A467E" w:rsidRPr="00073280" w:rsidRDefault="005A467E" w:rsidP="005A467E">
            <w:pPr>
              <w:rPr>
                <w:sz w:val="18"/>
                <w:szCs w:val="18"/>
                <w:u w:val="single"/>
                <w:lang w:val="es-ES"/>
              </w:rPr>
            </w:pPr>
            <w:r w:rsidRPr="00073280">
              <w:rPr>
                <w:color w:val="000000"/>
                <w:sz w:val="18"/>
                <w:szCs w:val="18"/>
                <w:u w:val="single"/>
                <w:lang w:val="es-ES"/>
              </w:rPr>
              <w:t>[Finalizada/en curso/retrasada]</w:t>
            </w:r>
          </w:p>
        </w:tc>
        <w:tc>
          <w:tcPr>
            <w:tcW w:w="1891" w:type="dxa"/>
          </w:tcPr>
          <w:p w14:paraId="2190A895" w14:textId="344EF84A" w:rsidR="005A467E" w:rsidRPr="00073280" w:rsidRDefault="005A467E" w:rsidP="005A467E">
            <w:pPr>
              <w:ind w:right="-270"/>
              <w:rPr>
                <w:sz w:val="18"/>
                <w:szCs w:val="18"/>
                <w:u w:val="single"/>
                <w:lang w:val="es-ES"/>
              </w:rPr>
            </w:pPr>
            <w:r w:rsidRPr="00073280">
              <w:rPr>
                <w:color w:val="000000"/>
                <w:sz w:val="18"/>
                <w:szCs w:val="18"/>
                <w:u w:val="single"/>
                <w:lang w:val="es-ES"/>
              </w:rPr>
              <w:t>[--]</w:t>
            </w:r>
          </w:p>
        </w:tc>
        <w:tc>
          <w:tcPr>
            <w:tcW w:w="1794" w:type="dxa"/>
          </w:tcPr>
          <w:p w14:paraId="45A02CA4" w14:textId="659989A3" w:rsidR="005A467E" w:rsidRPr="00073280" w:rsidRDefault="005A467E" w:rsidP="005A467E">
            <w:pPr>
              <w:rPr>
                <w:sz w:val="18"/>
                <w:szCs w:val="18"/>
                <w:u w:val="single"/>
                <w:lang w:val="es-ES"/>
              </w:rPr>
            </w:pPr>
            <w:r w:rsidRPr="00073280">
              <w:rPr>
                <w:color w:val="000000"/>
                <w:sz w:val="18"/>
                <w:szCs w:val="18"/>
                <w:u w:val="single"/>
                <w:lang w:val="es-ES"/>
              </w:rPr>
              <w:t>[por ejemplo, calendario revisado, recursos adicionales asignados]</w:t>
            </w:r>
          </w:p>
        </w:tc>
        <w:tc>
          <w:tcPr>
            <w:tcW w:w="1942" w:type="dxa"/>
            <w:gridSpan w:val="2"/>
          </w:tcPr>
          <w:p w14:paraId="2CDD5CDE" w14:textId="4E422E5F" w:rsidR="005A467E" w:rsidRPr="00073280" w:rsidRDefault="005A467E" w:rsidP="005A467E">
            <w:pPr>
              <w:rPr>
                <w:sz w:val="18"/>
                <w:szCs w:val="18"/>
                <w:u w:val="single"/>
                <w:lang w:val="es-ES"/>
              </w:rPr>
            </w:pPr>
            <w:r w:rsidRPr="00073280">
              <w:rPr>
                <w:color w:val="000000"/>
                <w:sz w:val="18"/>
                <w:szCs w:val="18"/>
                <w:u w:val="single"/>
                <w:lang w:val="es-ES"/>
              </w:rPr>
              <w:t>[por ejemplo, retraso debido a problemas de financiación]</w:t>
            </w:r>
            <w:r w:rsidRPr="00073280">
              <w:rPr>
                <w:color w:val="000000"/>
                <w:sz w:val="18"/>
                <w:szCs w:val="18"/>
                <w:lang w:val="es-ES"/>
              </w:rPr>
              <w:t xml:space="preserve"> </w:t>
            </w:r>
          </w:p>
        </w:tc>
      </w:tr>
      <w:tr w:rsidR="008C3D25" w:rsidRPr="00073280" w14:paraId="669FCFD3" w14:textId="77777777" w:rsidTr="59BB6CAF">
        <w:trPr>
          <w:jc w:val="right"/>
        </w:trPr>
        <w:tc>
          <w:tcPr>
            <w:tcW w:w="3114" w:type="dxa"/>
          </w:tcPr>
          <w:p w14:paraId="787B33C7" w14:textId="0993D722" w:rsidR="008C3D25" w:rsidRPr="00073280" w:rsidRDefault="008C3D25" w:rsidP="008C3D25">
            <w:pPr>
              <w:pStyle w:val="ListParagraph"/>
              <w:numPr>
                <w:ilvl w:val="2"/>
                <w:numId w:val="20"/>
              </w:numPr>
              <w:tabs>
                <w:tab w:val="clear" w:pos="1247"/>
                <w:tab w:val="clear" w:pos="1814"/>
                <w:tab w:val="clear" w:pos="2381"/>
                <w:tab w:val="clear" w:pos="2948"/>
                <w:tab w:val="clear" w:pos="3515"/>
              </w:tabs>
              <w:ind w:left="173" w:hanging="216"/>
              <w:rPr>
                <w:sz w:val="18"/>
                <w:szCs w:val="18"/>
                <w:u w:val="single"/>
                <w:lang w:val="es-ES"/>
              </w:rPr>
            </w:pPr>
            <w:r w:rsidRPr="00073280">
              <w:rPr>
                <w:color w:val="000000"/>
                <w:sz w:val="18"/>
                <w:szCs w:val="18"/>
                <w:u w:val="single"/>
                <w:lang w:val="es-ES"/>
              </w:rPr>
              <w:t>Integración de salvaguardias en materia de diversidad biológica en el</w:t>
            </w:r>
            <w:r w:rsidR="00F942FE">
              <w:rPr>
                <w:color w:val="000000"/>
                <w:sz w:val="18"/>
                <w:szCs w:val="18"/>
                <w:u w:val="single"/>
                <w:lang w:val="es-ES"/>
              </w:rPr>
              <w:t> </w:t>
            </w:r>
            <w:r w:rsidRPr="00073280">
              <w:rPr>
                <w:color w:val="000000"/>
                <w:sz w:val="18"/>
                <w:szCs w:val="18"/>
                <w:u w:val="single"/>
                <w:lang w:val="es-ES"/>
              </w:rPr>
              <w:t>plan de acción nacional (decisión</w:t>
            </w:r>
            <w:r w:rsidR="00F942FE">
              <w:rPr>
                <w:color w:val="000000"/>
                <w:sz w:val="18"/>
                <w:szCs w:val="18"/>
                <w:u w:val="single"/>
                <w:lang w:val="es-ES"/>
              </w:rPr>
              <w:t> </w:t>
            </w:r>
            <w:r w:rsidRPr="00073280">
              <w:rPr>
                <w:color w:val="000000"/>
                <w:sz w:val="18"/>
                <w:szCs w:val="18"/>
                <w:u w:val="single"/>
                <w:lang w:val="es-ES"/>
              </w:rPr>
              <w:t>MC-5/17</w:t>
            </w:r>
            <w:r w:rsidRPr="00073280">
              <w:rPr>
                <w:color w:val="000000"/>
                <w:sz w:val="18"/>
                <w:szCs w:val="18"/>
                <w:lang w:val="es-ES"/>
              </w:rPr>
              <w:t>)</w:t>
            </w:r>
          </w:p>
        </w:tc>
        <w:tc>
          <w:tcPr>
            <w:tcW w:w="1134" w:type="dxa"/>
          </w:tcPr>
          <w:p w14:paraId="297E59A6" w14:textId="77777777" w:rsidR="008C3D25" w:rsidRPr="00073280" w:rsidRDefault="008C3D25" w:rsidP="008C3D25">
            <w:pPr>
              <w:rPr>
                <w:sz w:val="18"/>
                <w:szCs w:val="18"/>
                <w:u w:val="single"/>
                <w:lang w:val="es-ES"/>
              </w:rPr>
            </w:pPr>
          </w:p>
        </w:tc>
        <w:tc>
          <w:tcPr>
            <w:tcW w:w="1161" w:type="dxa"/>
          </w:tcPr>
          <w:p w14:paraId="6F41EE9F"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4F6C483D" w14:textId="77777777" w:rsidR="008C3D25" w:rsidRPr="00073280" w:rsidRDefault="008C3D25" w:rsidP="008C3D25">
            <w:pPr>
              <w:rPr>
                <w:sz w:val="18"/>
                <w:szCs w:val="18"/>
                <w:u w:val="single"/>
                <w:lang w:val="es-ES"/>
              </w:rPr>
            </w:pPr>
            <w:r w:rsidRPr="00073280">
              <w:rPr>
                <w:color w:val="000000"/>
                <w:sz w:val="18"/>
                <w:szCs w:val="18"/>
                <w:u w:val="single"/>
                <w:lang w:val="es-ES"/>
              </w:rPr>
              <w:t>[Fecha]</w:t>
            </w:r>
          </w:p>
        </w:tc>
        <w:tc>
          <w:tcPr>
            <w:tcW w:w="1734" w:type="dxa"/>
          </w:tcPr>
          <w:p w14:paraId="081C3D61" w14:textId="17D31931" w:rsidR="008C3D25" w:rsidRPr="00073280" w:rsidRDefault="008C3D25" w:rsidP="008C3D25">
            <w:pPr>
              <w:rPr>
                <w:sz w:val="18"/>
                <w:szCs w:val="18"/>
                <w:u w:val="single"/>
                <w:lang w:val="es-ES"/>
              </w:rPr>
            </w:pPr>
            <w:r w:rsidRPr="00073280">
              <w:rPr>
                <w:color w:val="000000"/>
                <w:sz w:val="18"/>
                <w:szCs w:val="18"/>
                <w:u w:val="single"/>
                <w:lang w:val="es-ES"/>
              </w:rPr>
              <w:t>[Finalizada/en curso/retrasada]</w:t>
            </w:r>
          </w:p>
        </w:tc>
        <w:tc>
          <w:tcPr>
            <w:tcW w:w="1891" w:type="dxa"/>
          </w:tcPr>
          <w:p w14:paraId="3E6B7753" w14:textId="2465453A" w:rsidR="008C3D25" w:rsidRPr="00073280" w:rsidRDefault="008C3D25" w:rsidP="008C3D25">
            <w:pPr>
              <w:ind w:right="-270"/>
              <w:rPr>
                <w:sz w:val="18"/>
                <w:szCs w:val="18"/>
                <w:u w:val="single"/>
                <w:lang w:val="es-ES"/>
              </w:rPr>
            </w:pPr>
            <w:r w:rsidRPr="00073280">
              <w:rPr>
                <w:color w:val="000000"/>
                <w:sz w:val="18"/>
                <w:szCs w:val="18"/>
                <w:u w:val="single"/>
                <w:lang w:val="es-ES"/>
              </w:rPr>
              <w:t>[--]</w:t>
            </w:r>
          </w:p>
        </w:tc>
        <w:tc>
          <w:tcPr>
            <w:tcW w:w="1794" w:type="dxa"/>
          </w:tcPr>
          <w:p w14:paraId="3BCD70C3" w14:textId="3BBF064C" w:rsidR="008C3D25" w:rsidRPr="00073280" w:rsidRDefault="008C3D25" w:rsidP="008C3D25">
            <w:pPr>
              <w:rPr>
                <w:sz w:val="18"/>
                <w:szCs w:val="18"/>
                <w:u w:val="single"/>
                <w:lang w:val="es-ES"/>
              </w:rPr>
            </w:pPr>
            <w:r w:rsidRPr="00073280">
              <w:rPr>
                <w:color w:val="000000"/>
                <w:sz w:val="18"/>
                <w:szCs w:val="18"/>
                <w:u w:val="single"/>
                <w:lang w:val="es-ES"/>
              </w:rPr>
              <w:t>[por ejemplo, calendario revisado, recursos adicionales asignados]</w:t>
            </w:r>
          </w:p>
        </w:tc>
        <w:tc>
          <w:tcPr>
            <w:tcW w:w="1942" w:type="dxa"/>
            <w:gridSpan w:val="2"/>
          </w:tcPr>
          <w:p w14:paraId="536BB8DD" w14:textId="2A6176D7" w:rsidR="008C3D25" w:rsidRPr="00073280" w:rsidRDefault="008C3D25" w:rsidP="008C3D25">
            <w:pPr>
              <w:rPr>
                <w:sz w:val="18"/>
                <w:szCs w:val="18"/>
                <w:u w:val="single"/>
                <w:lang w:val="es-ES"/>
              </w:rPr>
            </w:pPr>
            <w:r w:rsidRPr="00073280">
              <w:rPr>
                <w:color w:val="000000"/>
                <w:sz w:val="18"/>
                <w:szCs w:val="18"/>
                <w:u w:val="single"/>
                <w:lang w:val="es-ES"/>
              </w:rPr>
              <w:t>[por ejemplo, retraso debido a problemas de financiación]</w:t>
            </w:r>
            <w:r w:rsidRPr="00073280">
              <w:rPr>
                <w:color w:val="000000"/>
                <w:sz w:val="18"/>
                <w:szCs w:val="18"/>
                <w:lang w:val="es-ES"/>
              </w:rPr>
              <w:t xml:space="preserve"> </w:t>
            </w:r>
          </w:p>
        </w:tc>
      </w:tr>
    </w:tbl>
    <w:p w14:paraId="7CF0A3EF" w14:textId="2703467B" w:rsidR="00E43635" w:rsidRPr="00F942FE" w:rsidRDefault="00F20522" w:rsidP="00F20522">
      <w:pPr>
        <w:pStyle w:val="ListParagraph"/>
        <w:spacing w:before="60"/>
        <w:ind w:left="1247"/>
        <w:contextualSpacing w:val="0"/>
        <w:rPr>
          <w:sz w:val="17"/>
          <w:szCs w:val="17"/>
          <w:u w:val="single"/>
          <w:lang w:val="es-ES"/>
        </w:rPr>
      </w:pPr>
      <w:r w:rsidRPr="00F942FE">
        <w:rPr>
          <w:sz w:val="17"/>
          <w:szCs w:val="17"/>
          <w:lang w:val="es-ES"/>
        </w:rPr>
        <w:tab/>
      </w:r>
      <w:r w:rsidRPr="00F942FE">
        <w:rPr>
          <w:i/>
          <w:iCs/>
          <w:sz w:val="17"/>
          <w:szCs w:val="17"/>
          <w:vertAlign w:val="superscript"/>
          <w:lang w:val="es-ES"/>
        </w:rPr>
        <w:t xml:space="preserve">a </w:t>
      </w:r>
      <w:r w:rsidRPr="00F942FE">
        <w:rPr>
          <w:sz w:val="17"/>
          <w:szCs w:val="17"/>
          <w:u w:val="single"/>
          <w:lang w:val="es-ES"/>
        </w:rPr>
        <w:t>Porcentaje = (nivel de base-real)/(nivel de base-meta).</w:t>
      </w:r>
    </w:p>
    <w:p w14:paraId="36CE02B5" w14:textId="0CE724F5" w:rsidR="00E43635" w:rsidRPr="00F942FE" w:rsidRDefault="00F20522" w:rsidP="00F20522">
      <w:pPr>
        <w:pStyle w:val="ListParagraph"/>
        <w:spacing w:before="60"/>
        <w:ind w:left="1247"/>
        <w:contextualSpacing w:val="0"/>
        <w:rPr>
          <w:sz w:val="17"/>
          <w:szCs w:val="17"/>
          <w:u w:val="single"/>
          <w:lang w:val="es-ES"/>
        </w:rPr>
      </w:pPr>
      <w:r w:rsidRPr="00F942FE">
        <w:rPr>
          <w:sz w:val="17"/>
          <w:szCs w:val="17"/>
          <w:lang w:val="es-ES"/>
        </w:rPr>
        <w:tab/>
      </w:r>
      <w:r w:rsidRPr="00F942FE">
        <w:rPr>
          <w:i/>
          <w:iCs/>
          <w:sz w:val="17"/>
          <w:szCs w:val="17"/>
          <w:vertAlign w:val="superscript"/>
          <w:lang w:val="es-ES"/>
        </w:rPr>
        <w:t xml:space="preserve">b </w:t>
      </w:r>
      <w:r w:rsidRPr="00F942FE">
        <w:rPr>
          <w:sz w:val="17"/>
          <w:szCs w:val="17"/>
          <w:u w:val="single"/>
          <w:lang w:val="es-ES"/>
        </w:rPr>
        <w:t>Debido a que las estimaciones de referencia sobre el uso del mercurio y las prácticas en la extracción de oro artesanal y en pequeña escala a menudo incluyen incertidumbres significativas.</w:t>
      </w:r>
      <w:r w:rsidRPr="00F942FE">
        <w:rPr>
          <w:sz w:val="17"/>
          <w:szCs w:val="17"/>
          <w:lang w:val="es-ES"/>
        </w:rPr>
        <w:t xml:space="preserve"> </w:t>
      </w:r>
      <w:r w:rsidRPr="00F942FE">
        <w:rPr>
          <w:sz w:val="17"/>
          <w:szCs w:val="17"/>
          <w:u w:val="single"/>
          <w:lang w:val="es-ES"/>
        </w:rPr>
        <w:t>Los nuevos datos pueden indicar la necesidad de un cambio basado en pruebas de las estimaciones de referencia.</w:t>
      </w:r>
      <w:r w:rsidRPr="00F942FE">
        <w:rPr>
          <w:sz w:val="17"/>
          <w:szCs w:val="17"/>
          <w:lang w:val="es-ES"/>
        </w:rPr>
        <w:t xml:space="preserve"> </w:t>
      </w:r>
      <w:r w:rsidRPr="00F942FE">
        <w:rPr>
          <w:sz w:val="17"/>
          <w:szCs w:val="17"/>
          <w:u w:val="single"/>
          <w:lang w:val="es-ES"/>
        </w:rPr>
        <w:t>En ese caso, debe mantenerse el nivel de base original, pero también puede anotarse un nivel de base ajustado.</w:t>
      </w:r>
      <w:r w:rsidRPr="00F942FE">
        <w:rPr>
          <w:sz w:val="17"/>
          <w:szCs w:val="17"/>
          <w:lang w:val="es-ES"/>
        </w:rPr>
        <w:t xml:space="preserve"> </w:t>
      </w:r>
      <w:r w:rsidRPr="00F942FE">
        <w:rPr>
          <w:sz w:val="17"/>
          <w:szCs w:val="17"/>
          <w:u w:val="single"/>
          <w:lang w:val="es-ES"/>
        </w:rPr>
        <w:t>En los informes utilice los campos previstos para informar sobre cualquier modificación del nivel de base en función de los nuevos datos que hayan salido a la luz.</w:t>
      </w:r>
    </w:p>
    <w:p w14:paraId="184AAF66" w14:textId="2CBA291B" w:rsidR="00E43635" w:rsidRPr="00F942FE" w:rsidRDefault="00F20522" w:rsidP="00F20522">
      <w:pPr>
        <w:pStyle w:val="ListParagraph"/>
        <w:spacing w:before="60"/>
        <w:ind w:left="1247"/>
        <w:contextualSpacing w:val="0"/>
        <w:rPr>
          <w:sz w:val="17"/>
          <w:szCs w:val="17"/>
          <w:u w:val="single"/>
          <w:lang w:val="es-ES"/>
        </w:rPr>
      </w:pPr>
      <w:r w:rsidRPr="00F942FE">
        <w:rPr>
          <w:sz w:val="17"/>
          <w:szCs w:val="17"/>
          <w:lang w:val="es-ES"/>
        </w:rPr>
        <w:tab/>
      </w:r>
      <w:r w:rsidRPr="00F942FE">
        <w:rPr>
          <w:i/>
          <w:iCs/>
          <w:sz w:val="17"/>
          <w:szCs w:val="17"/>
          <w:vertAlign w:val="superscript"/>
          <w:lang w:val="es-ES"/>
        </w:rPr>
        <w:t xml:space="preserve">c </w:t>
      </w:r>
      <w:r w:rsidRPr="00F942FE">
        <w:rPr>
          <w:sz w:val="17"/>
          <w:szCs w:val="17"/>
          <w:u w:val="single"/>
          <w:lang w:val="es-ES"/>
        </w:rPr>
        <w:t>E</w:t>
      </w:r>
      <w:r w:rsidR="000A36EE" w:rsidRPr="00F942FE">
        <w:rPr>
          <w:sz w:val="17"/>
          <w:szCs w:val="17"/>
          <w:u w:val="single"/>
          <w:lang w:val="es-ES"/>
        </w:rPr>
        <w:t>n e</w:t>
      </w:r>
      <w:r w:rsidRPr="00F942FE">
        <w:rPr>
          <w:sz w:val="17"/>
          <w:szCs w:val="17"/>
          <w:u w:val="single"/>
          <w:lang w:val="es-ES"/>
        </w:rPr>
        <w:t xml:space="preserve">l capítulo 8 de este documento </w:t>
      </w:r>
      <w:r w:rsidR="000A36EE" w:rsidRPr="00F942FE">
        <w:rPr>
          <w:sz w:val="17"/>
          <w:szCs w:val="17"/>
          <w:u w:val="single"/>
          <w:lang w:val="es-ES"/>
        </w:rPr>
        <w:t xml:space="preserve">se </w:t>
      </w:r>
      <w:r w:rsidRPr="00F942FE">
        <w:rPr>
          <w:sz w:val="17"/>
          <w:szCs w:val="17"/>
          <w:u w:val="single"/>
          <w:lang w:val="es-ES"/>
        </w:rPr>
        <w:t>presenta</w:t>
      </w:r>
      <w:r w:rsidR="000A36EE" w:rsidRPr="00F942FE">
        <w:rPr>
          <w:sz w:val="17"/>
          <w:szCs w:val="17"/>
          <w:u w:val="single"/>
          <w:lang w:val="es-ES"/>
        </w:rPr>
        <w:t>n</w:t>
      </w:r>
      <w:r w:rsidRPr="00F942FE">
        <w:rPr>
          <w:sz w:val="17"/>
          <w:szCs w:val="17"/>
          <w:u w:val="single"/>
          <w:lang w:val="es-ES"/>
        </w:rPr>
        <w:t xml:space="preserve"> recomendaciones clave sobre la gestión de los relaves de la extracción de oro artesanal y en pequeña escala.</w:t>
      </w:r>
      <w:r w:rsidRPr="00F942FE">
        <w:rPr>
          <w:sz w:val="17"/>
          <w:szCs w:val="17"/>
          <w:lang w:val="es-ES"/>
        </w:rPr>
        <w:t xml:space="preserve"> </w:t>
      </w:r>
      <w:r w:rsidRPr="00F942FE">
        <w:rPr>
          <w:sz w:val="17"/>
          <w:szCs w:val="17"/>
          <w:u w:val="single"/>
          <w:lang w:val="es-ES"/>
        </w:rPr>
        <w:t>Para obtener información técnica las Partes pueden consultar el documento de orientación sobre la gestión de los relaves de la extracción de oro artesanal y en pequeña escala (UNEP/MC/COP.4/INF/6).</w:t>
      </w:r>
      <w:hyperlink r:id="rId24" w:history="1"/>
    </w:p>
    <w:p w14:paraId="0437A723" w14:textId="48503E80" w:rsidR="00E43635" w:rsidRPr="00F942FE" w:rsidRDefault="00F20522" w:rsidP="59BB6CAF">
      <w:pPr>
        <w:pStyle w:val="ListParagraph"/>
        <w:spacing w:before="60"/>
        <w:ind w:left="1247"/>
        <w:rPr>
          <w:sz w:val="17"/>
          <w:szCs w:val="17"/>
          <w:lang w:val="es-ES"/>
        </w:rPr>
      </w:pPr>
      <w:r w:rsidRPr="00F942FE">
        <w:rPr>
          <w:sz w:val="17"/>
          <w:szCs w:val="17"/>
          <w:lang w:val="es-ES"/>
        </w:rPr>
        <w:tab/>
      </w:r>
      <w:r w:rsidRPr="00F942FE">
        <w:rPr>
          <w:i/>
          <w:iCs/>
          <w:sz w:val="17"/>
          <w:szCs w:val="17"/>
          <w:vertAlign w:val="superscript"/>
          <w:lang w:val="es-ES"/>
        </w:rPr>
        <w:t xml:space="preserve">d </w:t>
      </w:r>
      <w:r w:rsidRPr="00F942FE">
        <w:rPr>
          <w:sz w:val="17"/>
          <w:szCs w:val="17"/>
          <w:u w:val="single"/>
          <w:lang w:val="es-ES"/>
        </w:rPr>
        <w:t>En la sección 4.7.1 de este documento se incluye una referencia a la guía provisional sobre la colaboración y la participación de los Pueblos Indígenas y las comunidades locales en el desarrollo, la aplicación y el examen de los planes de acción nacionales para la extracción de oro artesanal y en pequeña escala.</w:t>
      </w:r>
      <w:r w:rsidRPr="00F942FE">
        <w:rPr>
          <w:sz w:val="17"/>
          <w:szCs w:val="17"/>
          <w:lang w:val="es-ES"/>
        </w:rPr>
        <w:t xml:space="preserve"> </w:t>
      </w:r>
      <w:r w:rsidRPr="00F942FE">
        <w:rPr>
          <w:sz w:val="17"/>
          <w:szCs w:val="17"/>
          <w:u w:val="single"/>
          <w:lang w:val="es-ES"/>
        </w:rPr>
        <w:t>Para obtener más información, véase el documento UNEP/MC/COP.6/INF/11.</w:t>
      </w:r>
      <w:r w:rsidRPr="00F942FE">
        <w:rPr>
          <w:sz w:val="17"/>
          <w:szCs w:val="17"/>
          <w:lang w:val="es-ES"/>
        </w:rPr>
        <w:t xml:space="preserve"> </w:t>
      </w:r>
    </w:p>
    <w:p w14:paraId="66139D57" w14:textId="032786CB" w:rsidR="00E43635" w:rsidRPr="00F942FE" w:rsidRDefault="00F20522" w:rsidP="59BB6CAF">
      <w:pPr>
        <w:pStyle w:val="ListParagraph"/>
        <w:spacing w:before="60"/>
        <w:ind w:left="1247"/>
        <w:rPr>
          <w:sz w:val="17"/>
          <w:szCs w:val="17"/>
          <w:u w:val="single"/>
          <w:lang w:val="es-ES"/>
        </w:rPr>
      </w:pPr>
      <w:r w:rsidRPr="00F942FE">
        <w:rPr>
          <w:sz w:val="17"/>
          <w:szCs w:val="17"/>
          <w:lang w:val="es-ES"/>
        </w:rPr>
        <w:tab/>
      </w:r>
      <w:r w:rsidRPr="00F942FE">
        <w:rPr>
          <w:i/>
          <w:iCs/>
          <w:sz w:val="17"/>
          <w:szCs w:val="17"/>
          <w:vertAlign w:val="superscript"/>
          <w:lang w:val="es-ES"/>
        </w:rPr>
        <w:t xml:space="preserve">e </w:t>
      </w:r>
      <w:r w:rsidRPr="00F942FE">
        <w:rPr>
          <w:sz w:val="17"/>
          <w:szCs w:val="17"/>
          <w:u w:val="single"/>
          <w:lang w:val="es-ES"/>
        </w:rPr>
        <w:t>En el capítulo 7 de este documento se resalta el hecho de que los enfoques que responden a las cuestiones de género son esenciales para lograr el objetivo del artículo 7 y del anexo C, particularmente para proteger la salud humana y el medio ambiente de los efectos adversos del uso del mercurio en la extracción de oro artesanal y en pequeña escala</w:t>
      </w:r>
      <w:r w:rsidRPr="00F942FE">
        <w:rPr>
          <w:sz w:val="17"/>
          <w:szCs w:val="17"/>
          <w:lang w:val="es-ES"/>
        </w:rPr>
        <w:t xml:space="preserve">. </w:t>
      </w:r>
      <w:r w:rsidRPr="00F942FE">
        <w:rPr>
          <w:sz w:val="17"/>
          <w:szCs w:val="17"/>
          <w:u w:val="single"/>
          <w:lang w:val="es-ES"/>
        </w:rPr>
        <w:t>La presente orientación pide a las Partes que identifiquen y aborden las dificultades específicas en función del género en la extracción de oro artesanal y en pequeña escala y apliquen medidas que promuevan la participación significativa de las mujeres y otros grupos marginados en el desarrollo, la aplicación y el examen de los planes de acción nacionales.</w:t>
      </w:r>
      <w:r w:rsidRPr="00F942FE">
        <w:rPr>
          <w:sz w:val="17"/>
          <w:szCs w:val="17"/>
          <w:lang w:val="es-ES"/>
        </w:rPr>
        <w:t xml:space="preserve"> </w:t>
      </w:r>
    </w:p>
    <w:p w14:paraId="3B05FF10" w14:textId="77777777" w:rsidR="0081704A" w:rsidRPr="003D01BC" w:rsidRDefault="0081704A" w:rsidP="00F20522">
      <w:pPr>
        <w:pStyle w:val="ListParagraph"/>
        <w:spacing w:before="60"/>
        <w:ind w:left="1247"/>
        <w:contextualSpacing w:val="0"/>
        <w:rPr>
          <w:sz w:val="18"/>
          <w:szCs w:val="18"/>
          <w:u w:val="single"/>
          <w:lang w:val="es-ES"/>
        </w:rPr>
        <w:sectPr w:rsidR="0081704A" w:rsidRPr="003D01BC" w:rsidSect="00CD6C5D">
          <w:pgSz w:w="16839" w:h="11907" w:orient="landscape" w:code="9"/>
          <w:pgMar w:top="907" w:right="907" w:bottom="1418" w:left="1418" w:header="539" w:footer="975" w:gutter="0"/>
          <w:cols w:space="539"/>
          <w:docGrid w:linePitch="360"/>
        </w:sectPr>
      </w:pPr>
    </w:p>
    <w:p w14:paraId="3E780971" w14:textId="7F5973E0" w:rsidR="00E43635" w:rsidRPr="003D01BC" w:rsidRDefault="00E43635" w:rsidP="002F4350">
      <w:pPr>
        <w:spacing w:before="240"/>
        <w:jc w:val="both"/>
        <w:rPr>
          <w:u w:val="single"/>
          <w:lang w:val="es-ES"/>
        </w:rPr>
      </w:pPr>
      <w:r w:rsidRPr="003D01BC">
        <w:rPr>
          <w:b/>
          <w:bCs/>
          <w:u w:val="single"/>
          <w:lang w:val="es-ES"/>
        </w:rPr>
        <w:lastRenderedPageBreak/>
        <w:t>Sección 3: recomendaciones y próximos pasos (</w:t>
      </w:r>
      <w:r w:rsidRPr="003D01BC">
        <w:rPr>
          <w:b/>
          <w:bCs/>
          <w:i/>
          <w:iCs/>
          <w:u w:val="single"/>
          <w:lang w:val="es-ES"/>
        </w:rPr>
        <w:t>explique brevemente</w:t>
      </w:r>
      <w:r w:rsidRPr="003D01BC">
        <w:rPr>
          <w:b/>
          <w:bCs/>
          <w:u w:val="single"/>
          <w:lang w:val="es-ES"/>
        </w:rPr>
        <w:t>).</w:t>
      </w:r>
      <w:r w:rsidRPr="003D01BC">
        <w:rPr>
          <w:lang w:val="es-ES"/>
        </w:rPr>
        <w:t xml:space="preserve"> </w:t>
      </w:r>
      <w:r w:rsidRPr="003D01BC">
        <w:rPr>
          <w:u w:val="single"/>
          <w:lang w:val="es-ES"/>
        </w:rPr>
        <w:t>En esta sección se enumeran y describen brevemente las recomendaciones para mejorar la aplicación del plan de acción nacional sobre la base del examen y se incluyen los siguientes pasos y los hitos próximos o actualizados para el siguiente ejercicio</w:t>
      </w:r>
      <w:r w:rsidRPr="003D01BC">
        <w:rPr>
          <w:lang w:val="es-ES"/>
        </w:rPr>
        <w:t>.</w:t>
      </w:r>
    </w:p>
    <w:p w14:paraId="1E0EFD2F" w14:textId="3AE95E2A" w:rsidR="00E43635" w:rsidRPr="003D01BC" w:rsidRDefault="00E43635" w:rsidP="00E43635">
      <w:pPr>
        <w:numPr>
          <w:ilvl w:val="0"/>
          <w:numId w:val="22"/>
        </w:numPr>
        <w:tabs>
          <w:tab w:val="clear" w:pos="1247"/>
          <w:tab w:val="clear" w:pos="1814"/>
          <w:tab w:val="clear" w:pos="2381"/>
          <w:tab w:val="clear" w:pos="2948"/>
          <w:tab w:val="clear" w:pos="3515"/>
        </w:tabs>
        <w:jc w:val="both"/>
        <w:rPr>
          <w:u w:val="single"/>
          <w:lang w:val="es-ES"/>
        </w:rPr>
      </w:pPr>
      <w:r w:rsidRPr="003D01BC">
        <w:rPr>
          <w:b/>
          <w:bCs/>
          <w:u w:val="single"/>
          <w:lang w:val="es-ES"/>
        </w:rPr>
        <w:t>Recomendaciones para mejorar la aplicación del plan de acción nacional:</w:t>
      </w:r>
      <w:r w:rsidRPr="003D01BC">
        <w:rPr>
          <w:lang w:val="es-ES"/>
        </w:rPr>
        <w:t xml:space="preserve"> </w:t>
      </w:r>
    </w:p>
    <w:p w14:paraId="4013B257" w14:textId="0A681677" w:rsidR="00E43635" w:rsidRPr="003D01BC" w:rsidRDefault="00E43635" w:rsidP="00E43635">
      <w:pPr>
        <w:numPr>
          <w:ilvl w:val="1"/>
          <w:numId w:val="22"/>
        </w:numPr>
        <w:tabs>
          <w:tab w:val="clear" w:pos="1247"/>
          <w:tab w:val="clear" w:pos="1814"/>
          <w:tab w:val="clear" w:pos="2381"/>
          <w:tab w:val="clear" w:pos="2948"/>
          <w:tab w:val="clear" w:pos="3515"/>
        </w:tabs>
        <w:jc w:val="both"/>
        <w:rPr>
          <w:u w:val="single"/>
          <w:lang w:val="es-ES"/>
        </w:rPr>
      </w:pPr>
      <w:r w:rsidRPr="003D01BC">
        <w:rPr>
          <w:u w:val="single"/>
          <w:lang w:val="es-ES"/>
        </w:rPr>
        <w:t>[</w:t>
      </w:r>
      <w:r w:rsidR="00674ED5">
        <w:rPr>
          <w:u w:val="single"/>
          <w:lang w:val="es-ES"/>
        </w:rPr>
        <w:t>P</w:t>
      </w:r>
      <w:r w:rsidRPr="003D01BC">
        <w:rPr>
          <w:u w:val="single"/>
          <w:lang w:val="es-ES"/>
        </w:rPr>
        <w:t>or ejemplo, recomendación 1: aumentar las actividades de divulgación en comunidades remotas</w:t>
      </w:r>
      <w:r w:rsidR="00455BE1">
        <w:rPr>
          <w:u w:val="single"/>
          <w:lang w:val="es-ES"/>
        </w:rPr>
        <w:t>;</w:t>
      </w:r>
      <w:r w:rsidRPr="003D01BC">
        <w:rPr>
          <w:u w:val="single"/>
          <w:lang w:val="es-ES"/>
        </w:rPr>
        <w:t>]</w:t>
      </w:r>
    </w:p>
    <w:p w14:paraId="4EAD8B45" w14:textId="2ED7B986" w:rsidR="00E43635" w:rsidRPr="003D01BC" w:rsidRDefault="00E43635" w:rsidP="00E43635">
      <w:pPr>
        <w:numPr>
          <w:ilvl w:val="1"/>
          <w:numId w:val="22"/>
        </w:numPr>
        <w:tabs>
          <w:tab w:val="clear" w:pos="1247"/>
          <w:tab w:val="clear" w:pos="1814"/>
          <w:tab w:val="clear" w:pos="2381"/>
          <w:tab w:val="clear" w:pos="2948"/>
          <w:tab w:val="clear" w:pos="3515"/>
        </w:tabs>
        <w:jc w:val="both"/>
        <w:rPr>
          <w:u w:val="single"/>
          <w:lang w:val="es-ES"/>
        </w:rPr>
      </w:pPr>
      <w:r w:rsidRPr="003D01BC">
        <w:rPr>
          <w:u w:val="single"/>
          <w:lang w:val="es-ES"/>
        </w:rPr>
        <w:t>[</w:t>
      </w:r>
      <w:r w:rsidR="00674ED5">
        <w:rPr>
          <w:u w:val="single"/>
          <w:lang w:val="es-ES"/>
        </w:rPr>
        <w:t>P</w:t>
      </w:r>
      <w:r w:rsidRPr="003D01BC">
        <w:rPr>
          <w:u w:val="single"/>
          <w:lang w:val="es-ES"/>
        </w:rPr>
        <w:t>or ejemplo, recomendación 2: mejorar los mecanismos de aplicación de prácticas de producción de oro sin mercurio</w:t>
      </w:r>
      <w:r w:rsidR="00674ED5">
        <w:rPr>
          <w:u w:val="single"/>
          <w:lang w:val="es-ES"/>
        </w:rPr>
        <w:t>.</w:t>
      </w:r>
      <w:r w:rsidRPr="003D01BC">
        <w:rPr>
          <w:u w:val="single"/>
          <w:lang w:val="es-ES"/>
        </w:rPr>
        <w:t>]</w:t>
      </w:r>
    </w:p>
    <w:p w14:paraId="72C4C3D5" w14:textId="27362382" w:rsidR="00E43635" w:rsidRPr="003D01BC" w:rsidRDefault="00E43635" w:rsidP="00E43635">
      <w:pPr>
        <w:numPr>
          <w:ilvl w:val="0"/>
          <w:numId w:val="22"/>
        </w:numPr>
        <w:tabs>
          <w:tab w:val="clear" w:pos="1247"/>
          <w:tab w:val="clear" w:pos="1814"/>
          <w:tab w:val="clear" w:pos="2381"/>
          <w:tab w:val="clear" w:pos="2948"/>
          <w:tab w:val="clear" w:pos="3515"/>
        </w:tabs>
        <w:jc w:val="both"/>
        <w:rPr>
          <w:u w:val="single"/>
          <w:lang w:val="es-ES"/>
        </w:rPr>
      </w:pPr>
      <w:r w:rsidRPr="003D01BC">
        <w:rPr>
          <w:b/>
          <w:bCs/>
          <w:u w:val="single"/>
          <w:lang w:val="es-ES"/>
        </w:rPr>
        <w:t>Próximos pasos</w:t>
      </w:r>
      <w:r w:rsidRPr="003D01BC">
        <w:rPr>
          <w:u w:val="single"/>
          <w:lang w:val="es-ES"/>
        </w:rPr>
        <w:t>: describir los próximos pasos e hitos para el siguiente ejercicio</w:t>
      </w:r>
      <w:r w:rsidR="00CE578D">
        <w:rPr>
          <w:u w:val="single"/>
          <w:lang w:val="es-ES"/>
        </w:rPr>
        <w:t>:</w:t>
      </w:r>
    </w:p>
    <w:p w14:paraId="0199C68E" w14:textId="6CC26FC6" w:rsidR="00E43635" w:rsidRPr="003D01BC" w:rsidRDefault="00E43635" w:rsidP="00E43635">
      <w:pPr>
        <w:numPr>
          <w:ilvl w:val="1"/>
          <w:numId w:val="22"/>
        </w:numPr>
        <w:tabs>
          <w:tab w:val="clear" w:pos="1247"/>
          <w:tab w:val="clear" w:pos="1814"/>
          <w:tab w:val="clear" w:pos="2381"/>
          <w:tab w:val="clear" w:pos="2948"/>
          <w:tab w:val="clear" w:pos="3515"/>
        </w:tabs>
        <w:jc w:val="both"/>
        <w:rPr>
          <w:u w:val="single"/>
          <w:lang w:val="es-ES"/>
        </w:rPr>
      </w:pPr>
      <w:r w:rsidRPr="003D01BC">
        <w:rPr>
          <w:u w:val="single"/>
          <w:lang w:val="es-ES"/>
        </w:rPr>
        <w:t>[</w:t>
      </w:r>
      <w:r w:rsidR="00CE578D">
        <w:rPr>
          <w:u w:val="single"/>
          <w:lang w:val="es-ES"/>
        </w:rPr>
        <w:t>P</w:t>
      </w:r>
      <w:r w:rsidRPr="003D01BC">
        <w:rPr>
          <w:u w:val="single"/>
          <w:lang w:val="es-ES"/>
        </w:rPr>
        <w:t>or ejemplo, próximo paso 1: finalizar el programa de certificación de la minería exenta de mercurio</w:t>
      </w:r>
      <w:r w:rsidR="00455BE1">
        <w:rPr>
          <w:u w:val="single"/>
          <w:lang w:val="es-ES"/>
        </w:rPr>
        <w:t>;</w:t>
      </w:r>
      <w:r w:rsidRPr="003D01BC">
        <w:rPr>
          <w:u w:val="single"/>
          <w:lang w:val="es-ES"/>
        </w:rPr>
        <w:t>]</w:t>
      </w:r>
    </w:p>
    <w:p w14:paraId="0362F8F3" w14:textId="10A82DD3" w:rsidR="00E43635" w:rsidRPr="003D01BC" w:rsidRDefault="00E43635" w:rsidP="00E43635">
      <w:pPr>
        <w:numPr>
          <w:ilvl w:val="1"/>
          <w:numId w:val="22"/>
        </w:numPr>
        <w:tabs>
          <w:tab w:val="clear" w:pos="1247"/>
          <w:tab w:val="clear" w:pos="1814"/>
          <w:tab w:val="clear" w:pos="2381"/>
          <w:tab w:val="clear" w:pos="2948"/>
          <w:tab w:val="clear" w:pos="3515"/>
        </w:tabs>
        <w:jc w:val="both"/>
        <w:rPr>
          <w:u w:val="single"/>
          <w:lang w:val="es-ES"/>
        </w:rPr>
      </w:pPr>
      <w:r w:rsidRPr="003D01BC">
        <w:rPr>
          <w:u w:val="single"/>
          <w:lang w:val="es-ES"/>
        </w:rPr>
        <w:t>[Por ejemplo, próximo paso 2: ampliar los programas de divulgación en materia de salud en comunidades vulnerables</w:t>
      </w:r>
      <w:r w:rsidR="00455BE1">
        <w:rPr>
          <w:u w:val="single"/>
          <w:lang w:val="es-ES"/>
        </w:rPr>
        <w:t>.</w:t>
      </w:r>
      <w:r w:rsidRPr="003D01BC">
        <w:rPr>
          <w:u w:val="single"/>
          <w:lang w:val="es-ES"/>
        </w:rPr>
        <w:t>]</w:t>
      </w:r>
    </w:p>
    <w:p w14:paraId="06F54112" w14:textId="305B9F96" w:rsidR="00E43635" w:rsidRPr="003D01BC" w:rsidRDefault="00E43635" w:rsidP="00E43635">
      <w:pPr>
        <w:spacing w:before="100" w:beforeAutospacing="1" w:after="100" w:afterAutospacing="1"/>
        <w:jc w:val="both"/>
        <w:rPr>
          <w:kern w:val="2"/>
          <w:u w:val="single"/>
          <w:lang w:val="es-ES"/>
          <w14:ligatures w14:val="standardContextual"/>
        </w:rPr>
      </w:pPr>
      <w:r w:rsidRPr="003D01BC">
        <w:rPr>
          <w:b/>
          <w:bCs/>
          <w:u w:val="single"/>
          <w:lang w:val="es-ES"/>
        </w:rPr>
        <w:t>Sección 4: Adjuntar el informe técnico de antecedentes, si existe.</w:t>
      </w:r>
      <w:r w:rsidRPr="003D01BC">
        <w:rPr>
          <w:lang w:val="es-ES"/>
        </w:rPr>
        <w:t xml:space="preserve"> </w:t>
      </w:r>
      <w:r w:rsidRPr="003D01BC">
        <w:rPr>
          <w:u w:val="single"/>
          <w:lang w:val="es-ES"/>
        </w:rPr>
        <w:t>En el informe técnico de antecedentes se deberían presentar datos de justificativos, cálculos y las metodologías utilizadas para compilar la información en la plantilla para la presentación de informes.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4"/>
        <w:gridCol w:w="1914"/>
        <w:gridCol w:w="1914"/>
        <w:gridCol w:w="1915"/>
        <w:gridCol w:w="1915"/>
      </w:tblGrid>
      <w:tr w:rsidR="0094529B" w:rsidRPr="0022463B" w14:paraId="7C0B3FE9" w14:textId="77777777" w:rsidTr="0094529B">
        <w:tc>
          <w:tcPr>
            <w:tcW w:w="1914" w:type="dxa"/>
          </w:tcPr>
          <w:p w14:paraId="3D118195" w14:textId="77777777" w:rsidR="0094529B" w:rsidRPr="003D01BC" w:rsidRDefault="0094529B" w:rsidP="0094529B">
            <w:pPr>
              <w:pStyle w:val="Normal-pool"/>
              <w:spacing w:before="520"/>
              <w:rPr>
                <w:lang w:val="es-ES"/>
              </w:rPr>
            </w:pPr>
          </w:p>
        </w:tc>
        <w:tc>
          <w:tcPr>
            <w:tcW w:w="1914" w:type="dxa"/>
          </w:tcPr>
          <w:p w14:paraId="63A5069F" w14:textId="77777777" w:rsidR="0094529B" w:rsidRPr="003D01BC" w:rsidRDefault="0094529B" w:rsidP="0094529B">
            <w:pPr>
              <w:pStyle w:val="Normal-pool"/>
              <w:spacing w:before="520"/>
              <w:rPr>
                <w:lang w:val="es-ES"/>
              </w:rPr>
            </w:pPr>
          </w:p>
        </w:tc>
        <w:tc>
          <w:tcPr>
            <w:tcW w:w="1914" w:type="dxa"/>
            <w:tcBorders>
              <w:bottom w:val="single" w:sz="4" w:space="0" w:color="auto"/>
            </w:tcBorders>
          </w:tcPr>
          <w:p w14:paraId="4CFBE544" w14:textId="77777777" w:rsidR="0094529B" w:rsidRPr="003D01BC" w:rsidRDefault="0094529B" w:rsidP="0094529B">
            <w:pPr>
              <w:pStyle w:val="Normal-pool"/>
              <w:spacing w:before="520"/>
              <w:rPr>
                <w:lang w:val="es-ES"/>
              </w:rPr>
            </w:pPr>
          </w:p>
        </w:tc>
        <w:tc>
          <w:tcPr>
            <w:tcW w:w="1915" w:type="dxa"/>
          </w:tcPr>
          <w:p w14:paraId="769743EE" w14:textId="77777777" w:rsidR="0094529B" w:rsidRPr="003D01BC" w:rsidRDefault="0094529B" w:rsidP="0094529B">
            <w:pPr>
              <w:pStyle w:val="Normal-pool"/>
              <w:spacing w:before="520"/>
              <w:rPr>
                <w:lang w:val="es-ES"/>
              </w:rPr>
            </w:pPr>
          </w:p>
        </w:tc>
        <w:tc>
          <w:tcPr>
            <w:tcW w:w="1915" w:type="dxa"/>
          </w:tcPr>
          <w:p w14:paraId="241606AF" w14:textId="77777777" w:rsidR="0094529B" w:rsidRPr="003D01BC" w:rsidRDefault="0094529B" w:rsidP="0094529B">
            <w:pPr>
              <w:pStyle w:val="Normal-pool"/>
              <w:spacing w:before="520"/>
              <w:rPr>
                <w:lang w:val="es-ES"/>
              </w:rPr>
            </w:pPr>
          </w:p>
        </w:tc>
      </w:tr>
    </w:tbl>
    <w:p w14:paraId="39005761" w14:textId="77777777" w:rsidR="0094529B" w:rsidRPr="003D01BC" w:rsidRDefault="0094529B" w:rsidP="0094529B">
      <w:pPr>
        <w:pStyle w:val="Normal-pool"/>
        <w:rPr>
          <w:lang w:val="es-ES"/>
        </w:rPr>
      </w:pPr>
    </w:p>
    <w:sectPr w:rsidR="0094529B" w:rsidRPr="003D01BC" w:rsidSect="0081704A">
      <w:pgSz w:w="11907" w:h="16839" w:code="9"/>
      <w:pgMar w:top="907" w:right="1418" w:bottom="1418" w:left="907" w:header="539" w:footer="975" w:gutter="0"/>
      <w:cols w:space="53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13E9A" w14:textId="77777777" w:rsidR="00825DCD" w:rsidRPr="00AE0DBD" w:rsidRDefault="00825DCD">
      <w:r w:rsidRPr="00AE0DBD">
        <w:separator/>
      </w:r>
    </w:p>
  </w:endnote>
  <w:endnote w:type="continuationSeparator" w:id="0">
    <w:p w14:paraId="4AF4BEEF" w14:textId="77777777" w:rsidR="00825DCD" w:rsidRPr="00AE0DBD" w:rsidRDefault="00825DCD">
      <w:r w:rsidRPr="00AE0DBD">
        <w:continuationSeparator/>
      </w:r>
    </w:p>
  </w:endnote>
  <w:endnote w:type="continuationNotice" w:id="1">
    <w:p w14:paraId="018ABAEB" w14:textId="77777777" w:rsidR="00825DCD" w:rsidRDefault="00825D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A59DA" w14:textId="2BA2E10D" w:rsidR="00CD6C5D" w:rsidRPr="00CD6C5D" w:rsidRDefault="00CD6C5D" w:rsidP="00CD6C5D">
    <w:pPr>
      <w:pStyle w:val="Footer-pool"/>
    </w:pPr>
    <w:r>
      <w:fldChar w:fldCharType="begin"/>
    </w:r>
    <w:r>
      <w:instrText xml:space="preserve"> PAGE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FAC9B" w14:textId="6CE91B99" w:rsidR="00CD6C5D" w:rsidRPr="00CD6C5D" w:rsidRDefault="00CD6C5D" w:rsidP="00CD6C5D">
    <w:pPr>
      <w:pStyle w:val="Footer-pool"/>
      <w:jc w:val="right"/>
    </w:pPr>
    <w:r>
      <w:fldChar w:fldCharType="begin"/>
    </w:r>
    <w:r>
      <w:instrText xml:space="preserve"> PAGE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C1188" w14:textId="5643DF4F" w:rsidR="00AE0DBD" w:rsidRPr="00AE0DBD" w:rsidRDefault="00CD6C5D" w:rsidP="00CD6C5D">
    <w:pPr>
      <w:pStyle w:val="Footer-jobnumber"/>
    </w:pPr>
    <w:bookmarkStart w:id="8" w:name="FooterJobDate"/>
    <w:r>
      <w:rPr>
        <w:lang w:val="es-ES"/>
      </w:rPr>
      <w:t>K2512312[S]</w:t>
    </w:r>
    <w:r>
      <w:rPr>
        <w:lang w:val="es-ES"/>
      </w:rPr>
      <w:tab/>
      <w:t>1</w:t>
    </w:r>
    <w:r w:rsidR="0022463B">
      <w:rPr>
        <w:lang w:val="es-ES"/>
      </w:rPr>
      <w:t>7</w:t>
    </w:r>
    <w:r>
      <w:rPr>
        <w:lang w:val="es-ES"/>
      </w:rPr>
      <w:t>0925</w:t>
    </w:r>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E0DE7" w14:textId="77777777" w:rsidR="00825DCD" w:rsidRPr="00AE0DBD" w:rsidRDefault="00825DCD" w:rsidP="00C70B49">
      <w:pPr>
        <w:pStyle w:val="Footnote-Separator"/>
        <w:rPr>
          <w:szCs w:val="18"/>
        </w:rPr>
      </w:pPr>
      <w:r w:rsidRPr="00AE0DBD">
        <w:separator/>
      </w:r>
    </w:p>
  </w:footnote>
  <w:footnote w:type="continuationSeparator" w:id="0">
    <w:p w14:paraId="4BF9B5A1" w14:textId="77777777" w:rsidR="00825DCD" w:rsidRPr="00AE0DBD" w:rsidRDefault="00825DCD" w:rsidP="00C70B49">
      <w:pPr>
        <w:pStyle w:val="Footnote-Separator"/>
      </w:pPr>
      <w:r w:rsidRPr="00AE0DBD">
        <w:continuationSeparator/>
      </w:r>
    </w:p>
  </w:footnote>
  <w:footnote w:type="continuationNotice" w:id="1">
    <w:p w14:paraId="7F3DAF3D" w14:textId="77777777" w:rsidR="00825DCD" w:rsidRPr="00AE0DBD" w:rsidRDefault="00825DCD" w:rsidP="00C70B49">
      <w:pPr>
        <w:pStyle w:val="ASpacer"/>
      </w:pPr>
    </w:p>
  </w:footnote>
  <w:footnote w:id="2">
    <w:p w14:paraId="586B66AE" w14:textId="77777777" w:rsidR="0022463B" w:rsidRPr="0022463B" w:rsidRDefault="0022463B" w:rsidP="0022463B">
      <w:pPr>
        <w:pStyle w:val="FootnoteText"/>
        <w:tabs>
          <w:tab w:val="clear" w:pos="1247"/>
          <w:tab w:val="clear" w:pos="1814"/>
          <w:tab w:val="clear" w:pos="2381"/>
          <w:tab w:val="clear" w:pos="2948"/>
          <w:tab w:val="clear" w:pos="3515"/>
          <w:tab w:val="left" w:pos="624"/>
        </w:tabs>
        <w:spacing w:before="20" w:after="40"/>
        <w:ind w:left="1247"/>
        <w:rPr>
          <w:sz w:val="18"/>
          <w:szCs w:val="18"/>
          <w:lang w:val="es-ES"/>
        </w:rPr>
      </w:pPr>
      <w:r w:rsidRPr="0022463B">
        <w:rPr>
          <w:sz w:val="18"/>
          <w:szCs w:val="18"/>
          <w:lang w:val="es-ES"/>
        </w:rPr>
        <w:t>* UNEP/MC/COP.6/1/Rev.1.</w:t>
      </w:r>
    </w:p>
  </w:footnote>
  <w:footnote w:id="3">
    <w:p w14:paraId="24CD8113" w14:textId="084864AB" w:rsidR="000F6CCB" w:rsidRPr="0022463B" w:rsidRDefault="000F6CCB" w:rsidP="000F7BAA">
      <w:pPr>
        <w:pStyle w:val="FootnoteText"/>
        <w:tabs>
          <w:tab w:val="clear" w:pos="1247"/>
          <w:tab w:val="clear" w:pos="1814"/>
          <w:tab w:val="clear" w:pos="2381"/>
          <w:tab w:val="clear" w:pos="2948"/>
          <w:tab w:val="clear" w:pos="3515"/>
          <w:tab w:val="left" w:pos="624"/>
        </w:tabs>
        <w:spacing w:before="20" w:after="40"/>
        <w:ind w:left="1247"/>
        <w:rPr>
          <w:sz w:val="18"/>
          <w:szCs w:val="18"/>
          <w:lang w:val="es-ES"/>
        </w:rPr>
      </w:pPr>
      <w:r w:rsidRPr="0022463B">
        <w:rPr>
          <w:rStyle w:val="FootnoteReference"/>
          <w:sz w:val="18"/>
          <w:lang w:val="es-ES"/>
        </w:rPr>
        <w:footnoteRef/>
      </w:r>
      <w:r w:rsidRPr="0022463B">
        <w:rPr>
          <w:sz w:val="18"/>
          <w:szCs w:val="18"/>
          <w:lang w:val="es-ES"/>
        </w:rPr>
        <w:t xml:space="preserve"> Disponible en </w:t>
      </w:r>
      <w:hyperlink r:id="rId1" w:history="1">
        <w:r w:rsidR="00A418E4" w:rsidRPr="0022463B">
          <w:rPr>
            <w:rStyle w:val="Hyperlink"/>
            <w:sz w:val="18"/>
            <w:szCs w:val="18"/>
            <w:lang w:val="es-ES"/>
          </w:rPr>
          <w:t>https://minamataconvention.org/sites/default/files/documents/working_document/1_17_s_asgm.pdf</w:t>
        </w:r>
      </w:hyperlink>
      <w:r w:rsidRPr="0022463B">
        <w:rPr>
          <w:sz w:val="18"/>
          <w:szCs w:val="18"/>
          <w:lang w:val="es-ES"/>
        </w:rPr>
        <w:t>.</w:t>
      </w:r>
      <w:hyperlink r:id="rId2" w:history="1"/>
    </w:p>
  </w:footnote>
  <w:footnote w:id="4">
    <w:p w14:paraId="33A5DF8A" w14:textId="5A1F152D" w:rsidR="00A25BEF" w:rsidRPr="0022463B" w:rsidRDefault="00A25BEF" w:rsidP="00901CAC">
      <w:pPr>
        <w:pStyle w:val="FootnoteText"/>
        <w:spacing w:before="20" w:after="40"/>
        <w:ind w:left="1247"/>
        <w:rPr>
          <w:sz w:val="18"/>
          <w:szCs w:val="18"/>
          <w:lang w:val="es-ES"/>
        </w:rPr>
      </w:pPr>
      <w:r w:rsidRPr="0022463B">
        <w:rPr>
          <w:rStyle w:val="FootnoteReference"/>
          <w:sz w:val="18"/>
          <w:lang w:val="es-ES"/>
        </w:rPr>
        <w:footnoteRef/>
      </w:r>
      <w:r w:rsidRPr="0022463B">
        <w:rPr>
          <w:sz w:val="18"/>
          <w:szCs w:val="18"/>
          <w:lang w:val="es-ES"/>
        </w:rPr>
        <w:t xml:space="preserve"> En el documento de orientación y, por consiguiente, en el nuevo texto propuesto para dicho documento, en la versión en inglés</w:t>
      </w:r>
      <w:r w:rsidR="00E96227" w:rsidRPr="0022463B">
        <w:rPr>
          <w:sz w:val="18"/>
          <w:szCs w:val="18"/>
          <w:lang w:val="es-ES"/>
        </w:rPr>
        <w:t xml:space="preserve"> el</w:t>
      </w:r>
      <w:r w:rsidR="00971577" w:rsidRPr="0022463B">
        <w:rPr>
          <w:sz w:val="18"/>
          <w:szCs w:val="18"/>
          <w:lang w:val="es-ES"/>
        </w:rPr>
        <w:t xml:space="preserve"> término</w:t>
      </w:r>
      <w:r w:rsidR="00E96227" w:rsidRPr="0022463B">
        <w:rPr>
          <w:sz w:val="18"/>
          <w:szCs w:val="18"/>
          <w:lang w:val="es-ES"/>
        </w:rPr>
        <w:t xml:space="preserve"> equivalente </w:t>
      </w:r>
      <w:r w:rsidR="00971577" w:rsidRPr="0022463B">
        <w:rPr>
          <w:sz w:val="18"/>
          <w:szCs w:val="18"/>
          <w:lang w:val="es-ES"/>
        </w:rPr>
        <w:t>a</w:t>
      </w:r>
      <w:r w:rsidR="00E96227" w:rsidRPr="0022463B">
        <w:rPr>
          <w:sz w:val="18"/>
          <w:szCs w:val="18"/>
          <w:lang w:val="es-ES"/>
        </w:rPr>
        <w:t xml:space="preserve"> </w:t>
      </w:r>
      <w:r w:rsidR="007901A6" w:rsidRPr="0022463B">
        <w:rPr>
          <w:sz w:val="18"/>
          <w:szCs w:val="18"/>
          <w:lang w:val="es-ES"/>
        </w:rPr>
        <w:t>“</w:t>
      </w:r>
      <w:r w:rsidRPr="0022463B">
        <w:rPr>
          <w:sz w:val="18"/>
          <w:szCs w:val="18"/>
          <w:lang w:val="es-ES"/>
        </w:rPr>
        <w:t>extracción de oro artesanal y en pequeña escala</w:t>
      </w:r>
      <w:r w:rsidR="007901A6" w:rsidRPr="0022463B">
        <w:rPr>
          <w:sz w:val="18"/>
          <w:szCs w:val="18"/>
          <w:lang w:val="es-ES"/>
        </w:rPr>
        <w:t>”</w:t>
      </w:r>
      <w:r w:rsidRPr="0022463B">
        <w:rPr>
          <w:sz w:val="18"/>
          <w:szCs w:val="18"/>
          <w:lang w:val="es-ES"/>
        </w:rPr>
        <w:t xml:space="preserve"> se sustituye por su acrónimo (</w:t>
      </w:r>
      <w:r w:rsidR="007901A6" w:rsidRPr="0022463B">
        <w:rPr>
          <w:sz w:val="18"/>
          <w:szCs w:val="18"/>
          <w:lang w:val="es-ES"/>
        </w:rPr>
        <w:t>“</w:t>
      </w:r>
      <w:r w:rsidRPr="0022463B">
        <w:rPr>
          <w:sz w:val="18"/>
          <w:szCs w:val="18"/>
          <w:lang w:val="es-ES"/>
        </w:rPr>
        <w:t>ASGM</w:t>
      </w:r>
      <w:r w:rsidR="007901A6" w:rsidRPr="0022463B">
        <w:rPr>
          <w:sz w:val="18"/>
          <w:szCs w:val="18"/>
          <w:lang w:val="es-ES"/>
        </w:rPr>
        <w:t>”</w:t>
      </w:r>
      <w:r w:rsidRPr="0022463B">
        <w:rPr>
          <w:sz w:val="18"/>
          <w:szCs w:val="18"/>
          <w:lang w:val="es-ES"/>
        </w:rPr>
        <w:t>).</w:t>
      </w:r>
    </w:p>
  </w:footnote>
  <w:footnote w:id="5">
    <w:p w14:paraId="73B5A80D" w14:textId="612E2E76" w:rsidR="00A25BEF" w:rsidRPr="0022463B" w:rsidRDefault="00A25BEF" w:rsidP="00901CAC">
      <w:pPr>
        <w:pStyle w:val="FootnoteText"/>
        <w:spacing w:before="20" w:after="40"/>
        <w:ind w:left="1247"/>
        <w:rPr>
          <w:sz w:val="18"/>
          <w:szCs w:val="18"/>
          <w:lang w:val="es-ES"/>
        </w:rPr>
      </w:pPr>
      <w:r w:rsidRPr="0022463B">
        <w:rPr>
          <w:rStyle w:val="FootnoteReference"/>
          <w:sz w:val="18"/>
          <w:lang w:val="es-ES"/>
        </w:rPr>
        <w:footnoteRef/>
      </w:r>
      <w:r w:rsidRPr="0022463B">
        <w:rPr>
          <w:sz w:val="18"/>
          <w:szCs w:val="18"/>
          <w:lang w:val="es-ES"/>
        </w:rPr>
        <w:t xml:space="preserve"> En el documento de orientación y, por consiguiente, en el nuevo texto propuesto, en la versión en inglés </w:t>
      </w:r>
      <w:r w:rsidR="00971577" w:rsidRPr="0022463B">
        <w:rPr>
          <w:sz w:val="18"/>
          <w:szCs w:val="18"/>
          <w:lang w:val="es-ES"/>
        </w:rPr>
        <w:t>el término</w:t>
      </w:r>
      <w:r w:rsidR="00D6403B" w:rsidRPr="0022463B">
        <w:rPr>
          <w:sz w:val="18"/>
          <w:szCs w:val="18"/>
          <w:lang w:val="es-ES"/>
        </w:rPr>
        <w:t xml:space="preserve"> </w:t>
      </w:r>
      <w:r w:rsidR="00971577" w:rsidRPr="0022463B">
        <w:rPr>
          <w:sz w:val="18"/>
          <w:szCs w:val="18"/>
          <w:lang w:val="es-ES"/>
        </w:rPr>
        <w:t xml:space="preserve">equivalente </w:t>
      </w:r>
      <w:r w:rsidR="00D6403B" w:rsidRPr="0022463B">
        <w:rPr>
          <w:sz w:val="18"/>
          <w:szCs w:val="18"/>
          <w:lang w:val="es-ES"/>
        </w:rPr>
        <w:t>a</w:t>
      </w:r>
      <w:r w:rsidR="00971577" w:rsidRPr="0022463B">
        <w:rPr>
          <w:sz w:val="18"/>
          <w:szCs w:val="18"/>
          <w:lang w:val="es-ES"/>
        </w:rPr>
        <w:t xml:space="preserve"> </w:t>
      </w:r>
      <w:r w:rsidR="007901A6" w:rsidRPr="0022463B">
        <w:rPr>
          <w:sz w:val="18"/>
          <w:szCs w:val="18"/>
          <w:lang w:val="es-ES"/>
        </w:rPr>
        <w:t>“</w:t>
      </w:r>
      <w:r w:rsidRPr="0022463B">
        <w:rPr>
          <w:sz w:val="18"/>
          <w:szCs w:val="18"/>
          <w:lang w:val="es-ES"/>
        </w:rPr>
        <w:t>plan de acción nacional</w:t>
      </w:r>
      <w:r w:rsidR="007901A6" w:rsidRPr="0022463B">
        <w:rPr>
          <w:sz w:val="18"/>
          <w:szCs w:val="18"/>
          <w:lang w:val="es-ES"/>
        </w:rPr>
        <w:t>”</w:t>
      </w:r>
      <w:r w:rsidRPr="0022463B">
        <w:rPr>
          <w:sz w:val="18"/>
          <w:szCs w:val="18"/>
          <w:lang w:val="es-ES"/>
        </w:rPr>
        <w:t xml:space="preserve"> se sustituye por su acrónimo (</w:t>
      </w:r>
      <w:r w:rsidR="007901A6" w:rsidRPr="0022463B">
        <w:rPr>
          <w:sz w:val="18"/>
          <w:szCs w:val="18"/>
          <w:lang w:val="es-ES"/>
        </w:rPr>
        <w:t>“</w:t>
      </w:r>
      <w:r w:rsidRPr="0022463B">
        <w:rPr>
          <w:sz w:val="18"/>
          <w:szCs w:val="18"/>
          <w:lang w:val="es-ES"/>
        </w:rPr>
        <w:t>NAP</w:t>
      </w:r>
      <w:r w:rsidR="007901A6" w:rsidRPr="0022463B">
        <w:rPr>
          <w:sz w:val="18"/>
          <w:szCs w:val="18"/>
          <w:lang w:val="es-ES"/>
        </w:rPr>
        <w:t>”</w:t>
      </w:r>
      <w:r w:rsidRPr="0022463B">
        <w:rPr>
          <w:sz w:val="18"/>
          <w:szCs w:val="18"/>
          <w:lang w:val="es-ES"/>
        </w:rPr>
        <w:t>).</w:t>
      </w:r>
    </w:p>
  </w:footnote>
  <w:footnote w:id="6">
    <w:p w14:paraId="369E82B5" w14:textId="03EF40B2" w:rsidR="00E43635" w:rsidRPr="0022463B" w:rsidRDefault="00E43635" w:rsidP="009540EC">
      <w:pPr>
        <w:pStyle w:val="FootnoteText"/>
        <w:tabs>
          <w:tab w:val="clear" w:pos="1247"/>
          <w:tab w:val="clear" w:pos="1814"/>
          <w:tab w:val="clear" w:pos="2381"/>
          <w:tab w:val="clear" w:pos="2948"/>
          <w:tab w:val="clear" w:pos="3515"/>
          <w:tab w:val="left" w:pos="624"/>
        </w:tabs>
        <w:spacing w:before="20" w:after="40"/>
        <w:ind w:left="1247"/>
        <w:rPr>
          <w:sz w:val="18"/>
          <w:szCs w:val="18"/>
          <w:lang w:val="es-ES"/>
        </w:rPr>
      </w:pPr>
      <w:r w:rsidRPr="0022463B">
        <w:rPr>
          <w:rStyle w:val="FootnoteReference"/>
          <w:sz w:val="18"/>
          <w:lang w:val="es-ES"/>
        </w:rPr>
        <w:footnoteRef/>
      </w:r>
      <w:r w:rsidRPr="0022463B">
        <w:rPr>
          <w:sz w:val="18"/>
          <w:szCs w:val="18"/>
          <w:lang w:val="es-ES"/>
        </w:rPr>
        <w:t xml:space="preserve"> Para más información sobre la presentación de informes nacionales y la cumplimentación del informe nacional, consulte la orientación para cumplimentar el formulario de presentación de informes nacionales, disponible en </w:t>
      </w:r>
      <w:hyperlink r:id="rId3" w:history="1">
        <w:r w:rsidRPr="0022463B">
          <w:rPr>
            <w:rStyle w:val="Hyperlink"/>
            <w:sz w:val="18"/>
            <w:szCs w:val="18"/>
            <w:lang w:val="es-ES"/>
          </w:rPr>
          <w:t>https://minamataconvention.org/en/documents/guidance-completing-national-reporting-format-minamata-convention-mercury</w:t>
        </w:r>
      </w:hyperlink>
      <w:r w:rsidRPr="0022463B">
        <w:rPr>
          <w:sz w:val="18"/>
          <w:szCs w:val="18"/>
          <w:lang w:val="es-ES"/>
        </w:rPr>
        <w:t xml:space="preserve">. </w:t>
      </w:r>
      <w:hyperlink r:id="rId4" w:history="1"/>
    </w:p>
  </w:footnote>
  <w:footnote w:id="7">
    <w:p w14:paraId="78FB8ACB" w14:textId="656B1675" w:rsidR="00E43635" w:rsidRPr="0022463B" w:rsidRDefault="00E43635" w:rsidP="009540EC">
      <w:pPr>
        <w:pStyle w:val="FootnoteText"/>
        <w:tabs>
          <w:tab w:val="clear" w:pos="1247"/>
          <w:tab w:val="clear" w:pos="1814"/>
          <w:tab w:val="clear" w:pos="2381"/>
          <w:tab w:val="clear" w:pos="2948"/>
          <w:tab w:val="clear" w:pos="3515"/>
          <w:tab w:val="left" w:pos="624"/>
        </w:tabs>
        <w:spacing w:before="20" w:after="40"/>
        <w:ind w:left="1247"/>
        <w:rPr>
          <w:sz w:val="18"/>
          <w:szCs w:val="18"/>
          <w:lang w:val="es-ES"/>
        </w:rPr>
      </w:pPr>
      <w:r w:rsidRPr="0022463B">
        <w:rPr>
          <w:rStyle w:val="FootnoteReference"/>
          <w:sz w:val="18"/>
          <w:lang w:val="es-ES"/>
        </w:rPr>
        <w:footnoteRef/>
      </w:r>
      <w:r w:rsidRPr="0022463B">
        <w:rPr>
          <w:sz w:val="18"/>
          <w:szCs w:val="18"/>
          <w:lang w:val="es-ES"/>
        </w:rPr>
        <w:t xml:space="preserve"> Disponible en </w:t>
      </w:r>
      <w:hyperlink r:id="rId5" w:history="1">
        <w:r w:rsidRPr="0022463B">
          <w:rPr>
            <w:rStyle w:val="Hyperlink"/>
            <w:sz w:val="18"/>
            <w:szCs w:val="18"/>
            <w:lang w:val="es-ES"/>
          </w:rPr>
          <w:t>https://minamataconvention.org/en/documents/guidance-completing-national-reporting-format-minamata-convention-mercury</w:t>
        </w:r>
      </w:hyperlink>
      <w:r w:rsidRPr="0022463B">
        <w:rPr>
          <w:sz w:val="18"/>
          <w:szCs w:val="18"/>
          <w:lang w:val="es-ES"/>
        </w:rPr>
        <w:t>.</w:t>
      </w:r>
      <w:hyperlink r:id="rId6" w:history="1"/>
    </w:p>
  </w:footnote>
  <w:footnote w:id="8">
    <w:p w14:paraId="6508942A" w14:textId="1550CC72" w:rsidR="00E43635" w:rsidRPr="0022463B" w:rsidRDefault="00E43635" w:rsidP="009540EC">
      <w:pPr>
        <w:pStyle w:val="FootnoteText"/>
        <w:tabs>
          <w:tab w:val="clear" w:pos="1247"/>
          <w:tab w:val="clear" w:pos="1814"/>
          <w:tab w:val="clear" w:pos="2381"/>
          <w:tab w:val="clear" w:pos="2948"/>
          <w:tab w:val="clear" w:pos="3515"/>
          <w:tab w:val="left" w:pos="624"/>
        </w:tabs>
        <w:spacing w:before="20" w:after="40"/>
        <w:ind w:left="1247"/>
        <w:rPr>
          <w:sz w:val="18"/>
          <w:szCs w:val="18"/>
          <w:lang w:val="es-ES"/>
        </w:rPr>
      </w:pPr>
      <w:r w:rsidRPr="0022463B">
        <w:rPr>
          <w:rStyle w:val="FootnoteReference"/>
          <w:sz w:val="18"/>
          <w:lang w:val="es-ES"/>
        </w:rPr>
        <w:footnoteRef/>
      </w:r>
      <w:r w:rsidRPr="0022463B">
        <w:rPr>
          <w:sz w:val="18"/>
          <w:szCs w:val="18"/>
          <w:lang w:val="es-ES"/>
        </w:rPr>
        <w:t xml:space="preserve"> </w:t>
      </w:r>
      <w:r w:rsidRPr="0022463B">
        <w:rPr>
          <w:sz w:val="18"/>
          <w:szCs w:val="18"/>
          <w:u w:val="single"/>
          <w:lang w:val="es-ES"/>
        </w:rPr>
        <w:t xml:space="preserve">A efectos de este documento, el término </w:t>
      </w:r>
      <w:r w:rsidR="000F6BC0" w:rsidRPr="0022463B">
        <w:rPr>
          <w:sz w:val="18"/>
          <w:szCs w:val="18"/>
          <w:u w:val="single"/>
          <w:lang w:val="es-ES"/>
        </w:rPr>
        <w:t>“</w:t>
      </w:r>
      <w:r w:rsidRPr="0022463B">
        <w:rPr>
          <w:sz w:val="18"/>
          <w:szCs w:val="18"/>
          <w:u w:val="single"/>
          <w:lang w:val="es-ES"/>
        </w:rPr>
        <w:t>comunidades locales</w:t>
      </w:r>
      <w:r w:rsidR="000F6BC0" w:rsidRPr="0022463B">
        <w:rPr>
          <w:sz w:val="18"/>
          <w:szCs w:val="18"/>
          <w:u w:val="single"/>
          <w:lang w:val="es-ES"/>
        </w:rPr>
        <w:t>”</w:t>
      </w:r>
      <w:r w:rsidRPr="0022463B">
        <w:rPr>
          <w:sz w:val="18"/>
          <w:szCs w:val="18"/>
          <w:u w:val="single"/>
          <w:lang w:val="es-ES"/>
        </w:rPr>
        <w:t xml:space="preserve"> se utiliza para referirse a las comunidades no indígenas que encarnan estilos de vida tradicionales pero que no se autoidentifican como Pueblos Indígenas.</w:t>
      </w:r>
      <w:r w:rsidRPr="0022463B">
        <w:rPr>
          <w:sz w:val="18"/>
          <w:szCs w:val="18"/>
          <w:lang w:val="es-ES"/>
        </w:rPr>
        <w:t xml:space="preserve"> </w:t>
      </w:r>
      <w:r w:rsidRPr="0022463B">
        <w:rPr>
          <w:sz w:val="18"/>
          <w:szCs w:val="18"/>
          <w:u w:val="single"/>
          <w:lang w:val="es-ES"/>
        </w:rPr>
        <w:t xml:space="preserve">Del mismo modo, según la Plataforma Intergubernamental Científico-Normativa sobre Diversidad Biológica y Servicios de los Ecosistemas (IPBES), por </w:t>
      </w:r>
      <w:r w:rsidR="000F6BC0" w:rsidRPr="0022463B">
        <w:rPr>
          <w:sz w:val="18"/>
          <w:szCs w:val="18"/>
          <w:u w:val="single"/>
          <w:lang w:val="es-ES"/>
        </w:rPr>
        <w:t>“</w:t>
      </w:r>
      <w:r w:rsidRPr="0022463B">
        <w:rPr>
          <w:sz w:val="18"/>
          <w:szCs w:val="18"/>
          <w:u w:val="single"/>
          <w:lang w:val="es-ES"/>
        </w:rPr>
        <w:t>comunidades locales</w:t>
      </w:r>
      <w:r w:rsidR="000F6BC0" w:rsidRPr="0022463B">
        <w:rPr>
          <w:sz w:val="18"/>
          <w:szCs w:val="18"/>
          <w:u w:val="single"/>
          <w:lang w:val="es-ES"/>
        </w:rPr>
        <w:t>”</w:t>
      </w:r>
      <w:r w:rsidRPr="0022463B">
        <w:rPr>
          <w:sz w:val="18"/>
          <w:szCs w:val="18"/>
          <w:u w:val="single"/>
          <w:lang w:val="es-ES"/>
        </w:rPr>
        <w:t xml:space="preserve"> se entienden las comunidades no indígenas con vínculos históricos con lugares y medios de vida caracterizados por relaciones a largo plazo con el entorno natural, a menudo durante generaciones (fuente: glosario de la IPBES, en inglés, </w:t>
      </w:r>
      <w:hyperlink r:id="rId7" w:history="1">
        <w:r w:rsidRPr="0022463B">
          <w:rPr>
            <w:rStyle w:val="Hyperlink"/>
            <w:sz w:val="18"/>
            <w:szCs w:val="18"/>
            <w:u w:val="single"/>
            <w:lang w:val="es-ES"/>
          </w:rPr>
          <w:t>https://www.ipbes.net/node/41450</w:t>
        </w:r>
      </w:hyperlink>
      <w:r w:rsidRPr="0022463B">
        <w:rPr>
          <w:sz w:val="18"/>
          <w:szCs w:val="18"/>
          <w:u w:val="single"/>
          <w:lang w:val="es-ES"/>
        </w:rPr>
        <w:t>).</w:t>
      </w:r>
      <w:bookmarkStart w:id="3" w:name="_Hlk185248301"/>
      <w:bookmarkStart w:id="4" w:name="_Hlk185247947"/>
      <w:bookmarkEnd w:id="3"/>
      <w:r w:rsidRPr="0022463B">
        <w:rPr>
          <w:sz w:val="18"/>
          <w:szCs w:val="18"/>
        </w:rPr>
        <w:fldChar w:fldCharType="begin"/>
      </w:r>
      <w:r w:rsidRPr="0022463B">
        <w:rPr>
          <w:sz w:val="18"/>
          <w:szCs w:val="18"/>
          <w:lang w:val="es-ES"/>
        </w:rPr>
        <w:instrText>HYPERLINK "https://www.ipbes.net/node/41450"</w:instrText>
      </w:r>
      <w:r w:rsidRPr="0022463B">
        <w:rPr>
          <w:sz w:val="18"/>
          <w:szCs w:val="18"/>
        </w:rPr>
      </w:r>
      <w:r w:rsidRPr="0022463B">
        <w:rPr>
          <w:sz w:val="18"/>
          <w:szCs w:val="18"/>
        </w:rPr>
        <w:fldChar w:fldCharType="separate"/>
      </w:r>
      <w:r w:rsidRPr="0022463B">
        <w:rPr>
          <w:sz w:val="18"/>
          <w:szCs w:val="18"/>
        </w:rPr>
        <w:fldChar w:fldCharType="end"/>
      </w:r>
      <w:bookmarkEnd w:id="4"/>
    </w:p>
  </w:footnote>
  <w:footnote w:id="9">
    <w:p w14:paraId="15290A5E" w14:textId="24E6F710" w:rsidR="00E43635" w:rsidRPr="0022463B" w:rsidRDefault="00E43635" w:rsidP="009540EC">
      <w:pPr>
        <w:pStyle w:val="FootnoteText"/>
        <w:tabs>
          <w:tab w:val="clear" w:pos="1247"/>
          <w:tab w:val="clear" w:pos="1814"/>
          <w:tab w:val="clear" w:pos="2381"/>
          <w:tab w:val="clear" w:pos="2948"/>
          <w:tab w:val="clear" w:pos="3515"/>
          <w:tab w:val="left" w:pos="624"/>
        </w:tabs>
        <w:spacing w:before="20" w:after="40"/>
        <w:ind w:left="1247"/>
        <w:rPr>
          <w:sz w:val="18"/>
          <w:szCs w:val="18"/>
          <w:u w:val="single"/>
          <w:lang w:val="es-ES"/>
        </w:rPr>
      </w:pPr>
      <w:r w:rsidRPr="0022463B">
        <w:rPr>
          <w:rStyle w:val="FootnoteReference"/>
          <w:sz w:val="18"/>
          <w:lang w:val="es-ES"/>
        </w:rPr>
        <w:footnoteRef/>
      </w:r>
      <w:r w:rsidRPr="0022463B">
        <w:rPr>
          <w:sz w:val="18"/>
          <w:szCs w:val="18"/>
          <w:lang w:val="es-ES"/>
        </w:rPr>
        <w:t xml:space="preserve"> </w:t>
      </w:r>
      <w:r w:rsidRPr="0022463B">
        <w:rPr>
          <w:sz w:val="18"/>
          <w:szCs w:val="18"/>
          <w:u w:val="single"/>
          <w:lang w:val="es-ES"/>
        </w:rPr>
        <w:t>Debido a que las estimaciones de referencia sobre el uso del mercurio y las prácticas en la extracción de oro artesanal y en pequeña escala a menudo incluyen incertidumbres significativas</w:t>
      </w:r>
      <w:r w:rsidR="004E7612" w:rsidRPr="0022463B">
        <w:rPr>
          <w:sz w:val="18"/>
          <w:szCs w:val="18"/>
          <w:u w:val="single"/>
          <w:lang w:val="es-ES"/>
        </w:rPr>
        <w:t>. l</w:t>
      </w:r>
      <w:r w:rsidRPr="0022463B">
        <w:rPr>
          <w:sz w:val="18"/>
          <w:szCs w:val="18"/>
          <w:u w:val="single"/>
          <w:lang w:val="es-ES"/>
        </w:rPr>
        <w:t xml:space="preserve">os nuevos datos pueden indicar la necesidad de </w:t>
      </w:r>
      <w:r w:rsidR="001D15A0" w:rsidRPr="0022463B">
        <w:rPr>
          <w:sz w:val="18"/>
          <w:szCs w:val="18"/>
          <w:u w:val="single"/>
          <w:lang w:val="es-ES"/>
        </w:rPr>
        <w:t xml:space="preserve">realizar </w:t>
      </w:r>
      <w:r w:rsidRPr="0022463B">
        <w:rPr>
          <w:sz w:val="18"/>
          <w:szCs w:val="18"/>
          <w:u w:val="single"/>
          <w:lang w:val="es-ES"/>
        </w:rPr>
        <w:t xml:space="preserve">un cambio </w:t>
      </w:r>
      <w:r w:rsidR="006F3169" w:rsidRPr="0022463B">
        <w:rPr>
          <w:sz w:val="18"/>
          <w:szCs w:val="18"/>
          <w:u w:val="single"/>
          <w:lang w:val="es-ES"/>
        </w:rPr>
        <w:t xml:space="preserve">con base empírica </w:t>
      </w:r>
      <w:r w:rsidRPr="0022463B">
        <w:rPr>
          <w:sz w:val="18"/>
          <w:szCs w:val="18"/>
          <w:u w:val="single"/>
          <w:lang w:val="es-ES"/>
        </w:rPr>
        <w:t>e</w:t>
      </w:r>
      <w:r w:rsidR="006F3169" w:rsidRPr="0022463B">
        <w:rPr>
          <w:sz w:val="18"/>
          <w:szCs w:val="18"/>
          <w:u w:val="single"/>
          <w:lang w:val="es-ES"/>
        </w:rPr>
        <w:t>n</w:t>
      </w:r>
      <w:r w:rsidRPr="0022463B">
        <w:rPr>
          <w:sz w:val="18"/>
          <w:szCs w:val="18"/>
          <w:u w:val="single"/>
          <w:lang w:val="es-ES"/>
        </w:rPr>
        <w:t xml:space="preserve"> las estimaciones de referencia.</w:t>
      </w:r>
      <w:r w:rsidRPr="0022463B">
        <w:rPr>
          <w:sz w:val="18"/>
          <w:szCs w:val="18"/>
          <w:lang w:val="es-ES"/>
        </w:rPr>
        <w:t xml:space="preserve"> </w:t>
      </w:r>
      <w:r w:rsidRPr="0022463B">
        <w:rPr>
          <w:sz w:val="18"/>
          <w:szCs w:val="18"/>
          <w:u w:val="single"/>
          <w:lang w:val="es-ES"/>
        </w:rPr>
        <w:t>En ese caso, debe mantenerse el nivel de base original, pero también puede anotarse un nivel de base ajustado.</w:t>
      </w:r>
      <w:r w:rsidRPr="0022463B">
        <w:rPr>
          <w:sz w:val="18"/>
          <w:szCs w:val="18"/>
          <w:lang w:val="es-ES"/>
        </w:rPr>
        <w:t xml:space="preserve"> </w:t>
      </w:r>
    </w:p>
  </w:footnote>
  <w:footnote w:id="10">
    <w:p w14:paraId="627F7C55" w14:textId="1D0484E4" w:rsidR="00E43635" w:rsidRPr="0022463B" w:rsidRDefault="00E43635" w:rsidP="009540EC">
      <w:pPr>
        <w:pStyle w:val="FootnoteText"/>
        <w:tabs>
          <w:tab w:val="clear" w:pos="1247"/>
          <w:tab w:val="clear" w:pos="1814"/>
          <w:tab w:val="clear" w:pos="2381"/>
          <w:tab w:val="clear" w:pos="2948"/>
          <w:tab w:val="clear" w:pos="3515"/>
          <w:tab w:val="left" w:pos="624"/>
        </w:tabs>
        <w:spacing w:before="20" w:after="40"/>
        <w:ind w:left="1247"/>
        <w:rPr>
          <w:sz w:val="18"/>
          <w:szCs w:val="18"/>
          <w:u w:val="single"/>
          <w:lang w:val="es-ES"/>
        </w:rPr>
      </w:pPr>
      <w:r w:rsidRPr="0022463B">
        <w:rPr>
          <w:rStyle w:val="FootnoteReference"/>
          <w:sz w:val="18"/>
          <w:u w:val="single"/>
          <w:lang w:val="es-ES"/>
        </w:rPr>
        <w:footnoteRef/>
      </w:r>
      <w:r w:rsidRPr="0022463B">
        <w:rPr>
          <w:sz w:val="18"/>
          <w:szCs w:val="18"/>
          <w:lang w:val="es-ES"/>
        </w:rPr>
        <w:t xml:space="preserve"> </w:t>
      </w:r>
      <w:r w:rsidRPr="0022463B">
        <w:rPr>
          <w:sz w:val="18"/>
          <w:szCs w:val="18"/>
          <w:u w:val="single"/>
          <w:lang w:val="es-ES"/>
        </w:rPr>
        <w:t xml:space="preserve">J. D. O'Neill y K. Telmer (2017), </w:t>
      </w:r>
      <w:r w:rsidRPr="0022463B">
        <w:rPr>
          <w:i/>
          <w:iCs/>
          <w:sz w:val="18"/>
          <w:szCs w:val="18"/>
          <w:u w:val="single"/>
          <w:lang w:val="es-ES"/>
        </w:rPr>
        <w:t>Estimating Mercury Use and Documenting Practices in Artisanal and Small-Scale Gold Mining (ASGM)</w:t>
      </w:r>
      <w:r w:rsidRPr="0022463B">
        <w:rPr>
          <w:sz w:val="18"/>
          <w:szCs w:val="18"/>
          <w:u w:val="single"/>
          <w:lang w:val="es-ES"/>
        </w:rPr>
        <w:t xml:space="preserve"> (Programa de las Naciones Unidas para el Medio Ambiente, Ginebra).</w:t>
      </w:r>
    </w:p>
  </w:footnote>
  <w:footnote w:id="11">
    <w:p w14:paraId="4FD1ADF5" w14:textId="63614558" w:rsidR="00E43635" w:rsidRPr="0022463B" w:rsidRDefault="00E43635" w:rsidP="009540EC">
      <w:pPr>
        <w:pStyle w:val="FootnoteText"/>
        <w:tabs>
          <w:tab w:val="clear" w:pos="1247"/>
          <w:tab w:val="clear" w:pos="1814"/>
          <w:tab w:val="clear" w:pos="2381"/>
          <w:tab w:val="clear" w:pos="2948"/>
          <w:tab w:val="clear" w:pos="3515"/>
          <w:tab w:val="left" w:pos="624"/>
        </w:tabs>
        <w:spacing w:before="20" w:after="40"/>
        <w:ind w:left="1247"/>
        <w:rPr>
          <w:sz w:val="18"/>
          <w:szCs w:val="18"/>
          <w:lang w:val="es-ES"/>
        </w:rPr>
      </w:pPr>
      <w:r w:rsidRPr="0022463B">
        <w:rPr>
          <w:rStyle w:val="FootnoteReference"/>
          <w:sz w:val="18"/>
          <w:u w:val="single"/>
          <w:lang w:val="es-ES"/>
        </w:rPr>
        <w:footnoteRef/>
      </w:r>
      <w:r w:rsidRPr="0022463B">
        <w:rPr>
          <w:sz w:val="18"/>
          <w:szCs w:val="18"/>
          <w:lang w:val="es-ES"/>
        </w:rPr>
        <w:t xml:space="preserve"> </w:t>
      </w:r>
      <w:r w:rsidRPr="0022463B">
        <w:rPr>
          <w:sz w:val="18"/>
          <w:szCs w:val="18"/>
          <w:u w:val="single"/>
          <w:lang w:val="es-ES"/>
        </w:rPr>
        <w:t>Véanse también otras metodologías y herramientas para los planes de acción nacionales en</w:t>
      </w:r>
      <w:r w:rsidRPr="0022463B">
        <w:rPr>
          <w:sz w:val="18"/>
          <w:szCs w:val="18"/>
          <w:lang w:val="es-ES"/>
        </w:rPr>
        <w:t xml:space="preserve"> </w:t>
      </w:r>
      <w:hyperlink r:id="rId8" w:history="1">
        <w:r w:rsidRPr="0022463B">
          <w:rPr>
            <w:rStyle w:val="Hyperlink"/>
            <w:sz w:val="18"/>
            <w:szCs w:val="18"/>
            <w:lang w:val="es-ES"/>
          </w:rPr>
          <w:t>https://www.unep.org/globalmercurypartnership/what-we-do/artisanal-and-small-scale-gold-mining-asgm/national-action-plans</w:t>
        </w:r>
      </w:hyperlink>
      <w:r w:rsidRPr="0022463B">
        <w:rPr>
          <w:sz w:val="18"/>
          <w:szCs w:val="18"/>
          <w:lang w:val="es-ES"/>
        </w:rPr>
        <w:t>.</w:t>
      </w:r>
      <w:hyperlink r:id="rId9" w:history="1"/>
    </w:p>
  </w:footnote>
  <w:footnote w:id="12">
    <w:p w14:paraId="3A0B6B1E" w14:textId="0927177E" w:rsidR="00E43635" w:rsidRPr="0022463B" w:rsidRDefault="00E43635" w:rsidP="009540EC">
      <w:pPr>
        <w:pStyle w:val="FootnoteText"/>
        <w:tabs>
          <w:tab w:val="clear" w:pos="1247"/>
          <w:tab w:val="clear" w:pos="1814"/>
          <w:tab w:val="clear" w:pos="2381"/>
          <w:tab w:val="clear" w:pos="2948"/>
          <w:tab w:val="clear" w:pos="3515"/>
          <w:tab w:val="left" w:pos="624"/>
        </w:tabs>
        <w:spacing w:before="20" w:after="40"/>
        <w:ind w:left="1247"/>
        <w:rPr>
          <w:sz w:val="18"/>
          <w:szCs w:val="18"/>
          <w:lang w:val="es-ES"/>
        </w:rPr>
      </w:pPr>
      <w:r w:rsidRPr="0022463B">
        <w:rPr>
          <w:rStyle w:val="FootnoteReference"/>
          <w:sz w:val="18"/>
          <w:lang w:val="es-ES"/>
        </w:rPr>
        <w:footnoteRef/>
      </w:r>
      <w:r w:rsidRPr="0022463B">
        <w:rPr>
          <w:sz w:val="18"/>
          <w:szCs w:val="18"/>
          <w:lang w:val="es-ES"/>
        </w:rPr>
        <w:t xml:space="preserve"> Para obtener más información sobre la presentación de informes en virtud del Convenio de Minamata sobre el Mercurio, véase </w:t>
      </w:r>
      <w:hyperlink r:id="rId10" w:history="1">
        <w:r w:rsidR="00830F78" w:rsidRPr="0022463B">
          <w:rPr>
            <w:rStyle w:val="Hyperlink"/>
            <w:sz w:val="18"/>
            <w:szCs w:val="18"/>
            <w:lang w:val="es-ES"/>
          </w:rPr>
          <w:t>https://minamataconvention.org/en/parties/reporting</w:t>
        </w:r>
      </w:hyperlink>
      <w:r w:rsidRPr="0022463B">
        <w:rPr>
          <w:sz w:val="18"/>
          <w:szCs w:val="18"/>
          <w:lang w:val="es-ES"/>
        </w:rPr>
        <w:t>.</w:t>
      </w:r>
      <w:hyperlink r:id="rId11" w:history="1"/>
    </w:p>
  </w:footnote>
  <w:footnote w:id="13">
    <w:p w14:paraId="631932F1" w14:textId="64302EE3" w:rsidR="00E43635" w:rsidRPr="0022463B" w:rsidRDefault="00E43635" w:rsidP="009540EC">
      <w:pPr>
        <w:pStyle w:val="FootnoteText"/>
        <w:tabs>
          <w:tab w:val="clear" w:pos="1247"/>
          <w:tab w:val="clear" w:pos="1814"/>
          <w:tab w:val="clear" w:pos="2381"/>
          <w:tab w:val="clear" w:pos="2948"/>
          <w:tab w:val="clear" w:pos="3515"/>
          <w:tab w:val="left" w:pos="624"/>
        </w:tabs>
        <w:spacing w:before="20" w:after="40"/>
        <w:ind w:left="1247"/>
        <w:rPr>
          <w:sz w:val="18"/>
          <w:szCs w:val="18"/>
          <w:u w:val="single"/>
          <w:lang w:val="es-ES"/>
        </w:rPr>
      </w:pPr>
      <w:r w:rsidRPr="0022463B">
        <w:rPr>
          <w:rStyle w:val="FootnoteReference"/>
          <w:sz w:val="18"/>
          <w:lang w:val="es-ES"/>
        </w:rPr>
        <w:footnoteRef/>
      </w:r>
      <w:r w:rsidRPr="0022463B">
        <w:rPr>
          <w:sz w:val="18"/>
          <w:szCs w:val="18"/>
          <w:lang w:val="es-ES"/>
        </w:rPr>
        <w:t xml:space="preserve"> </w:t>
      </w:r>
      <w:r w:rsidRPr="00073280">
        <w:rPr>
          <w:sz w:val="18"/>
          <w:szCs w:val="18"/>
          <w:u w:val="single"/>
          <w:lang w:val="es-ES"/>
        </w:rPr>
        <w:t>Encontrará más información sobre la presentación de informes nacionales y orientación sobre la elaboración del informe nacional</w:t>
      </w:r>
      <w:r w:rsidR="006C441D" w:rsidRPr="00073280">
        <w:rPr>
          <w:sz w:val="18"/>
          <w:szCs w:val="18"/>
          <w:u w:val="single"/>
          <w:lang w:val="es-ES"/>
        </w:rPr>
        <w:t xml:space="preserve"> en</w:t>
      </w:r>
      <w:r w:rsidRPr="0022463B">
        <w:rPr>
          <w:sz w:val="18"/>
          <w:szCs w:val="18"/>
          <w:lang w:val="es-ES"/>
        </w:rPr>
        <w:t xml:space="preserve"> </w:t>
      </w:r>
      <w:hyperlink r:id="rId12" w:history="1">
        <w:r w:rsidRPr="0022463B">
          <w:rPr>
            <w:rStyle w:val="Hyperlink"/>
            <w:sz w:val="18"/>
            <w:szCs w:val="18"/>
            <w:lang w:val="es-ES"/>
          </w:rPr>
          <w:t>https://minamataconvention.org/en/documents/guidance-completing-national-reporting-format-minamata-convention-mercury</w:t>
        </w:r>
      </w:hyperlink>
      <w:r w:rsidRPr="0022463B">
        <w:rPr>
          <w:sz w:val="18"/>
          <w:szCs w:val="18"/>
          <w:lang w:val="es-ES"/>
        </w:rPr>
        <w:t>.</w:t>
      </w:r>
      <w:hyperlink r:id="rId13" w:history="1"/>
    </w:p>
  </w:footnote>
  <w:footnote w:id="14">
    <w:p w14:paraId="58C4279C" w14:textId="09EB2FD2" w:rsidR="00E43635" w:rsidRPr="0022463B" w:rsidRDefault="00E43635" w:rsidP="009540EC">
      <w:pPr>
        <w:pStyle w:val="FootnoteText"/>
        <w:tabs>
          <w:tab w:val="clear" w:pos="1247"/>
          <w:tab w:val="clear" w:pos="1814"/>
          <w:tab w:val="clear" w:pos="2381"/>
          <w:tab w:val="clear" w:pos="2948"/>
          <w:tab w:val="clear" w:pos="3515"/>
          <w:tab w:val="left" w:pos="624"/>
        </w:tabs>
        <w:spacing w:before="20" w:after="40"/>
        <w:ind w:left="1247"/>
        <w:rPr>
          <w:sz w:val="18"/>
          <w:szCs w:val="18"/>
          <w:lang w:val="es-ES"/>
        </w:rPr>
      </w:pPr>
      <w:r w:rsidRPr="0022463B">
        <w:rPr>
          <w:rStyle w:val="FootnoteReference"/>
          <w:sz w:val="18"/>
          <w:lang w:val="es-ES"/>
        </w:rPr>
        <w:footnoteRef/>
      </w:r>
      <w:r w:rsidRPr="0022463B">
        <w:rPr>
          <w:sz w:val="18"/>
          <w:szCs w:val="18"/>
          <w:lang w:val="es-ES"/>
        </w:rPr>
        <w:t xml:space="preserve"> </w:t>
      </w:r>
      <w:r w:rsidRPr="0022463B">
        <w:rPr>
          <w:sz w:val="18"/>
          <w:szCs w:val="18"/>
          <w:u w:val="single"/>
          <w:lang w:val="es-ES"/>
        </w:rPr>
        <w:t>Dichas categorías podrían incluir decisiones de la Conferencia de las Partes u orientaciones adoptadas o emitidas después de que el plan de acción nacional de la Parte haya sido elaborado o aplicado y no se incluyan dentro del período de examen pertinente.</w:t>
      </w:r>
      <w:r w:rsidRPr="0022463B">
        <w:rPr>
          <w:sz w:val="18"/>
          <w:szCs w:val="18"/>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A2E9F" w14:textId="4442B3EE" w:rsidR="00CD6C5D" w:rsidRPr="00CD6C5D" w:rsidRDefault="000D3327" w:rsidP="00CD6C5D">
    <w:pPr>
      <w:pStyle w:val="Header-pool"/>
    </w:pPr>
    <w:r>
      <w:rPr>
        <w:noProof/>
      </w:rPr>
      <w:t>UNEP/MC/COP.6/7/Add.1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29C40" w14:textId="4ED28554" w:rsidR="00CD6C5D" w:rsidRPr="00CD6C5D" w:rsidRDefault="000D3327" w:rsidP="00CD6C5D">
    <w:pPr>
      <w:pStyle w:val="Header-pool"/>
      <w:jc w:val="right"/>
    </w:pPr>
    <w:r>
      <w:rPr>
        <w:noProof/>
      </w:rPr>
      <w:t>UNEP/MC/COP.6/7/Add.1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94F7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05A0B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F62B2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7B0D1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EA25A1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5683B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BA87D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1042A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006A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34FB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85682"/>
    <w:multiLevelType w:val="hybridMultilevel"/>
    <w:tmpl w:val="7D3AB8B8"/>
    <w:lvl w:ilvl="0" w:tplc="37227E74">
      <w:start w:val="1"/>
      <w:numFmt w:val="decimal"/>
      <w:pStyle w:val="Heading3"/>
      <w:lvlText w:val="%1."/>
      <w:lvlJc w:val="right"/>
      <w:pPr>
        <w:tabs>
          <w:tab w:val="num" w:pos="1247"/>
        </w:tabs>
        <w:ind w:left="1247" w:hanging="39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3050ADE"/>
    <w:multiLevelType w:val="hybridMultilevel"/>
    <w:tmpl w:val="104CA066"/>
    <w:lvl w:ilvl="0" w:tplc="1000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CE7717"/>
    <w:multiLevelType w:val="multilevel"/>
    <w:tmpl w:val="B8308BC6"/>
    <w:lvl w:ilvl="0">
      <w:start w:val="1"/>
      <w:numFmt w:val="decimal"/>
      <w:lvlText w:val="%1."/>
      <w:lvlJc w:val="left"/>
      <w:pPr>
        <w:ind w:left="1967" w:hanging="360"/>
      </w:pPr>
      <w:rPr>
        <w:rFonts w:hint="default"/>
      </w:rPr>
    </w:lvl>
    <w:lvl w:ilvl="1">
      <w:start w:val="1"/>
      <w:numFmt w:val="lowerLetter"/>
      <w:lvlText w:val="%2."/>
      <w:lvlJc w:val="left"/>
      <w:pPr>
        <w:ind w:left="2687" w:hanging="360"/>
      </w:pPr>
      <w:rPr>
        <w:rFonts w:hint="default"/>
      </w:rPr>
    </w:lvl>
    <w:lvl w:ilvl="2">
      <w:start w:val="1"/>
      <w:numFmt w:val="lowerRoman"/>
      <w:lvlText w:val="%3."/>
      <w:lvlJc w:val="right"/>
      <w:pPr>
        <w:ind w:left="3407" w:hanging="180"/>
      </w:pPr>
      <w:rPr>
        <w:rFonts w:hint="default"/>
      </w:rPr>
    </w:lvl>
    <w:lvl w:ilvl="3">
      <w:start w:val="1"/>
      <w:numFmt w:val="decimal"/>
      <w:lvlText w:val="%4."/>
      <w:lvlJc w:val="left"/>
      <w:pPr>
        <w:ind w:left="4127" w:hanging="360"/>
      </w:pPr>
      <w:rPr>
        <w:rFonts w:hint="default"/>
      </w:rPr>
    </w:lvl>
    <w:lvl w:ilvl="4">
      <w:start w:val="1"/>
      <w:numFmt w:val="lowerLetter"/>
      <w:lvlText w:val="%5."/>
      <w:lvlJc w:val="left"/>
      <w:pPr>
        <w:ind w:left="4847" w:hanging="360"/>
      </w:pPr>
      <w:rPr>
        <w:rFonts w:hint="default"/>
      </w:rPr>
    </w:lvl>
    <w:lvl w:ilvl="5">
      <w:start w:val="1"/>
      <w:numFmt w:val="lowerRoman"/>
      <w:lvlText w:val="%6."/>
      <w:lvlJc w:val="right"/>
      <w:pPr>
        <w:ind w:left="5567" w:hanging="180"/>
      </w:pPr>
      <w:rPr>
        <w:rFonts w:hint="default"/>
      </w:rPr>
    </w:lvl>
    <w:lvl w:ilvl="6">
      <w:start w:val="1"/>
      <w:numFmt w:val="decimal"/>
      <w:lvlText w:val="%7."/>
      <w:lvlJc w:val="left"/>
      <w:pPr>
        <w:ind w:left="6287" w:hanging="360"/>
      </w:pPr>
      <w:rPr>
        <w:rFonts w:hint="default"/>
      </w:rPr>
    </w:lvl>
    <w:lvl w:ilvl="7">
      <w:start w:val="1"/>
      <w:numFmt w:val="lowerLetter"/>
      <w:lvlText w:val="%8."/>
      <w:lvlJc w:val="left"/>
      <w:pPr>
        <w:ind w:left="7007" w:hanging="360"/>
      </w:pPr>
      <w:rPr>
        <w:rFonts w:hint="default"/>
      </w:rPr>
    </w:lvl>
    <w:lvl w:ilvl="8">
      <w:start w:val="1"/>
      <w:numFmt w:val="lowerRoman"/>
      <w:lvlText w:val="%9."/>
      <w:lvlJc w:val="right"/>
      <w:pPr>
        <w:ind w:left="7727" w:hanging="180"/>
      </w:pPr>
      <w:rPr>
        <w:rFonts w:hint="default"/>
      </w:rPr>
    </w:lvl>
  </w:abstractNum>
  <w:abstractNum w:abstractNumId="13" w15:restartNumberingAfterBreak="0">
    <w:nsid w:val="13E61BDF"/>
    <w:multiLevelType w:val="hybridMultilevel"/>
    <w:tmpl w:val="C66CA386"/>
    <w:lvl w:ilvl="0" w:tplc="EB8E6BF2">
      <w:start w:val="1"/>
      <w:numFmt w:val="decimal"/>
      <w:lvlText w:val="%1)"/>
      <w:lvlJc w:val="left"/>
      <w:pPr>
        <w:ind w:left="1020" w:hanging="360"/>
      </w:pPr>
    </w:lvl>
    <w:lvl w:ilvl="1" w:tplc="A6D8453E">
      <w:start w:val="1"/>
      <w:numFmt w:val="decimal"/>
      <w:lvlText w:val="%2)"/>
      <w:lvlJc w:val="left"/>
      <w:pPr>
        <w:ind w:left="1020" w:hanging="360"/>
      </w:pPr>
    </w:lvl>
    <w:lvl w:ilvl="2" w:tplc="BA1C6DD2">
      <w:start w:val="1"/>
      <w:numFmt w:val="decimal"/>
      <w:lvlText w:val="%3)"/>
      <w:lvlJc w:val="left"/>
      <w:pPr>
        <w:ind w:left="1020" w:hanging="360"/>
      </w:pPr>
    </w:lvl>
    <w:lvl w:ilvl="3" w:tplc="A00EBDA0">
      <w:start w:val="1"/>
      <w:numFmt w:val="decimal"/>
      <w:lvlText w:val="%4)"/>
      <w:lvlJc w:val="left"/>
      <w:pPr>
        <w:ind w:left="1020" w:hanging="360"/>
      </w:pPr>
    </w:lvl>
    <w:lvl w:ilvl="4" w:tplc="4E685096">
      <w:start w:val="1"/>
      <w:numFmt w:val="decimal"/>
      <w:lvlText w:val="%5)"/>
      <w:lvlJc w:val="left"/>
      <w:pPr>
        <w:ind w:left="1020" w:hanging="360"/>
      </w:pPr>
    </w:lvl>
    <w:lvl w:ilvl="5" w:tplc="15A023B2">
      <w:start w:val="1"/>
      <w:numFmt w:val="decimal"/>
      <w:lvlText w:val="%6)"/>
      <w:lvlJc w:val="left"/>
      <w:pPr>
        <w:ind w:left="1020" w:hanging="360"/>
      </w:pPr>
    </w:lvl>
    <w:lvl w:ilvl="6" w:tplc="C2025AE0">
      <w:start w:val="1"/>
      <w:numFmt w:val="decimal"/>
      <w:lvlText w:val="%7)"/>
      <w:lvlJc w:val="left"/>
      <w:pPr>
        <w:ind w:left="1020" w:hanging="360"/>
      </w:pPr>
    </w:lvl>
    <w:lvl w:ilvl="7" w:tplc="D1565182">
      <w:start w:val="1"/>
      <w:numFmt w:val="decimal"/>
      <w:lvlText w:val="%8)"/>
      <w:lvlJc w:val="left"/>
      <w:pPr>
        <w:ind w:left="1020" w:hanging="360"/>
      </w:pPr>
    </w:lvl>
    <w:lvl w:ilvl="8" w:tplc="3B604414">
      <w:start w:val="1"/>
      <w:numFmt w:val="decimal"/>
      <w:lvlText w:val="%9)"/>
      <w:lvlJc w:val="left"/>
      <w:pPr>
        <w:ind w:left="1020" w:hanging="360"/>
      </w:pPr>
    </w:lvl>
  </w:abstractNum>
  <w:abstractNum w:abstractNumId="14" w15:restartNumberingAfterBreak="0">
    <w:nsid w:val="18BF0E4A"/>
    <w:multiLevelType w:val="multilevel"/>
    <w:tmpl w:val="C0FC335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5" w15:restartNumberingAfterBreak="0">
    <w:nsid w:val="199360B6"/>
    <w:multiLevelType w:val="multilevel"/>
    <w:tmpl w:val="E3408B4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rPr>
    </w:lvl>
    <w:lvl w:ilvl="2">
      <w:start w:val="1"/>
      <w:numFmt w:val="lowerLetter"/>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4F6127"/>
    <w:multiLevelType w:val="hybridMultilevel"/>
    <w:tmpl w:val="276EF206"/>
    <w:lvl w:ilvl="0" w:tplc="AAAAE4A4">
      <w:start w:val="1"/>
      <w:numFmt w:val="lowerRoman"/>
      <w:pStyle w:val="Heading5"/>
      <w:lvlText w:val="(%1)"/>
      <w:lvlJc w:val="right"/>
      <w:pPr>
        <w:ind w:left="1211" w:hanging="360"/>
      </w:pPr>
      <w:rPr>
        <w:rFonts w:hint="default"/>
      </w:rPr>
    </w:lvl>
    <w:lvl w:ilvl="1" w:tplc="040C0019" w:tentative="1">
      <w:start w:val="1"/>
      <w:numFmt w:val="lowerLetter"/>
      <w:lvlText w:val="%2."/>
      <w:lvlJc w:val="left"/>
      <w:pPr>
        <w:ind w:left="2016" w:hanging="360"/>
      </w:pPr>
    </w:lvl>
    <w:lvl w:ilvl="2" w:tplc="040C001B" w:tentative="1">
      <w:start w:val="1"/>
      <w:numFmt w:val="lowerRoman"/>
      <w:lvlText w:val="%3."/>
      <w:lvlJc w:val="right"/>
      <w:pPr>
        <w:ind w:left="2736" w:hanging="180"/>
      </w:pPr>
    </w:lvl>
    <w:lvl w:ilvl="3" w:tplc="040C000F" w:tentative="1">
      <w:start w:val="1"/>
      <w:numFmt w:val="decimal"/>
      <w:lvlText w:val="%4."/>
      <w:lvlJc w:val="left"/>
      <w:pPr>
        <w:ind w:left="3456" w:hanging="360"/>
      </w:pPr>
    </w:lvl>
    <w:lvl w:ilvl="4" w:tplc="040C0019" w:tentative="1">
      <w:start w:val="1"/>
      <w:numFmt w:val="lowerLetter"/>
      <w:lvlText w:val="%5."/>
      <w:lvlJc w:val="left"/>
      <w:pPr>
        <w:ind w:left="4176" w:hanging="360"/>
      </w:pPr>
    </w:lvl>
    <w:lvl w:ilvl="5" w:tplc="040C001B" w:tentative="1">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17" w15:restartNumberingAfterBreak="0">
    <w:nsid w:val="1DE33CF6"/>
    <w:multiLevelType w:val="hybridMultilevel"/>
    <w:tmpl w:val="E624B1AE"/>
    <w:lvl w:ilvl="0" w:tplc="F4AC28C0">
      <w:start w:val="1"/>
      <w:numFmt w:val="decimal"/>
      <w:lvlText w:val="%1)"/>
      <w:lvlJc w:val="left"/>
      <w:pPr>
        <w:ind w:left="1020" w:hanging="360"/>
      </w:pPr>
    </w:lvl>
    <w:lvl w:ilvl="1" w:tplc="CEE6DE02">
      <w:start w:val="1"/>
      <w:numFmt w:val="decimal"/>
      <w:lvlText w:val="%2)"/>
      <w:lvlJc w:val="left"/>
      <w:pPr>
        <w:ind w:left="1020" w:hanging="360"/>
      </w:pPr>
    </w:lvl>
    <w:lvl w:ilvl="2" w:tplc="8288FE4E">
      <w:start w:val="1"/>
      <w:numFmt w:val="decimal"/>
      <w:lvlText w:val="%3)"/>
      <w:lvlJc w:val="left"/>
      <w:pPr>
        <w:ind w:left="1020" w:hanging="360"/>
      </w:pPr>
    </w:lvl>
    <w:lvl w:ilvl="3" w:tplc="C41CF02C">
      <w:start w:val="1"/>
      <w:numFmt w:val="decimal"/>
      <w:lvlText w:val="%4)"/>
      <w:lvlJc w:val="left"/>
      <w:pPr>
        <w:ind w:left="1020" w:hanging="360"/>
      </w:pPr>
    </w:lvl>
    <w:lvl w:ilvl="4" w:tplc="7AEE730E">
      <w:start w:val="1"/>
      <w:numFmt w:val="decimal"/>
      <w:lvlText w:val="%5)"/>
      <w:lvlJc w:val="left"/>
      <w:pPr>
        <w:ind w:left="1020" w:hanging="360"/>
      </w:pPr>
    </w:lvl>
    <w:lvl w:ilvl="5" w:tplc="59E2B5D0">
      <w:start w:val="1"/>
      <w:numFmt w:val="decimal"/>
      <w:lvlText w:val="%6)"/>
      <w:lvlJc w:val="left"/>
      <w:pPr>
        <w:ind w:left="1020" w:hanging="360"/>
      </w:pPr>
    </w:lvl>
    <w:lvl w:ilvl="6" w:tplc="5D5AC354">
      <w:start w:val="1"/>
      <w:numFmt w:val="decimal"/>
      <w:lvlText w:val="%7)"/>
      <w:lvlJc w:val="left"/>
      <w:pPr>
        <w:ind w:left="1020" w:hanging="360"/>
      </w:pPr>
    </w:lvl>
    <w:lvl w:ilvl="7" w:tplc="262CE5F2">
      <w:start w:val="1"/>
      <w:numFmt w:val="decimal"/>
      <w:lvlText w:val="%8)"/>
      <w:lvlJc w:val="left"/>
      <w:pPr>
        <w:ind w:left="1020" w:hanging="360"/>
      </w:pPr>
    </w:lvl>
    <w:lvl w:ilvl="8" w:tplc="F550B156">
      <w:start w:val="1"/>
      <w:numFmt w:val="decimal"/>
      <w:lvlText w:val="%9)"/>
      <w:lvlJc w:val="left"/>
      <w:pPr>
        <w:ind w:left="1020" w:hanging="360"/>
      </w:pPr>
    </w:lvl>
  </w:abstractNum>
  <w:abstractNum w:abstractNumId="18" w15:restartNumberingAfterBreak="0">
    <w:nsid w:val="32CD2BA0"/>
    <w:multiLevelType w:val="hybridMultilevel"/>
    <w:tmpl w:val="574EB05E"/>
    <w:lvl w:ilvl="0" w:tplc="A6C2D786">
      <w:start w:val="1"/>
      <w:numFmt w:val="upperLetter"/>
      <w:pStyle w:val="Heading2"/>
      <w:lvlText w:val="%1."/>
      <w:lvlJc w:val="right"/>
      <w:pPr>
        <w:tabs>
          <w:tab w:val="num" w:pos="1247"/>
        </w:tabs>
        <w:ind w:left="1247" w:hanging="39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8887EE8"/>
    <w:multiLevelType w:val="multilevel"/>
    <w:tmpl w:val="7F8A55F4"/>
    <w:numStyleLink w:val="Normallist"/>
  </w:abstractNum>
  <w:abstractNum w:abstractNumId="20" w15:restartNumberingAfterBreak="0">
    <w:nsid w:val="3A48132A"/>
    <w:multiLevelType w:val="multilevel"/>
    <w:tmpl w:val="E7460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8F6872"/>
    <w:multiLevelType w:val="multilevel"/>
    <w:tmpl w:val="40F6A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2440E8"/>
    <w:multiLevelType w:val="multilevel"/>
    <w:tmpl w:val="AFA8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07142B"/>
    <w:multiLevelType w:val="multilevel"/>
    <w:tmpl w:val="D2F834FA"/>
    <w:lvl w:ilvl="0">
      <w:start w:val="4"/>
      <w:numFmt w:val="decimal"/>
      <w:lvlText w:val="%1"/>
      <w:lvlJc w:val="left"/>
      <w:pPr>
        <w:ind w:left="440" w:hanging="440"/>
      </w:pPr>
      <w:rPr>
        <w:rFonts w:hint="default"/>
      </w:rPr>
    </w:lvl>
    <w:lvl w:ilvl="1">
      <w:start w:val="7"/>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CA404A7"/>
    <w:multiLevelType w:val="multilevel"/>
    <w:tmpl w:val="C0FC335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5" w15:restartNumberingAfterBreak="0">
    <w:nsid w:val="4CDD7B39"/>
    <w:multiLevelType w:val="multilevel"/>
    <w:tmpl w:val="0A0EF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A66A9D"/>
    <w:multiLevelType w:val="multilevel"/>
    <w:tmpl w:val="7F8A55F4"/>
    <w:styleLink w:val="Normallist"/>
    <w:lvl w:ilvl="0">
      <w:start w:val="1"/>
      <w:numFmt w:val="decimal"/>
      <w:pStyle w:val="Normalnumber"/>
      <w:lvlText w:val="%1."/>
      <w:lvlJc w:val="left"/>
      <w:pPr>
        <w:tabs>
          <w:tab w:val="num" w:pos="624"/>
        </w:tabs>
        <w:ind w:left="1248" w:firstLine="0"/>
      </w:pPr>
      <w:rPr>
        <w:rFonts w:hint="default"/>
      </w:rPr>
    </w:lvl>
    <w:lvl w:ilvl="1">
      <w:start w:val="1"/>
      <w:numFmt w:val="lowerLetter"/>
      <w:lvlText w:val="%2)"/>
      <w:lvlJc w:val="left"/>
      <w:pPr>
        <w:ind w:left="2231" w:hanging="360"/>
      </w:pPr>
    </w:lvl>
    <w:lvl w:ilvl="2">
      <w:start w:val="1"/>
      <w:numFmt w:val="lowerRoman"/>
      <w:lvlText w:val="(%3)"/>
      <w:lvlJc w:val="left"/>
      <w:pPr>
        <w:tabs>
          <w:tab w:val="num" w:pos="3119"/>
        </w:tabs>
        <w:ind w:left="3119" w:hanging="624"/>
      </w:pPr>
      <w:rPr>
        <w:rFonts w:hint="default"/>
      </w:rPr>
    </w:lvl>
    <w:lvl w:ilvl="3">
      <w:start w:val="1"/>
      <w:numFmt w:val="lowerLetter"/>
      <w:lvlText w:val="%4."/>
      <w:lvlJc w:val="left"/>
      <w:pPr>
        <w:tabs>
          <w:tab w:val="num" w:pos="3742"/>
        </w:tabs>
        <w:ind w:left="3742" w:hanging="623"/>
      </w:pPr>
      <w:rPr>
        <w:rFonts w:hint="default"/>
      </w:rPr>
    </w:lvl>
    <w:lvl w:ilvl="4">
      <w:start w:val="1"/>
      <w:numFmt w:val="lowerRoman"/>
      <w:lvlText w:val="%5."/>
      <w:lvlJc w:val="left"/>
      <w:pPr>
        <w:tabs>
          <w:tab w:val="num" w:pos="4366"/>
        </w:tabs>
        <w:ind w:left="4366" w:hanging="624"/>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27" w15:restartNumberingAfterBreak="0">
    <w:nsid w:val="5F8A05E4"/>
    <w:multiLevelType w:val="hybridMultilevel"/>
    <w:tmpl w:val="78641B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8F2782"/>
    <w:multiLevelType w:val="hybridMultilevel"/>
    <w:tmpl w:val="D3D65ACE"/>
    <w:lvl w:ilvl="0" w:tplc="F16C8264">
      <w:start w:val="1"/>
      <w:numFmt w:val="decimal"/>
      <w:lvlText w:val="%1)"/>
      <w:lvlJc w:val="left"/>
      <w:pPr>
        <w:ind w:left="1020" w:hanging="360"/>
      </w:pPr>
    </w:lvl>
    <w:lvl w:ilvl="1" w:tplc="A8A08F04">
      <w:start w:val="1"/>
      <w:numFmt w:val="decimal"/>
      <w:lvlText w:val="%2)"/>
      <w:lvlJc w:val="left"/>
      <w:pPr>
        <w:ind w:left="1020" w:hanging="360"/>
      </w:pPr>
    </w:lvl>
    <w:lvl w:ilvl="2" w:tplc="05086CAC">
      <w:start w:val="1"/>
      <w:numFmt w:val="decimal"/>
      <w:lvlText w:val="%3)"/>
      <w:lvlJc w:val="left"/>
      <w:pPr>
        <w:ind w:left="1020" w:hanging="360"/>
      </w:pPr>
    </w:lvl>
    <w:lvl w:ilvl="3" w:tplc="70829334">
      <w:start w:val="1"/>
      <w:numFmt w:val="decimal"/>
      <w:lvlText w:val="%4)"/>
      <w:lvlJc w:val="left"/>
      <w:pPr>
        <w:ind w:left="1020" w:hanging="360"/>
      </w:pPr>
    </w:lvl>
    <w:lvl w:ilvl="4" w:tplc="D3DE7C6C">
      <w:start w:val="1"/>
      <w:numFmt w:val="decimal"/>
      <w:lvlText w:val="%5)"/>
      <w:lvlJc w:val="left"/>
      <w:pPr>
        <w:ind w:left="1020" w:hanging="360"/>
      </w:pPr>
    </w:lvl>
    <w:lvl w:ilvl="5" w:tplc="DD18A0EA">
      <w:start w:val="1"/>
      <w:numFmt w:val="decimal"/>
      <w:lvlText w:val="%6)"/>
      <w:lvlJc w:val="left"/>
      <w:pPr>
        <w:ind w:left="1020" w:hanging="360"/>
      </w:pPr>
    </w:lvl>
    <w:lvl w:ilvl="6" w:tplc="B3DA5178">
      <w:start w:val="1"/>
      <w:numFmt w:val="decimal"/>
      <w:lvlText w:val="%7)"/>
      <w:lvlJc w:val="left"/>
      <w:pPr>
        <w:ind w:left="1020" w:hanging="360"/>
      </w:pPr>
    </w:lvl>
    <w:lvl w:ilvl="7" w:tplc="C87E422E">
      <w:start w:val="1"/>
      <w:numFmt w:val="decimal"/>
      <w:lvlText w:val="%8)"/>
      <w:lvlJc w:val="left"/>
      <w:pPr>
        <w:ind w:left="1020" w:hanging="360"/>
      </w:pPr>
    </w:lvl>
    <w:lvl w:ilvl="8" w:tplc="69B49D8A">
      <w:start w:val="1"/>
      <w:numFmt w:val="decimal"/>
      <w:lvlText w:val="%9)"/>
      <w:lvlJc w:val="left"/>
      <w:pPr>
        <w:ind w:left="1020" w:hanging="360"/>
      </w:pPr>
    </w:lvl>
  </w:abstractNum>
  <w:abstractNum w:abstractNumId="29" w15:restartNumberingAfterBreak="0">
    <w:nsid w:val="60A6007D"/>
    <w:multiLevelType w:val="multilevel"/>
    <w:tmpl w:val="E9E6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2A5BD3"/>
    <w:multiLevelType w:val="hybridMultilevel"/>
    <w:tmpl w:val="DC82FDDE"/>
    <w:lvl w:ilvl="0" w:tplc="F9328958">
      <w:start w:val="1"/>
      <w:numFmt w:val="decimal"/>
      <w:lvlText w:val="%1)"/>
      <w:lvlJc w:val="left"/>
      <w:pPr>
        <w:ind w:left="1020" w:hanging="360"/>
      </w:pPr>
    </w:lvl>
    <w:lvl w:ilvl="1" w:tplc="6F245140">
      <w:start w:val="1"/>
      <w:numFmt w:val="decimal"/>
      <w:lvlText w:val="%2)"/>
      <w:lvlJc w:val="left"/>
      <w:pPr>
        <w:ind w:left="1020" w:hanging="360"/>
      </w:pPr>
    </w:lvl>
    <w:lvl w:ilvl="2" w:tplc="76BA1C90">
      <w:start w:val="1"/>
      <w:numFmt w:val="decimal"/>
      <w:lvlText w:val="%3)"/>
      <w:lvlJc w:val="left"/>
      <w:pPr>
        <w:ind w:left="1020" w:hanging="360"/>
      </w:pPr>
    </w:lvl>
    <w:lvl w:ilvl="3" w:tplc="3F62EE0C">
      <w:start w:val="1"/>
      <w:numFmt w:val="decimal"/>
      <w:lvlText w:val="%4)"/>
      <w:lvlJc w:val="left"/>
      <w:pPr>
        <w:ind w:left="1020" w:hanging="360"/>
      </w:pPr>
    </w:lvl>
    <w:lvl w:ilvl="4" w:tplc="E9BA0230">
      <w:start w:val="1"/>
      <w:numFmt w:val="decimal"/>
      <w:lvlText w:val="%5)"/>
      <w:lvlJc w:val="left"/>
      <w:pPr>
        <w:ind w:left="1020" w:hanging="360"/>
      </w:pPr>
    </w:lvl>
    <w:lvl w:ilvl="5" w:tplc="5CEEADAC">
      <w:start w:val="1"/>
      <w:numFmt w:val="decimal"/>
      <w:lvlText w:val="%6)"/>
      <w:lvlJc w:val="left"/>
      <w:pPr>
        <w:ind w:left="1020" w:hanging="360"/>
      </w:pPr>
    </w:lvl>
    <w:lvl w:ilvl="6" w:tplc="55144006">
      <w:start w:val="1"/>
      <w:numFmt w:val="decimal"/>
      <w:lvlText w:val="%7)"/>
      <w:lvlJc w:val="left"/>
      <w:pPr>
        <w:ind w:left="1020" w:hanging="360"/>
      </w:pPr>
    </w:lvl>
    <w:lvl w:ilvl="7" w:tplc="8066459A">
      <w:start w:val="1"/>
      <w:numFmt w:val="decimal"/>
      <w:lvlText w:val="%8)"/>
      <w:lvlJc w:val="left"/>
      <w:pPr>
        <w:ind w:left="1020" w:hanging="360"/>
      </w:pPr>
    </w:lvl>
    <w:lvl w:ilvl="8" w:tplc="A7E47BE2">
      <w:start w:val="1"/>
      <w:numFmt w:val="decimal"/>
      <w:lvlText w:val="%9)"/>
      <w:lvlJc w:val="left"/>
      <w:pPr>
        <w:ind w:left="1020" w:hanging="360"/>
      </w:pPr>
    </w:lvl>
  </w:abstractNum>
  <w:abstractNum w:abstractNumId="31" w15:restartNumberingAfterBreak="0">
    <w:nsid w:val="697F0B4F"/>
    <w:multiLevelType w:val="multilevel"/>
    <w:tmpl w:val="F2E4B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F7321D"/>
    <w:multiLevelType w:val="multilevel"/>
    <w:tmpl w:val="455C47CC"/>
    <w:lvl w:ilvl="0">
      <w:start w:val="1"/>
      <w:numFmt w:val="upperRoman"/>
      <w:pStyle w:val="Heading1"/>
      <w:lvlText w:val="%1."/>
      <w:lvlJc w:val="right"/>
      <w:pPr>
        <w:tabs>
          <w:tab w:val="num" w:pos="1247"/>
        </w:tabs>
        <w:ind w:left="1247" w:hanging="396"/>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Letter"/>
      <w:pStyle w:val="Heading4"/>
      <w:lvlText w:val="(%4)"/>
      <w:lvlJc w:val="right"/>
      <w:pPr>
        <w:tabs>
          <w:tab w:val="num" w:pos="1247"/>
        </w:tabs>
        <w:ind w:left="1247" w:hanging="396"/>
      </w:pPr>
      <w:rPr>
        <w:rFonts w:hint="default"/>
      </w:rPr>
    </w:lvl>
    <w:lvl w:ilvl="4">
      <w:start w:val="1"/>
      <w:numFmt w:val="decimal"/>
      <w:lvlText w:val="%5)"/>
      <w:lvlJc w:val="left"/>
      <w:pPr>
        <w:ind w:left="1008" w:hanging="432"/>
      </w:pPr>
      <w:rPr>
        <w:rFonts w:hint="default"/>
      </w:rPr>
    </w:lvl>
    <w:lvl w:ilvl="5">
      <w:start w:val="1"/>
      <w:numFmt w:val="lowerLetter"/>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num w:numId="1" w16cid:durableId="560672902">
    <w:abstractNumId w:val="26"/>
  </w:num>
  <w:num w:numId="2" w16cid:durableId="1242644713">
    <w:abstractNumId w:val="32"/>
  </w:num>
  <w:num w:numId="3" w16cid:durableId="1933662228">
    <w:abstractNumId w:val="18"/>
  </w:num>
  <w:num w:numId="4" w16cid:durableId="1991909117">
    <w:abstractNumId w:val="10"/>
  </w:num>
  <w:num w:numId="5" w16cid:durableId="1138956019">
    <w:abstractNumId w:val="16"/>
  </w:num>
  <w:num w:numId="6" w16cid:durableId="1520850606">
    <w:abstractNumId w:val="9"/>
  </w:num>
  <w:num w:numId="7" w16cid:durableId="1648433387">
    <w:abstractNumId w:val="7"/>
  </w:num>
  <w:num w:numId="8" w16cid:durableId="364916153">
    <w:abstractNumId w:val="6"/>
  </w:num>
  <w:num w:numId="9" w16cid:durableId="870387138">
    <w:abstractNumId w:val="5"/>
  </w:num>
  <w:num w:numId="10" w16cid:durableId="820921893">
    <w:abstractNumId w:val="4"/>
  </w:num>
  <w:num w:numId="11" w16cid:durableId="834153669">
    <w:abstractNumId w:val="8"/>
  </w:num>
  <w:num w:numId="12" w16cid:durableId="1990550444">
    <w:abstractNumId w:val="3"/>
  </w:num>
  <w:num w:numId="13" w16cid:durableId="1179198436">
    <w:abstractNumId w:val="2"/>
  </w:num>
  <w:num w:numId="14" w16cid:durableId="1368489857">
    <w:abstractNumId w:val="1"/>
  </w:num>
  <w:num w:numId="15" w16cid:durableId="421991604">
    <w:abstractNumId w:val="0"/>
  </w:num>
  <w:num w:numId="16" w16cid:durableId="1366902197">
    <w:abstractNumId w:val="21"/>
  </w:num>
  <w:num w:numId="17" w16cid:durableId="1744133761">
    <w:abstractNumId w:val="29"/>
  </w:num>
  <w:num w:numId="18" w16cid:durableId="38631683">
    <w:abstractNumId w:val="25"/>
  </w:num>
  <w:num w:numId="19" w16cid:durableId="425730553">
    <w:abstractNumId w:val="22"/>
  </w:num>
  <w:num w:numId="20" w16cid:durableId="1117405687">
    <w:abstractNumId w:val="15"/>
  </w:num>
  <w:num w:numId="21" w16cid:durableId="1924296233">
    <w:abstractNumId w:val="31"/>
  </w:num>
  <w:num w:numId="22" w16cid:durableId="1868448710">
    <w:abstractNumId w:val="20"/>
  </w:num>
  <w:num w:numId="23" w16cid:durableId="1919438933">
    <w:abstractNumId w:val="23"/>
  </w:num>
  <w:num w:numId="24" w16cid:durableId="39329876">
    <w:abstractNumId w:val="11"/>
  </w:num>
  <w:num w:numId="25" w16cid:durableId="1513497644">
    <w:abstractNumId w:val="27"/>
  </w:num>
  <w:num w:numId="26" w16cid:durableId="1140532272">
    <w:abstractNumId w:val="12"/>
  </w:num>
  <w:num w:numId="27" w16cid:durableId="1621035397">
    <w:abstractNumId w:val="14"/>
  </w:num>
  <w:num w:numId="28" w16cid:durableId="575751253">
    <w:abstractNumId w:val="19"/>
  </w:num>
  <w:num w:numId="29" w16cid:durableId="648826332">
    <w:abstractNumId w:val="24"/>
  </w:num>
  <w:num w:numId="30" w16cid:durableId="642736346">
    <w:abstractNumId w:val="26"/>
  </w:num>
  <w:num w:numId="31" w16cid:durableId="1565022547">
    <w:abstractNumId w:val="26"/>
  </w:num>
  <w:num w:numId="32" w16cid:durableId="1122505415">
    <w:abstractNumId w:val="26"/>
  </w:num>
  <w:num w:numId="33" w16cid:durableId="530454659">
    <w:abstractNumId w:val="26"/>
  </w:num>
  <w:num w:numId="34" w16cid:durableId="1149715492">
    <w:abstractNumId w:val="26"/>
  </w:num>
  <w:num w:numId="35" w16cid:durableId="1445422849">
    <w:abstractNumId w:val="26"/>
  </w:num>
  <w:num w:numId="36" w16cid:durableId="564150223">
    <w:abstractNumId w:val="26"/>
  </w:num>
  <w:num w:numId="37" w16cid:durableId="1592272216">
    <w:abstractNumId w:val="26"/>
  </w:num>
  <w:num w:numId="38" w16cid:durableId="842935374">
    <w:abstractNumId w:val="28"/>
  </w:num>
  <w:num w:numId="39" w16cid:durableId="299384141">
    <w:abstractNumId w:val="13"/>
  </w:num>
  <w:num w:numId="40" w16cid:durableId="1795827664">
    <w:abstractNumId w:val="17"/>
  </w:num>
  <w:num w:numId="41" w16cid:durableId="265117521">
    <w:abstractNumId w:val="30"/>
  </w:num>
  <w:num w:numId="42" w16cid:durableId="1713529382">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624"/>
  <w:hyphenationZone w:val="425"/>
  <w:evenAndOddHeaders/>
  <w:drawingGridHorizontalSpacing w:val="181"/>
  <w:drawingGridVerticalSpacing w:val="181"/>
  <w:doNotUseMarginsForDrawingGridOrigin/>
  <w:drawingGridHorizontalOrigin w:val="1418"/>
  <w:drawingGridVerticalOrigin w:val="90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DBD"/>
    <w:rsid w:val="00000E54"/>
    <w:rsid w:val="00002331"/>
    <w:rsid w:val="0000695D"/>
    <w:rsid w:val="00012D2F"/>
    <w:rsid w:val="000149E6"/>
    <w:rsid w:val="00016AF3"/>
    <w:rsid w:val="000208C8"/>
    <w:rsid w:val="000212F2"/>
    <w:rsid w:val="000247B0"/>
    <w:rsid w:val="00025CB8"/>
    <w:rsid w:val="00026997"/>
    <w:rsid w:val="00026E04"/>
    <w:rsid w:val="000278B0"/>
    <w:rsid w:val="00033E0B"/>
    <w:rsid w:val="00035EDE"/>
    <w:rsid w:val="000509B4"/>
    <w:rsid w:val="000514AD"/>
    <w:rsid w:val="00056B2C"/>
    <w:rsid w:val="00057DBA"/>
    <w:rsid w:val="0006035B"/>
    <w:rsid w:val="0007166E"/>
    <w:rsid w:val="00071886"/>
    <w:rsid w:val="00073280"/>
    <w:rsid w:val="000742BC"/>
    <w:rsid w:val="0007510D"/>
    <w:rsid w:val="0008041D"/>
    <w:rsid w:val="000810E5"/>
    <w:rsid w:val="0008168A"/>
    <w:rsid w:val="00082A0C"/>
    <w:rsid w:val="00082DCD"/>
    <w:rsid w:val="00083504"/>
    <w:rsid w:val="00084E94"/>
    <w:rsid w:val="00086779"/>
    <w:rsid w:val="0008710B"/>
    <w:rsid w:val="00090B5E"/>
    <w:rsid w:val="0009640C"/>
    <w:rsid w:val="000A36EE"/>
    <w:rsid w:val="000B21D5"/>
    <w:rsid w:val="000B22A2"/>
    <w:rsid w:val="000B48BF"/>
    <w:rsid w:val="000C2A52"/>
    <w:rsid w:val="000C46A9"/>
    <w:rsid w:val="000D1328"/>
    <w:rsid w:val="000D3327"/>
    <w:rsid w:val="000D33C0"/>
    <w:rsid w:val="000D5884"/>
    <w:rsid w:val="000D6941"/>
    <w:rsid w:val="000D71B6"/>
    <w:rsid w:val="000E0405"/>
    <w:rsid w:val="000E2036"/>
    <w:rsid w:val="000F326F"/>
    <w:rsid w:val="000F483F"/>
    <w:rsid w:val="000F6BC0"/>
    <w:rsid w:val="000F6CCB"/>
    <w:rsid w:val="000F6CFF"/>
    <w:rsid w:val="000F7BAA"/>
    <w:rsid w:val="00115F73"/>
    <w:rsid w:val="001202E3"/>
    <w:rsid w:val="00123699"/>
    <w:rsid w:val="00126054"/>
    <w:rsid w:val="0012693C"/>
    <w:rsid w:val="0013059D"/>
    <w:rsid w:val="0014083A"/>
    <w:rsid w:val="00141A55"/>
    <w:rsid w:val="00141F2F"/>
    <w:rsid w:val="001446A3"/>
    <w:rsid w:val="00154E41"/>
    <w:rsid w:val="00155395"/>
    <w:rsid w:val="00160F28"/>
    <w:rsid w:val="00172E6C"/>
    <w:rsid w:val="00173D27"/>
    <w:rsid w:val="00174739"/>
    <w:rsid w:val="00175CFE"/>
    <w:rsid w:val="0018127C"/>
    <w:rsid w:val="00181EC8"/>
    <w:rsid w:val="00181FC0"/>
    <w:rsid w:val="00184349"/>
    <w:rsid w:val="001850A9"/>
    <w:rsid w:val="0019161E"/>
    <w:rsid w:val="00195F33"/>
    <w:rsid w:val="00197C63"/>
    <w:rsid w:val="001A5EE1"/>
    <w:rsid w:val="001A7FF9"/>
    <w:rsid w:val="001B1617"/>
    <w:rsid w:val="001B4056"/>
    <w:rsid w:val="001B504B"/>
    <w:rsid w:val="001C29FC"/>
    <w:rsid w:val="001C47ED"/>
    <w:rsid w:val="001C724F"/>
    <w:rsid w:val="001D15A0"/>
    <w:rsid w:val="001D3874"/>
    <w:rsid w:val="001D5344"/>
    <w:rsid w:val="001D7E75"/>
    <w:rsid w:val="001E0389"/>
    <w:rsid w:val="001E22D1"/>
    <w:rsid w:val="001E56D2"/>
    <w:rsid w:val="001E60F5"/>
    <w:rsid w:val="001E7D56"/>
    <w:rsid w:val="001F671B"/>
    <w:rsid w:val="001F75DE"/>
    <w:rsid w:val="00200D58"/>
    <w:rsid w:val="002013BE"/>
    <w:rsid w:val="0020233A"/>
    <w:rsid w:val="00205669"/>
    <w:rsid w:val="002063A4"/>
    <w:rsid w:val="00206F97"/>
    <w:rsid w:val="0021060D"/>
    <w:rsid w:val="0021145B"/>
    <w:rsid w:val="00213554"/>
    <w:rsid w:val="00213812"/>
    <w:rsid w:val="00214277"/>
    <w:rsid w:val="0021444D"/>
    <w:rsid w:val="0022463B"/>
    <w:rsid w:val="0022762D"/>
    <w:rsid w:val="00232303"/>
    <w:rsid w:val="00232FF0"/>
    <w:rsid w:val="00234806"/>
    <w:rsid w:val="002378D6"/>
    <w:rsid w:val="00243D36"/>
    <w:rsid w:val="00243DD6"/>
    <w:rsid w:val="00247707"/>
    <w:rsid w:val="00260532"/>
    <w:rsid w:val="00263171"/>
    <w:rsid w:val="00267E2C"/>
    <w:rsid w:val="00277919"/>
    <w:rsid w:val="00286740"/>
    <w:rsid w:val="00287B42"/>
    <w:rsid w:val="00290C01"/>
    <w:rsid w:val="002929D8"/>
    <w:rsid w:val="002935C2"/>
    <w:rsid w:val="00296B11"/>
    <w:rsid w:val="002A237D"/>
    <w:rsid w:val="002A2FDB"/>
    <w:rsid w:val="002A4C53"/>
    <w:rsid w:val="002B0672"/>
    <w:rsid w:val="002B1B4C"/>
    <w:rsid w:val="002B247F"/>
    <w:rsid w:val="002C0E3F"/>
    <w:rsid w:val="002C145D"/>
    <w:rsid w:val="002C2C3E"/>
    <w:rsid w:val="002C533E"/>
    <w:rsid w:val="002C5525"/>
    <w:rsid w:val="002C6CEF"/>
    <w:rsid w:val="002D027F"/>
    <w:rsid w:val="002D2AD5"/>
    <w:rsid w:val="002D7A85"/>
    <w:rsid w:val="002D7B60"/>
    <w:rsid w:val="002E19D4"/>
    <w:rsid w:val="002E2EF9"/>
    <w:rsid w:val="002E321B"/>
    <w:rsid w:val="002F0362"/>
    <w:rsid w:val="002F2BAA"/>
    <w:rsid w:val="002F4350"/>
    <w:rsid w:val="002F4761"/>
    <w:rsid w:val="002F5C79"/>
    <w:rsid w:val="003019E2"/>
    <w:rsid w:val="00304779"/>
    <w:rsid w:val="003131C8"/>
    <w:rsid w:val="0031413F"/>
    <w:rsid w:val="003148BB"/>
    <w:rsid w:val="00317189"/>
    <w:rsid w:val="00317976"/>
    <w:rsid w:val="00323885"/>
    <w:rsid w:val="00326ACD"/>
    <w:rsid w:val="00330597"/>
    <w:rsid w:val="00331475"/>
    <w:rsid w:val="00344338"/>
    <w:rsid w:val="00351A93"/>
    <w:rsid w:val="00355EA9"/>
    <w:rsid w:val="0035733E"/>
    <w:rsid w:val="003578DE"/>
    <w:rsid w:val="00365F6B"/>
    <w:rsid w:val="00370BF9"/>
    <w:rsid w:val="00371340"/>
    <w:rsid w:val="003749E5"/>
    <w:rsid w:val="003759E2"/>
    <w:rsid w:val="00383EA5"/>
    <w:rsid w:val="00386999"/>
    <w:rsid w:val="00390145"/>
    <w:rsid w:val="003902EF"/>
    <w:rsid w:val="00394379"/>
    <w:rsid w:val="0039572F"/>
    <w:rsid w:val="00396257"/>
    <w:rsid w:val="00397EB8"/>
    <w:rsid w:val="003A07AB"/>
    <w:rsid w:val="003A086E"/>
    <w:rsid w:val="003A37B8"/>
    <w:rsid w:val="003A4FD0"/>
    <w:rsid w:val="003A69D1"/>
    <w:rsid w:val="003A7705"/>
    <w:rsid w:val="003B1545"/>
    <w:rsid w:val="003B3A92"/>
    <w:rsid w:val="003C035E"/>
    <w:rsid w:val="003C3267"/>
    <w:rsid w:val="003C409D"/>
    <w:rsid w:val="003C5BA6"/>
    <w:rsid w:val="003D01BC"/>
    <w:rsid w:val="003D1ADA"/>
    <w:rsid w:val="003D47F8"/>
    <w:rsid w:val="003E6F9A"/>
    <w:rsid w:val="003F0E85"/>
    <w:rsid w:val="003F49E9"/>
    <w:rsid w:val="003F7842"/>
    <w:rsid w:val="00401D47"/>
    <w:rsid w:val="00404CB5"/>
    <w:rsid w:val="00405251"/>
    <w:rsid w:val="00410C55"/>
    <w:rsid w:val="0041604D"/>
    <w:rsid w:val="00416854"/>
    <w:rsid w:val="00417725"/>
    <w:rsid w:val="0041779A"/>
    <w:rsid w:val="00417B99"/>
    <w:rsid w:val="004243EA"/>
    <w:rsid w:val="00437F26"/>
    <w:rsid w:val="00444097"/>
    <w:rsid w:val="00445487"/>
    <w:rsid w:val="00452BD4"/>
    <w:rsid w:val="00454769"/>
    <w:rsid w:val="00455BE1"/>
    <w:rsid w:val="00456D58"/>
    <w:rsid w:val="004603DD"/>
    <w:rsid w:val="004629DD"/>
    <w:rsid w:val="00466991"/>
    <w:rsid w:val="0047064C"/>
    <w:rsid w:val="00474D90"/>
    <w:rsid w:val="00477AFF"/>
    <w:rsid w:val="00481F0B"/>
    <w:rsid w:val="00495BFE"/>
    <w:rsid w:val="004A42E1"/>
    <w:rsid w:val="004B162C"/>
    <w:rsid w:val="004C3DBE"/>
    <w:rsid w:val="004C5C96"/>
    <w:rsid w:val="004D06A4"/>
    <w:rsid w:val="004D135A"/>
    <w:rsid w:val="004D60EA"/>
    <w:rsid w:val="004E59D4"/>
    <w:rsid w:val="004E7612"/>
    <w:rsid w:val="004E79AC"/>
    <w:rsid w:val="004E7C69"/>
    <w:rsid w:val="004F1A81"/>
    <w:rsid w:val="0050252D"/>
    <w:rsid w:val="005058BB"/>
    <w:rsid w:val="005218D9"/>
    <w:rsid w:val="005236E9"/>
    <w:rsid w:val="005303EF"/>
    <w:rsid w:val="005329CB"/>
    <w:rsid w:val="00532E47"/>
    <w:rsid w:val="00536186"/>
    <w:rsid w:val="00536826"/>
    <w:rsid w:val="00540014"/>
    <w:rsid w:val="00543061"/>
    <w:rsid w:val="00544CBB"/>
    <w:rsid w:val="00550518"/>
    <w:rsid w:val="00552CD6"/>
    <w:rsid w:val="00565BBE"/>
    <w:rsid w:val="0057315F"/>
    <w:rsid w:val="00575DF1"/>
    <w:rsid w:val="0057609F"/>
    <w:rsid w:val="00576104"/>
    <w:rsid w:val="00586DF3"/>
    <w:rsid w:val="005940BC"/>
    <w:rsid w:val="0059491D"/>
    <w:rsid w:val="00594BA0"/>
    <w:rsid w:val="005A467E"/>
    <w:rsid w:val="005B15A3"/>
    <w:rsid w:val="005C67C8"/>
    <w:rsid w:val="005D0249"/>
    <w:rsid w:val="005D1EA2"/>
    <w:rsid w:val="005D6E8C"/>
    <w:rsid w:val="005F100C"/>
    <w:rsid w:val="005F68DA"/>
    <w:rsid w:val="005F75E6"/>
    <w:rsid w:val="006014DD"/>
    <w:rsid w:val="006031BC"/>
    <w:rsid w:val="0060773B"/>
    <w:rsid w:val="00607D94"/>
    <w:rsid w:val="00614131"/>
    <w:rsid w:val="00614862"/>
    <w:rsid w:val="006157B5"/>
    <w:rsid w:val="00626FC6"/>
    <w:rsid w:val="006303B4"/>
    <w:rsid w:val="00633CEB"/>
    <w:rsid w:val="00633D3D"/>
    <w:rsid w:val="00633F3A"/>
    <w:rsid w:val="006400C9"/>
    <w:rsid w:val="00640948"/>
    <w:rsid w:val="00641703"/>
    <w:rsid w:val="006431A6"/>
    <w:rsid w:val="006459F6"/>
    <w:rsid w:val="00647E0E"/>
    <w:rsid w:val="006501AD"/>
    <w:rsid w:val="00651BFA"/>
    <w:rsid w:val="006533B3"/>
    <w:rsid w:val="00654383"/>
    <w:rsid w:val="00663A80"/>
    <w:rsid w:val="00665A4B"/>
    <w:rsid w:val="00670390"/>
    <w:rsid w:val="006731FE"/>
    <w:rsid w:val="00674ED5"/>
    <w:rsid w:val="00675F1D"/>
    <w:rsid w:val="00681D77"/>
    <w:rsid w:val="00692E2A"/>
    <w:rsid w:val="00694C49"/>
    <w:rsid w:val="006A76F2"/>
    <w:rsid w:val="006B0EE5"/>
    <w:rsid w:val="006B5321"/>
    <w:rsid w:val="006C3DDA"/>
    <w:rsid w:val="006C441D"/>
    <w:rsid w:val="006C6486"/>
    <w:rsid w:val="006D3277"/>
    <w:rsid w:val="006D7EFB"/>
    <w:rsid w:val="006E6672"/>
    <w:rsid w:val="006E6722"/>
    <w:rsid w:val="006E7320"/>
    <w:rsid w:val="006F10F1"/>
    <w:rsid w:val="006F3169"/>
    <w:rsid w:val="007027B9"/>
    <w:rsid w:val="00707C01"/>
    <w:rsid w:val="007115D5"/>
    <w:rsid w:val="00713D8F"/>
    <w:rsid w:val="00715E88"/>
    <w:rsid w:val="00721BEC"/>
    <w:rsid w:val="0072508B"/>
    <w:rsid w:val="00732257"/>
    <w:rsid w:val="007327B9"/>
    <w:rsid w:val="00734CAA"/>
    <w:rsid w:val="00736583"/>
    <w:rsid w:val="00746857"/>
    <w:rsid w:val="0075473A"/>
    <w:rsid w:val="00754C35"/>
    <w:rsid w:val="00755106"/>
    <w:rsid w:val="0075533C"/>
    <w:rsid w:val="00757581"/>
    <w:rsid w:val="007611A0"/>
    <w:rsid w:val="00762C19"/>
    <w:rsid w:val="007658A0"/>
    <w:rsid w:val="007707A6"/>
    <w:rsid w:val="00771992"/>
    <w:rsid w:val="00783907"/>
    <w:rsid w:val="007901A6"/>
    <w:rsid w:val="00792EFC"/>
    <w:rsid w:val="007947AB"/>
    <w:rsid w:val="00796D3F"/>
    <w:rsid w:val="007A1683"/>
    <w:rsid w:val="007A36F8"/>
    <w:rsid w:val="007A5C12"/>
    <w:rsid w:val="007A7CB0"/>
    <w:rsid w:val="007B1CF4"/>
    <w:rsid w:val="007B2347"/>
    <w:rsid w:val="007B26AD"/>
    <w:rsid w:val="007B2ABB"/>
    <w:rsid w:val="007B68A3"/>
    <w:rsid w:val="007C2541"/>
    <w:rsid w:val="007C5B52"/>
    <w:rsid w:val="007D66A8"/>
    <w:rsid w:val="007D773D"/>
    <w:rsid w:val="007E003F"/>
    <w:rsid w:val="007E1245"/>
    <w:rsid w:val="00802E72"/>
    <w:rsid w:val="00805C8D"/>
    <w:rsid w:val="00805F1D"/>
    <w:rsid w:val="008164F2"/>
    <w:rsid w:val="0081704A"/>
    <w:rsid w:val="0081752E"/>
    <w:rsid w:val="00821395"/>
    <w:rsid w:val="00825DCD"/>
    <w:rsid w:val="00830E26"/>
    <w:rsid w:val="00830F78"/>
    <w:rsid w:val="00843576"/>
    <w:rsid w:val="00843B64"/>
    <w:rsid w:val="008457C8"/>
    <w:rsid w:val="008470BD"/>
    <w:rsid w:val="008478FC"/>
    <w:rsid w:val="00851944"/>
    <w:rsid w:val="0086759F"/>
    <w:rsid w:val="00867BFF"/>
    <w:rsid w:val="008755CC"/>
    <w:rsid w:val="0088480A"/>
    <w:rsid w:val="00885E13"/>
    <w:rsid w:val="0088757A"/>
    <w:rsid w:val="008957DD"/>
    <w:rsid w:val="00897D98"/>
    <w:rsid w:val="008A26B4"/>
    <w:rsid w:val="008A6DF2"/>
    <w:rsid w:val="008A7807"/>
    <w:rsid w:val="008B0D6B"/>
    <w:rsid w:val="008B3832"/>
    <w:rsid w:val="008B4CC9"/>
    <w:rsid w:val="008C13F0"/>
    <w:rsid w:val="008C1B8B"/>
    <w:rsid w:val="008C3D25"/>
    <w:rsid w:val="008D35EE"/>
    <w:rsid w:val="008D3AE0"/>
    <w:rsid w:val="008D6A37"/>
    <w:rsid w:val="008D7C99"/>
    <w:rsid w:val="008E0FCB"/>
    <w:rsid w:val="008E650A"/>
    <w:rsid w:val="00901CAC"/>
    <w:rsid w:val="00907D78"/>
    <w:rsid w:val="00913C90"/>
    <w:rsid w:val="0091754B"/>
    <w:rsid w:val="00917DA1"/>
    <w:rsid w:val="0092178C"/>
    <w:rsid w:val="00923F43"/>
    <w:rsid w:val="0092493F"/>
    <w:rsid w:val="00926892"/>
    <w:rsid w:val="009268EA"/>
    <w:rsid w:val="00930B88"/>
    <w:rsid w:val="009378DC"/>
    <w:rsid w:val="00940DCC"/>
    <w:rsid w:val="0094179A"/>
    <w:rsid w:val="0094459E"/>
    <w:rsid w:val="00944DBC"/>
    <w:rsid w:val="0094529B"/>
    <w:rsid w:val="00950977"/>
    <w:rsid w:val="009516A3"/>
    <w:rsid w:val="00951A7B"/>
    <w:rsid w:val="009540EC"/>
    <w:rsid w:val="0095552F"/>
    <w:rsid w:val="009564A6"/>
    <w:rsid w:val="00961A33"/>
    <w:rsid w:val="009628B9"/>
    <w:rsid w:val="00967621"/>
    <w:rsid w:val="00967E6A"/>
    <w:rsid w:val="00971577"/>
    <w:rsid w:val="0097296F"/>
    <w:rsid w:val="009741ED"/>
    <w:rsid w:val="00976905"/>
    <w:rsid w:val="00980797"/>
    <w:rsid w:val="009935AC"/>
    <w:rsid w:val="009A6054"/>
    <w:rsid w:val="009B4A0F"/>
    <w:rsid w:val="009C0FEC"/>
    <w:rsid w:val="009C11D2"/>
    <w:rsid w:val="009C6C70"/>
    <w:rsid w:val="009D032A"/>
    <w:rsid w:val="009D0922"/>
    <w:rsid w:val="009D0B63"/>
    <w:rsid w:val="009E1A50"/>
    <w:rsid w:val="009E307E"/>
    <w:rsid w:val="009E3A05"/>
    <w:rsid w:val="009E47E3"/>
    <w:rsid w:val="009E6418"/>
    <w:rsid w:val="009F22EA"/>
    <w:rsid w:val="009F6F11"/>
    <w:rsid w:val="00A03A4A"/>
    <w:rsid w:val="00A07870"/>
    <w:rsid w:val="00A07F19"/>
    <w:rsid w:val="00A129F5"/>
    <w:rsid w:val="00A13346"/>
    <w:rsid w:val="00A1348D"/>
    <w:rsid w:val="00A142D1"/>
    <w:rsid w:val="00A1489E"/>
    <w:rsid w:val="00A232EE"/>
    <w:rsid w:val="00A25BEF"/>
    <w:rsid w:val="00A271FF"/>
    <w:rsid w:val="00A320E9"/>
    <w:rsid w:val="00A373DD"/>
    <w:rsid w:val="00A4175F"/>
    <w:rsid w:val="00A418E4"/>
    <w:rsid w:val="00A44411"/>
    <w:rsid w:val="00A469FA"/>
    <w:rsid w:val="00A50E94"/>
    <w:rsid w:val="00A5159E"/>
    <w:rsid w:val="00A55B01"/>
    <w:rsid w:val="00A56B5B"/>
    <w:rsid w:val="00A603FF"/>
    <w:rsid w:val="00A657DD"/>
    <w:rsid w:val="00A666A6"/>
    <w:rsid w:val="00A675FD"/>
    <w:rsid w:val="00A7241E"/>
    <w:rsid w:val="00A72437"/>
    <w:rsid w:val="00A74C11"/>
    <w:rsid w:val="00A80611"/>
    <w:rsid w:val="00A84B15"/>
    <w:rsid w:val="00A87016"/>
    <w:rsid w:val="00AA0D3A"/>
    <w:rsid w:val="00AA78CD"/>
    <w:rsid w:val="00AB085E"/>
    <w:rsid w:val="00AB1F69"/>
    <w:rsid w:val="00AB2B42"/>
    <w:rsid w:val="00AB5340"/>
    <w:rsid w:val="00AC010E"/>
    <w:rsid w:val="00AC01CC"/>
    <w:rsid w:val="00AC16B8"/>
    <w:rsid w:val="00AC3194"/>
    <w:rsid w:val="00AC7C96"/>
    <w:rsid w:val="00AE0DBD"/>
    <w:rsid w:val="00AE237D"/>
    <w:rsid w:val="00AE2A3D"/>
    <w:rsid w:val="00AE502A"/>
    <w:rsid w:val="00AF0DF7"/>
    <w:rsid w:val="00AF4B9B"/>
    <w:rsid w:val="00AF6746"/>
    <w:rsid w:val="00AF7C07"/>
    <w:rsid w:val="00B02C68"/>
    <w:rsid w:val="00B04EF8"/>
    <w:rsid w:val="00B06C9B"/>
    <w:rsid w:val="00B166F8"/>
    <w:rsid w:val="00B22C66"/>
    <w:rsid w:val="00B22C93"/>
    <w:rsid w:val="00B27589"/>
    <w:rsid w:val="00B31025"/>
    <w:rsid w:val="00B33238"/>
    <w:rsid w:val="00B36178"/>
    <w:rsid w:val="00B37EF9"/>
    <w:rsid w:val="00B405B7"/>
    <w:rsid w:val="00B44717"/>
    <w:rsid w:val="00B45E6D"/>
    <w:rsid w:val="00B47F28"/>
    <w:rsid w:val="00B52222"/>
    <w:rsid w:val="00B523A2"/>
    <w:rsid w:val="00B53412"/>
    <w:rsid w:val="00B54FE7"/>
    <w:rsid w:val="00B57C47"/>
    <w:rsid w:val="00B62C71"/>
    <w:rsid w:val="00B66901"/>
    <w:rsid w:val="00B67ADE"/>
    <w:rsid w:val="00B71E6D"/>
    <w:rsid w:val="00B72070"/>
    <w:rsid w:val="00B779E1"/>
    <w:rsid w:val="00B8121B"/>
    <w:rsid w:val="00B859A3"/>
    <w:rsid w:val="00B91EE1"/>
    <w:rsid w:val="00B93254"/>
    <w:rsid w:val="00BA0090"/>
    <w:rsid w:val="00BA1A67"/>
    <w:rsid w:val="00BB0C35"/>
    <w:rsid w:val="00BB49DE"/>
    <w:rsid w:val="00BB6F61"/>
    <w:rsid w:val="00BC07FE"/>
    <w:rsid w:val="00BD0163"/>
    <w:rsid w:val="00BD159E"/>
    <w:rsid w:val="00BE5B5F"/>
    <w:rsid w:val="00BF020B"/>
    <w:rsid w:val="00BF5E28"/>
    <w:rsid w:val="00C0564A"/>
    <w:rsid w:val="00C26F55"/>
    <w:rsid w:val="00C2766B"/>
    <w:rsid w:val="00C30C63"/>
    <w:rsid w:val="00C32B37"/>
    <w:rsid w:val="00C36B8B"/>
    <w:rsid w:val="00C403FD"/>
    <w:rsid w:val="00C47DBF"/>
    <w:rsid w:val="00C53666"/>
    <w:rsid w:val="00C552FF"/>
    <w:rsid w:val="00C558DA"/>
    <w:rsid w:val="00C55AF3"/>
    <w:rsid w:val="00C605CA"/>
    <w:rsid w:val="00C60713"/>
    <w:rsid w:val="00C60CC5"/>
    <w:rsid w:val="00C709F8"/>
    <w:rsid w:val="00C70B49"/>
    <w:rsid w:val="00C7420B"/>
    <w:rsid w:val="00C75C7C"/>
    <w:rsid w:val="00C81951"/>
    <w:rsid w:val="00C83A8F"/>
    <w:rsid w:val="00C84759"/>
    <w:rsid w:val="00C870F0"/>
    <w:rsid w:val="00C8748D"/>
    <w:rsid w:val="00C9104E"/>
    <w:rsid w:val="00C9482C"/>
    <w:rsid w:val="00C97578"/>
    <w:rsid w:val="00CA6C7F"/>
    <w:rsid w:val="00CA78AF"/>
    <w:rsid w:val="00CB6F8C"/>
    <w:rsid w:val="00CC0260"/>
    <w:rsid w:val="00CC10A6"/>
    <w:rsid w:val="00CC2689"/>
    <w:rsid w:val="00CD579A"/>
    <w:rsid w:val="00CD5EB8"/>
    <w:rsid w:val="00CD6AC7"/>
    <w:rsid w:val="00CD6C5D"/>
    <w:rsid w:val="00CD7044"/>
    <w:rsid w:val="00CE08B9"/>
    <w:rsid w:val="00CE524C"/>
    <w:rsid w:val="00CE578D"/>
    <w:rsid w:val="00CE70DD"/>
    <w:rsid w:val="00CF141F"/>
    <w:rsid w:val="00CF2ACD"/>
    <w:rsid w:val="00CF4777"/>
    <w:rsid w:val="00CF5AF8"/>
    <w:rsid w:val="00CF60A2"/>
    <w:rsid w:val="00D067BB"/>
    <w:rsid w:val="00D070CC"/>
    <w:rsid w:val="00D1352A"/>
    <w:rsid w:val="00D13EDE"/>
    <w:rsid w:val="00D169AF"/>
    <w:rsid w:val="00D25249"/>
    <w:rsid w:val="00D255A7"/>
    <w:rsid w:val="00D34B35"/>
    <w:rsid w:val="00D35460"/>
    <w:rsid w:val="00D44172"/>
    <w:rsid w:val="00D44999"/>
    <w:rsid w:val="00D526D8"/>
    <w:rsid w:val="00D57D90"/>
    <w:rsid w:val="00D63B8C"/>
    <w:rsid w:val="00D6403B"/>
    <w:rsid w:val="00D712FD"/>
    <w:rsid w:val="00D72CB6"/>
    <w:rsid w:val="00D739CC"/>
    <w:rsid w:val="00D8093D"/>
    <w:rsid w:val="00D8108C"/>
    <w:rsid w:val="00D842AE"/>
    <w:rsid w:val="00D905B6"/>
    <w:rsid w:val="00D9211C"/>
    <w:rsid w:val="00D92DE0"/>
    <w:rsid w:val="00D92FEF"/>
    <w:rsid w:val="00D93A0F"/>
    <w:rsid w:val="00DA1BCA"/>
    <w:rsid w:val="00DA3C8A"/>
    <w:rsid w:val="00DA3FFA"/>
    <w:rsid w:val="00DA7299"/>
    <w:rsid w:val="00DB36B7"/>
    <w:rsid w:val="00DB3E23"/>
    <w:rsid w:val="00DB5190"/>
    <w:rsid w:val="00DC0A4A"/>
    <w:rsid w:val="00DC0A66"/>
    <w:rsid w:val="00DC46FF"/>
    <w:rsid w:val="00DC5254"/>
    <w:rsid w:val="00DD1A4F"/>
    <w:rsid w:val="00DD2EDF"/>
    <w:rsid w:val="00DD3107"/>
    <w:rsid w:val="00DD5EFF"/>
    <w:rsid w:val="00DD7C2C"/>
    <w:rsid w:val="00DE09B4"/>
    <w:rsid w:val="00DE6E55"/>
    <w:rsid w:val="00DF5660"/>
    <w:rsid w:val="00E02477"/>
    <w:rsid w:val="00E0574F"/>
    <w:rsid w:val="00E06797"/>
    <w:rsid w:val="00E10E17"/>
    <w:rsid w:val="00E11F2F"/>
    <w:rsid w:val="00E122BC"/>
    <w:rsid w:val="00E1265B"/>
    <w:rsid w:val="00E13B48"/>
    <w:rsid w:val="00E1404F"/>
    <w:rsid w:val="00E168BF"/>
    <w:rsid w:val="00E212EF"/>
    <w:rsid w:val="00E21C83"/>
    <w:rsid w:val="00E24ADA"/>
    <w:rsid w:val="00E256F6"/>
    <w:rsid w:val="00E32F59"/>
    <w:rsid w:val="00E34868"/>
    <w:rsid w:val="00E37F15"/>
    <w:rsid w:val="00E43635"/>
    <w:rsid w:val="00E440CD"/>
    <w:rsid w:val="00E46D9A"/>
    <w:rsid w:val="00E509D1"/>
    <w:rsid w:val="00E565FF"/>
    <w:rsid w:val="00E600D6"/>
    <w:rsid w:val="00E63C75"/>
    <w:rsid w:val="00E6486C"/>
    <w:rsid w:val="00E65388"/>
    <w:rsid w:val="00E67833"/>
    <w:rsid w:val="00E74ACB"/>
    <w:rsid w:val="00E76C2E"/>
    <w:rsid w:val="00E85B7D"/>
    <w:rsid w:val="00E9121B"/>
    <w:rsid w:val="00E94B48"/>
    <w:rsid w:val="00E95E52"/>
    <w:rsid w:val="00E96227"/>
    <w:rsid w:val="00E96614"/>
    <w:rsid w:val="00EA0AE2"/>
    <w:rsid w:val="00EA27AF"/>
    <w:rsid w:val="00EA292F"/>
    <w:rsid w:val="00EA39E5"/>
    <w:rsid w:val="00EB19ED"/>
    <w:rsid w:val="00EB3106"/>
    <w:rsid w:val="00EC5A46"/>
    <w:rsid w:val="00EC63E2"/>
    <w:rsid w:val="00EC7EF7"/>
    <w:rsid w:val="00ED0087"/>
    <w:rsid w:val="00ED1F3E"/>
    <w:rsid w:val="00EE1BA8"/>
    <w:rsid w:val="00EE1E98"/>
    <w:rsid w:val="00EE397B"/>
    <w:rsid w:val="00EE4483"/>
    <w:rsid w:val="00EE5261"/>
    <w:rsid w:val="00EF22B3"/>
    <w:rsid w:val="00EF469A"/>
    <w:rsid w:val="00F03B69"/>
    <w:rsid w:val="00F070F5"/>
    <w:rsid w:val="00F07A50"/>
    <w:rsid w:val="00F10497"/>
    <w:rsid w:val="00F113DA"/>
    <w:rsid w:val="00F1225B"/>
    <w:rsid w:val="00F16965"/>
    <w:rsid w:val="00F20522"/>
    <w:rsid w:val="00F23184"/>
    <w:rsid w:val="00F25F15"/>
    <w:rsid w:val="00F26AAC"/>
    <w:rsid w:val="00F26CEF"/>
    <w:rsid w:val="00F319FC"/>
    <w:rsid w:val="00F34C3B"/>
    <w:rsid w:val="00F37DC8"/>
    <w:rsid w:val="00F439B3"/>
    <w:rsid w:val="00F43A98"/>
    <w:rsid w:val="00F44986"/>
    <w:rsid w:val="00F45AA8"/>
    <w:rsid w:val="00F502DD"/>
    <w:rsid w:val="00F511D5"/>
    <w:rsid w:val="00F52A1B"/>
    <w:rsid w:val="00F54B70"/>
    <w:rsid w:val="00F56759"/>
    <w:rsid w:val="00F638FC"/>
    <w:rsid w:val="00F650C3"/>
    <w:rsid w:val="00F65D85"/>
    <w:rsid w:val="00F67342"/>
    <w:rsid w:val="00F7203C"/>
    <w:rsid w:val="00F75453"/>
    <w:rsid w:val="00F8091E"/>
    <w:rsid w:val="00F82692"/>
    <w:rsid w:val="00F84875"/>
    <w:rsid w:val="00F84FE7"/>
    <w:rsid w:val="00F8615C"/>
    <w:rsid w:val="00F942FE"/>
    <w:rsid w:val="00F969E5"/>
    <w:rsid w:val="00F97AEE"/>
    <w:rsid w:val="00F97E54"/>
    <w:rsid w:val="00FA1C95"/>
    <w:rsid w:val="00FA6BB0"/>
    <w:rsid w:val="00FB1DFB"/>
    <w:rsid w:val="00FB3282"/>
    <w:rsid w:val="00FD2D77"/>
    <w:rsid w:val="00FD5860"/>
    <w:rsid w:val="00FE033E"/>
    <w:rsid w:val="00FE0EA7"/>
    <w:rsid w:val="00FE2088"/>
    <w:rsid w:val="00FE352D"/>
    <w:rsid w:val="00FE40EB"/>
    <w:rsid w:val="00FE4D02"/>
    <w:rsid w:val="00FE51C9"/>
    <w:rsid w:val="00FE7B2F"/>
    <w:rsid w:val="00FE7D62"/>
    <w:rsid w:val="00FF2A2B"/>
    <w:rsid w:val="00FF2ACC"/>
    <w:rsid w:val="00FF3819"/>
    <w:rsid w:val="0F61EA0D"/>
    <w:rsid w:val="0FB57DB9"/>
    <w:rsid w:val="1584FFE9"/>
    <w:rsid w:val="1B01884D"/>
    <w:rsid w:val="24C917B8"/>
    <w:rsid w:val="2D6AEC4E"/>
    <w:rsid w:val="38F8DDC3"/>
    <w:rsid w:val="3A207628"/>
    <w:rsid w:val="3FFA4A82"/>
    <w:rsid w:val="4A1BD7F0"/>
    <w:rsid w:val="4EA37A85"/>
    <w:rsid w:val="59BB6CAF"/>
    <w:rsid w:val="6018D937"/>
    <w:rsid w:val="61CCC638"/>
    <w:rsid w:val="6672136B"/>
    <w:rsid w:val="6853D889"/>
    <w:rsid w:val="6C209A9E"/>
    <w:rsid w:val="716761DF"/>
    <w:rsid w:val="769512DA"/>
    <w:rsid w:val="78F33E48"/>
    <w:rsid w:val="7E3F137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29587B"/>
  <w15:chartTrackingRefBased/>
  <w15:docId w15:val="{9E1598A9-1850-48CD-BF9B-F4AEE62C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unhideWhenUsed="1"/>
  </w:latentStyles>
  <w:style w:type="paragraph" w:default="1" w:styleId="Normal">
    <w:name w:val="Normal"/>
    <w:qFormat/>
    <w:rsid w:val="00AE0DBD"/>
    <w:pPr>
      <w:tabs>
        <w:tab w:val="left" w:pos="1247"/>
        <w:tab w:val="left" w:pos="1814"/>
        <w:tab w:val="left" w:pos="2381"/>
        <w:tab w:val="left" w:pos="2948"/>
        <w:tab w:val="left" w:pos="3515"/>
      </w:tabs>
    </w:pPr>
    <w:rPr>
      <w:rFonts w:eastAsia="Times New Roman"/>
      <w:lang w:val="en-GB" w:eastAsia="en-US"/>
    </w:rPr>
  </w:style>
  <w:style w:type="paragraph" w:styleId="Heading1">
    <w:name w:val="heading 1"/>
    <w:basedOn w:val="CH1"/>
    <w:next w:val="Normalnumber"/>
    <w:link w:val="Heading1Char"/>
    <w:rsid w:val="00AE0DBD"/>
    <w:pPr>
      <w:numPr>
        <w:numId w:val="2"/>
      </w:numPr>
      <w:tabs>
        <w:tab w:val="clear" w:pos="851"/>
        <w:tab w:val="clear" w:pos="1247"/>
        <w:tab w:val="clear" w:pos="4990"/>
      </w:tabs>
      <w:ind w:left="1248" w:right="624" w:hanging="397"/>
      <w:outlineLvl w:val="0"/>
    </w:pPr>
  </w:style>
  <w:style w:type="paragraph" w:styleId="Heading2">
    <w:name w:val="heading 2"/>
    <w:basedOn w:val="CH2"/>
    <w:next w:val="Normalnumber"/>
    <w:link w:val="Heading2Char"/>
    <w:rsid w:val="00AE0DBD"/>
    <w:pPr>
      <w:numPr>
        <w:numId w:val="3"/>
      </w:numPr>
      <w:tabs>
        <w:tab w:val="clear" w:pos="851"/>
        <w:tab w:val="clear" w:pos="1247"/>
        <w:tab w:val="clear" w:pos="4990"/>
      </w:tabs>
      <w:outlineLvl w:val="1"/>
    </w:pPr>
  </w:style>
  <w:style w:type="paragraph" w:styleId="Heading3">
    <w:name w:val="heading 3"/>
    <w:basedOn w:val="CH3"/>
    <w:next w:val="Normalnumber"/>
    <w:link w:val="Heading3Char"/>
    <w:rsid w:val="00AE0DBD"/>
    <w:pPr>
      <w:numPr>
        <w:numId w:val="4"/>
      </w:numPr>
      <w:tabs>
        <w:tab w:val="clear" w:pos="851"/>
        <w:tab w:val="clear" w:pos="1247"/>
        <w:tab w:val="clear" w:pos="4990"/>
      </w:tabs>
      <w:outlineLvl w:val="2"/>
    </w:pPr>
  </w:style>
  <w:style w:type="paragraph" w:styleId="Heading4">
    <w:name w:val="heading 4"/>
    <w:basedOn w:val="Normal"/>
    <w:next w:val="Normalnumber"/>
    <w:link w:val="Heading4Char"/>
    <w:rsid w:val="00AE0DBD"/>
    <w:pPr>
      <w:keepNext/>
      <w:keepLines/>
      <w:numPr>
        <w:ilvl w:val="3"/>
        <w:numId w:val="2"/>
      </w:numPr>
      <w:tabs>
        <w:tab w:val="clear" w:pos="1247"/>
      </w:tabs>
      <w:suppressAutoHyphens/>
      <w:spacing w:before="120"/>
      <w:ind w:left="1248" w:right="624" w:hanging="397"/>
      <w:outlineLvl w:val="3"/>
    </w:pPr>
    <w:rPr>
      <w:b/>
    </w:rPr>
  </w:style>
  <w:style w:type="paragraph" w:styleId="Heading5">
    <w:name w:val="heading 5"/>
    <w:basedOn w:val="CH5"/>
    <w:next w:val="Normalnumber"/>
    <w:link w:val="Heading5Char"/>
    <w:rsid w:val="00AE0DBD"/>
    <w:pPr>
      <w:numPr>
        <w:numId w:val="5"/>
      </w:numPr>
      <w:tabs>
        <w:tab w:val="clear" w:pos="851"/>
        <w:tab w:val="clear" w:pos="1247"/>
        <w:tab w:val="clear" w:pos="4990"/>
      </w:tabs>
      <w:ind w:left="1208" w:hanging="357"/>
      <w:outlineLvl w:val="4"/>
    </w:pPr>
  </w:style>
  <w:style w:type="paragraph" w:styleId="Heading6">
    <w:name w:val="heading 6"/>
    <w:basedOn w:val="CH5"/>
    <w:next w:val="Normalnumber"/>
    <w:link w:val="Heading6Char"/>
    <w:semiHidden/>
    <w:rsid w:val="00AE0DBD"/>
    <w:pPr>
      <w:numPr>
        <w:ilvl w:val="5"/>
        <w:numId w:val="2"/>
      </w:numPr>
      <w:tabs>
        <w:tab w:val="clear" w:pos="1247"/>
        <w:tab w:val="clear" w:pos="4990"/>
      </w:tabs>
      <w:outlineLvl w:val="5"/>
    </w:pPr>
    <w:rPr>
      <w:b w:val="0"/>
      <w:bCs/>
      <w:sz w:val="24"/>
    </w:rPr>
  </w:style>
  <w:style w:type="paragraph" w:styleId="Heading7">
    <w:name w:val="heading 7"/>
    <w:basedOn w:val="CH5"/>
    <w:next w:val="Normalnumber"/>
    <w:link w:val="Heading7Char"/>
    <w:semiHidden/>
    <w:rsid w:val="00AE0DBD"/>
    <w:pPr>
      <w:widowControl w:val="0"/>
      <w:numPr>
        <w:ilvl w:val="6"/>
        <w:numId w:val="2"/>
      </w:numPr>
      <w:tabs>
        <w:tab w:val="clear" w:pos="1247"/>
        <w:tab w:val="clear" w:pos="4990"/>
      </w:tabs>
      <w:jc w:val="center"/>
      <w:outlineLvl w:val="6"/>
    </w:pPr>
    <w:rPr>
      <w:snapToGrid w:val="0"/>
      <w:u w:val="single"/>
    </w:rPr>
  </w:style>
  <w:style w:type="paragraph" w:styleId="Heading8">
    <w:name w:val="heading 8"/>
    <w:basedOn w:val="CH5"/>
    <w:next w:val="Normal"/>
    <w:link w:val="Heading8Char"/>
    <w:semiHidden/>
    <w:rsid w:val="00AE0DBD"/>
    <w:pPr>
      <w:widowControl w:val="0"/>
      <w:numPr>
        <w:ilvl w:val="7"/>
        <w:numId w:val="2"/>
      </w:numPr>
      <w:tabs>
        <w:tab w:val="clear" w:pos="1247"/>
        <w:tab w:val="clear" w:pos="4990"/>
        <w:tab w:val="left" w:pos="-1440"/>
        <w:tab w:val="left" w:pos="-720"/>
      </w:tabs>
      <w:jc w:val="center"/>
      <w:outlineLvl w:val="7"/>
    </w:pPr>
    <w:rPr>
      <w:snapToGrid w:val="0"/>
      <w:u w:val="single"/>
    </w:rPr>
  </w:style>
  <w:style w:type="paragraph" w:styleId="Heading9">
    <w:name w:val="heading 9"/>
    <w:basedOn w:val="Normal"/>
    <w:next w:val="Normal"/>
    <w:link w:val="Heading9Char"/>
    <w:semiHidden/>
    <w:rsid w:val="00AE0DBD"/>
    <w:pPr>
      <w:keepNext/>
      <w:widowControl w:val="0"/>
      <w:numPr>
        <w:ilvl w:val="8"/>
        <w:numId w:val="2"/>
      </w:numPr>
      <w:tabs>
        <w:tab w:val="clear" w:pos="1247"/>
      </w:tabs>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AE0DBD"/>
    <w:rPr>
      <w:rFonts w:ascii="Times New Roman" w:hAnsi="Times New Roman"/>
      <w:b/>
      <w:sz w:val="18"/>
      <w:lang w:val="en-GB"/>
    </w:rPr>
  </w:style>
  <w:style w:type="table" w:customStyle="1" w:styleId="Tabledocright">
    <w:name w:val="Table_doc_right"/>
    <w:basedOn w:val="TableNormal"/>
    <w:rsid w:val="00AE0DBD"/>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AE0DBD"/>
    <w:pPr>
      <w:ind w:left="1000"/>
    </w:pPr>
    <w:rPr>
      <w:sz w:val="18"/>
      <w:szCs w:val="18"/>
    </w:rPr>
  </w:style>
  <w:style w:type="paragraph" w:styleId="TOC7">
    <w:name w:val="toc 7"/>
    <w:basedOn w:val="Normal"/>
    <w:next w:val="Normal"/>
    <w:autoRedefine/>
    <w:semiHidden/>
    <w:rsid w:val="00AE0DBD"/>
    <w:pPr>
      <w:ind w:left="1200"/>
    </w:pPr>
    <w:rPr>
      <w:sz w:val="18"/>
      <w:szCs w:val="18"/>
    </w:rPr>
  </w:style>
  <w:style w:type="paragraph" w:styleId="TOC8">
    <w:name w:val="toc 8"/>
    <w:basedOn w:val="Normal"/>
    <w:next w:val="Normal"/>
    <w:autoRedefine/>
    <w:semiHidden/>
    <w:rsid w:val="00AE0DBD"/>
    <w:pPr>
      <w:ind w:left="1400"/>
    </w:pPr>
    <w:rPr>
      <w:sz w:val="18"/>
      <w:szCs w:val="18"/>
    </w:rPr>
  </w:style>
  <w:style w:type="paragraph" w:styleId="TOC9">
    <w:name w:val="toc 9"/>
    <w:basedOn w:val="Normal"/>
    <w:next w:val="Normal"/>
    <w:autoRedefine/>
    <w:semiHidden/>
    <w:rsid w:val="00AE0DBD"/>
    <w:pPr>
      <w:ind w:left="1600"/>
    </w:pPr>
    <w:rPr>
      <w:sz w:val="18"/>
      <w:szCs w:val="18"/>
    </w:rPr>
  </w:style>
  <w:style w:type="paragraph" w:customStyle="1" w:styleId="Titlefigure">
    <w:name w:val="Title_figure"/>
    <w:basedOn w:val="Titletable"/>
    <w:next w:val="NormalNonumber"/>
    <w:rsid w:val="00AE0DBD"/>
    <w:pPr>
      <w:tabs>
        <w:tab w:val="clear" w:pos="4990"/>
      </w:tabs>
    </w:pPr>
    <w:rPr>
      <w:bCs w:val="0"/>
    </w:rPr>
  </w:style>
  <w:style w:type="paragraph" w:styleId="TableofFigures">
    <w:name w:val="table of figures"/>
    <w:basedOn w:val="Normal"/>
    <w:next w:val="Normal"/>
    <w:autoRedefine/>
    <w:semiHidden/>
    <w:rsid w:val="00AE0DBD"/>
    <w:pPr>
      <w:ind w:left="1814" w:hanging="567"/>
    </w:pPr>
  </w:style>
  <w:style w:type="paragraph" w:customStyle="1" w:styleId="CH1">
    <w:name w:val="CH1"/>
    <w:basedOn w:val="Normal-pool"/>
    <w:next w:val="CH2"/>
    <w:qFormat/>
    <w:rsid w:val="00AE0DBD"/>
    <w:pPr>
      <w:keepNext/>
      <w:keepLines/>
      <w:tabs>
        <w:tab w:val="clear" w:pos="624"/>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AE0DBD"/>
    <w:pPr>
      <w:keepNext/>
      <w:keepLines/>
      <w:tabs>
        <w:tab w:val="clear" w:pos="624"/>
        <w:tab w:val="right" w:pos="851"/>
      </w:tabs>
      <w:suppressAutoHyphens/>
      <w:spacing w:before="240" w:after="120"/>
      <w:ind w:left="1247" w:right="624" w:hanging="1247"/>
    </w:pPr>
    <w:rPr>
      <w:b/>
      <w:sz w:val="24"/>
      <w:szCs w:val="24"/>
    </w:rPr>
  </w:style>
  <w:style w:type="paragraph" w:customStyle="1" w:styleId="CH3">
    <w:name w:val="CH3"/>
    <w:basedOn w:val="Normal-pool"/>
    <w:next w:val="Normalnumber"/>
    <w:qFormat/>
    <w:rsid w:val="00AE0DBD"/>
    <w:pPr>
      <w:keepNext/>
      <w:keepLines/>
      <w:tabs>
        <w:tab w:val="clear" w:pos="624"/>
        <w:tab w:val="right" w:pos="851"/>
      </w:tabs>
      <w:suppressAutoHyphens/>
      <w:spacing w:before="240" w:after="120"/>
      <w:ind w:left="1247" w:right="624" w:hanging="1247"/>
    </w:pPr>
    <w:rPr>
      <w:b/>
    </w:rPr>
  </w:style>
  <w:style w:type="table" w:customStyle="1" w:styleId="Footertable">
    <w:name w:val="Footer_table"/>
    <w:basedOn w:val="TableNormal"/>
    <w:semiHidden/>
    <w:rsid w:val="00AE0DBD"/>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unhideWhenUsed/>
    <w:rsid w:val="00AE0DBD"/>
    <w:pPr>
      <w:keepNext/>
      <w:keepLines/>
      <w:tabs>
        <w:tab w:val="clear" w:pos="624"/>
        <w:tab w:val="right" w:pos="851"/>
        <w:tab w:val="left" w:pos="4082"/>
      </w:tabs>
      <w:suppressAutoHyphens/>
      <w:spacing w:after="120"/>
      <w:ind w:left="1247" w:right="624" w:hanging="1247"/>
    </w:pPr>
    <w:rPr>
      <w:b/>
    </w:rPr>
  </w:style>
  <w:style w:type="paragraph" w:customStyle="1" w:styleId="Footerpool">
    <w:name w:val="Footer_pool"/>
    <w:basedOn w:val="Normal"/>
    <w:next w:val="Normal"/>
    <w:semiHidden/>
    <w:rsid w:val="00AE0DBD"/>
    <w:pPr>
      <w:tabs>
        <w:tab w:val="left" w:pos="4321"/>
        <w:tab w:val="right" w:pos="8641"/>
      </w:tabs>
      <w:spacing w:before="60"/>
    </w:pPr>
    <w:rPr>
      <w:b/>
      <w:sz w:val="18"/>
    </w:rPr>
  </w:style>
  <w:style w:type="paragraph" w:customStyle="1" w:styleId="Footer-pool">
    <w:name w:val="Footer-pool"/>
    <w:basedOn w:val="Normal-pool"/>
    <w:next w:val="Normal-pool"/>
    <w:rsid w:val="00AE0DBD"/>
    <w:pPr>
      <w:tabs>
        <w:tab w:val="right" w:pos="8641"/>
      </w:tabs>
      <w:spacing w:after="120"/>
    </w:pPr>
    <w:rPr>
      <w:b/>
      <w:sz w:val="18"/>
    </w:rPr>
  </w:style>
  <w:style w:type="paragraph" w:customStyle="1" w:styleId="Header-pool">
    <w:name w:val="Header-pool"/>
    <w:basedOn w:val="Normal"/>
    <w:next w:val="Normal"/>
    <w:rsid w:val="00AE0DBD"/>
    <w:pPr>
      <w:pBdr>
        <w:bottom w:val="single" w:sz="4" w:space="1" w:color="auto"/>
      </w:pBdr>
      <w:tabs>
        <w:tab w:val="right" w:pos="9072"/>
      </w:tabs>
    </w:pPr>
    <w:rPr>
      <w:b/>
      <w:sz w:val="18"/>
    </w:rPr>
  </w:style>
  <w:style w:type="character" w:styleId="FootnoteReference">
    <w:name w:val="footnote reference"/>
    <w:uiPriority w:val="99"/>
    <w:unhideWhenUsed/>
    <w:rsid w:val="00AE0DBD"/>
    <w:rPr>
      <w:rFonts w:ascii="Times New Roman" w:hAnsi="Times New Roman"/>
      <w:color w:val="auto"/>
      <w:sz w:val="20"/>
      <w:szCs w:val="18"/>
      <w:vertAlign w:val="superscript"/>
      <w:lang w:val="en-GB"/>
    </w:rPr>
  </w:style>
  <w:style w:type="table" w:customStyle="1" w:styleId="AATable">
    <w:name w:val="AA_Table"/>
    <w:basedOn w:val="TableNormal"/>
    <w:semiHidden/>
    <w:rsid w:val="00AE0DBD"/>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AE0DBD"/>
    <w:pPr>
      <w:keepNext/>
      <w:keepLines/>
      <w:suppressAutoHyphens/>
    </w:pPr>
    <w:rPr>
      <w:b/>
    </w:rPr>
  </w:style>
  <w:style w:type="paragraph" w:customStyle="1" w:styleId="AATitle2">
    <w:name w:val="AA_Title2"/>
    <w:basedOn w:val="AATitle"/>
    <w:qFormat/>
    <w:rsid w:val="00AE0DBD"/>
    <w:pPr>
      <w:keepNext w:val="0"/>
      <w:keepLines w:val="0"/>
      <w:tabs>
        <w:tab w:val="clear" w:pos="4990"/>
      </w:tabs>
      <w:spacing w:before="120" w:after="120"/>
    </w:pPr>
  </w:style>
  <w:style w:type="paragraph" w:customStyle="1" w:styleId="BBTitle">
    <w:name w:val="BB_Title"/>
    <w:basedOn w:val="Normal-pool"/>
    <w:link w:val="BBTitleChar"/>
    <w:qFormat/>
    <w:rsid w:val="00AE0DBD"/>
    <w:pPr>
      <w:keepNext/>
      <w:keepLines/>
      <w:suppressAutoHyphens/>
      <w:spacing w:before="320" w:after="240"/>
      <w:ind w:left="1247" w:right="567"/>
    </w:pPr>
    <w:rPr>
      <w:b/>
      <w:sz w:val="28"/>
      <w:szCs w:val="28"/>
    </w:rPr>
  </w:style>
  <w:style w:type="paragraph" w:customStyle="1" w:styleId="CH4">
    <w:name w:val="CH4"/>
    <w:basedOn w:val="Normal-pool"/>
    <w:next w:val="Normalnumber"/>
    <w:rsid w:val="00AE0DBD"/>
    <w:pPr>
      <w:keepNext/>
      <w:keepLines/>
      <w:tabs>
        <w:tab w:val="clear" w:pos="624"/>
        <w:tab w:val="right" w:pos="851"/>
      </w:tabs>
      <w:suppressAutoHyphens/>
      <w:spacing w:before="120" w:after="120"/>
      <w:ind w:left="1247" w:right="284" w:hanging="1247"/>
    </w:pPr>
    <w:rPr>
      <w:b/>
    </w:rPr>
  </w:style>
  <w:style w:type="paragraph" w:styleId="Header">
    <w:name w:val="header"/>
    <w:basedOn w:val="Normal"/>
    <w:link w:val="HeaderChar"/>
    <w:semiHidden/>
    <w:rsid w:val="00AE0DBD"/>
    <w:pPr>
      <w:tabs>
        <w:tab w:val="clear" w:pos="1247"/>
        <w:tab w:val="clear" w:pos="1814"/>
        <w:tab w:val="clear" w:pos="2381"/>
        <w:tab w:val="clear" w:pos="2948"/>
        <w:tab w:val="clear" w:pos="3515"/>
        <w:tab w:val="center" w:pos="4513"/>
        <w:tab w:val="right" w:pos="9026"/>
      </w:tabs>
    </w:pPr>
  </w:style>
  <w:style w:type="character" w:styleId="Hyperlink">
    <w:name w:val="Hyperlink"/>
    <w:basedOn w:val="DefaultParagraphFont"/>
    <w:uiPriority w:val="99"/>
    <w:rsid w:val="00AE0DBD"/>
    <w:rPr>
      <w:color w:val="0000FF"/>
      <w:u w:val="none"/>
      <w:lang w:val="en-GB"/>
    </w:rPr>
  </w:style>
  <w:style w:type="numbering" w:customStyle="1" w:styleId="Normallist">
    <w:name w:val="Normal_list"/>
    <w:basedOn w:val="NoList"/>
    <w:rsid w:val="00AE0DBD"/>
    <w:pPr>
      <w:numPr>
        <w:numId w:val="1"/>
      </w:numPr>
    </w:pPr>
  </w:style>
  <w:style w:type="paragraph" w:customStyle="1" w:styleId="NormalNonumber">
    <w:name w:val="Normal_No_number"/>
    <w:basedOn w:val="Normal-pool"/>
    <w:qFormat/>
    <w:rsid w:val="00AE0DBD"/>
    <w:pPr>
      <w:spacing w:after="120"/>
      <w:ind w:left="1247"/>
    </w:pPr>
  </w:style>
  <w:style w:type="paragraph" w:customStyle="1" w:styleId="Normalnumber">
    <w:name w:val="Normal_number"/>
    <w:basedOn w:val="Normal"/>
    <w:link w:val="NormalnumberChar"/>
    <w:qFormat/>
    <w:rsid w:val="00AE0DBD"/>
    <w:pPr>
      <w:numPr>
        <w:numId w:val="1"/>
      </w:numPr>
      <w:spacing w:after="120"/>
    </w:pPr>
  </w:style>
  <w:style w:type="paragraph" w:customStyle="1" w:styleId="Titletable">
    <w:name w:val="Title_table"/>
    <w:basedOn w:val="Normal-pool"/>
    <w:next w:val="NormalNonumber"/>
    <w:rsid w:val="00AE0DBD"/>
    <w:pPr>
      <w:keepNext/>
      <w:keepLines/>
      <w:suppressAutoHyphens/>
      <w:spacing w:after="60"/>
      <w:ind w:left="1247"/>
    </w:pPr>
    <w:rPr>
      <w:b/>
      <w:bCs/>
    </w:rPr>
  </w:style>
  <w:style w:type="paragraph" w:styleId="TOC1">
    <w:name w:val="toc 1"/>
    <w:basedOn w:val="Normal"/>
    <w:next w:val="Normal"/>
    <w:autoRedefine/>
    <w:uiPriority w:val="39"/>
    <w:unhideWhenUsed/>
    <w:rsid w:val="00AE0DBD"/>
    <w:pPr>
      <w:tabs>
        <w:tab w:val="right" w:leader="dot" w:pos="9486"/>
      </w:tabs>
      <w:spacing w:before="240"/>
      <w:ind w:left="1984" w:hanging="737"/>
    </w:pPr>
    <w:rPr>
      <w:bCs/>
    </w:rPr>
  </w:style>
  <w:style w:type="paragraph" w:styleId="TOC2">
    <w:name w:val="toc 2"/>
    <w:basedOn w:val="Normal"/>
    <w:next w:val="Normal"/>
    <w:uiPriority w:val="39"/>
    <w:unhideWhenUsed/>
    <w:rsid w:val="00AE0DBD"/>
    <w:pPr>
      <w:tabs>
        <w:tab w:val="right" w:leader="dot" w:pos="9486"/>
      </w:tabs>
      <w:spacing w:before="60"/>
      <w:ind w:left="2608" w:hanging="737"/>
    </w:pPr>
  </w:style>
  <w:style w:type="paragraph" w:styleId="TOC3">
    <w:name w:val="toc 3"/>
    <w:basedOn w:val="Normal"/>
    <w:next w:val="Normal"/>
    <w:uiPriority w:val="39"/>
    <w:unhideWhenUsed/>
    <w:rsid w:val="00AE0DBD"/>
    <w:pPr>
      <w:tabs>
        <w:tab w:val="right" w:leader="dot" w:pos="9486"/>
      </w:tabs>
      <w:ind w:left="3232" w:hanging="737"/>
    </w:pPr>
    <w:rPr>
      <w:iCs/>
    </w:rPr>
  </w:style>
  <w:style w:type="paragraph" w:styleId="TOC4">
    <w:name w:val="toc 4"/>
    <w:basedOn w:val="Normal"/>
    <w:next w:val="Normal"/>
    <w:uiPriority w:val="39"/>
    <w:unhideWhenUsed/>
    <w:rsid w:val="00AE0DBD"/>
    <w:pPr>
      <w:tabs>
        <w:tab w:val="left" w:pos="1000"/>
        <w:tab w:val="right" w:leader="dot" w:pos="9486"/>
      </w:tabs>
      <w:ind w:left="3856" w:hanging="737"/>
    </w:pPr>
    <w:rPr>
      <w:szCs w:val="18"/>
    </w:rPr>
  </w:style>
  <w:style w:type="paragraph" w:styleId="TOC5">
    <w:name w:val="toc 5"/>
    <w:basedOn w:val="Normal"/>
    <w:next w:val="Normal"/>
    <w:uiPriority w:val="39"/>
    <w:rsid w:val="00AE0DBD"/>
    <w:pPr>
      <w:tabs>
        <w:tab w:val="right" w:leader="dot" w:pos="9486"/>
      </w:tabs>
      <w:ind w:left="4479" w:hanging="737"/>
    </w:pPr>
    <w:rPr>
      <w:sz w:val="18"/>
      <w:szCs w:val="18"/>
    </w:rPr>
  </w:style>
  <w:style w:type="paragraph" w:customStyle="1" w:styleId="ZZAnxheader">
    <w:name w:val="ZZ_Anx_header"/>
    <w:basedOn w:val="Normal-pool"/>
    <w:link w:val="ZZAnxheaderChar"/>
    <w:rsid w:val="00AE0DBD"/>
    <w:rPr>
      <w:b/>
      <w:bCs/>
      <w:sz w:val="28"/>
      <w:szCs w:val="22"/>
    </w:rPr>
  </w:style>
  <w:style w:type="paragraph" w:customStyle="1" w:styleId="ZZAnxtitle">
    <w:name w:val="ZZ_Anx_title"/>
    <w:basedOn w:val="Normal-pool"/>
    <w:rsid w:val="00AE0DBD"/>
    <w:pPr>
      <w:spacing w:before="360" w:after="120"/>
      <w:ind w:left="1247"/>
    </w:pPr>
    <w:rPr>
      <w:b/>
      <w:bCs/>
      <w:sz w:val="28"/>
      <w:szCs w:val="26"/>
    </w:rPr>
  </w:style>
  <w:style w:type="paragraph" w:styleId="NormalWeb">
    <w:name w:val="Normal (Web)"/>
    <w:basedOn w:val="Normal"/>
    <w:uiPriority w:val="99"/>
    <w:semiHidden/>
    <w:unhideWhenUsed/>
    <w:rsid w:val="00AE0DBD"/>
    <w:pPr>
      <w:spacing w:before="100" w:beforeAutospacing="1" w:after="100" w:afterAutospacing="1"/>
    </w:pPr>
    <w:rPr>
      <w:rFonts w:eastAsiaTheme="minorEastAsia"/>
      <w:sz w:val="24"/>
      <w:szCs w:val="24"/>
    </w:rPr>
  </w:style>
  <w:style w:type="paragraph" w:customStyle="1" w:styleId="Normal-pool-Table">
    <w:name w:val="Normal-pool-Table"/>
    <w:basedOn w:val="Normal-pool"/>
    <w:rsid w:val="00AE0DBD"/>
    <w:pPr>
      <w:spacing w:before="40" w:after="40"/>
    </w:pPr>
    <w:rPr>
      <w:sz w:val="18"/>
    </w:rPr>
  </w:style>
  <w:style w:type="paragraph" w:customStyle="1" w:styleId="Footnote-Text">
    <w:name w:val="Footnote-Text"/>
    <w:basedOn w:val="Normal-pool"/>
    <w:rsid w:val="00AE0DBD"/>
    <w:pPr>
      <w:spacing w:before="20" w:after="40"/>
      <w:ind w:left="1247"/>
    </w:pPr>
    <w:rPr>
      <w:sz w:val="18"/>
    </w:rPr>
  </w:style>
  <w:style w:type="paragraph" w:customStyle="1" w:styleId="AConvName">
    <w:name w:val="A_ConvName"/>
    <w:basedOn w:val="Normal-pool"/>
    <w:next w:val="Normal-pool"/>
    <w:rsid w:val="00AE0DBD"/>
    <w:pPr>
      <w:spacing w:before="120" w:after="240"/>
    </w:pPr>
    <w:rPr>
      <w:rFonts w:ascii="Arial" w:hAnsi="Arial"/>
      <w:b/>
      <w:sz w:val="28"/>
    </w:rPr>
  </w:style>
  <w:style w:type="paragraph" w:customStyle="1" w:styleId="ASymbol">
    <w:name w:val="A_Symbol"/>
    <w:basedOn w:val="Normal-pool"/>
    <w:rsid w:val="00AE0DBD"/>
    <w:pPr>
      <w:tabs>
        <w:tab w:val="clear" w:pos="624"/>
        <w:tab w:val="clear" w:pos="1247"/>
        <w:tab w:val="right" w:pos="2920"/>
      </w:tabs>
    </w:pPr>
    <w:rPr>
      <w:rFonts w:eastAsia="SimSun"/>
    </w:rPr>
  </w:style>
  <w:style w:type="paragraph" w:customStyle="1" w:styleId="AText">
    <w:name w:val="A_Text"/>
    <w:basedOn w:val="Normal-pool"/>
    <w:rsid w:val="00AE0DBD"/>
    <w:pPr>
      <w:spacing w:before="120"/>
    </w:pPr>
  </w:style>
  <w:style w:type="paragraph" w:customStyle="1" w:styleId="ATwoLetters">
    <w:name w:val="A_TwoLetters"/>
    <w:basedOn w:val="Normal-pool"/>
    <w:next w:val="Normal-pool"/>
    <w:rsid w:val="00AE0DBD"/>
    <w:pPr>
      <w:tabs>
        <w:tab w:val="clear" w:pos="1247"/>
      </w:tabs>
      <w:jc w:val="right"/>
    </w:pPr>
    <w:rPr>
      <w:rFonts w:ascii="Arial" w:hAnsi="Arial" w:cs="Arial"/>
      <w:b/>
      <w:sz w:val="64"/>
      <w:szCs w:val="64"/>
    </w:rPr>
  </w:style>
  <w:style w:type="paragraph" w:customStyle="1" w:styleId="AUnitedNations">
    <w:name w:val="A_United_Nations"/>
    <w:basedOn w:val="Normal-pool"/>
    <w:next w:val="Normal-pool"/>
    <w:rsid w:val="00AE0DBD"/>
    <w:pPr>
      <w:tabs>
        <w:tab w:val="clear" w:pos="1247"/>
      </w:tabs>
      <w:spacing w:before="20" w:after="20"/>
    </w:pPr>
    <w:rPr>
      <w:rFonts w:ascii="Arial" w:hAnsi="Arial" w:cs="Times New Roman Bold"/>
      <w:b/>
      <w:color w:val="000000" w:themeColor="text1"/>
      <w:sz w:val="27"/>
    </w:rPr>
  </w:style>
  <w:style w:type="paragraph" w:styleId="BalloonText">
    <w:name w:val="Balloon Text"/>
    <w:basedOn w:val="Normal"/>
    <w:link w:val="BalloonTextChar"/>
    <w:unhideWhenUsed/>
    <w:rsid w:val="00AE0DBD"/>
    <w:rPr>
      <w:rFonts w:ascii="Tahoma" w:hAnsi="Tahoma" w:cs="Tahoma"/>
      <w:sz w:val="16"/>
      <w:szCs w:val="16"/>
    </w:rPr>
  </w:style>
  <w:style w:type="character" w:customStyle="1" w:styleId="BalloonTextChar">
    <w:name w:val="Balloon Text Char"/>
    <w:basedOn w:val="DefaultParagraphFont"/>
    <w:link w:val="BalloonText"/>
    <w:rsid w:val="00AE0DBD"/>
    <w:rPr>
      <w:rFonts w:ascii="Tahoma" w:eastAsia="Times New Roman" w:hAnsi="Tahoma" w:cs="Tahoma"/>
      <w:sz w:val="16"/>
      <w:szCs w:val="16"/>
      <w:lang w:val="en-GB" w:eastAsia="en-US"/>
    </w:rPr>
  </w:style>
  <w:style w:type="character" w:styleId="CommentReference">
    <w:name w:val="annotation reference"/>
    <w:basedOn w:val="DefaultParagraphFont"/>
    <w:semiHidden/>
    <w:unhideWhenUsed/>
    <w:rsid w:val="00AE0DBD"/>
    <w:rPr>
      <w:sz w:val="16"/>
      <w:szCs w:val="16"/>
      <w:lang w:val="en-GB"/>
    </w:rPr>
  </w:style>
  <w:style w:type="paragraph" w:styleId="CommentText">
    <w:name w:val="annotation text"/>
    <w:basedOn w:val="Normal"/>
    <w:link w:val="CommentTextChar"/>
    <w:unhideWhenUsed/>
    <w:rsid w:val="00AE0DBD"/>
  </w:style>
  <w:style w:type="character" w:customStyle="1" w:styleId="CommentTextChar">
    <w:name w:val="Comment Text Char"/>
    <w:basedOn w:val="DefaultParagraphFont"/>
    <w:link w:val="CommentText"/>
    <w:rsid w:val="00AE0DBD"/>
    <w:rPr>
      <w:rFonts w:eastAsia="Times New Roman"/>
      <w:lang w:val="en-GB" w:eastAsia="en-US"/>
    </w:rPr>
  </w:style>
  <w:style w:type="paragraph" w:styleId="CommentSubject">
    <w:name w:val="annotation subject"/>
    <w:basedOn w:val="CommentText"/>
    <w:next w:val="CommentText"/>
    <w:link w:val="CommentSubjectChar"/>
    <w:semiHidden/>
    <w:unhideWhenUsed/>
    <w:rsid w:val="00AE0DBD"/>
    <w:rPr>
      <w:b/>
      <w:bCs/>
    </w:rPr>
  </w:style>
  <w:style w:type="character" w:customStyle="1" w:styleId="CommentSubjectChar">
    <w:name w:val="Comment Subject Char"/>
    <w:basedOn w:val="CommentTextChar"/>
    <w:link w:val="CommentSubject"/>
    <w:semiHidden/>
    <w:rsid w:val="00AE0DBD"/>
    <w:rPr>
      <w:rFonts w:eastAsia="Times New Roman"/>
      <w:b/>
      <w:bCs/>
      <w:lang w:val="en-GB" w:eastAsia="en-US"/>
    </w:rPr>
  </w:style>
  <w:style w:type="character" w:styleId="FollowedHyperlink">
    <w:name w:val="FollowedHyperlink"/>
    <w:uiPriority w:val="99"/>
    <w:semiHidden/>
    <w:rsid w:val="00AE0DBD"/>
    <w:rPr>
      <w:color w:val="0000FF"/>
      <w:u w:val="none"/>
      <w:lang w:val="en-GB"/>
    </w:rPr>
  </w:style>
  <w:style w:type="character" w:customStyle="1" w:styleId="FooterChar">
    <w:name w:val="Footer Char"/>
    <w:basedOn w:val="DefaultParagraphFont"/>
    <w:link w:val="Footer"/>
    <w:uiPriority w:val="99"/>
    <w:rsid w:val="00AE0DBD"/>
    <w:rPr>
      <w:rFonts w:eastAsia="Times New Roman"/>
      <w:lang w:val="en-GB" w:eastAsia="en-US"/>
    </w:rPr>
  </w:style>
  <w:style w:type="character" w:customStyle="1" w:styleId="HeaderChar">
    <w:name w:val="Header Char"/>
    <w:basedOn w:val="DefaultParagraphFont"/>
    <w:link w:val="Header"/>
    <w:semiHidden/>
    <w:rsid w:val="00AE0DBD"/>
    <w:rPr>
      <w:rFonts w:eastAsia="Times New Roman"/>
      <w:lang w:val="en-GB" w:eastAsia="en-US"/>
    </w:rPr>
  </w:style>
  <w:style w:type="character" w:customStyle="1" w:styleId="Heading1Char">
    <w:name w:val="Heading 1 Char"/>
    <w:basedOn w:val="DefaultParagraphFont"/>
    <w:link w:val="Heading1"/>
    <w:rsid w:val="00AE0DBD"/>
    <w:rPr>
      <w:rFonts w:eastAsia="Times New Roman"/>
      <w:b/>
      <w:sz w:val="28"/>
      <w:szCs w:val="28"/>
      <w:lang w:val="en-GB" w:eastAsia="en-US"/>
    </w:rPr>
  </w:style>
  <w:style w:type="character" w:customStyle="1" w:styleId="Heading2Char">
    <w:name w:val="Heading 2 Char"/>
    <w:basedOn w:val="DefaultParagraphFont"/>
    <w:link w:val="Heading2"/>
    <w:rsid w:val="00AE0DBD"/>
    <w:rPr>
      <w:rFonts w:eastAsia="Times New Roman"/>
      <w:b/>
      <w:sz w:val="24"/>
      <w:szCs w:val="24"/>
      <w:lang w:val="en-GB" w:eastAsia="en-US"/>
    </w:rPr>
  </w:style>
  <w:style w:type="character" w:customStyle="1" w:styleId="Heading3Char">
    <w:name w:val="Heading 3 Char"/>
    <w:basedOn w:val="DefaultParagraphFont"/>
    <w:link w:val="Heading3"/>
    <w:rsid w:val="00AE0DBD"/>
    <w:rPr>
      <w:rFonts w:eastAsia="Times New Roman"/>
      <w:b/>
      <w:lang w:val="en-GB" w:eastAsia="en-US"/>
    </w:rPr>
  </w:style>
  <w:style w:type="character" w:customStyle="1" w:styleId="Heading4Char">
    <w:name w:val="Heading 4 Char"/>
    <w:basedOn w:val="DefaultParagraphFont"/>
    <w:link w:val="Heading4"/>
    <w:rsid w:val="00AE0DBD"/>
    <w:rPr>
      <w:rFonts w:eastAsia="Times New Roman"/>
      <w:b/>
      <w:lang w:val="en-GB" w:eastAsia="en-US"/>
    </w:rPr>
  </w:style>
  <w:style w:type="character" w:customStyle="1" w:styleId="Heading5Char">
    <w:name w:val="Heading 5 Char"/>
    <w:basedOn w:val="DefaultParagraphFont"/>
    <w:link w:val="Heading5"/>
    <w:rsid w:val="00AE0DBD"/>
    <w:rPr>
      <w:rFonts w:eastAsia="Times New Roman"/>
      <w:b/>
      <w:lang w:val="en-GB" w:eastAsia="en-US"/>
    </w:rPr>
  </w:style>
  <w:style w:type="character" w:customStyle="1" w:styleId="Heading6Char">
    <w:name w:val="Heading 6 Char"/>
    <w:basedOn w:val="DefaultParagraphFont"/>
    <w:link w:val="Heading6"/>
    <w:semiHidden/>
    <w:rsid w:val="00AE0DBD"/>
    <w:rPr>
      <w:rFonts w:eastAsia="Times New Roman"/>
      <w:bCs/>
      <w:sz w:val="24"/>
      <w:lang w:val="en-GB" w:eastAsia="en-US"/>
    </w:rPr>
  </w:style>
  <w:style w:type="character" w:customStyle="1" w:styleId="Heading7Char">
    <w:name w:val="Heading 7 Char"/>
    <w:basedOn w:val="DefaultParagraphFont"/>
    <w:link w:val="Heading7"/>
    <w:semiHidden/>
    <w:rsid w:val="00AE0DBD"/>
    <w:rPr>
      <w:rFonts w:eastAsia="Times New Roman"/>
      <w:b/>
      <w:snapToGrid w:val="0"/>
      <w:u w:val="single"/>
      <w:lang w:val="en-GB" w:eastAsia="en-US"/>
    </w:rPr>
  </w:style>
  <w:style w:type="character" w:customStyle="1" w:styleId="Heading8Char">
    <w:name w:val="Heading 8 Char"/>
    <w:basedOn w:val="DefaultParagraphFont"/>
    <w:link w:val="Heading8"/>
    <w:semiHidden/>
    <w:rsid w:val="00AE0DBD"/>
    <w:rPr>
      <w:rFonts w:eastAsia="Times New Roman"/>
      <w:b/>
      <w:snapToGrid w:val="0"/>
      <w:u w:val="single"/>
      <w:lang w:val="en-GB" w:eastAsia="en-US"/>
    </w:rPr>
  </w:style>
  <w:style w:type="character" w:customStyle="1" w:styleId="Heading9Char">
    <w:name w:val="Heading 9 Char"/>
    <w:basedOn w:val="DefaultParagraphFont"/>
    <w:link w:val="Heading9"/>
    <w:semiHidden/>
    <w:rsid w:val="00AE0DBD"/>
    <w:rPr>
      <w:rFonts w:eastAsia="Times New Roman"/>
      <w:snapToGrid w:val="0"/>
      <w:u w:val="single"/>
      <w:lang w:val="en-GB" w:eastAsia="en-US"/>
    </w:rPr>
  </w:style>
  <w:style w:type="paragraph" w:styleId="ListParagraph">
    <w:name w:val="List Paragraph"/>
    <w:basedOn w:val="Normal"/>
    <w:uiPriority w:val="34"/>
    <w:qFormat/>
    <w:rsid w:val="00AE0DBD"/>
    <w:pPr>
      <w:ind w:left="720"/>
      <w:contextualSpacing/>
    </w:pPr>
  </w:style>
  <w:style w:type="paragraph" w:styleId="NoSpacing">
    <w:name w:val="No Spacing"/>
    <w:uiPriority w:val="1"/>
    <w:semiHidden/>
    <w:qFormat/>
    <w:rsid w:val="00AE0DBD"/>
    <w:rPr>
      <w:rFonts w:asciiTheme="minorHAnsi" w:eastAsiaTheme="minorHAnsi" w:hAnsiTheme="minorHAnsi" w:cstheme="minorBidi"/>
      <w:sz w:val="22"/>
      <w:szCs w:val="22"/>
      <w:lang w:val="en-GB" w:eastAsia="en-US"/>
    </w:rPr>
  </w:style>
  <w:style w:type="character" w:customStyle="1" w:styleId="NormalnumberChar">
    <w:name w:val="Normal_number Char"/>
    <w:link w:val="Normalnumber"/>
    <w:rsid w:val="00AE0DBD"/>
    <w:rPr>
      <w:rFonts w:eastAsia="Times New Roman"/>
      <w:lang w:val="en-GB" w:eastAsia="en-US"/>
    </w:rPr>
  </w:style>
  <w:style w:type="character" w:styleId="PlaceholderText">
    <w:name w:val="Placeholder Text"/>
    <w:basedOn w:val="DefaultParagraphFont"/>
    <w:uiPriority w:val="99"/>
    <w:semiHidden/>
    <w:rsid w:val="00AE0DBD"/>
    <w:rPr>
      <w:color w:val="808080"/>
      <w:lang w:val="en-GB"/>
    </w:rPr>
  </w:style>
  <w:style w:type="table" w:styleId="TableGrid">
    <w:name w:val="Table Grid"/>
    <w:basedOn w:val="TableNormal"/>
    <w:uiPriority w:val="39"/>
    <w:rsid w:val="00AE0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ogo">
    <w:name w:val="A_Logo"/>
    <w:basedOn w:val="Normal-pool"/>
    <w:link w:val="ALogoChar"/>
    <w:qFormat/>
    <w:rsid w:val="00AE0DBD"/>
    <w:pPr>
      <w:spacing w:before="120" w:after="240"/>
    </w:pPr>
  </w:style>
  <w:style w:type="character" w:customStyle="1" w:styleId="ALogoChar">
    <w:name w:val="A_Logo Char"/>
    <w:basedOn w:val="DefaultParagraphFont"/>
    <w:link w:val="ALogo"/>
    <w:rsid w:val="00AE0DBD"/>
    <w:rPr>
      <w:rFonts w:eastAsia="Times New Roman"/>
      <w:lang w:val="en-GB" w:eastAsia="en-US"/>
    </w:rPr>
  </w:style>
  <w:style w:type="paragraph" w:customStyle="1" w:styleId="ASpacer">
    <w:name w:val="A_Spacer"/>
    <w:basedOn w:val="Normal-pool"/>
    <w:link w:val="ASpacerChar"/>
    <w:qFormat/>
    <w:rsid w:val="00AE0DBD"/>
    <w:rPr>
      <w:sz w:val="2"/>
    </w:rPr>
  </w:style>
  <w:style w:type="character" w:customStyle="1" w:styleId="ASpacerChar">
    <w:name w:val="A_Spacer Char"/>
    <w:basedOn w:val="DefaultParagraphFont"/>
    <w:link w:val="ASpacer"/>
    <w:rsid w:val="00AE0DBD"/>
    <w:rPr>
      <w:rFonts w:eastAsia="Times New Roman"/>
      <w:sz w:val="2"/>
      <w:lang w:val="en-GB" w:eastAsia="en-US"/>
    </w:rPr>
  </w:style>
  <w:style w:type="paragraph" w:customStyle="1" w:styleId="AATitle1">
    <w:name w:val="AA_Title1"/>
    <w:basedOn w:val="Normal-pool"/>
    <w:rsid w:val="00AE0DBD"/>
  </w:style>
  <w:style w:type="character" w:styleId="UnresolvedMention">
    <w:name w:val="Unresolved Mention"/>
    <w:basedOn w:val="DefaultParagraphFont"/>
    <w:uiPriority w:val="99"/>
    <w:semiHidden/>
    <w:rsid w:val="00AE0DBD"/>
    <w:rPr>
      <w:color w:val="605E5C"/>
      <w:shd w:val="clear" w:color="auto" w:fill="E1DFDD"/>
      <w:lang w:val="en-GB"/>
    </w:rPr>
  </w:style>
  <w:style w:type="paragraph" w:customStyle="1" w:styleId="ANormal">
    <w:name w:val="A_Normal"/>
    <w:basedOn w:val="Normal-pool"/>
    <w:rsid w:val="00AE0DBD"/>
  </w:style>
  <w:style w:type="paragraph" w:customStyle="1" w:styleId="AText0">
    <w:name w:val="A_Text0"/>
    <w:basedOn w:val="AText"/>
    <w:next w:val="AText"/>
    <w:qFormat/>
    <w:rsid w:val="00AE0DBD"/>
    <w:pPr>
      <w:tabs>
        <w:tab w:val="clear" w:pos="4990"/>
      </w:tabs>
      <w:spacing w:before="0" w:after="120"/>
    </w:pPr>
  </w:style>
  <w:style w:type="paragraph" w:styleId="Footer">
    <w:name w:val="footer"/>
    <w:basedOn w:val="Normal"/>
    <w:link w:val="FooterChar"/>
    <w:uiPriority w:val="99"/>
    <w:rsid w:val="00AE0DBD"/>
    <w:pPr>
      <w:tabs>
        <w:tab w:val="clear" w:pos="1247"/>
        <w:tab w:val="clear" w:pos="1814"/>
        <w:tab w:val="clear" w:pos="2381"/>
        <w:tab w:val="clear" w:pos="2948"/>
        <w:tab w:val="clear" w:pos="3515"/>
        <w:tab w:val="center" w:pos="4513"/>
        <w:tab w:val="right" w:pos="9026"/>
      </w:tabs>
    </w:pPr>
  </w:style>
  <w:style w:type="character" w:customStyle="1" w:styleId="FooterChar1">
    <w:name w:val="Footer Char1"/>
    <w:basedOn w:val="DefaultParagraphFont"/>
    <w:rsid w:val="00AE0DBD"/>
    <w:rPr>
      <w:rFonts w:eastAsia="Times New Roman"/>
      <w:b/>
      <w:sz w:val="18"/>
      <w:lang w:val="en-GB" w:eastAsia="en-US"/>
    </w:rPr>
  </w:style>
  <w:style w:type="paragraph" w:customStyle="1" w:styleId="Normal-pool">
    <w:name w:val="Normal-pool"/>
    <w:qFormat/>
    <w:rsid w:val="00AE0DBD"/>
    <w:pPr>
      <w:tabs>
        <w:tab w:val="left" w:pos="624"/>
        <w:tab w:val="left" w:pos="1247"/>
        <w:tab w:val="left" w:pos="1871"/>
        <w:tab w:val="left" w:pos="2495"/>
        <w:tab w:val="left" w:pos="3119"/>
        <w:tab w:val="left" w:pos="3742"/>
        <w:tab w:val="left" w:pos="4366"/>
        <w:tab w:val="left" w:pos="4990"/>
      </w:tabs>
    </w:pPr>
    <w:rPr>
      <w:rFonts w:eastAsia="Times New Roman"/>
      <w:lang w:val="en-GB" w:eastAsia="en-US"/>
    </w:rPr>
  </w:style>
  <w:style w:type="paragraph" w:customStyle="1" w:styleId="Footer-jobnumber">
    <w:name w:val="Footer-jobnumber"/>
    <w:basedOn w:val="Normal-pool"/>
    <w:qFormat/>
    <w:rsid w:val="00AE0DBD"/>
    <w:pPr>
      <w:tabs>
        <w:tab w:val="clear" w:pos="624"/>
        <w:tab w:val="clear" w:pos="1247"/>
        <w:tab w:val="clear" w:pos="1871"/>
        <w:tab w:val="clear" w:pos="2495"/>
        <w:tab w:val="clear" w:pos="3119"/>
        <w:tab w:val="clear" w:pos="3742"/>
        <w:tab w:val="clear" w:pos="4366"/>
        <w:tab w:val="clear" w:pos="4990"/>
        <w:tab w:val="left" w:pos="1701"/>
      </w:tabs>
    </w:pPr>
  </w:style>
  <w:style w:type="paragraph" w:customStyle="1" w:styleId="Footnote-Separator">
    <w:name w:val="Footnote-Separator"/>
    <w:basedOn w:val="Normal-pool"/>
    <w:next w:val="Normal"/>
    <w:unhideWhenUsed/>
    <w:rsid w:val="00AE0DBD"/>
    <w:pPr>
      <w:spacing w:before="60"/>
      <w:ind w:left="624"/>
    </w:pPr>
    <w:rPr>
      <w:rFonts w:eastAsiaTheme="minorEastAsia"/>
      <w:sz w:val="18"/>
    </w:rPr>
  </w:style>
  <w:style w:type="paragraph" w:styleId="Bibliography">
    <w:name w:val="Bibliography"/>
    <w:basedOn w:val="Normal"/>
    <w:next w:val="Normal"/>
    <w:uiPriority w:val="37"/>
    <w:semiHidden/>
    <w:rsid w:val="00AE0DBD"/>
  </w:style>
  <w:style w:type="paragraph" w:styleId="BlockText">
    <w:name w:val="Block Text"/>
    <w:basedOn w:val="Normal"/>
    <w:semiHidden/>
    <w:unhideWhenUsed/>
    <w:rsid w:val="00AE0DB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AE0DBD"/>
    <w:pPr>
      <w:spacing w:after="120"/>
    </w:pPr>
  </w:style>
  <w:style w:type="character" w:customStyle="1" w:styleId="BodyTextChar">
    <w:name w:val="Body Text Char"/>
    <w:basedOn w:val="DefaultParagraphFont"/>
    <w:link w:val="BodyText"/>
    <w:semiHidden/>
    <w:rsid w:val="00AE0DBD"/>
    <w:rPr>
      <w:rFonts w:eastAsia="Times New Roman"/>
      <w:lang w:val="en-GB" w:eastAsia="en-US"/>
    </w:rPr>
  </w:style>
  <w:style w:type="paragraph" w:styleId="BodyText2">
    <w:name w:val="Body Text 2"/>
    <w:basedOn w:val="Normal"/>
    <w:link w:val="BodyText2Char"/>
    <w:semiHidden/>
    <w:unhideWhenUsed/>
    <w:rsid w:val="00AE0DBD"/>
    <w:pPr>
      <w:spacing w:after="120" w:line="480" w:lineRule="auto"/>
    </w:pPr>
  </w:style>
  <w:style w:type="character" w:customStyle="1" w:styleId="BodyText2Char">
    <w:name w:val="Body Text 2 Char"/>
    <w:basedOn w:val="DefaultParagraphFont"/>
    <w:link w:val="BodyText2"/>
    <w:semiHidden/>
    <w:rsid w:val="00AE0DBD"/>
    <w:rPr>
      <w:rFonts w:eastAsia="Times New Roman"/>
      <w:lang w:val="en-GB" w:eastAsia="en-US"/>
    </w:rPr>
  </w:style>
  <w:style w:type="paragraph" w:styleId="BodyText3">
    <w:name w:val="Body Text 3"/>
    <w:basedOn w:val="Normal"/>
    <w:link w:val="BodyText3Char"/>
    <w:semiHidden/>
    <w:unhideWhenUsed/>
    <w:rsid w:val="00AE0DBD"/>
    <w:pPr>
      <w:spacing w:after="120"/>
    </w:pPr>
    <w:rPr>
      <w:sz w:val="16"/>
      <w:szCs w:val="16"/>
    </w:rPr>
  </w:style>
  <w:style w:type="character" w:customStyle="1" w:styleId="BodyText3Char">
    <w:name w:val="Body Text 3 Char"/>
    <w:basedOn w:val="DefaultParagraphFont"/>
    <w:link w:val="BodyText3"/>
    <w:semiHidden/>
    <w:rsid w:val="00AE0DBD"/>
    <w:rPr>
      <w:rFonts w:eastAsia="Times New Roman"/>
      <w:sz w:val="16"/>
      <w:szCs w:val="16"/>
      <w:lang w:val="en-GB" w:eastAsia="en-US"/>
    </w:rPr>
  </w:style>
  <w:style w:type="paragraph" w:styleId="BodyTextFirstIndent">
    <w:name w:val="Body Text First Indent"/>
    <w:basedOn w:val="BodyText"/>
    <w:link w:val="BodyTextFirstIndentChar"/>
    <w:semiHidden/>
    <w:unhideWhenUsed/>
    <w:rsid w:val="00AE0DBD"/>
    <w:pPr>
      <w:spacing w:after="0"/>
      <w:ind w:firstLine="360"/>
    </w:pPr>
  </w:style>
  <w:style w:type="character" w:customStyle="1" w:styleId="BodyTextFirstIndentChar">
    <w:name w:val="Body Text First Indent Char"/>
    <w:basedOn w:val="BodyTextChar"/>
    <w:link w:val="BodyTextFirstIndent"/>
    <w:semiHidden/>
    <w:rsid w:val="00AE0DBD"/>
    <w:rPr>
      <w:rFonts w:eastAsia="Times New Roman"/>
      <w:lang w:val="en-GB" w:eastAsia="en-US"/>
    </w:rPr>
  </w:style>
  <w:style w:type="paragraph" w:styleId="BodyTextIndent">
    <w:name w:val="Body Text Indent"/>
    <w:basedOn w:val="Normal"/>
    <w:link w:val="BodyTextIndentChar"/>
    <w:semiHidden/>
    <w:unhideWhenUsed/>
    <w:rsid w:val="00AE0DBD"/>
    <w:pPr>
      <w:spacing w:after="120"/>
      <w:ind w:left="283"/>
    </w:pPr>
  </w:style>
  <w:style w:type="character" w:customStyle="1" w:styleId="BodyTextIndentChar">
    <w:name w:val="Body Text Indent Char"/>
    <w:basedOn w:val="DefaultParagraphFont"/>
    <w:link w:val="BodyTextIndent"/>
    <w:semiHidden/>
    <w:rsid w:val="00AE0DBD"/>
    <w:rPr>
      <w:rFonts w:eastAsia="Times New Roman"/>
      <w:lang w:val="en-GB" w:eastAsia="en-US"/>
    </w:rPr>
  </w:style>
  <w:style w:type="paragraph" w:styleId="BodyTextFirstIndent2">
    <w:name w:val="Body Text First Indent 2"/>
    <w:basedOn w:val="BodyTextIndent"/>
    <w:link w:val="BodyTextFirstIndent2Char"/>
    <w:semiHidden/>
    <w:unhideWhenUsed/>
    <w:rsid w:val="00AE0DBD"/>
    <w:pPr>
      <w:spacing w:after="0"/>
      <w:ind w:left="360" w:firstLine="360"/>
    </w:pPr>
  </w:style>
  <w:style w:type="character" w:customStyle="1" w:styleId="BodyTextFirstIndent2Char">
    <w:name w:val="Body Text First Indent 2 Char"/>
    <w:basedOn w:val="BodyTextIndentChar"/>
    <w:link w:val="BodyTextFirstIndent2"/>
    <w:semiHidden/>
    <w:rsid w:val="00AE0DBD"/>
    <w:rPr>
      <w:rFonts w:eastAsia="Times New Roman"/>
      <w:lang w:val="en-GB" w:eastAsia="en-US"/>
    </w:rPr>
  </w:style>
  <w:style w:type="paragraph" w:styleId="BodyTextIndent2">
    <w:name w:val="Body Text Indent 2"/>
    <w:basedOn w:val="Normal"/>
    <w:link w:val="BodyTextIndent2Char"/>
    <w:semiHidden/>
    <w:unhideWhenUsed/>
    <w:rsid w:val="00AE0DBD"/>
    <w:pPr>
      <w:spacing w:after="120" w:line="480" w:lineRule="auto"/>
      <w:ind w:left="283"/>
    </w:pPr>
  </w:style>
  <w:style w:type="character" w:customStyle="1" w:styleId="BodyTextIndent2Char">
    <w:name w:val="Body Text Indent 2 Char"/>
    <w:basedOn w:val="DefaultParagraphFont"/>
    <w:link w:val="BodyTextIndent2"/>
    <w:semiHidden/>
    <w:rsid w:val="00AE0DBD"/>
    <w:rPr>
      <w:rFonts w:eastAsia="Times New Roman"/>
      <w:lang w:val="en-GB" w:eastAsia="en-US"/>
    </w:rPr>
  </w:style>
  <w:style w:type="paragraph" w:styleId="BodyTextIndent3">
    <w:name w:val="Body Text Indent 3"/>
    <w:basedOn w:val="Normal"/>
    <w:link w:val="BodyTextIndent3Char"/>
    <w:semiHidden/>
    <w:unhideWhenUsed/>
    <w:rsid w:val="00AE0DBD"/>
    <w:pPr>
      <w:spacing w:after="120"/>
      <w:ind w:left="283"/>
    </w:pPr>
    <w:rPr>
      <w:sz w:val="16"/>
      <w:szCs w:val="16"/>
    </w:rPr>
  </w:style>
  <w:style w:type="character" w:customStyle="1" w:styleId="BodyTextIndent3Char">
    <w:name w:val="Body Text Indent 3 Char"/>
    <w:basedOn w:val="DefaultParagraphFont"/>
    <w:link w:val="BodyTextIndent3"/>
    <w:semiHidden/>
    <w:rsid w:val="00AE0DBD"/>
    <w:rPr>
      <w:rFonts w:eastAsia="Times New Roman"/>
      <w:sz w:val="16"/>
      <w:szCs w:val="16"/>
      <w:lang w:val="en-GB" w:eastAsia="en-US"/>
    </w:rPr>
  </w:style>
  <w:style w:type="character" w:styleId="BookTitle">
    <w:name w:val="Book Title"/>
    <w:basedOn w:val="DefaultParagraphFont"/>
    <w:uiPriority w:val="33"/>
    <w:semiHidden/>
    <w:qFormat/>
    <w:rsid w:val="00AE0DBD"/>
    <w:rPr>
      <w:b/>
      <w:bCs/>
      <w:i/>
      <w:iCs/>
      <w:spacing w:val="5"/>
      <w:lang w:val="en-GB"/>
    </w:rPr>
  </w:style>
  <w:style w:type="paragraph" w:styleId="Caption">
    <w:name w:val="caption"/>
    <w:basedOn w:val="Normal"/>
    <w:next w:val="Normal"/>
    <w:semiHidden/>
    <w:unhideWhenUsed/>
    <w:qFormat/>
    <w:rsid w:val="00AE0DBD"/>
    <w:pPr>
      <w:spacing w:after="200"/>
    </w:pPr>
    <w:rPr>
      <w:i/>
      <w:iCs/>
      <w:color w:val="1F497D" w:themeColor="text2"/>
      <w:sz w:val="18"/>
      <w:szCs w:val="18"/>
    </w:rPr>
  </w:style>
  <w:style w:type="paragraph" w:styleId="Closing">
    <w:name w:val="Closing"/>
    <w:basedOn w:val="Normal"/>
    <w:link w:val="ClosingChar"/>
    <w:semiHidden/>
    <w:unhideWhenUsed/>
    <w:rsid w:val="00AE0DBD"/>
    <w:pPr>
      <w:ind w:left="4252"/>
    </w:pPr>
  </w:style>
  <w:style w:type="character" w:customStyle="1" w:styleId="ClosingChar">
    <w:name w:val="Closing Char"/>
    <w:basedOn w:val="DefaultParagraphFont"/>
    <w:link w:val="Closing"/>
    <w:semiHidden/>
    <w:rsid w:val="00AE0DBD"/>
    <w:rPr>
      <w:rFonts w:eastAsia="Times New Roman"/>
      <w:lang w:val="en-GB" w:eastAsia="en-US"/>
    </w:rPr>
  </w:style>
  <w:style w:type="table" w:styleId="ColorfulGrid">
    <w:name w:val="Colorful Grid"/>
    <w:basedOn w:val="TableNormal"/>
    <w:uiPriority w:val="73"/>
    <w:semiHidden/>
    <w:unhideWhenUsed/>
    <w:rsid w:val="00AE0DB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E0DB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AE0DB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AE0DB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AE0DBD"/>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AE0DB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AE0DB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AE0DB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E0DBD"/>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AE0DBD"/>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AE0DBD"/>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AE0DBD"/>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AE0DBD"/>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AE0DBD"/>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AE0DB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E0DB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E0DBD"/>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E0DB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AE0DBD"/>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E0DB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E0DB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AE0DB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E0DB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AE0DBD"/>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AE0DBD"/>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AE0DBD"/>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AE0DBD"/>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AE0DBD"/>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unhideWhenUsed/>
    <w:rsid w:val="00AE0DBD"/>
  </w:style>
  <w:style w:type="character" w:customStyle="1" w:styleId="DateChar">
    <w:name w:val="Date Char"/>
    <w:basedOn w:val="DefaultParagraphFont"/>
    <w:link w:val="Date"/>
    <w:semiHidden/>
    <w:rsid w:val="00AE0DBD"/>
    <w:rPr>
      <w:rFonts w:eastAsia="Times New Roman"/>
      <w:lang w:val="en-GB" w:eastAsia="en-US"/>
    </w:rPr>
  </w:style>
  <w:style w:type="paragraph" w:styleId="DocumentMap">
    <w:name w:val="Document Map"/>
    <w:basedOn w:val="Normal"/>
    <w:link w:val="DocumentMapChar"/>
    <w:semiHidden/>
    <w:unhideWhenUsed/>
    <w:rsid w:val="00AE0DBD"/>
    <w:rPr>
      <w:rFonts w:ascii="Segoe UI" w:hAnsi="Segoe UI" w:cs="Segoe UI"/>
      <w:sz w:val="16"/>
      <w:szCs w:val="16"/>
    </w:rPr>
  </w:style>
  <w:style w:type="character" w:customStyle="1" w:styleId="DocumentMapChar">
    <w:name w:val="Document Map Char"/>
    <w:basedOn w:val="DefaultParagraphFont"/>
    <w:link w:val="DocumentMap"/>
    <w:semiHidden/>
    <w:rsid w:val="00AE0DBD"/>
    <w:rPr>
      <w:rFonts w:ascii="Segoe UI" w:eastAsia="Times New Roman" w:hAnsi="Segoe UI" w:cs="Segoe UI"/>
      <w:sz w:val="16"/>
      <w:szCs w:val="16"/>
      <w:lang w:val="en-GB" w:eastAsia="en-US"/>
    </w:rPr>
  </w:style>
  <w:style w:type="paragraph" w:styleId="E-mailSignature">
    <w:name w:val="E-mail Signature"/>
    <w:basedOn w:val="Normal"/>
    <w:link w:val="E-mailSignatureChar"/>
    <w:semiHidden/>
    <w:unhideWhenUsed/>
    <w:rsid w:val="00AE0DBD"/>
  </w:style>
  <w:style w:type="character" w:customStyle="1" w:styleId="E-mailSignatureChar">
    <w:name w:val="E-mail Signature Char"/>
    <w:basedOn w:val="DefaultParagraphFont"/>
    <w:link w:val="E-mailSignature"/>
    <w:semiHidden/>
    <w:rsid w:val="00AE0DBD"/>
    <w:rPr>
      <w:rFonts w:eastAsia="Times New Roman"/>
      <w:lang w:val="en-GB" w:eastAsia="en-US"/>
    </w:rPr>
  </w:style>
  <w:style w:type="character" w:styleId="Emphasis">
    <w:name w:val="Emphasis"/>
    <w:basedOn w:val="DefaultParagraphFont"/>
    <w:semiHidden/>
    <w:qFormat/>
    <w:rsid w:val="00AE0DBD"/>
    <w:rPr>
      <w:i/>
      <w:iCs/>
      <w:lang w:val="en-GB"/>
    </w:rPr>
  </w:style>
  <w:style w:type="character" w:styleId="EndnoteReference">
    <w:name w:val="endnote reference"/>
    <w:basedOn w:val="DefaultParagraphFont"/>
    <w:semiHidden/>
    <w:unhideWhenUsed/>
    <w:rsid w:val="00AE0DBD"/>
    <w:rPr>
      <w:vertAlign w:val="superscript"/>
      <w:lang w:val="en-GB"/>
    </w:rPr>
  </w:style>
  <w:style w:type="paragraph" w:styleId="EndnoteText">
    <w:name w:val="endnote text"/>
    <w:basedOn w:val="Normal"/>
    <w:link w:val="EndnoteTextChar"/>
    <w:semiHidden/>
    <w:unhideWhenUsed/>
    <w:rsid w:val="00AE0DBD"/>
  </w:style>
  <w:style w:type="character" w:customStyle="1" w:styleId="EndnoteTextChar">
    <w:name w:val="Endnote Text Char"/>
    <w:basedOn w:val="DefaultParagraphFont"/>
    <w:link w:val="EndnoteText"/>
    <w:semiHidden/>
    <w:rsid w:val="00AE0DBD"/>
    <w:rPr>
      <w:rFonts w:eastAsia="Times New Roman"/>
      <w:lang w:val="en-GB" w:eastAsia="en-US"/>
    </w:rPr>
  </w:style>
  <w:style w:type="paragraph" w:styleId="EnvelopeAddress">
    <w:name w:val="envelope address"/>
    <w:basedOn w:val="Normal"/>
    <w:semiHidden/>
    <w:unhideWhenUsed/>
    <w:rsid w:val="00AE0DB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E0DBD"/>
    <w:rPr>
      <w:rFonts w:asciiTheme="majorHAnsi" w:eastAsiaTheme="majorEastAsia" w:hAnsiTheme="majorHAnsi" w:cstheme="majorBidi"/>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
    <w:link w:val="FootnoteTextChar"/>
    <w:uiPriority w:val="99"/>
    <w:unhideWhenUsed/>
    <w:qFormat/>
    <w:rsid w:val="00AE0DBD"/>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AE0DBD"/>
    <w:rPr>
      <w:rFonts w:eastAsia="Times New Roman"/>
      <w:lang w:val="en-GB" w:eastAsia="en-US"/>
    </w:rPr>
  </w:style>
  <w:style w:type="table" w:styleId="GridTable1Light">
    <w:name w:val="Grid Table 1 Light"/>
    <w:basedOn w:val="TableNormal"/>
    <w:uiPriority w:val="46"/>
    <w:rsid w:val="00AE0DB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E0DB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0DBD"/>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E0DB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E0DBD"/>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E0DB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E0DBD"/>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E0DB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E0DB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AE0DBD"/>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AE0DB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AE0DBD"/>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AE0DB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AE0DBD"/>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AE0DB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E0DB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AE0DB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AE0DB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AE0DB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AE0DB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AE0DB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AE0DB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E0DB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AE0DB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AE0DB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E0DB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AE0DB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AE0DB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AE0D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E0D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AE0D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AE0D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AE0D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AE0D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AE0D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AE0DB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E0DB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AE0DBD"/>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AE0DB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AE0DB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AE0DB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AE0DB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AE0DB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E0DB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AE0DBD"/>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AE0DB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AE0DB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AE0DB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AE0DB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rsid w:val="00AE0DBD"/>
    <w:rPr>
      <w:color w:val="2B579A"/>
      <w:shd w:val="clear" w:color="auto" w:fill="E1DFDD"/>
      <w:lang w:val="en-GB"/>
    </w:rPr>
  </w:style>
  <w:style w:type="character" w:styleId="HTMLAcronym">
    <w:name w:val="HTML Acronym"/>
    <w:basedOn w:val="DefaultParagraphFont"/>
    <w:semiHidden/>
    <w:unhideWhenUsed/>
    <w:rsid w:val="00AE0DBD"/>
    <w:rPr>
      <w:lang w:val="en-GB"/>
    </w:rPr>
  </w:style>
  <w:style w:type="paragraph" w:styleId="HTMLAddress">
    <w:name w:val="HTML Address"/>
    <w:basedOn w:val="Normal"/>
    <w:link w:val="HTMLAddressChar"/>
    <w:semiHidden/>
    <w:unhideWhenUsed/>
    <w:rsid w:val="00AE0DBD"/>
    <w:rPr>
      <w:i/>
      <w:iCs/>
    </w:rPr>
  </w:style>
  <w:style w:type="character" w:customStyle="1" w:styleId="HTMLAddressChar">
    <w:name w:val="HTML Address Char"/>
    <w:basedOn w:val="DefaultParagraphFont"/>
    <w:link w:val="HTMLAddress"/>
    <w:semiHidden/>
    <w:rsid w:val="00AE0DBD"/>
    <w:rPr>
      <w:rFonts w:eastAsia="Times New Roman"/>
      <w:i/>
      <w:iCs/>
      <w:lang w:val="en-GB" w:eastAsia="en-US"/>
    </w:rPr>
  </w:style>
  <w:style w:type="character" w:styleId="HTMLCite">
    <w:name w:val="HTML Cite"/>
    <w:basedOn w:val="DefaultParagraphFont"/>
    <w:semiHidden/>
    <w:unhideWhenUsed/>
    <w:rsid w:val="00AE0DBD"/>
    <w:rPr>
      <w:i/>
      <w:iCs/>
      <w:lang w:val="en-GB"/>
    </w:rPr>
  </w:style>
  <w:style w:type="character" w:styleId="HTMLCode">
    <w:name w:val="HTML Code"/>
    <w:basedOn w:val="DefaultParagraphFont"/>
    <w:semiHidden/>
    <w:unhideWhenUsed/>
    <w:rsid w:val="00AE0DBD"/>
    <w:rPr>
      <w:rFonts w:ascii="Consolas" w:hAnsi="Consolas"/>
      <w:sz w:val="20"/>
      <w:szCs w:val="20"/>
      <w:lang w:val="en-GB"/>
    </w:rPr>
  </w:style>
  <w:style w:type="character" w:styleId="HTMLDefinition">
    <w:name w:val="HTML Definition"/>
    <w:basedOn w:val="DefaultParagraphFont"/>
    <w:semiHidden/>
    <w:unhideWhenUsed/>
    <w:rsid w:val="00AE0DBD"/>
    <w:rPr>
      <w:i/>
      <w:iCs/>
      <w:lang w:val="en-GB"/>
    </w:rPr>
  </w:style>
  <w:style w:type="character" w:styleId="HTMLKeyboard">
    <w:name w:val="HTML Keyboard"/>
    <w:basedOn w:val="DefaultParagraphFont"/>
    <w:semiHidden/>
    <w:unhideWhenUsed/>
    <w:rsid w:val="00AE0DBD"/>
    <w:rPr>
      <w:rFonts w:ascii="Consolas" w:hAnsi="Consolas"/>
      <w:sz w:val="20"/>
      <w:szCs w:val="20"/>
      <w:lang w:val="en-GB"/>
    </w:rPr>
  </w:style>
  <w:style w:type="paragraph" w:styleId="HTMLPreformatted">
    <w:name w:val="HTML Preformatted"/>
    <w:basedOn w:val="Normal"/>
    <w:link w:val="HTMLPreformattedChar"/>
    <w:semiHidden/>
    <w:unhideWhenUsed/>
    <w:rsid w:val="00AE0DBD"/>
    <w:rPr>
      <w:rFonts w:ascii="Consolas" w:hAnsi="Consolas"/>
    </w:rPr>
  </w:style>
  <w:style w:type="character" w:customStyle="1" w:styleId="HTMLPreformattedChar">
    <w:name w:val="HTML Preformatted Char"/>
    <w:basedOn w:val="DefaultParagraphFont"/>
    <w:link w:val="HTMLPreformatted"/>
    <w:semiHidden/>
    <w:rsid w:val="00AE0DBD"/>
    <w:rPr>
      <w:rFonts w:ascii="Consolas" w:eastAsia="Times New Roman" w:hAnsi="Consolas"/>
      <w:lang w:val="en-GB" w:eastAsia="en-US"/>
    </w:rPr>
  </w:style>
  <w:style w:type="character" w:styleId="HTMLSample">
    <w:name w:val="HTML Sample"/>
    <w:basedOn w:val="DefaultParagraphFont"/>
    <w:semiHidden/>
    <w:unhideWhenUsed/>
    <w:rsid w:val="00AE0DBD"/>
    <w:rPr>
      <w:rFonts w:ascii="Consolas" w:hAnsi="Consolas"/>
      <w:sz w:val="24"/>
      <w:szCs w:val="24"/>
      <w:lang w:val="en-GB"/>
    </w:rPr>
  </w:style>
  <w:style w:type="character" w:styleId="HTMLTypewriter">
    <w:name w:val="HTML Typewriter"/>
    <w:basedOn w:val="DefaultParagraphFont"/>
    <w:semiHidden/>
    <w:unhideWhenUsed/>
    <w:rsid w:val="00AE0DBD"/>
    <w:rPr>
      <w:rFonts w:ascii="Consolas" w:hAnsi="Consolas"/>
      <w:sz w:val="20"/>
      <w:szCs w:val="20"/>
      <w:lang w:val="en-GB"/>
    </w:rPr>
  </w:style>
  <w:style w:type="character" w:styleId="HTMLVariable">
    <w:name w:val="HTML Variable"/>
    <w:basedOn w:val="DefaultParagraphFont"/>
    <w:semiHidden/>
    <w:unhideWhenUsed/>
    <w:rsid w:val="00AE0DBD"/>
    <w:rPr>
      <w:i/>
      <w:iCs/>
      <w:lang w:val="en-GB"/>
    </w:rPr>
  </w:style>
  <w:style w:type="paragraph" w:styleId="Index1">
    <w:name w:val="index 1"/>
    <w:basedOn w:val="Normal"/>
    <w:next w:val="Normal"/>
    <w:autoRedefine/>
    <w:semiHidden/>
    <w:unhideWhenUsed/>
    <w:rsid w:val="00AE0DBD"/>
    <w:pPr>
      <w:tabs>
        <w:tab w:val="clear" w:pos="1247"/>
      </w:tabs>
      <w:ind w:left="200" w:hanging="200"/>
    </w:pPr>
  </w:style>
  <w:style w:type="paragraph" w:styleId="Index2">
    <w:name w:val="index 2"/>
    <w:basedOn w:val="Normal"/>
    <w:next w:val="Normal"/>
    <w:autoRedefine/>
    <w:semiHidden/>
    <w:unhideWhenUsed/>
    <w:rsid w:val="00AE0DBD"/>
    <w:pPr>
      <w:tabs>
        <w:tab w:val="clear" w:pos="1247"/>
      </w:tabs>
      <w:ind w:left="400" w:hanging="200"/>
    </w:pPr>
  </w:style>
  <w:style w:type="paragraph" w:styleId="Index3">
    <w:name w:val="index 3"/>
    <w:basedOn w:val="Normal"/>
    <w:next w:val="Normal"/>
    <w:autoRedefine/>
    <w:semiHidden/>
    <w:unhideWhenUsed/>
    <w:rsid w:val="00AE0DBD"/>
    <w:pPr>
      <w:tabs>
        <w:tab w:val="clear" w:pos="1247"/>
      </w:tabs>
      <w:ind w:left="600" w:hanging="200"/>
    </w:pPr>
  </w:style>
  <w:style w:type="paragraph" w:styleId="Index4">
    <w:name w:val="index 4"/>
    <w:basedOn w:val="Normal"/>
    <w:next w:val="Normal"/>
    <w:autoRedefine/>
    <w:semiHidden/>
    <w:unhideWhenUsed/>
    <w:rsid w:val="00AE0DBD"/>
    <w:pPr>
      <w:tabs>
        <w:tab w:val="clear" w:pos="1247"/>
      </w:tabs>
      <w:ind w:left="800" w:hanging="200"/>
    </w:pPr>
  </w:style>
  <w:style w:type="paragraph" w:styleId="Index5">
    <w:name w:val="index 5"/>
    <w:basedOn w:val="Normal"/>
    <w:next w:val="Normal"/>
    <w:autoRedefine/>
    <w:semiHidden/>
    <w:unhideWhenUsed/>
    <w:rsid w:val="00AE0DBD"/>
    <w:pPr>
      <w:tabs>
        <w:tab w:val="clear" w:pos="1247"/>
      </w:tabs>
      <w:ind w:left="1000" w:hanging="200"/>
    </w:pPr>
  </w:style>
  <w:style w:type="paragraph" w:styleId="Index6">
    <w:name w:val="index 6"/>
    <w:basedOn w:val="Normal"/>
    <w:next w:val="Normal"/>
    <w:autoRedefine/>
    <w:semiHidden/>
    <w:unhideWhenUsed/>
    <w:rsid w:val="00AE0DBD"/>
    <w:pPr>
      <w:tabs>
        <w:tab w:val="clear" w:pos="1247"/>
      </w:tabs>
      <w:ind w:left="1200" w:hanging="200"/>
    </w:pPr>
  </w:style>
  <w:style w:type="paragraph" w:styleId="Index7">
    <w:name w:val="index 7"/>
    <w:basedOn w:val="Normal"/>
    <w:next w:val="Normal"/>
    <w:autoRedefine/>
    <w:semiHidden/>
    <w:unhideWhenUsed/>
    <w:rsid w:val="00AE0DBD"/>
    <w:pPr>
      <w:tabs>
        <w:tab w:val="clear" w:pos="1247"/>
      </w:tabs>
      <w:ind w:left="1400" w:hanging="200"/>
    </w:pPr>
  </w:style>
  <w:style w:type="paragraph" w:styleId="Index8">
    <w:name w:val="index 8"/>
    <w:basedOn w:val="Normal"/>
    <w:next w:val="Normal"/>
    <w:autoRedefine/>
    <w:semiHidden/>
    <w:unhideWhenUsed/>
    <w:rsid w:val="00AE0DBD"/>
    <w:pPr>
      <w:tabs>
        <w:tab w:val="clear" w:pos="1247"/>
      </w:tabs>
      <w:ind w:left="1600" w:hanging="200"/>
    </w:pPr>
  </w:style>
  <w:style w:type="paragraph" w:styleId="Index9">
    <w:name w:val="index 9"/>
    <w:basedOn w:val="Normal"/>
    <w:next w:val="Normal"/>
    <w:autoRedefine/>
    <w:semiHidden/>
    <w:unhideWhenUsed/>
    <w:rsid w:val="00AE0DBD"/>
    <w:pPr>
      <w:tabs>
        <w:tab w:val="clear" w:pos="1247"/>
      </w:tabs>
      <w:ind w:left="1800" w:hanging="200"/>
    </w:pPr>
  </w:style>
  <w:style w:type="paragraph" w:styleId="IndexHeading">
    <w:name w:val="index heading"/>
    <w:basedOn w:val="Normal"/>
    <w:next w:val="Index1"/>
    <w:semiHidden/>
    <w:unhideWhenUsed/>
    <w:rsid w:val="00AE0DB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AE0DBD"/>
    <w:rPr>
      <w:i/>
      <w:iCs/>
      <w:color w:val="4F81BD" w:themeColor="accent1"/>
      <w:lang w:val="en-GB"/>
    </w:rPr>
  </w:style>
  <w:style w:type="paragraph" w:styleId="IntenseQuote">
    <w:name w:val="Intense Quote"/>
    <w:basedOn w:val="Normal"/>
    <w:next w:val="Normal"/>
    <w:link w:val="IntenseQuoteChar"/>
    <w:uiPriority w:val="30"/>
    <w:semiHidden/>
    <w:qFormat/>
    <w:rsid w:val="00AE0DB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AE0DBD"/>
    <w:rPr>
      <w:rFonts w:eastAsia="Times New Roman"/>
      <w:i/>
      <w:iCs/>
      <w:color w:val="4F81BD" w:themeColor="accent1"/>
      <w:lang w:val="en-GB" w:eastAsia="en-US"/>
    </w:rPr>
  </w:style>
  <w:style w:type="character" w:styleId="IntenseReference">
    <w:name w:val="Intense Reference"/>
    <w:basedOn w:val="DefaultParagraphFont"/>
    <w:uiPriority w:val="32"/>
    <w:semiHidden/>
    <w:qFormat/>
    <w:rsid w:val="00AE0DBD"/>
    <w:rPr>
      <w:b/>
      <w:bCs/>
      <w:smallCaps/>
      <w:color w:val="4F81BD" w:themeColor="accent1"/>
      <w:spacing w:val="5"/>
      <w:lang w:val="en-GB"/>
    </w:rPr>
  </w:style>
  <w:style w:type="table" w:styleId="LightGrid">
    <w:name w:val="Light Grid"/>
    <w:basedOn w:val="TableNormal"/>
    <w:uiPriority w:val="62"/>
    <w:semiHidden/>
    <w:unhideWhenUsed/>
    <w:rsid w:val="00AE0DB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E0DB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AE0DB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AE0DB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AE0DB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AE0DB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AE0DB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AE0DB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E0DB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AE0DB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AE0DB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AE0DB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AE0DB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AE0DB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AE0DB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E0DB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AE0DB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AE0DB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AE0DB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AE0DB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AE0DB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unhideWhenUsed/>
    <w:rsid w:val="00AE0DBD"/>
    <w:rPr>
      <w:lang w:val="en-GB"/>
    </w:rPr>
  </w:style>
  <w:style w:type="paragraph" w:styleId="List">
    <w:name w:val="List"/>
    <w:basedOn w:val="Normal"/>
    <w:semiHidden/>
    <w:unhideWhenUsed/>
    <w:rsid w:val="00AE0DBD"/>
    <w:pPr>
      <w:ind w:left="283" w:hanging="283"/>
      <w:contextualSpacing/>
    </w:pPr>
  </w:style>
  <w:style w:type="paragraph" w:styleId="List2">
    <w:name w:val="List 2"/>
    <w:basedOn w:val="Normal"/>
    <w:semiHidden/>
    <w:unhideWhenUsed/>
    <w:rsid w:val="00AE0DBD"/>
    <w:pPr>
      <w:ind w:left="566" w:hanging="283"/>
      <w:contextualSpacing/>
    </w:pPr>
  </w:style>
  <w:style w:type="paragraph" w:styleId="List3">
    <w:name w:val="List 3"/>
    <w:basedOn w:val="Normal"/>
    <w:semiHidden/>
    <w:unhideWhenUsed/>
    <w:rsid w:val="00AE0DBD"/>
    <w:pPr>
      <w:ind w:left="849" w:hanging="283"/>
      <w:contextualSpacing/>
    </w:pPr>
  </w:style>
  <w:style w:type="paragraph" w:styleId="List4">
    <w:name w:val="List 4"/>
    <w:basedOn w:val="Normal"/>
    <w:semiHidden/>
    <w:unhideWhenUsed/>
    <w:rsid w:val="00AE0DBD"/>
    <w:pPr>
      <w:ind w:left="1132" w:hanging="283"/>
      <w:contextualSpacing/>
    </w:pPr>
  </w:style>
  <w:style w:type="paragraph" w:styleId="List5">
    <w:name w:val="List 5"/>
    <w:basedOn w:val="Normal"/>
    <w:semiHidden/>
    <w:unhideWhenUsed/>
    <w:rsid w:val="00AE0DBD"/>
    <w:pPr>
      <w:ind w:left="1415" w:hanging="283"/>
      <w:contextualSpacing/>
    </w:pPr>
  </w:style>
  <w:style w:type="paragraph" w:styleId="ListBullet">
    <w:name w:val="List Bullet"/>
    <w:basedOn w:val="Normal"/>
    <w:semiHidden/>
    <w:rsid w:val="00AE0DBD"/>
    <w:pPr>
      <w:numPr>
        <w:numId w:val="6"/>
      </w:numPr>
      <w:contextualSpacing/>
    </w:pPr>
  </w:style>
  <w:style w:type="paragraph" w:styleId="ListBullet2">
    <w:name w:val="List Bullet 2"/>
    <w:basedOn w:val="Normal"/>
    <w:semiHidden/>
    <w:unhideWhenUsed/>
    <w:rsid w:val="00AE0DBD"/>
    <w:pPr>
      <w:numPr>
        <w:numId w:val="7"/>
      </w:numPr>
      <w:contextualSpacing/>
    </w:pPr>
  </w:style>
  <w:style w:type="paragraph" w:styleId="ListBullet3">
    <w:name w:val="List Bullet 3"/>
    <w:basedOn w:val="Normal"/>
    <w:semiHidden/>
    <w:unhideWhenUsed/>
    <w:rsid w:val="00AE0DBD"/>
    <w:pPr>
      <w:numPr>
        <w:numId w:val="8"/>
      </w:numPr>
      <w:contextualSpacing/>
    </w:pPr>
  </w:style>
  <w:style w:type="paragraph" w:styleId="ListBullet4">
    <w:name w:val="List Bullet 4"/>
    <w:basedOn w:val="Normal"/>
    <w:semiHidden/>
    <w:unhideWhenUsed/>
    <w:rsid w:val="00AE0DBD"/>
    <w:pPr>
      <w:numPr>
        <w:numId w:val="9"/>
      </w:numPr>
      <w:contextualSpacing/>
    </w:pPr>
  </w:style>
  <w:style w:type="paragraph" w:styleId="ListBullet5">
    <w:name w:val="List Bullet 5"/>
    <w:basedOn w:val="Normal"/>
    <w:semiHidden/>
    <w:unhideWhenUsed/>
    <w:rsid w:val="00AE0DBD"/>
    <w:pPr>
      <w:numPr>
        <w:numId w:val="10"/>
      </w:numPr>
      <w:contextualSpacing/>
    </w:pPr>
  </w:style>
  <w:style w:type="paragraph" w:styleId="ListContinue">
    <w:name w:val="List Continue"/>
    <w:basedOn w:val="Normal"/>
    <w:semiHidden/>
    <w:unhideWhenUsed/>
    <w:rsid w:val="00AE0DBD"/>
    <w:pPr>
      <w:spacing w:after="120"/>
      <w:ind w:left="283"/>
      <w:contextualSpacing/>
    </w:pPr>
  </w:style>
  <w:style w:type="paragraph" w:styleId="ListContinue2">
    <w:name w:val="List Continue 2"/>
    <w:basedOn w:val="Normal"/>
    <w:semiHidden/>
    <w:unhideWhenUsed/>
    <w:rsid w:val="00AE0DBD"/>
    <w:pPr>
      <w:spacing w:after="120"/>
      <w:ind w:left="566"/>
      <w:contextualSpacing/>
    </w:pPr>
  </w:style>
  <w:style w:type="paragraph" w:styleId="ListContinue3">
    <w:name w:val="List Continue 3"/>
    <w:basedOn w:val="Normal"/>
    <w:semiHidden/>
    <w:rsid w:val="00AE0DBD"/>
    <w:pPr>
      <w:spacing w:after="120"/>
      <w:ind w:left="849"/>
      <w:contextualSpacing/>
    </w:pPr>
  </w:style>
  <w:style w:type="paragraph" w:styleId="ListContinue4">
    <w:name w:val="List Continue 4"/>
    <w:basedOn w:val="Normal"/>
    <w:semiHidden/>
    <w:rsid w:val="00AE0DBD"/>
    <w:pPr>
      <w:spacing w:after="120"/>
      <w:ind w:left="1132"/>
      <w:contextualSpacing/>
    </w:pPr>
  </w:style>
  <w:style w:type="paragraph" w:styleId="ListContinue5">
    <w:name w:val="List Continue 5"/>
    <w:basedOn w:val="Normal"/>
    <w:semiHidden/>
    <w:rsid w:val="00AE0DBD"/>
    <w:pPr>
      <w:spacing w:after="120"/>
      <w:ind w:left="1415"/>
      <w:contextualSpacing/>
    </w:pPr>
  </w:style>
  <w:style w:type="paragraph" w:styleId="ListNumber">
    <w:name w:val="List Number"/>
    <w:basedOn w:val="Normal"/>
    <w:semiHidden/>
    <w:rsid w:val="00AE0DBD"/>
    <w:pPr>
      <w:numPr>
        <w:numId w:val="11"/>
      </w:numPr>
      <w:contextualSpacing/>
    </w:pPr>
  </w:style>
  <w:style w:type="paragraph" w:styleId="ListNumber2">
    <w:name w:val="List Number 2"/>
    <w:basedOn w:val="Normal"/>
    <w:semiHidden/>
    <w:unhideWhenUsed/>
    <w:rsid w:val="00AE0DBD"/>
    <w:pPr>
      <w:numPr>
        <w:numId w:val="12"/>
      </w:numPr>
      <w:contextualSpacing/>
    </w:pPr>
  </w:style>
  <w:style w:type="paragraph" w:styleId="ListNumber3">
    <w:name w:val="List Number 3"/>
    <w:basedOn w:val="Normal"/>
    <w:semiHidden/>
    <w:unhideWhenUsed/>
    <w:rsid w:val="00AE0DBD"/>
    <w:pPr>
      <w:numPr>
        <w:numId w:val="13"/>
      </w:numPr>
      <w:contextualSpacing/>
    </w:pPr>
  </w:style>
  <w:style w:type="paragraph" w:styleId="ListNumber4">
    <w:name w:val="List Number 4"/>
    <w:basedOn w:val="Normal"/>
    <w:semiHidden/>
    <w:unhideWhenUsed/>
    <w:rsid w:val="00AE0DBD"/>
    <w:pPr>
      <w:numPr>
        <w:numId w:val="14"/>
      </w:numPr>
      <w:contextualSpacing/>
    </w:pPr>
  </w:style>
  <w:style w:type="paragraph" w:styleId="ListNumber5">
    <w:name w:val="List Number 5"/>
    <w:basedOn w:val="Normal"/>
    <w:semiHidden/>
    <w:unhideWhenUsed/>
    <w:rsid w:val="00AE0DBD"/>
    <w:pPr>
      <w:numPr>
        <w:numId w:val="15"/>
      </w:numPr>
      <w:contextualSpacing/>
    </w:pPr>
  </w:style>
  <w:style w:type="table" w:styleId="ListTable1Light">
    <w:name w:val="List Table 1 Light"/>
    <w:basedOn w:val="TableNormal"/>
    <w:uiPriority w:val="46"/>
    <w:rsid w:val="00AE0DB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E0DBD"/>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AE0DBD"/>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AE0DBD"/>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AE0DBD"/>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AE0DBD"/>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AE0DBD"/>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AE0DB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E0DBD"/>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AE0DBD"/>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AE0DBD"/>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AE0DBD"/>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AE0DBD"/>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AE0DBD"/>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AE0DB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E0DB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AE0DB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AE0DBD"/>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AE0DBD"/>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AE0DBD"/>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AE0DBD"/>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AE0DB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E0DB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AE0DB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AE0DB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AE0DB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AE0DB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AE0DB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AE0DB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E0DBD"/>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E0DBD"/>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E0DBD"/>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E0DBD"/>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E0DBD"/>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E0DBD"/>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E0DB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E0DBD"/>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AE0DBD"/>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AE0DBD"/>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AE0DBD"/>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AE0DBD"/>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AE0DBD"/>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AE0DB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E0DB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E0DBD"/>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E0DBD"/>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E0DBD"/>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E0DBD"/>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E0DBD"/>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semiHidden/>
    <w:rsid w:val="00AE0DBD"/>
    <w:pPr>
      <w:tabs>
        <w:tab w:val="left" w:pos="480"/>
        <w:tab w:val="left" w:pos="960"/>
        <w:tab w:val="left" w:pos="1440"/>
        <w:tab w:val="left" w:pos="1920"/>
        <w:tab w:val="left" w:pos="2400"/>
        <w:tab w:val="left" w:pos="2880"/>
        <w:tab w:val="left" w:pos="3360"/>
        <w:tab w:val="left" w:pos="3840"/>
        <w:tab w:val="left" w:pos="4320"/>
      </w:tabs>
      <w:adjustRightInd w:val="0"/>
      <w:snapToGrid w:val="0"/>
    </w:pPr>
    <w:rPr>
      <w:rFonts w:ascii="Consolas" w:eastAsia="Times New Roman" w:hAnsi="Consolas"/>
      <w:lang w:val="en-GB" w:eastAsia="en-US"/>
    </w:rPr>
  </w:style>
  <w:style w:type="character" w:customStyle="1" w:styleId="MacroTextChar">
    <w:name w:val="Macro Text Char"/>
    <w:basedOn w:val="DefaultParagraphFont"/>
    <w:link w:val="MacroText"/>
    <w:semiHidden/>
    <w:rsid w:val="00AE0DBD"/>
    <w:rPr>
      <w:rFonts w:ascii="Consolas" w:eastAsia="Times New Roman" w:hAnsi="Consolas"/>
      <w:lang w:val="en-GB" w:eastAsia="en-US"/>
    </w:rPr>
  </w:style>
  <w:style w:type="table" w:styleId="MediumGrid1">
    <w:name w:val="Medium Grid 1"/>
    <w:basedOn w:val="TableNormal"/>
    <w:uiPriority w:val="67"/>
    <w:semiHidden/>
    <w:unhideWhenUsed/>
    <w:rsid w:val="00AE0DB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E0DB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AE0DB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AE0DB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AE0DB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AE0DB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AE0DB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AE0DB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E0DB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E0DB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E0DB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E0DB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E0DB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E0DB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E0D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E0D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AE0D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AE0D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AE0D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AE0D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AE0D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AE0DB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E0DB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AE0DBD"/>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AE0DBD"/>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AE0DBD"/>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AE0DBD"/>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AE0DB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AE0DB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E0DB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E0DB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E0DB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E0DB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E0DB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E0DB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E0DB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E0DB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E0DB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E0DB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E0DB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E0DB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E0DB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E0D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AE0D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AE0D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AE0D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AE0D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AE0D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AE0D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AE0DBD"/>
    <w:rPr>
      <w:color w:val="2B579A"/>
      <w:shd w:val="clear" w:color="auto" w:fill="E1DFDD"/>
      <w:lang w:val="en-GB"/>
    </w:rPr>
  </w:style>
  <w:style w:type="paragraph" w:styleId="MessageHeader">
    <w:name w:val="Message Header"/>
    <w:basedOn w:val="Normal"/>
    <w:link w:val="MessageHeaderChar"/>
    <w:semiHidden/>
    <w:rsid w:val="00AE0DB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E0DBD"/>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semiHidden/>
    <w:unhideWhenUsed/>
    <w:rsid w:val="00AE0DBD"/>
    <w:pPr>
      <w:ind w:left="720"/>
    </w:pPr>
  </w:style>
  <w:style w:type="paragraph" w:styleId="NoteHeading">
    <w:name w:val="Note Heading"/>
    <w:basedOn w:val="Normal"/>
    <w:next w:val="Normal"/>
    <w:link w:val="NoteHeadingChar"/>
    <w:semiHidden/>
    <w:unhideWhenUsed/>
    <w:rsid w:val="00AE0DBD"/>
  </w:style>
  <w:style w:type="character" w:customStyle="1" w:styleId="NoteHeadingChar">
    <w:name w:val="Note Heading Char"/>
    <w:basedOn w:val="DefaultParagraphFont"/>
    <w:link w:val="NoteHeading"/>
    <w:semiHidden/>
    <w:rsid w:val="00AE0DBD"/>
    <w:rPr>
      <w:rFonts w:eastAsia="Times New Roman"/>
      <w:lang w:val="en-GB" w:eastAsia="en-US"/>
    </w:rPr>
  </w:style>
  <w:style w:type="table" w:styleId="PlainTable1">
    <w:name w:val="Plain Table 1"/>
    <w:basedOn w:val="TableNormal"/>
    <w:uiPriority w:val="41"/>
    <w:rsid w:val="00AE0D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0D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E0DBD"/>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nil"/>
        </w:tcBorders>
      </w:tcPr>
    </w:tblStylePr>
    <w:tblStylePr w:type="firstCol">
      <w:rPr>
        <w:b/>
        <w:bCs/>
      </w:rPr>
      <w:tblPr/>
      <w:tcPr>
        <w:tcBorders>
          <w:right w:val="single" w:sz="4" w:space="0" w:color="7F7F7F" w:themeColor="text1" w:themeTint="80"/>
        </w:tcBorders>
      </w:tcPr>
    </w:tblStylePr>
    <w:tblStylePr w:type="lastCol">
      <w:rPr>
        <w:b/>
        <w:bC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E0D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E0DB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AE0DBD"/>
    <w:rPr>
      <w:rFonts w:ascii="Consolas" w:hAnsi="Consolas"/>
      <w:sz w:val="21"/>
      <w:szCs w:val="21"/>
    </w:rPr>
  </w:style>
  <w:style w:type="character" w:customStyle="1" w:styleId="PlainTextChar">
    <w:name w:val="Plain Text Char"/>
    <w:basedOn w:val="DefaultParagraphFont"/>
    <w:link w:val="PlainText"/>
    <w:semiHidden/>
    <w:rsid w:val="00AE0DBD"/>
    <w:rPr>
      <w:rFonts w:ascii="Consolas" w:eastAsia="Times New Roman" w:hAnsi="Consolas"/>
      <w:sz w:val="21"/>
      <w:szCs w:val="21"/>
      <w:lang w:val="en-GB" w:eastAsia="en-US"/>
    </w:rPr>
  </w:style>
  <w:style w:type="paragraph" w:styleId="Quote">
    <w:name w:val="Quote"/>
    <w:basedOn w:val="Normal"/>
    <w:next w:val="Normal"/>
    <w:link w:val="QuoteChar"/>
    <w:uiPriority w:val="29"/>
    <w:semiHidden/>
    <w:qFormat/>
    <w:rsid w:val="00AE0DB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E0DBD"/>
    <w:rPr>
      <w:rFonts w:eastAsia="Times New Roman"/>
      <w:i/>
      <w:iCs/>
      <w:color w:val="404040" w:themeColor="text1" w:themeTint="BF"/>
      <w:lang w:val="en-GB" w:eastAsia="en-US"/>
    </w:rPr>
  </w:style>
  <w:style w:type="paragraph" w:styleId="Salutation">
    <w:name w:val="Salutation"/>
    <w:basedOn w:val="Normal"/>
    <w:next w:val="Normal"/>
    <w:link w:val="SalutationChar"/>
    <w:semiHidden/>
    <w:unhideWhenUsed/>
    <w:rsid w:val="00AE0DBD"/>
  </w:style>
  <w:style w:type="character" w:customStyle="1" w:styleId="SalutationChar">
    <w:name w:val="Salutation Char"/>
    <w:basedOn w:val="DefaultParagraphFont"/>
    <w:link w:val="Salutation"/>
    <w:semiHidden/>
    <w:rsid w:val="00AE0DBD"/>
    <w:rPr>
      <w:rFonts w:eastAsia="Times New Roman"/>
      <w:lang w:val="en-GB" w:eastAsia="en-US"/>
    </w:rPr>
  </w:style>
  <w:style w:type="paragraph" w:styleId="Signature">
    <w:name w:val="Signature"/>
    <w:basedOn w:val="Normal"/>
    <w:link w:val="SignatureChar"/>
    <w:semiHidden/>
    <w:unhideWhenUsed/>
    <w:rsid w:val="00AE0DBD"/>
    <w:pPr>
      <w:ind w:left="4252"/>
    </w:pPr>
  </w:style>
  <w:style w:type="character" w:customStyle="1" w:styleId="SignatureChar">
    <w:name w:val="Signature Char"/>
    <w:basedOn w:val="DefaultParagraphFont"/>
    <w:link w:val="Signature"/>
    <w:semiHidden/>
    <w:rsid w:val="00AE0DBD"/>
    <w:rPr>
      <w:rFonts w:eastAsia="Times New Roman"/>
      <w:lang w:val="en-GB" w:eastAsia="en-US"/>
    </w:rPr>
  </w:style>
  <w:style w:type="character" w:styleId="SmartHyperlink">
    <w:name w:val="Smart Hyperlink"/>
    <w:basedOn w:val="DefaultParagraphFont"/>
    <w:uiPriority w:val="99"/>
    <w:semiHidden/>
    <w:rsid w:val="00AE0DBD"/>
    <w:rPr>
      <w:u w:val="dotted"/>
      <w:lang w:val="en-GB"/>
    </w:rPr>
  </w:style>
  <w:style w:type="character" w:styleId="SmartLink">
    <w:name w:val="Smart Link"/>
    <w:basedOn w:val="DefaultParagraphFont"/>
    <w:uiPriority w:val="99"/>
    <w:semiHidden/>
    <w:unhideWhenUsed/>
    <w:rsid w:val="00AE0DBD"/>
    <w:rPr>
      <w:color w:val="0000FF"/>
      <w:u w:val="single"/>
      <w:shd w:val="clear" w:color="auto" w:fill="F3F2F1"/>
      <w:lang w:val="en-GB"/>
    </w:rPr>
  </w:style>
  <w:style w:type="character" w:styleId="Strong">
    <w:name w:val="Strong"/>
    <w:basedOn w:val="DefaultParagraphFont"/>
    <w:semiHidden/>
    <w:qFormat/>
    <w:rsid w:val="00AE0DBD"/>
    <w:rPr>
      <w:b/>
      <w:bCs/>
      <w:lang w:val="en-GB"/>
    </w:rPr>
  </w:style>
  <w:style w:type="paragraph" w:styleId="Subtitle">
    <w:name w:val="Subtitle"/>
    <w:basedOn w:val="Normal"/>
    <w:next w:val="Normal"/>
    <w:link w:val="SubtitleChar"/>
    <w:semiHidden/>
    <w:qFormat/>
    <w:rsid w:val="00AE0DB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semiHidden/>
    <w:rsid w:val="00AE0DBD"/>
    <w:rPr>
      <w:rFonts w:asciiTheme="minorHAnsi" w:eastAsiaTheme="minorEastAsia" w:hAnsiTheme="minorHAnsi" w:cstheme="minorBidi"/>
      <w:color w:val="5A5A5A" w:themeColor="text1" w:themeTint="A5"/>
      <w:spacing w:val="15"/>
      <w:sz w:val="22"/>
      <w:szCs w:val="22"/>
      <w:lang w:val="en-GB" w:eastAsia="en-US"/>
    </w:rPr>
  </w:style>
  <w:style w:type="character" w:styleId="SubtleEmphasis">
    <w:name w:val="Subtle Emphasis"/>
    <w:basedOn w:val="DefaultParagraphFont"/>
    <w:uiPriority w:val="19"/>
    <w:semiHidden/>
    <w:qFormat/>
    <w:rsid w:val="00AE0DBD"/>
    <w:rPr>
      <w:i/>
      <w:iCs/>
      <w:color w:val="404040" w:themeColor="text1" w:themeTint="BF"/>
      <w:lang w:val="en-GB"/>
    </w:rPr>
  </w:style>
  <w:style w:type="character" w:styleId="SubtleReference">
    <w:name w:val="Subtle Reference"/>
    <w:basedOn w:val="DefaultParagraphFont"/>
    <w:uiPriority w:val="31"/>
    <w:semiHidden/>
    <w:qFormat/>
    <w:rsid w:val="00AE0DBD"/>
    <w:rPr>
      <w:smallCaps/>
      <w:color w:val="5A5A5A" w:themeColor="text1" w:themeTint="A5"/>
      <w:lang w:val="en-GB"/>
    </w:rPr>
  </w:style>
  <w:style w:type="table" w:styleId="Table3Deffects1">
    <w:name w:val="Table 3D effects 1"/>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E0D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AE0DBD"/>
    <w:pPr>
      <w:tabs>
        <w:tab w:val="clear" w:pos="1247"/>
      </w:tabs>
      <w:ind w:left="200" w:hanging="200"/>
    </w:pPr>
  </w:style>
  <w:style w:type="table" w:styleId="TableProfessional">
    <w:name w:val="Table Professional"/>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AE0DBD"/>
    <w:pPr>
      <w:tabs>
        <w:tab w:val="left" w:pos="624"/>
        <w:tab w:val="left" w:pos="1247"/>
        <w:tab w:val="left" w:pos="1871"/>
        <w:tab w:val="left" w:pos="2495"/>
        <w:tab w:val="left" w:pos="3119"/>
        <w:tab w:val="left" w:pos="3742"/>
        <w:tab w:val="left" w:pos="4366"/>
      </w:tabs>
      <w:adjustRightInd w:val="0"/>
      <w:snapToGri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rsid w:val="00AE0DB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semiHidden/>
    <w:rsid w:val="00AE0DBD"/>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semiHidden/>
    <w:unhideWhenUsed/>
    <w:rsid w:val="00AE0DB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E0DBD"/>
    <w:pPr>
      <w:numPr>
        <w:numId w:val="0"/>
      </w:numPr>
      <w:tabs>
        <w:tab w:val="left" w:pos="624"/>
        <w:tab w:val="left" w:pos="1247"/>
      </w:tabs>
      <w:suppressAutoHyphens w:val="0"/>
      <w:adjustRightInd w:val="0"/>
      <w:snapToGrid w:val="0"/>
      <w:spacing w:after="0"/>
      <w:ind w:right="0"/>
      <w:outlineLvl w:val="9"/>
    </w:pPr>
    <w:rPr>
      <w:rFonts w:asciiTheme="majorHAnsi" w:eastAsiaTheme="majorEastAsia" w:hAnsiTheme="majorHAnsi" w:cstheme="majorBidi"/>
      <w:b w:val="0"/>
      <w:color w:val="365F91" w:themeColor="accent1" w:themeShade="BF"/>
      <w:sz w:val="32"/>
      <w:szCs w:val="32"/>
    </w:rPr>
  </w:style>
  <w:style w:type="character" w:customStyle="1" w:styleId="ZZAnxheaderChar">
    <w:name w:val="ZZ_Anx_header Char"/>
    <w:link w:val="ZZAnxheader"/>
    <w:locked/>
    <w:rsid w:val="00E43635"/>
    <w:rPr>
      <w:rFonts w:eastAsia="Times New Roman"/>
      <w:b/>
      <w:bCs/>
      <w:sz w:val="28"/>
      <w:szCs w:val="22"/>
      <w:lang w:val="en-GB" w:eastAsia="en-US"/>
    </w:rPr>
  </w:style>
  <w:style w:type="character" w:customStyle="1" w:styleId="CH2Char">
    <w:name w:val="CH2 Char"/>
    <w:link w:val="CH2"/>
    <w:rsid w:val="00E43635"/>
    <w:rPr>
      <w:rFonts w:eastAsia="Times New Roman"/>
      <w:b/>
      <w:sz w:val="24"/>
      <w:szCs w:val="24"/>
      <w:lang w:val="en-GB" w:eastAsia="en-US"/>
    </w:rPr>
  </w:style>
  <w:style w:type="character" w:customStyle="1" w:styleId="BBTitleChar">
    <w:name w:val="BB_Title Char"/>
    <w:link w:val="BBTitle"/>
    <w:rsid w:val="00E43635"/>
    <w:rPr>
      <w:rFonts w:eastAsia="Times New Roman"/>
      <w:b/>
      <w:sz w:val="28"/>
      <w:szCs w:val="28"/>
      <w:lang w:val="en-GB" w:eastAsia="en-US"/>
    </w:rPr>
  </w:style>
  <w:style w:type="paragraph" w:styleId="Revision">
    <w:name w:val="Revision"/>
    <w:hidden/>
    <w:uiPriority w:val="99"/>
    <w:semiHidden/>
    <w:rsid w:val="00BF020B"/>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91115">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unep.org/globalmercurypartnership/insights-asgm-national-action-plan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inamataconvention.org/en/parties/national-action-plan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nep.org/globalmercurypartnership/insights-asgm-national-action-plan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inamataconvention.org/en/documents/guidance-document-management-artisanal-and-small-scale-gold-mining-tailings" TargetMode="External"/><Relationship Id="rId5" Type="http://schemas.openxmlformats.org/officeDocument/2006/relationships/numbering" Target="numbering.xml"/><Relationship Id="rId15" Type="http://schemas.openxmlformats.org/officeDocument/2006/relationships/hyperlink" Target="https://minamataconvention.org/en/parties/national-action-plans"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unep.org/globalmercurypartnership/what-we-do/artisanal-and-small-scale-gold-mining-asgm/national-action-plans" TargetMode="External"/><Relationship Id="rId13" Type="http://schemas.openxmlformats.org/officeDocument/2006/relationships/hyperlink" Target="https://minamataconvention.org/en/documents/guidance-completing-national-reporting-format-minamata-convention-mercury" TargetMode="External"/><Relationship Id="rId3" Type="http://schemas.openxmlformats.org/officeDocument/2006/relationships/hyperlink" Target="https://minamataconvention.org/en/documents/guidance-completing-national-reporting-format-minamata-convention-mercury" TargetMode="External"/><Relationship Id="rId7" Type="http://schemas.openxmlformats.org/officeDocument/2006/relationships/hyperlink" Target="https://www.ipbes.net/node/41450" TargetMode="External"/><Relationship Id="rId12" Type="http://schemas.openxmlformats.org/officeDocument/2006/relationships/hyperlink" Target="https://minamataconvention.org/en/documents/guidance-completing-national-reporting-format-minamata-convention-mercury" TargetMode="External"/><Relationship Id="rId2" Type="http://schemas.openxmlformats.org/officeDocument/2006/relationships/hyperlink" Target="https://minamataconvention.org/sites/default/files/2021-06/NAP_guidance2018_EN.pdf" TargetMode="External"/><Relationship Id="rId1" Type="http://schemas.openxmlformats.org/officeDocument/2006/relationships/hyperlink" Target="https://minamataconvention.org/sites/default/files/documents/working_document/1_17_s_asgm.pdf" TargetMode="External"/><Relationship Id="rId6" Type="http://schemas.openxmlformats.org/officeDocument/2006/relationships/hyperlink" Target="https://minamataconvention.org/en/documents/guidance-completing-national-reporting-format-minamata-convention-mercury" TargetMode="External"/><Relationship Id="rId11" Type="http://schemas.openxmlformats.org/officeDocument/2006/relationships/hyperlink" Target="https://minamataconvention.org/en/parties/reporting" TargetMode="External"/><Relationship Id="rId5" Type="http://schemas.openxmlformats.org/officeDocument/2006/relationships/hyperlink" Target="https://minamataconvention.org/en/documents/guidance-completing-national-reporting-format-minamata-convention-mercury" TargetMode="External"/><Relationship Id="rId10" Type="http://schemas.openxmlformats.org/officeDocument/2006/relationships/hyperlink" Target="https://minamataconvention.org/en/parties/reporting" TargetMode="External"/><Relationship Id="rId4" Type="http://schemas.openxmlformats.org/officeDocument/2006/relationships/hyperlink" Target="https://minamataconvention.org/en/documents/guidance-completing-national-reporting-format-minamata-convention-mercury" TargetMode="External"/><Relationship Id="rId9" Type="http://schemas.openxmlformats.org/officeDocument/2006/relationships/hyperlink" Target="https://www.unep.org/globalmercurypartnership/what-we-do/artisanal-and-small-scale-gold-mining-asgm/national-action-pla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WANZA1\OneDrive%20-%20United%20Nations\Documents%20-%20UNON%20DCS%20Templates%20Platform\EN\PlainPage\PlainPag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822da31b-d518-49e2-88cd-1351ccd720a8">
      <Terms xmlns="http://schemas.microsoft.com/office/infopath/2007/PartnerControls"/>
    </lcf76f155ced4ddcb4097134ff3c332f>
    <Hypelink xmlns="822da31b-d518-49e2-88cd-1351ccd720a8">
      <Url xsi:nil="true"/>
      <Description xsi:nil="true"/>
    </Hype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A186B34AAF4047A570F9DFA6808567" ma:contentTypeVersion="20" ma:contentTypeDescription="Create a new document." ma:contentTypeScope="" ma:versionID="f13a201125e5f9e352c416574e95b703">
  <xsd:schema xmlns:xsd="http://www.w3.org/2001/XMLSchema" xmlns:xs="http://www.w3.org/2001/XMLSchema" xmlns:p="http://schemas.microsoft.com/office/2006/metadata/properties" xmlns:ns2="822da31b-d518-49e2-88cd-1351ccd720a8" xmlns:ns3="8e99bad0-3155-475a-8063-b4d93685c2ad" xmlns:ns4="985ec44e-1bab-4c0b-9df0-6ba128686fc9" targetNamespace="http://schemas.microsoft.com/office/2006/metadata/properties" ma:root="true" ma:fieldsID="6bb3500de60d937cbdf21b4984b94c35" ns2:_="" ns3:_="" ns4:_="">
    <xsd:import namespace="822da31b-d518-49e2-88cd-1351ccd720a8"/>
    <xsd:import namespace="8e99bad0-3155-475a-8063-b4d93685c2ad"/>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Hyp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da31b-d518-49e2-88cd-1351ccd720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Hypelink" ma:index="26" nillable="true" ma:displayName="Hypelink" ma:format="Hyperlink" ma:internalName="Hyp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99bad0-3155-475a-8063-b4d93685c2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42ff2ae-b80c-41f6-b4f1-f813bc1fe85a}" ma:internalName="TaxCatchAll" ma:showField="CatchAllData" ma:web="8e99bad0-3155-475a-8063-b4d93685c2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2DACA-6EB6-4F76-A688-787EADF6D421}">
  <ds:schemaRefs>
    <ds:schemaRef ds:uri="http://schemas.microsoft.com/office/2006/metadata/properties"/>
    <ds:schemaRef ds:uri="http://schemas.microsoft.com/office/infopath/2007/PartnerControls"/>
    <ds:schemaRef ds:uri="985ec44e-1bab-4c0b-9df0-6ba128686fc9"/>
    <ds:schemaRef ds:uri="44b29a07-ae0c-4297-aad9-2f7ae2e24b8e"/>
    <ds:schemaRef ds:uri="822da31b-d518-49e2-88cd-1351ccd720a8"/>
  </ds:schemaRefs>
</ds:datastoreItem>
</file>

<file path=customXml/itemProps2.xml><?xml version="1.0" encoding="utf-8"?>
<ds:datastoreItem xmlns:ds="http://schemas.openxmlformats.org/officeDocument/2006/customXml" ds:itemID="{FB0A7341-6A46-4CA2-A62A-F1DD1E0E1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2da31b-d518-49e2-88cd-1351ccd720a8"/>
    <ds:schemaRef ds:uri="8e99bad0-3155-475a-8063-b4d93685c2ad"/>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40362A-3EB0-4F16-A636-13A68E2CB392}">
  <ds:schemaRefs>
    <ds:schemaRef ds:uri="http://schemas.microsoft.com/sharepoint/v3/contenttype/forms"/>
  </ds:schemaRefs>
</ds:datastoreItem>
</file>

<file path=customXml/itemProps4.xml><?xml version="1.0" encoding="utf-8"?>
<ds:datastoreItem xmlns:ds="http://schemas.openxmlformats.org/officeDocument/2006/customXml" ds:itemID="{CEEA0E56-618A-4203-B9FA-F7A898F84834}">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PlainPage_EN.dotx</Template>
  <TotalTime>0</TotalTime>
  <Pages>12</Pages>
  <Words>4951</Words>
  <Characters>27257</Characters>
  <Application>Microsoft Office Word</Application>
  <DocSecurity>0</DocSecurity>
  <PresentationFormat/>
  <Lines>227</Lines>
  <Paragraphs>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32144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Mwanza</dc:creator>
  <cp:keywords/>
  <dc:description/>
  <cp:lastModifiedBy>My Linh Doan</cp:lastModifiedBy>
  <cp:revision>3</cp:revision>
  <cp:lastPrinted>2025-08-28T09:03:00Z</cp:lastPrinted>
  <dcterms:created xsi:type="dcterms:W3CDTF">2025-09-17T12:40:00Z</dcterms:created>
  <dcterms:modified xsi:type="dcterms:W3CDTF">2025-09-19T11:42:00Z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ONDCSTES-Generator">
    <vt:lpwstr>0</vt:lpwstr>
  </property>
  <property fmtid="{D5CDD505-2E9C-101B-9397-08002B2CF9AE}" pid="3" name="UNONDCSTES-Language">
    <vt:lpwstr>EN</vt:lpwstr>
  </property>
  <property fmtid="{D5CDD505-2E9C-101B-9397-08002B2CF9AE}" pid="4" name="UNONDCSTES-Category">
    <vt:lpwstr>UNEP-MC-COP</vt:lpwstr>
  </property>
  <property fmtid="{D5CDD505-2E9C-101B-9397-08002B2CF9AE}" pid="5" name="UNONDCSTES-NoSymbol">
    <vt:lpwstr>1</vt:lpwstr>
  </property>
  <property fmtid="{D5CDD505-2E9C-101B-9397-08002B2CF9AE}" pid="6" name="UNONDCSTES-LangDistr">
    <vt:lpwstr>EN_AR-CH-EN-FR-RU-SP</vt:lpwstr>
  </property>
  <property fmtid="{D5CDD505-2E9C-101B-9397-08002B2CF9AE}" pid="7" name="UNONDCSTES-ReqEmail">
    <vt:lpwstr/>
  </property>
  <property fmtid="{D5CDD505-2E9C-101B-9397-08002B2CF9AE}" pid="8" name="UNONDCSTES-ReqID">
    <vt:lpwstr/>
  </property>
  <property fmtid="{D5CDD505-2E9C-101B-9397-08002B2CF9AE}" pid="9" name="UNONDCSTES-Distr">
    <vt:lpwstr>Gen</vt:lpwstr>
  </property>
  <property fmtid="{D5CDD505-2E9C-101B-9397-08002B2CF9AE}" pid="10" name="ContentTypeId">
    <vt:lpwstr>0x010100D4A186B34AAF4047A570F9DFA6808567</vt:lpwstr>
  </property>
  <property fmtid="{D5CDD505-2E9C-101B-9397-08002B2CF9AE}" pid="11" name="MediaServiceImageTags">
    <vt:lpwstr/>
  </property>
  <property fmtid="{D5CDD505-2E9C-101B-9397-08002B2CF9AE}" pid="12" name="TranslatedWith">
    <vt:lpwstr>Mercury</vt:lpwstr>
  </property>
  <property fmtid="{D5CDD505-2E9C-101B-9397-08002B2CF9AE}" pid="13" name="GeneratedBy">
    <vt:lpwstr>aida.cunillclotet@un.org</vt:lpwstr>
  </property>
  <property fmtid="{D5CDD505-2E9C-101B-9397-08002B2CF9AE}" pid="14" name="GeneratedDate">
    <vt:lpwstr>09/16/2025 06:08:05</vt:lpwstr>
  </property>
  <property fmtid="{D5CDD505-2E9C-101B-9397-08002B2CF9AE}" pid="15" name="OriginalDocID">
    <vt:lpwstr>60221acd-640b-477d-aae4-c4b2b4acffca</vt:lpwstr>
  </property>
</Properties>
</file>