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86106E" w:rsidRPr="0086106E" w14:paraId="02962E17" w14:textId="77777777" w:rsidTr="0086106E">
        <w:trPr>
          <w:trHeight w:val="850"/>
        </w:trPr>
        <w:tc>
          <w:tcPr>
            <w:tcW w:w="2693" w:type="dxa"/>
          </w:tcPr>
          <w:p w14:paraId="3F058F4A" w14:textId="65AE4C7F" w:rsidR="0086106E" w:rsidRPr="0086106E" w:rsidRDefault="0086106E" w:rsidP="0086106E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t xml:space="preserve">ОРГАНИЗАЦИЯ </w:t>
            </w:r>
            <w:r w:rsidRPr="0086106E">
              <w:br/>
              <w:t xml:space="preserve">ОБЪЕДИНЕННЫХ </w:t>
            </w:r>
            <w:r w:rsidRPr="0086106E">
              <w:br/>
              <w:t>НАЦИЙ</w:t>
            </w:r>
          </w:p>
        </w:tc>
        <w:tc>
          <w:tcPr>
            <w:tcW w:w="6520" w:type="dxa"/>
          </w:tcPr>
          <w:p w14:paraId="5356F016" w14:textId="6611FB22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noProof/>
                <w14:ligatures w14:val="standardContextual"/>
              </w:rPr>
              <w:drawing>
                <wp:anchor distT="0" distB="0" distL="114300" distR="114300" simplePos="0" relativeHeight="251657728" behindDoc="0" locked="0" layoutInCell="1" allowOverlap="1" wp14:anchorId="5ADC3066" wp14:editId="6CC2164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-4445</wp:posOffset>
                  </wp:positionV>
                  <wp:extent cx="1269153" cy="573559"/>
                  <wp:effectExtent l="0" t="0" r="7620" b="0"/>
                  <wp:wrapNone/>
                  <wp:docPr id="1739202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2021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49454C8A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60EC347B" w14:textId="16A1048E" w:rsidR="0076134B" w:rsidRPr="0086106E" w:rsidRDefault="0076134B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86106E" w:rsidRPr="0086106E" w14:paraId="4B016EBB" w14:textId="77777777" w:rsidTr="0086106E">
        <w:trPr>
          <w:trHeight w:val="340"/>
        </w:trPr>
        <w:tc>
          <w:tcPr>
            <w:tcW w:w="3358" w:type="pct"/>
            <w:vAlign w:val="bottom"/>
          </w:tcPr>
          <w:p w14:paraId="1D626354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62895EA9" w14:textId="0CEE9483" w:rsidR="0086106E" w:rsidRPr="0086106E" w:rsidRDefault="0086106E" w:rsidP="0086106E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b/>
                <w:sz w:val="28"/>
              </w:rPr>
              <w:t>UNEP</w:t>
            </w:r>
            <w:r w:rsidRPr="0086106E">
              <w:t>/MC/COP.</w:t>
            </w:r>
            <w:bookmarkStart w:id="0" w:name="Symbol1A"/>
            <w:r w:rsidRPr="0086106E">
              <w:t>6</w:t>
            </w:r>
            <w:bookmarkStart w:id="1" w:name="Symbol1B"/>
            <w:bookmarkEnd w:id="0"/>
            <w:r w:rsidR="00F03EE4">
              <w:t>/6</w:t>
            </w:r>
            <w:bookmarkStart w:id="2" w:name="Symbol1C"/>
            <w:bookmarkEnd w:id="1"/>
            <w:r w:rsidR="00F03EE4">
              <w:t>/Add.3</w:t>
            </w:r>
            <w:bookmarkEnd w:id="2"/>
          </w:p>
        </w:tc>
      </w:tr>
    </w:tbl>
    <w:p w14:paraId="25D36868" w14:textId="77777777" w:rsidR="0086106E" w:rsidRPr="0086106E" w:rsidRDefault="0086106E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86106E" w:rsidRPr="00FD0554" w14:paraId="691F6A2F" w14:textId="77777777" w:rsidTr="0086106E">
        <w:trPr>
          <w:trHeight w:val="2098"/>
        </w:trPr>
        <w:tc>
          <w:tcPr>
            <w:tcW w:w="3685" w:type="dxa"/>
          </w:tcPr>
          <w:p w14:paraId="30E5F033" w14:textId="32702407" w:rsidR="0086106E" w:rsidRPr="0086106E" w:rsidRDefault="0086106E" w:rsidP="0086106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noProof/>
                <w14:ligatures w14:val="standardContextual"/>
              </w:rPr>
              <w:drawing>
                <wp:inline distT="0" distB="0" distL="0" distR="0" wp14:anchorId="1322FFEE" wp14:editId="02877397">
                  <wp:extent cx="2202815" cy="1028700"/>
                  <wp:effectExtent l="0" t="0" r="6985" b="0"/>
                  <wp:docPr id="208628775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28775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106E">
              <w:t xml:space="preserve"> </w:t>
            </w:r>
          </w:p>
          <w:p w14:paraId="13862189" w14:textId="2CEA3AFE" w:rsidR="0086106E" w:rsidRPr="0086106E" w:rsidRDefault="0086106E" w:rsidP="0086106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2693" w:type="dxa"/>
          </w:tcPr>
          <w:p w14:paraId="1BC13FE4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324EEB9C" w14:textId="78EB73E1" w:rsidR="0086106E" w:rsidRPr="00F03EE4" w:rsidRDefault="0086106E" w:rsidP="0086106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r w:rsidRPr="00F03EE4">
              <w:rPr>
                <w:lang w:val="en-US"/>
              </w:rPr>
              <w:t xml:space="preserve">Distr.: </w:t>
            </w:r>
            <w:bookmarkStart w:id="3" w:name="Distribution"/>
            <w:r w:rsidR="00F03EE4" w:rsidRPr="00F03EE4">
              <w:rPr>
                <w:lang w:val="en-US"/>
              </w:rPr>
              <w:t>General</w:t>
            </w:r>
            <w:bookmarkEnd w:id="3"/>
            <w:r w:rsidRPr="00F03EE4">
              <w:rPr>
                <w:lang w:val="en-US"/>
              </w:rPr>
              <w:t xml:space="preserve"> </w:t>
            </w:r>
          </w:p>
          <w:p w14:paraId="543BDE68" w14:textId="7B377F62" w:rsidR="0086106E" w:rsidRPr="00F03EE4" w:rsidRDefault="00F03EE4" w:rsidP="0086106E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bookmarkStart w:id="4" w:name="DistributionDate"/>
            <w:r w:rsidRPr="00F03EE4">
              <w:rPr>
                <w:lang w:val="en-US"/>
              </w:rPr>
              <w:t>8 August 2025</w:t>
            </w:r>
            <w:bookmarkEnd w:id="4"/>
            <w:r w:rsidR="0086106E" w:rsidRPr="00F03EE4">
              <w:rPr>
                <w:lang w:val="en-US"/>
              </w:rPr>
              <w:t xml:space="preserve"> </w:t>
            </w:r>
          </w:p>
          <w:p w14:paraId="5FBCCD5E" w14:textId="05F4D855" w:rsidR="0086106E" w:rsidRPr="00F03EE4" w:rsidRDefault="00F03EE4" w:rsidP="0086106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bookmarkStart w:id="5" w:name="DistributionLang"/>
            <w:r w:rsidRPr="00F03EE4">
              <w:rPr>
                <w:lang w:val="en-US"/>
              </w:rPr>
              <w:t xml:space="preserve">Russian </w:t>
            </w:r>
            <w:r w:rsidRPr="00F03EE4">
              <w:rPr>
                <w:lang w:val="en-US"/>
              </w:rPr>
              <w:br/>
              <w:t>Original: English</w:t>
            </w:r>
            <w:bookmarkEnd w:id="5"/>
          </w:p>
        </w:tc>
      </w:tr>
    </w:tbl>
    <w:p w14:paraId="700C0C6E" w14:textId="77777777" w:rsidR="0086106E" w:rsidRPr="00FD0554" w:rsidRDefault="0086106E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US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86106E" w:rsidRPr="0086106E" w14:paraId="6605834C" w14:textId="77777777" w:rsidTr="0086106E">
        <w:trPr>
          <w:trHeight w:val="57"/>
        </w:trPr>
        <w:tc>
          <w:tcPr>
            <w:tcW w:w="5301" w:type="dxa"/>
          </w:tcPr>
          <w:p w14:paraId="53E82053" w14:textId="77777777" w:rsidR="0086106E" w:rsidRPr="0086106E" w:rsidRDefault="0086106E" w:rsidP="0086106E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Text"/>
            <w:r w:rsidRPr="0086106E">
              <w:t xml:space="preserve">Конференция Сторон Минаматской </w:t>
            </w:r>
            <w:r w:rsidRPr="0086106E">
              <w:br/>
              <w:t>конвенции о ртути</w:t>
            </w:r>
          </w:p>
          <w:p w14:paraId="14096546" w14:textId="6A76AD60" w:rsidR="0086106E" w:rsidRPr="0086106E" w:rsidRDefault="0086106E" w:rsidP="0086106E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t>Шестое совещание</w:t>
            </w:r>
            <w:bookmarkEnd w:id="6"/>
            <w:r w:rsidRPr="0086106E">
              <w:t xml:space="preserve"> </w:t>
            </w:r>
          </w:p>
          <w:p w14:paraId="42091996" w14:textId="2BDC5763" w:rsidR="0086106E" w:rsidRPr="00FD0554" w:rsidRDefault="0086106E" w:rsidP="0086106E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7" w:name="CorNot1VenueDate"/>
            <w:r w:rsidRPr="0086106E">
              <w:t>Женева, 3–7 ноября 2025 года</w:t>
            </w:r>
            <w:bookmarkEnd w:id="7"/>
          </w:p>
          <w:p w14:paraId="5A9C9435" w14:textId="4B56C11D" w:rsidR="0086106E" w:rsidRPr="00C10C64" w:rsidRDefault="00851BD8" w:rsidP="0086106E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8" w:name="CorNot1AgItem"/>
            <w:r>
              <w:t xml:space="preserve">Пункт 4 b) </w:t>
            </w:r>
            <w:proofErr w:type="spellStart"/>
            <w:r>
              <w:t>iv</w:t>
            </w:r>
            <w:proofErr w:type="spellEnd"/>
            <w:r>
              <w:t>) предварительной повестки дня</w:t>
            </w:r>
            <w:bookmarkEnd w:id="8"/>
            <w:r w:rsidR="00C10C64" w:rsidRPr="00C10C64">
              <w:rPr>
                <w:rStyle w:val="FootnoteReference"/>
                <w:vertAlign w:val="baseline"/>
              </w:rPr>
              <w:footnoteReference w:customMarkFollows="1" w:id="1"/>
              <w:t>*</w:t>
            </w:r>
          </w:p>
          <w:p w14:paraId="4E2A8B9F" w14:textId="364C322F" w:rsidR="0086106E" w:rsidRPr="00FD0554" w:rsidRDefault="00851BD8" w:rsidP="0086106E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9" w:name="CorNot1AgTitle"/>
            <w:r>
              <w:t>Вопросы для рассмотрения или принятия мер Конференцией Сторон: продукты с добавлением ртути и производственные процессы, в которых используются ртуть или ртутные соединения: продление срока действия исключений</w:t>
            </w:r>
            <w:bookmarkEnd w:id="9"/>
          </w:p>
        </w:tc>
        <w:tc>
          <w:tcPr>
            <w:tcW w:w="4195" w:type="dxa"/>
          </w:tcPr>
          <w:p w14:paraId="513B2BA0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076F3A5D" w14:textId="77777777" w:rsidR="0017722F" w:rsidRPr="00EF5F1F" w:rsidRDefault="0017722F" w:rsidP="00DB0532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Продление срока действия исключений в соответствии со статьей 6 Конвенции</w:t>
      </w:r>
    </w:p>
    <w:p w14:paraId="511EA5FA" w14:textId="30D04CD8" w:rsidR="0017722F" w:rsidRPr="00EF5F1F" w:rsidRDefault="0017722F" w:rsidP="00DB0532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</w:pPr>
      <w:r>
        <w:tab/>
      </w:r>
      <w:r>
        <w:rPr>
          <w:bCs/>
        </w:rPr>
        <w:t>Записка секретариата</w:t>
      </w:r>
    </w:p>
    <w:p w14:paraId="1FD23765" w14:textId="06209279" w:rsidR="0017722F" w:rsidRPr="00EF5F1F" w:rsidRDefault="00DD617F" w:rsidP="00DD617F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rPr>
          <w:bCs/>
        </w:rPr>
        <w:tab/>
      </w:r>
      <w:r w:rsidR="0017722F">
        <w:rPr>
          <w:bCs/>
        </w:rPr>
        <w:t>I.</w:t>
      </w:r>
      <w:r w:rsidR="0017722F">
        <w:tab/>
      </w:r>
      <w:r w:rsidR="0017722F">
        <w:rPr>
          <w:bCs/>
        </w:rPr>
        <w:t>Введение</w:t>
      </w:r>
      <w:r w:rsidR="0017722F">
        <w:t xml:space="preserve"> </w:t>
      </w:r>
    </w:p>
    <w:p w14:paraId="5EA3F3C8" w14:textId="41F4777E" w:rsidR="0017722F" w:rsidRPr="00DD617F" w:rsidRDefault="0017722F" w:rsidP="00DD617F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DD617F">
        <w:t xml:space="preserve">В пункте 1 статьи 6 Минаматской конвенции о ртути предусмотрено, что любое государство или региональная организация экономической интеграции могут зарегистрировать одно или несколько исключений в отношении сроков поэтапного вывода из обращения, указанных в приложении А и приложении В, для продуктов с добавлением ртути и для производственных процессов, в которых используются ртуть или ртутные соединения, соответственно. В пункте 5 статьи 6 предусмотрено, что срок действия таких исключений истекает через пять лет после наступления соответствующего срока поэтапного вывода из обращения, указанного в приложении А или приложении В, если Стороной не указан более короткий срок. Четырнадцать </w:t>
      </w:r>
      <w:r w:rsidR="00DD617F" w:rsidRPr="00DD617F">
        <w:t>Сторон</w:t>
      </w:r>
      <w:r w:rsidRPr="00DD617F">
        <w:t xml:space="preserve"> зарегистрировали исключения, которые приведены в перечне, имеющемся на веб-сайте Конвенции</w:t>
      </w:r>
      <w:r w:rsidRPr="00DD617F">
        <w:rPr>
          <w:rFonts w:eastAsiaTheme="majorEastAsia"/>
          <w:vertAlign w:val="superscript"/>
        </w:rPr>
        <w:footnoteReference w:id="2"/>
      </w:r>
      <w:r w:rsidRPr="00DD617F">
        <w:t xml:space="preserve">. </w:t>
      </w:r>
    </w:p>
    <w:p w14:paraId="52CC348B" w14:textId="77777777" w:rsidR="0017722F" w:rsidRPr="00DD617F" w:rsidRDefault="0017722F" w:rsidP="00DD617F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DD617F">
        <w:t xml:space="preserve">В пункте 6 статьи 6 предусмотрено, что по просьбе Стороны Конференция Сторон может принять решение о продлении срока действия исключения на пять лет, если эта Сторона не указывает более короткий срок. В том же пункте предусмотрено, что срок действия исключения может продлеваться не более одного раза в отношении одного продукта и срока </w:t>
      </w:r>
      <w:r w:rsidRPr="00DD617F">
        <w:lastRenderedPageBreak/>
        <w:t>его поэтапного вывода из обращения и что при принятии решения Конференция Сторон должным образом учитывает:</w:t>
      </w:r>
    </w:p>
    <w:p w14:paraId="7F08A01E" w14:textId="77777777" w:rsidR="0017722F" w:rsidRPr="00C10C64" w:rsidRDefault="0017722F" w:rsidP="00C10C64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</w:pPr>
      <w:bookmarkStart w:id="10" w:name="_Hlk204867236"/>
      <w:r w:rsidRPr="00C10C64">
        <w:t>доклад Стороны с обоснованием необходимости продления срока действия исключения и изложением осуществленных и запланированных мероприятий с целью устранить потребность в исключении в максимально короткие сроки;</w:t>
      </w:r>
      <w:bookmarkEnd w:id="10"/>
    </w:p>
    <w:p w14:paraId="08F3A71F" w14:textId="77777777" w:rsidR="0017722F" w:rsidRPr="00C10C64" w:rsidRDefault="0017722F" w:rsidP="00C10C64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</w:pPr>
      <w:r w:rsidRPr="00C10C64">
        <w:t>имеющуюся информацию, в том числе в отношении наличия альтернативных продуктов и процессов, которые позволяют обходиться без ртути или связаны с применением меньших количеств ртути, чем вид использования, охватываемый исключением;</w:t>
      </w:r>
    </w:p>
    <w:p w14:paraId="065F0C6F" w14:textId="77777777" w:rsidR="0017722F" w:rsidRPr="00C10C64" w:rsidRDefault="0017722F" w:rsidP="00C10C64">
      <w:pPr>
        <w:pStyle w:val="ListParagraph"/>
        <w:numPr>
          <w:ilvl w:val="0"/>
          <w:numId w:val="22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</w:pPr>
      <w:r w:rsidRPr="00C10C64">
        <w:t>планируемые или осуществляемые мероприятия по обеспечению экологически безопасного хранения ртути и удаления ртутных отходов.</w:t>
      </w:r>
    </w:p>
    <w:p w14:paraId="076CAC55" w14:textId="22EB43DC" w:rsidR="0017722F" w:rsidRPr="00DD617F" w:rsidRDefault="0017722F" w:rsidP="00DD617F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DD617F">
        <w:t xml:space="preserve">Пункт 7 статьи 6 предусматривает, что </w:t>
      </w:r>
      <w:r w:rsidR="00C10C64" w:rsidRPr="00DD617F">
        <w:t>Сторона</w:t>
      </w:r>
      <w:r w:rsidRPr="00DD617F">
        <w:t xml:space="preserve"> может в любое время отказаться от исключения. По состоянию на июль 2025 года ни одно из зарегистрированных исключений не было отозвано.</w:t>
      </w:r>
    </w:p>
    <w:p w14:paraId="6F1C0095" w14:textId="66A8CCC4" w:rsidR="0017722F" w:rsidRPr="00EF5F1F" w:rsidRDefault="00C10C64" w:rsidP="00C10C64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ab/>
      </w:r>
      <w:r w:rsidR="0017722F">
        <w:rPr>
          <w:bCs/>
        </w:rPr>
        <w:t>II.</w:t>
      </w:r>
      <w:r w:rsidR="0017722F">
        <w:tab/>
      </w:r>
      <w:r w:rsidR="0017722F">
        <w:rPr>
          <w:bCs/>
        </w:rPr>
        <w:t>Запрос о продлении срока действия исключений в соответствии со статьей 6</w:t>
      </w:r>
      <w:r w:rsidR="0017722F">
        <w:t xml:space="preserve"> </w:t>
      </w:r>
    </w:p>
    <w:p w14:paraId="204F4DD1" w14:textId="77777777" w:rsidR="0017722F" w:rsidRPr="00DD617F" w:rsidRDefault="0017722F" w:rsidP="00DD617F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DD617F">
        <w:t xml:space="preserve">В соответствии с положениями пункта 6 статьи 6, 25 июля 2025 года Таиланд направил в секретариат письмо, в котором просил Конференцию Сторон принять решение о продлении срока действия исключений для переключателей и реле, малогабаритных люминесцентных ламп, трубчатых люминесцентных ламп, люминесцентных ламп с холодным катодом и люминесцентных ламп с внешним электродом, </w:t>
      </w:r>
      <w:proofErr w:type="spellStart"/>
      <w:r w:rsidRPr="00DD617F">
        <w:t>паросветных</w:t>
      </w:r>
      <w:proofErr w:type="spellEnd"/>
      <w:r w:rsidRPr="00DD617F">
        <w:t xml:space="preserve"> ртутных ламп высокого давления и неэлектронных измерительных приборов. Письмо включало приложение, в котором были приведены обоснования необходимости продления, а также предпринимаемые или планируемые меры для устранения потребности в исключении. Письмо и приложение к нему представлены документе UNEP/MC/COP.6/INF/42.</w:t>
      </w:r>
    </w:p>
    <w:p w14:paraId="1D68FDCE" w14:textId="77777777" w:rsidR="0017722F" w:rsidRPr="00DD617F" w:rsidRDefault="0017722F" w:rsidP="00DD617F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DD617F">
        <w:t>Если секретариат получит запросы на продление от любых других Сторон, такие запросы будут представлены в качестве дополнительных информационных документов.</w:t>
      </w:r>
    </w:p>
    <w:p w14:paraId="5FDD881F" w14:textId="2E87E82C" w:rsidR="0017722F" w:rsidRPr="00EF5F1F" w:rsidRDefault="00C10C64" w:rsidP="00C10C64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ab/>
      </w:r>
      <w:r w:rsidR="0017722F">
        <w:rPr>
          <w:bCs/>
        </w:rPr>
        <w:t>III.</w:t>
      </w:r>
      <w:r w:rsidR="0017722F">
        <w:tab/>
      </w:r>
      <w:r w:rsidR="0017722F">
        <w:rPr>
          <w:bCs/>
        </w:rPr>
        <w:t>Предлагаемые меры</w:t>
      </w:r>
    </w:p>
    <w:p w14:paraId="50BC079E" w14:textId="77777777" w:rsidR="0017722F" w:rsidRPr="00DD617F" w:rsidRDefault="0017722F" w:rsidP="00DD617F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DD617F">
        <w:t>Конференция Сторон может пожелать рассмотреть запрос Стороны о продлении срока действия исключения в соответствии с пунктом 6 статьи 6, который приводится в документе UNEP/MC/COP.6/INF/42, а также другие просьбы, которые могут быть получены до 8 сентября 2025 года</w:t>
      </w:r>
      <w:r w:rsidRPr="00C10C64">
        <w:rPr>
          <w:vertAlign w:val="superscript"/>
        </w:rPr>
        <w:footnoteReference w:id="3"/>
      </w:r>
      <w:r w:rsidRPr="00DD617F">
        <w:t xml:space="preserve"> и приведены в дополнительных информационных документах, с целью принятия решений в отношении этих запросов в случае необходимости.</w:t>
      </w:r>
    </w:p>
    <w:tbl>
      <w:tblPr>
        <w:tblStyle w:val="TableGrid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7255B4" w:rsidRPr="007255B4" w14:paraId="735E7497" w14:textId="77777777" w:rsidTr="002D2ABA">
        <w:tc>
          <w:tcPr>
            <w:tcW w:w="1897" w:type="dxa"/>
          </w:tcPr>
          <w:p w14:paraId="240F5015" w14:textId="77777777" w:rsidR="007255B4" w:rsidRPr="00FD0554" w:rsidRDefault="007255B4" w:rsidP="007255B4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520"/>
              <w:rPr>
                <w:rFonts w:eastAsia="SimSun"/>
                <w:sz w:val="14"/>
                <w:szCs w:val="14"/>
              </w:rPr>
            </w:pPr>
          </w:p>
        </w:tc>
        <w:tc>
          <w:tcPr>
            <w:tcW w:w="1897" w:type="dxa"/>
          </w:tcPr>
          <w:p w14:paraId="7A7FECB3" w14:textId="77777777" w:rsidR="007255B4" w:rsidRPr="00FD0554" w:rsidRDefault="007255B4" w:rsidP="007255B4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520"/>
              <w:rPr>
                <w:rFonts w:eastAsia="SimSun"/>
                <w:sz w:val="14"/>
                <w:szCs w:val="14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8A89347" w14:textId="77777777" w:rsidR="007255B4" w:rsidRPr="00FD0554" w:rsidRDefault="007255B4" w:rsidP="007255B4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520"/>
              <w:rPr>
                <w:rFonts w:eastAsia="SimSun"/>
                <w:sz w:val="14"/>
                <w:szCs w:val="14"/>
              </w:rPr>
            </w:pPr>
          </w:p>
        </w:tc>
        <w:tc>
          <w:tcPr>
            <w:tcW w:w="1898" w:type="dxa"/>
          </w:tcPr>
          <w:p w14:paraId="1626D533" w14:textId="77777777" w:rsidR="007255B4" w:rsidRPr="00FD0554" w:rsidRDefault="007255B4" w:rsidP="007255B4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520"/>
              <w:rPr>
                <w:rFonts w:eastAsia="SimSun"/>
                <w:sz w:val="14"/>
                <w:szCs w:val="14"/>
              </w:rPr>
            </w:pPr>
          </w:p>
        </w:tc>
        <w:tc>
          <w:tcPr>
            <w:tcW w:w="1898" w:type="dxa"/>
          </w:tcPr>
          <w:p w14:paraId="6ACDC72A" w14:textId="77777777" w:rsidR="007255B4" w:rsidRPr="00FD0554" w:rsidRDefault="007255B4" w:rsidP="007255B4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  <w:tab w:val="left" w:pos="4990"/>
              </w:tabs>
              <w:spacing w:before="520"/>
              <w:rPr>
                <w:rFonts w:eastAsia="SimSun"/>
                <w:sz w:val="14"/>
                <w:szCs w:val="14"/>
              </w:rPr>
            </w:pPr>
          </w:p>
        </w:tc>
      </w:tr>
    </w:tbl>
    <w:p w14:paraId="57F47CCD" w14:textId="75398183" w:rsidR="0086106E" w:rsidRPr="0017722F" w:rsidRDefault="0086106E" w:rsidP="0086106E">
      <w:pPr>
        <w:pStyle w:val="Normal-pool"/>
      </w:pPr>
    </w:p>
    <w:sectPr w:rsidR="0086106E" w:rsidRPr="0017722F" w:rsidSect="0086106E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3D23" w14:textId="77777777" w:rsidR="004E4248" w:rsidRPr="0086106E" w:rsidRDefault="004E4248" w:rsidP="00660A66">
      <w:r w:rsidRPr="0086106E">
        <w:separator/>
      </w:r>
    </w:p>
  </w:endnote>
  <w:endnote w:type="continuationSeparator" w:id="0">
    <w:p w14:paraId="199933E1" w14:textId="77777777" w:rsidR="004E4248" w:rsidRPr="0086106E" w:rsidRDefault="004E4248" w:rsidP="00660A66">
      <w:r w:rsidRPr="008610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43" w14:textId="106ED729" w:rsidR="0076134B" w:rsidRPr="0086106E" w:rsidRDefault="0086106E" w:rsidP="00AC077A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86106E">
      <w:fldChar w:fldCharType="begin"/>
    </w:r>
    <w:r w:rsidRPr="0086106E">
      <w:instrText xml:space="preserve"> PAGE </w:instrText>
    </w:r>
    <w:r w:rsidRPr="0086106E">
      <w:fldChar w:fldCharType="separate"/>
    </w:r>
    <w:r w:rsidRPr="0086106E">
      <w:rPr>
        <w:noProof/>
      </w:rPr>
      <w:t>1</w:t>
    </w:r>
    <w:r w:rsidRPr="0086106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41BB" w14:textId="1915FD86" w:rsidR="0076134B" w:rsidRPr="0086106E" w:rsidRDefault="0086106E" w:rsidP="0086106E">
    <w:pPr>
      <w:pStyle w:val="Footer-pool"/>
      <w:jc w:val="right"/>
    </w:pPr>
    <w:r w:rsidRPr="0086106E">
      <w:fldChar w:fldCharType="begin"/>
    </w:r>
    <w:r w:rsidRPr="0086106E">
      <w:instrText xml:space="preserve"> PAGE \* MERGEFORMAT </w:instrText>
    </w:r>
    <w:r w:rsidRPr="0086106E">
      <w:fldChar w:fldCharType="separate"/>
    </w:r>
    <w:r w:rsidRPr="0086106E">
      <w:rPr>
        <w:noProof/>
      </w:rPr>
      <w:t>1</w:t>
    </w:r>
    <w:r w:rsidRPr="0086106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068E" w14:textId="51F8A4E1" w:rsidR="0076134B" w:rsidRPr="0086106E" w:rsidRDefault="00F03EE4" w:rsidP="0086106E">
    <w:pPr>
      <w:pStyle w:val="Footer-jobnumber"/>
    </w:pPr>
    <w:bookmarkStart w:id="11" w:name="FooterJobDate"/>
    <w:r>
      <w:t>K2512244[R]</w:t>
    </w:r>
    <w:r>
      <w:tab/>
      <w:t>120925</w:t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011E" w14:textId="77777777" w:rsidR="004E4248" w:rsidRPr="0086106E" w:rsidRDefault="004E4248" w:rsidP="00C10C64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624"/>
      </w:pPr>
      <w:r w:rsidRPr="0086106E">
        <w:separator/>
      </w:r>
    </w:p>
  </w:footnote>
  <w:footnote w:type="continuationSeparator" w:id="0">
    <w:p w14:paraId="2C694493" w14:textId="77777777" w:rsidR="004E4248" w:rsidRPr="0086106E" w:rsidRDefault="004E4248" w:rsidP="00660A66">
      <w:r w:rsidRPr="0086106E">
        <w:continuationSeparator/>
      </w:r>
    </w:p>
  </w:footnote>
  <w:footnote w:id="1">
    <w:p w14:paraId="5A3B5F42" w14:textId="1F63A23F" w:rsidR="00C10C64" w:rsidRPr="00C10C64" w:rsidRDefault="00C10C64" w:rsidP="00C10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D112FA">
        <w:rPr>
          <w:rStyle w:val="FootnoteReference"/>
          <w:sz w:val="18"/>
          <w:vertAlign w:val="baseline"/>
        </w:rPr>
        <w:t>*</w:t>
      </w:r>
      <w:r w:rsidRPr="00D112FA">
        <w:rPr>
          <w:szCs w:val="18"/>
        </w:rPr>
        <w:t xml:space="preserve"> </w:t>
      </w:r>
      <w:r>
        <w:rPr>
          <w:szCs w:val="18"/>
        </w:rPr>
        <w:tab/>
      </w:r>
      <w:r w:rsidRPr="00C10C64">
        <w:rPr>
          <w:szCs w:val="18"/>
        </w:rPr>
        <w:t>UNEP/MC/COP.6/1/Rev.1.</w:t>
      </w:r>
    </w:p>
  </w:footnote>
  <w:footnote w:id="2">
    <w:p w14:paraId="54C0B6D6" w14:textId="0287E583" w:rsidR="0017722F" w:rsidRPr="00C10C64" w:rsidRDefault="0017722F" w:rsidP="00C10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C10C64">
        <w:rPr>
          <w:rStyle w:val="FootnoteReference"/>
          <w:rFonts w:eastAsiaTheme="majorEastAsia"/>
          <w:sz w:val="18"/>
        </w:rPr>
        <w:footnoteRef/>
      </w:r>
      <w:r w:rsidRPr="00C10C64">
        <w:rPr>
          <w:szCs w:val="18"/>
        </w:rPr>
        <w:t xml:space="preserve"> </w:t>
      </w:r>
      <w:r w:rsidR="00C10C64">
        <w:rPr>
          <w:szCs w:val="18"/>
        </w:rPr>
        <w:tab/>
      </w:r>
      <w:r w:rsidRPr="00C10C64">
        <w:rPr>
          <w:szCs w:val="18"/>
        </w:rPr>
        <w:t xml:space="preserve">Аргентина, Бангладеш, Ботсвана, Гана, Индия, Иран (Исламская Республика), Канада, Китай, Лесото, Мадагаскар, Перу, Таиланд и Эсватини зарегистрировали исключения для некоторых продуктов с добавлением ртути, указанных в приложении A. Аргентина, Гана, Индия, Иран (Исламская Республика), Перу и Соединенные Штаты Америки зарегистрировали исключения для некоторых производственных процессов, в которых используются ртуть или ртутные соединения, указанных в приложении B. Срок действия всех зарегистрированных исключений для приложения А истекает в 2025 году. Что касается приложения B, то срок действия исключения для производства ацетальдегида </w:t>
      </w:r>
      <w:r w:rsidR="00314809" w:rsidRPr="00FD0554">
        <w:rPr>
          <w:szCs w:val="18"/>
        </w:rPr>
        <w:t>завершился</w:t>
      </w:r>
      <w:r w:rsidRPr="00FD0554">
        <w:rPr>
          <w:szCs w:val="18"/>
        </w:rPr>
        <w:t xml:space="preserve"> </w:t>
      </w:r>
      <w:r w:rsidR="00314809" w:rsidRPr="00FD0554">
        <w:rPr>
          <w:szCs w:val="18"/>
        </w:rPr>
        <w:t xml:space="preserve">в </w:t>
      </w:r>
      <w:r w:rsidRPr="00FD0554">
        <w:rPr>
          <w:szCs w:val="18"/>
        </w:rPr>
        <w:t xml:space="preserve">2023 году, а срок действия исключения для </w:t>
      </w:r>
      <w:proofErr w:type="spellStart"/>
      <w:r w:rsidRPr="00FD0554">
        <w:rPr>
          <w:szCs w:val="18"/>
        </w:rPr>
        <w:t>xлорно</w:t>
      </w:r>
      <w:proofErr w:type="spellEnd"/>
      <w:r w:rsidRPr="00FD0554">
        <w:rPr>
          <w:szCs w:val="18"/>
        </w:rPr>
        <w:t>-щелочного производства</w:t>
      </w:r>
      <w:r w:rsidR="00314809" w:rsidRPr="00FD0554">
        <w:rPr>
          <w:szCs w:val="18"/>
        </w:rPr>
        <w:t xml:space="preserve"> истекает </w:t>
      </w:r>
      <w:r w:rsidRPr="00FD0554">
        <w:rPr>
          <w:szCs w:val="18"/>
        </w:rPr>
        <w:t>в 2030 году</w:t>
      </w:r>
      <w:r w:rsidRPr="00C10C64">
        <w:rPr>
          <w:szCs w:val="18"/>
        </w:rPr>
        <w:t xml:space="preserve">. Информация о зарегистрированных исключениях имеется по адресу </w:t>
      </w:r>
      <w:hyperlink r:id="rId1" w:history="1">
        <w:r w:rsidRPr="00C10C64">
          <w:rPr>
            <w:rStyle w:val="Hyperlink"/>
            <w:color w:val="0000FF"/>
            <w:szCs w:val="18"/>
          </w:rPr>
          <w:t>https://minamataconvention.org/en/parties/exemptions</w:t>
        </w:r>
      </w:hyperlink>
      <w:r w:rsidRPr="00C10C64">
        <w:rPr>
          <w:szCs w:val="18"/>
        </w:rPr>
        <w:t xml:space="preserve">. </w:t>
      </w:r>
      <w:hyperlink r:id="rId2" w:history="1"/>
    </w:p>
  </w:footnote>
  <w:footnote w:id="3">
    <w:p w14:paraId="0033071D" w14:textId="4DD92161" w:rsidR="0017722F" w:rsidRPr="00C10C64" w:rsidRDefault="0017722F" w:rsidP="00C10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C10C64">
        <w:rPr>
          <w:rStyle w:val="FootnoteReference"/>
          <w:rFonts w:eastAsiaTheme="majorEastAsia"/>
          <w:sz w:val="18"/>
        </w:rPr>
        <w:footnoteRef/>
      </w:r>
      <w:r w:rsidRPr="00C10C64">
        <w:rPr>
          <w:szCs w:val="18"/>
        </w:rPr>
        <w:t xml:space="preserve"> </w:t>
      </w:r>
      <w:r w:rsidR="00C10C64">
        <w:rPr>
          <w:szCs w:val="18"/>
        </w:rPr>
        <w:tab/>
      </w:r>
      <w:r w:rsidRPr="00C10C64">
        <w:rPr>
          <w:szCs w:val="18"/>
        </w:rPr>
        <w:t>Этот срок был доведен до сведения Сторон с учетом требования правил процедуры Конференции Сторон о предоставлении подтверждающих документов не менее чем за шесть недель до открытия совещания, а также с учетом двух недель, необходимых для обработки документов.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9D5" w14:textId="51DD2C92" w:rsidR="0076134B" w:rsidRPr="0086106E" w:rsidRDefault="0086106E" w:rsidP="00AC077A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86106E">
      <w:fldChar w:fldCharType="begin"/>
    </w:r>
    <w:r w:rsidRPr="0086106E">
      <w:instrText xml:space="preserve"> StyleRef A_Symbol </w:instrText>
    </w:r>
    <w:r w:rsidRPr="0086106E">
      <w:fldChar w:fldCharType="separate"/>
    </w:r>
    <w:r w:rsidR="00AC077A">
      <w:rPr>
        <w:noProof/>
      </w:rPr>
      <w:t>UNEP/MC/COP.6/6/Add.3</w:t>
    </w:r>
    <w:r w:rsidRPr="0086106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7820" w14:textId="18A160A7" w:rsidR="0076134B" w:rsidRPr="0086106E" w:rsidRDefault="0086106E" w:rsidP="0086106E">
    <w:pPr>
      <w:pStyle w:val="Header-pool"/>
      <w:jc w:val="right"/>
    </w:pPr>
    <w:r w:rsidRPr="0086106E">
      <w:fldChar w:fldCharType="begin"/>
    </w:r>
    <w:r w:rsidRPr="0086106E">
      <w:instrText xml:space="preserve"> StyleRef A_Symbol </w:instrText>
    </w:r>
    <w:r w:rsidRPr="0086106E">
      <w:fldChar w:fldCharType="separate"/>
    </w:r>
    <w:r w:rsidRPr="0086106E">
      <w:rPr>
        <w:noProof/>
      </w:rPr>
      <w:t>UNEP/MC/COP.6/xx/xx</w:t>
    </w:r>
    <w:r w:rsidRPr="0086106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4255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495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6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87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2EA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63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AAD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81F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C5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0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42E91"/>
    <w:multiLevelType w:val="hybridMultilevel"/>
    <w:tmpl w:val="55B43A64"/>
    <w:lvl w:ilvl="0" w:tplc="96085D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0"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EE7F25"/>
    <w:multiLevelType w:val="hybridMultilevel"/>
    <w:tmpl w:val="EC90EE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8" w15:restartNumberingAfterBreak="0">
    <w:nsid w:val="62291BF8"/>
    <w:multiLevelType w:val="multilevel"/>
    <w:tmpl w:val="AD6EEF8E"/>
    <w:numStyleLink w:val="Normallist"/>
  </w:abstractNum>
  <w:abstractNum w:abstractNumId="19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3"/>
  </w:num>
  <w:num w:numId="2" w16cid:durableId="1446729671">
    <w:abstractNumId w:val="15"/>
  </w:num>
  <w:num w:numId="3" w16cid:durableId="1950089787">
    <w:abstractNumId w:val="17"/>
  </w:num>
  <w:num w:numId="4" w16cid:durableId="1378815003">
    <w:abstractNumId w:val="18"/>
  </w:num>
  <w:num w:numId="5" w16cid:durableId="1336691477">
    <w:abstractNumId w:val="19"/>
  </w:num>
  <w:num w:numId="6" w16cid:durableId="367265008">
    <w:abstractNumId w:val="20"/>
  </w:num>
  <w:num w:numId="7" w16cid:durableId="916942792">
    <w:abstractNumId w:val="14"/>
  </w:num>
  <w:num w:numId="8" w16cid:durableId="161510126">
    <w:abstractNumId w:val="10"/>
  </w:num>
  <w:num w:numId="9" w16cid:durableId="1669286604">
    <w:abstractNumId w:val="12"/>
  </w:num>
  <w:num w:numId="10" w16cid:durableId="2011828336">
    <w:abstractNumId w:val="21"/>
  </w:num>
  <w:num w:numId="11" w16cid:durableId="1086807278">
    <w:abstractNumId w:val="9"/>
  </w:num>
  <w:num w:numId="12" w16cid:durableId="905455779">
    <w:abstractNumId w:val="7"/>
  </w:num>
  <w:num w:numId="13" w16cid:durableId="92408770">
    <w:abstractNumId w:val="6"/>
  </w:num>
  <w:num w:numId="14" w16cid:durableId="1647315089">
    <w:abstractNumId w:val="5"/>
  </w:num>
  <w:num w:numId="15" w16cid:durableId="535461300">
    <w:abstractNumId w:val="4"/>
  </w:num>
  <w:num w:numId="16" w16cid:durableId="195235954">
    <w:abstractNumId w:val="8"/>
  </w:num>
  <w:num w:numId="17" w16cid:durableId="1729919098">
    <w:abstractNumId w:val="3"/>
  </w:num>
  <w:num w:numId="18" w16cid:durableId="2019234975">
    <w:abstractNumId w:val="2"/>
  </w:num>
  <w:num w:numId="19" w16cid:durableId="1682973632">
    <w:abstractNumId w:val="1"/>
  </w:num>
  <w:num w:numId="20" w16cid:durableId="2116319932">
    <w:abstractNumId w:val="0"/>
  </w:num>
  <w:num w:numId="21" w16cid:durableId="881557266">
    <w:abstractNumId w:val="11"/>
  </w:num>
  <w:num w:numId="22" w16cid:durableId="124611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B"/>
    <w:rsid w:val="000029C5"/>
    <w:rsid w:val="00112BC1"/>
    <w:rsid w:val="0017722F"/>
    <w:rsid w:val="001D415C"/>
    <w:rsid w:val="00314809"/>
    <w:rsid w:val="0034642A"/>
    <w:rsid w:val="00380369"/>
    <w:rsid w:val="004746FA"/>
    <w:rsid w:val="004E4248"/>
    <w:rsid w:val="00534630"/>
    <w:rsid w:val="005F08DB"/>
    <w:rsid w:val="00660A66"/>
    <w:rsid w:val="006664C0"/>
    <w:rsid w:val="0067023B"/>
    <w:rsid w:val="007255B4"/>
    <w:rsid w:val="0076134B"/>
    <w:rsid w:val="00780D20"/>
    <w:rsid w:val="00851BD8"/>
    <w:rsid w:val="0086106E"/>
    <w:rsid w:val="009143CB"/>
    <w:rsid w:val="009443D7"/>
    <w:rsid w:val="00991490"/>
    <w:rsid w:val="00A1632C"/>
    <w:rsid w:val="00AC077A"/>
    <w:rsid w:val="00C10C64"/>
    <w:rsid w:val="00C80E8E"/>
    <w:rsid w:val="00CD38C0"/>
    <w:rsid w:val="00CE1B5D"/>
    <w:rsid w:val="00D04628"/>
    <w:rsid w:val="00D112FA"/>
    <w:rsid w:val="00DB0532"/>
    <w:rsid w:val="00DD07D0"/>
    <w:rsid w:val="00DD1DCD"/>
    <w:rsid w:val="00DD617F"/>
    <w:rsid w:val="00DF09FC"/>
    <w:rsid w:val="00E721CD"/>
    <w:rsid w:val="00F03EE4"/>
    <w:rsid w:val="00F453A9"/>
    <w:rsid w:val="00F7048E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2A7"/>
  <w15:chartTrackingRefBased/>
  <w15:docId w15:val="{A79047E5-A4EB-478D-83C1-F65D2C6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6E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5F08DB"/>
    <w:pPr>
      <w:numPr>
        <w:numId w:val="6"/>
      </w:numPr>
      <w:tabs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5F08DB"/>
    <w:pPr>
      <w:numPr>
        <w:numId w:val="7"/>
      </w:numPr>
      <w:tabs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5F08DB"/>
    <w:pPr>
      <w:numPr>
        <w:numId w:val="8"/>
      </w:numPr>
      <w:tabs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5F08DB"/>
    <w:pPr>
      <w:numPr>
        <w:numId w:val="10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5F08DB"/>
    <w:pPr>
      <w:numPr>
        <w:numId w:val="9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5F08DB"/>
    <w:pPr>
      <w:numPr>
        <w:ilvl w:val="5"/>
        <w:numId w:val="6"/>
      </w:numPr>
      <w:tabs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5F08DB"/>
    <w:pPr>
      <w:widowControl w:val="0"/>
      <w:numPr>
        <w:ilvl w:val="6"/>
        <w:numId w:val="6"/>
      </w:numPr>
      <w:tabs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5F08DB"/>
    <w:pPr>
      <w:widowControl w:val="0"/>
      <w:numPr>
        <w:ilvl w:val="7"/>
        <w:numId w:val="6"/>
      </w:numPr>
      <w:tabs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5F08DB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106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06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Footer">
    <w:name w:val="footer"/>
    <w:basedOn w:val="Normal"/>
    <w:link w:val="FooterChar"/>
    <w:uiPriority w:val="99"/>
    <w:rsid w:val="0086106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6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Hyperlink">
    <w:name w:val="Hyperlink"/>
    <w:basedOn w:val="DefaultParagraphFont"/>
    <w:uiPriority w:val="99"/>
    <w:rsid w:val="005F08DB"/>
    <w:rPr>
      <w:color w:val="467886" w:themeColor="hyperlink"/>
      <w:u w:val="none"/>
      <w:lang w:val="ru-RU"/>
    </w:rPr>
  </w:style>
  <w:style w:type="character" w:styleId="FollowedHyperlink">
    <w:name w:val="FollowedHyperlink"/>
    <w:uiPriority w:val="99"/>
    <w:semiHidden/>
    <w:rsid w:val="005F08DB"/>
    <w:rPr>
      <w:color w:val="0000FF"/>
      <w:u w:val="none"/>
      <w:lang w:val="ru-RU"/>
    </w:rPr>
  </w:style>
  <w:style w:type="character" w:customStyle="1" w:styleId="Heading1Char">
    <w:name w:val="Heading 1 Char"/>
    <w:basedOn w:val="DefaultParagraphFont"/>
    <w:link w:val="Heading1"/>
    <w:rsid w:val="005F08DB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5F08DB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5F08DB"/>
    <w:rPr>
      <w:rFonts w:ascii="Times New Roman" w:eastAsia="Times New Roman" w:hAnsi="Times New Roman" w:cs="Times New Roman"/>
      <w:bCs/>
      <w:kern w:val="0"/>
      <w:szCs w:val="20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5F08D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5F08D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5F08DB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76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4B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B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134B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5F08DB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5F08DB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5F08DB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5F08DB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5F08DB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5F08DB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5F08DB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5F08DB"/>
    <w:pPr>
      <w:ind w:left="1814" w:hanging="567"/>
    </w:pPr>
  </w:style>
  <w:style w:type="paragraph" w:customStyle="1" w:styleId="CH1">
    <w:name w:val="CH1"/>
    <w:basedOn w:val="Normal-pool"/>
    <w:next w:val="CH2"/>
    <w:qFormat/>
    <w:rsid w:val="005F08DB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5F08DB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5F08DB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5F08DB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5F08DB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5F08DB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5F08DB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rsid w:val="005F08DB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FootnoteReference">
    <w:name w:val="footnote reference"/>
    <w:aliases w:val="16 Point,Superscript 6 Point,ftref,(Ref. de nota al pie),number,SUPERS,Footnote Reference Superscript"/>
    <w:rsid w:val="005F08DB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footnote text"/>
    <w:basedOn w:val="Normal"/>
    <w:link w:val="FootnoteTextChar"/>
    <w:uiPriority w:val="99"/>
    <w:rsid w:val="005F08DB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uiPriority w:val="99"/>
    <w:rsid w:val="0076134B"/>
    <w:rPr>
      <w:rFonts w:ascii="Times New Roman" w:eastAsia="Times New Roman" w:hAnsi="Times New Roman" w:cs="Times New Roman"/>
      <w:kern w:val="0"/>
      <w:sz w:val="18"/>
      <w:szCs w:val="20"/>
      <w:lang w:val="ru-RU" w:eastAsia="en-US"/>
      <w14:ligatures w14:val="none"/>
    </w:rPr>
  </w:style>
  <w:style w:type="table" w:customStyle="1" w:styleId="AATable">
    <w:name w:val="AA_Table"/>
    <w:basedOn w:val="TableNormal"/>
    <w:semiHidden/>
    <w:rsid w:val="005F08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5F08DB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5F08DB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5F08DB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numbering" w:customStyle="1" w:styleId="Normallist">
    <w:name w:val="Normal_list"/>
    <w:basedOn w:val="NoList"/>
    <w:rsid w:val="005F08DB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5F08DB"/>
    <w:pPr>
      <w:spacing w:after="120"/>
      <w:ind w:left="1247"/>
    </w:pPr>
  </w:style>
  <w:style w:type="paragraph" w:customStyle="1" w:styleId="Normalnumber">
    <w:name w:val="Normal_number"/>
    <w:basedOn w:val="Normal-pool"/>
    <w:link w:val="NormalnumberChar"/>
    <w:qFormat/>
    <w:rsid w:val="005F08DB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5F08DB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5F08DB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5F08DB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5F08DB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5F08DB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5F08DB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5F08DB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5F08DB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5F08DB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5F08DB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5F08DB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5F08DB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5F08D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5F08DB"/>
    <w:rPr>
      <w:sz w:val="2"/>
    </w:rPr>
  </w:style>
  <w:style w:type="character" w:customStyle="1" w:styleId="ASpacerChar">
    <w:name w:val="A_Spacer Char"/>
    <w:basedOn w:val="DefaultParagraphFont"/>
    <w:link w:val="ASpacer"/>
    <w:rsid w:val="005F08DB"/>
    <w:rPr>
      <w:rFonts w:ascii="Times New Roman" w:eastAsia="Times New Roman" w:hAnsi="Times New Roman" w:cs="Times New Roman"/>
      <w:kern w:val="0"/>
      <w:sz w:val="2"/>
      <w:szCs w:val="20"/>
      <w:lang w:val="ru-RU" w:eastAsia="en-US"/>
      <w14:ligatures w14:val="none"/>
    </w:rPr>
  </w:style>
  <w:style w:type="paragraph" w:customStyle="1" w:styleId="AATitle1">
    <w:name w:val="AA_Title1"/>
    <w:basedOn w:val="Normal-pool"/>
    <w:qFormat/>
    <w:rsid w:val="005F08DB"/>
  </w:style>
  <w:style w:type="paragraph" w:customStyle="1" w:styleId="ANormal">
    <w:name w:val="A_Normal"/>
    <w:basedOn w:val="Normal-pool"/>
    <w:qFormat/>
    <w:rsid w:val="005F08DB"/>
  </w:style>
  <w:style w:type="paragraph" w:customStyle="1" w:styleId="AText0">
    <w:name w:val="A_Text0"/>
    <w:basedOn w:val="AText"/>
    <w:next w:val="Normal-pool"/>
    <w:qFormat/>
    <w:rsid w:val="005F08DB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5F08DB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unhideWhenUsed/>
    <w:rsid w:val="005F08DB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5F08D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8D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Footer-jobnumber">
    <w:name w:val="Footer-jobnumber"/>
    <w:basedOn w:val="Normal-pool"/>
    <w:qFormat/>
    <w:rsid w:val="005F08DB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5F08DB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4B"/>
    <w:rPr>
      <w:rFonts w:ascii="Segoe UI" w:eastAsia="Times New Roman" w:hAnsi="Segoe UI" w:cs="Segoe UI"/>
      <w:kern w:val="0"/>
      <w:sz w:val="18"/>
      <w:szCs w:val="18"/>
      <w:lang w:val="ru-RU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134B"/>
  </w:style>
  <w:style w:type="paragraph" w:styleId="BlockText">
    <w:name w:val="Block Text"/>
    <w:basedOn w:val="Normal"/>
    <w:uiPriority w:val="99"/>
    <w:semiHidden/>
    <w:unhideWhenUsed/>
    <w:rsid w:val="007613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3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3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3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3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3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3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3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76134B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34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13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34B"/>
  </w:style>
  <w:style w:type="character" w:customStyle="1" w:styleId="DateChar">
    <w:name w:val="Date Char"/>
    <w:basedOn w:val="DefaultParagraphFont"/>
    <w:link w:val="Dat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34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34B"/>
    <w:rPr>
      <w:rFonts w:ascii="Segoe UI" w:eastAsia="Times New Roman" w:hAnsi="Segoe UI" w:cs="Segoe UI"/>
      <w:kern w:val="0"/>
      <w:sz w:val="16"/>
      <w:szCs w:val="16"/>
      <w:lang w:val="ru-RU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34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76134B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6134B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34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613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134B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76134B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13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34B"/>
    <w:rPr>
      <w:rFonts w:ascii="Times New Roman" w:eastAsia="Times New Roman" w:hAnsi="Times New Roman" w:cs="Times New Roman"/>
      <w:i/>
      <w:iCs/>
      <w:kern w:val="0"/>
      <w:sz w:val="20"/>
      <w:szCs w:val="20"/>
      <w:lang w:val="ru-RU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3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6134B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76134B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134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13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34B"/>
    <w:rPr>
      <w:lang w:val="ru-RU"/>
    </w:rPr>
  </w:style>
  <w:style w:type="paragraph" w:styleId="List">
    <w:name w:val="List"/>
    <w:basedOn w:val="Normal"/>
    <w:uiPriority w:val="99"/>
    <w:semiHidden/>
    <w:unhideWhenUsed/>
    <w:rsid w:val="007613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613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613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613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613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6134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6134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134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134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134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13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13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13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13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13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6134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134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134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134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134B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1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3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34B"/>
    <w:rPr>
      <w:rFonts w:asciiTheme="majorHAnsi" w:eastAsiaTheme="majorEastAsia" w:hAnsiTheme="majorHAnsi" w:cstheme="majorBidi"/>
      <w:kern w:val="0"/>
      <w:shd w:val="pct20" w:color="auto" w:fill="auto"/>
      <w:lang w:val="ru-RU" w:eastAsia="en-US"/>
      <w14:ligatures w14:val="none"/>
    </w:rPr>
  </w:style>
  <w:style w:type="paragraph" w:styleId="NoSpacing">
    <w:name w:val="No Spacing"/>
    <w:uiPriority w:val="1"/>
    <w:qFormat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34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13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3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134B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134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34B"/>
    <w:rPr>
      <w:rFonts w:ascii="Consolas" w:eastAsia="Times New Roman" w:hAnsi="Consolas" w:cs="Times New Roman"/>
      <w:kern w:val="0"/>
      <w:sz w:val="21"/>
      <w:szCs w:val="21"/>
      <w:lang w:val="ru-RU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3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6134B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76134B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76134B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76134B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76134B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76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13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13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34B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34B"/>
    <w:rPr>
      <w:color w:val="605E5C"/>
      <w:shd w:val="clear" w:color="auto" w:fill="E1DFDD"/>
      <w:lang w:val="ru-RU"/>
    </w:rPr>
  </w:style>
  <w:style w:type="character" w:customStyle="1" w:styleId="NormalnumberChar">
    <w:name w:val="Normal_number Char"/>
    <w:link w:val="Normalnumber"/>
    <w:rsid w:val="0017722F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CH2Char">
    <w:name w:val="CH2 Char"/>
    <w:link w:val="CH2"/>
    <w:rsid w:val="0017722F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table" w:customStyle="1" w:styleId="TableGrid10">
    <w:name w:val="Table Grid1"/>
    <w:basedOn w:val="TableNormal"/>
    <w:next w:val="TableGrid"/>
    <w:rsid w:val="007255B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64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amataconvention.org/en/parties/exemptions" TargetMode="External"/><Relationship Id="rId1" Type="http://schemas.openxmlformats.org/officeDocument/2006/relationships/hyperlink" Target="https://minamataconvention.org/en/parties/exemp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CAAE6-D27F-4B96-9861-605374C5B146}"/>
</file>

<file path=customXml/itemProps2.xml><?xml version="1.0" encoding="utf-8"?>
<ds:datastoreItem xmlns:ds="http://schemas.openxmlformats.org/officeDocument/2006/customXml" ds:itemID="{48FE9B68-D8D7-408B-A36D-C09BAE79F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D75B2-F4FE-416F-A102-CC5CED4C16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</ds:schemaRefs>
</ds:datastoreItem>
</file>

<file path=customXml/itemProps4.xml><?xml version="1.0" encoding="utf-8"?>
<ds:datastoreItem xmlns:ds="http://schemas.openxmlformats.org/officeDocument/2006/customXml" ds:itemID="{A1D13FE9-A1C9-4A70-BE02-A5B5B72016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3458</Characters>
  <Application>Microsoft Office Word</Application>
  <DocSecurity>0</DocSecurity>
  <PresentationFormat/>
  <Lines>384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Tcomaia</dc:creator>
  <cp:keywords/>
  <dc:description/>
  <cp:lastModifiedBy>Natalia Tcomaia</cp:lastModifiedBy>
  <cp:revision>3</cp:revision>
  <dcterms:created xsi:type="dcterms:W3CDTF">2025-09-12T09:08:00Z</dcterms:created>
  <dcterms:modified xsi:type="dcterms:W3CDTF">2025-09-12T09:08:00Z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</Properties>
</file>