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9A3859" w:rsidRPr="009A3859" w14:paraId="138BA954" w14:textId="77777777" w:rsidTr="009A3859">
        <w:trPr>
          <w:trHeight w:val="850"/>
        </w:trPr>
        <w:tc>
          <w:tcPr>
            <w:tcW w:w="1559" w:type="dxa"/>
          </w:tcPr>
          <w:p w14:paraId="2F19F96C" w14:textId="4FD11F55" w:rsidR="009A3859" w:rsidRPr="009A3859" w:rsidRDefault="009A3859" w:rsidP="009A3859">
            <w:pPr>
              <w:pStyle w:val="AUnitedNations"/>
              <w:rPr>
                <w:rFonts w:eastAsiaTheme="minorEastAsia"/>
              </w:rPr>
            </w:pPr>
            <w:r w:rsidRPr="009A3859">
              <w:rPr>
                <w:rFonts w:eastAsiaTheme="minorEastAsia"/>
              </w:rPr>
              <w:t xml:space="preserve">UNITED </w:t>
            </w:r>
            <w:r w:rsidRPr="009A3859">
              <w:rPr>
                <w:rFonts w:eastAsiaTheme="minorEastAsia"/>
              </w:rPr>
              <w:br/>
              <w:t>NATIONS</w:t>
            </w:r>
          </w:p>
        </w:tc>
        <w:tc>
          <w:tcPr>
            <w:tcW w:w="6520" w:type="dxa"/>
          </w:tcPr>
          <w:p w14:paraId="128260EE" w14:textId="1D625E3B" w:rsidR="009A3859" w:rsidRPr="009A3859" w:rsidRDefault="009A3859" w:rsidP="009A3859">
            <w:pPr>
              <w:pStyle w:val="Normal-pool"/>
              <w:rPr>
                <w:rFonts w:eastAsiaTheme="minorEastAsia"/>
              </w:rPr>
            </w:pPr>
            <w:r w:rsidRPr="009A3859">
              <w:rPr>
                <w:rFonts w:eastAsiaTheme="minorEastAsia"/>
                <w:noProof/>
              </w:rPr>
              <w:drawing>
                <wp:anchor distT="0" distB="0" distL="114300" distR="114300" simplePos="0" relativeHeight="251658240" behindDoc="0" locked="0" layoutInCell="1" allowOverlap="1" wp14:anchorId="61C5C24A" wp14:editId="7276A8D9">
                  <wp:simplePos x="0" y="0"/>
                  <wp:positionH relativeFrom="column">
                    <wp:posOffset>-739</wp:posOffset>
                  </wp:positionH>
                  <wp:positionV relativeFrom="paragraph">
                    <wp:posOffset>252</wp:posOffset>
                  </wp:positionV>
                  <wp:extent cx="1269153" cy="573559"/>
                  <wp:effectExtent l="0" t="0" r="7620" b="0"/>
                  <wp:wrapNone/>
                  <wp:docPr id="1968357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57942"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ECD42E2" w14:textId="77777777" w:rsidR="009A3859" w:rsidRPr="009A3859" w:rsidRDefault="009A3859" w:rsidP="009A3859">
            <w:pPr>
              <w:pStyle w:val="Normal-pool"/>
              <w:rPr>
                <w:rFonts w:eastAsiaTheme="minorEastAsia"/>
              </w:rPr>
            </w:pPr>
          </w:p>
        </w:tc>
      </w:tr>
    </w:tbl>
    <w:p w14:paraId="06B8957F" w14:textId="77777777" w:rsidR="006533B3" w:rsidRPr="009A3859" w:rsidRDefault="006533B3" w:rsidP="009A3859">
      <w:pPr>
        <w:pStyle w:val="ASpacer"/>
        <w:rPr>
          <w:rFonts w:eastAsiaTheme="minorEastAsia"/>
        </w:rPr>
      </w:pPr>
    </w:p>
    <w:tbl>
      <w:tblPr>
        <w:tblW w:w="9496" w:type="dxa"/>
        <w:tblLook w:val="0000" w:firstRow="0" w:lastRow="0" w:firstColumn="0" w:lastColumn="0" w:noHBand="0" w:noVBand="0"/>
      </w:tblPr>
      <w:tblGrid>
        <w:gridCol w:w="6378"/>
        <w:gridCol w:w="3118"/>
      </w:tblGrid>
      <w:tr w:rsidR="009A3859" w:rsidRPr="009A3859" w14:paraId="770625C1" w14:textId="77777777" w:rsidTr="009A3859">
        <w:trPr>
          <w:trHeight w:val="340"/>
        </w:trPr>
        <w:tc>
          <w:tcPr>
            <w:tcW w:w="3358" w:type="pct"/>
            <w:vAlign w:val="bottom"/>
          </w:tcPr>
          <w:p w14:paraId="05C772AA" w14:textId="77777777" w:rsidR="009A3859" w:rsidRPr="009A3859" w:rsidRDefault="009A3859" w:rsidP="009A3859">
            <w:pPr>
              <w:pStyle w:val="Normal-pool"/>
              <w:rPr>
                <w:rFonts w:eastAsiaTheme="minorEastAsia"/>
              </w:rPr>
            </w:pPr>
          </w:p>
        </w:tc>
        <w:tc>
          <w:tcPr>
            <w:tcW w:w="1642" w:type="pct"/>
            <w:noWrap/>
            <w:vAlign w:val="bottom"/>
          </w:tcPr>
          <w:p w14:paraId="4F86876C" w14:textId="27BACE87" w:rsidR="009A3859" w:rsidRPr="009A3859" w:rsidRDefault="009A3859" w:rsidP="009A3859">
            <w:pPr>
              <w:pStyle w:val="ASymbol"/>
            </w:pPr>
            <w:r w:rsidRPr="009A3859">
              <w:rPr>
                <w:b/>
                <w:sz w:val="28"/>
              </w:rPr>
              <w:t>UNEP</w:t>
            </w:r>
            <w:r w:rsidRPr="009A3859">
              <w:t>/MC/COP.</w:t>
            </w:r>
            <w:bookmarkStart w:id="0" w:name="Symbol1A"/>
            <w:r w:rsidRPr="009A3859">
              <w:t>6</w:t>
            </w:r>
            <w:bookmarkStart w:id="1" w:name="Symbol1B"/>
            <w:bookmarkEnd w:id="0"/>
            <w:r w:rsidR="00E84CEE">
              <w:t>/6</w:t>
            </w:r>
            <w:bookmarkStart w:id="2" w:name="Symbol1C"/>
            <w:bookmarkEnd w:id="1"/>
            <w:r w:rsidR="00EF5F1F">
              <w:t>/Add.3</w:t>
            </w:r>
            <w:bookmarkEnd w:id="2"/>
          </w:p>
        </w:tc>
      </w:tr>
    </w:tbl>
    <w:p w14:paraId="25C1A24B" w14:textId="77777777" w:rsidR="009A3859" w:rsidRPr="009A3859" w:rsidRDefault="009A3859" w:rsidP="009A3859">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9A3859" w:rsidRPr="009A3859" w14:paraId="32D243FF" w14:textId="77777777" w:rsidTr="009A3859">
        <w:trPr>
          <w:trHeight w:val="2098"/>
        </w:trPr>
        <w:tc>
          <w:tcPr>
            <w:tcW w:w="3685" w:type="dxa"/>
          </w:tcPr>
          <w:p w14:paraId="6928C4EE" w14:textId="177317B7" w:rsidR="009A3859" w:rsidRPr="009A3859" w:rsidRDefault="009A3859" w:rsidP="009A3859">
            <w:pPr>
              <w:pStyle w:val="ALogo"/>
              <w:rPr>
                <w:rFonts w:eastAsiaTheme="minorEastAsia"/>
              </w:rPr>
            </w:pPr>
            <w:r w:rsidRPr="009A3859">
              <w:rPr>
                <w:rFonts w:eastAsiaTheme="minorEastAsia"/>
                <w:noProof/>
              </w:rPr>
              <w:drawing>
                <wp:inline distT="0" distB="0" distL="0" distR="0" wp14:anchorId="356172B7" wp14:editId="294AD3BC">
                  <wp:extent cx="2202815" cy="1028700"/>
                  <wp:effectExtent l="0" t="0" r="6985" b="0"/>
                  <wp:docPr id="1041476850" name="Picture 2"/>
                  <wp:cNvGraphicFramePr/>
                  <a:graphic xmlns:a="http://schemas.openxmlformats.org/drawingml/2006/main">
                    <a:graphicData uri="http://schemas.openxmlformats.org/drawingml/2006/picture">
                      <pic:pic xmlns:pic="http://schemas.openxmlformats.org/drawingml/2006/picture">
                        <pic:nvPicPr>
                          <pic:cNvPr id="104147685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9A3859">
              <w:rPr>
                <w:rFonts w:eastAsiaTheme="minorEastAsia"/>
              </w:rPr>
              <w:t xml:space="preserve"> </w:t>
            </w:r>
          </w:p>
          <w:p w14:paraId="51FC414A" w14:textId="1320B768" w:rsidR="009A3859" w:rsidRPr="009A3859" w:rsidRDefault="009A3859" w:rsidP="009A3859">
            <w:pPr>
              <w:pStyle w:val="ALogo"/>
              <w:rPr>
                <w:rFonts w:eastAsiaTheme="minorEastAsia"/>
              </w:rPr>
            </w:pPr>
          </w:p>
        </w:tc>
        <w:tc>
          <w:tcPr>
            <w:tcW w:w="2693" w:type="dxa"/>
          </w:tcPr>
          <w:p w14:paraId="55619FA1" w14:textId="77777777" w:rsidR="009A3859" w:rsidRPr="009A3859" w:rsidRDefault="009A3859" w:rsidP="009A3859">
            <w:pPr>
              <w:pStyle w:val="Normal-pool"/>
              <w:rPr>
                <w:rFonts w:eastAsiaTheme="minorEastAsia"/>
              </w:rPr>
            </w:pPr>
          </w:p>
        </w:tc>
        <w:tc>
          <w:tcPr>
            <w:tcW w:w="3118" w:type="dxa"/>
          </w:tcPr>
          <w:p w14:paraId="44E1EB4C" w14:textId="0950F1E5" w:rsidR="009A3859" w:rsidRPr="009A3859" w:rsidRDefault="009A3859" w:rsidP="009A3859">
            <w:pPr>
              <w:pStyle w:val="AText"/>
              <w:rPr>
                <w:rFonts w:eastAsiaTheme="minorEastAsia"/>
              </w:rPr>
            </w:pPr>
            <w:r w:rsidRPr="009A3859">
              <w:rPr>
                <w:rFonts w:eastAsiaTheme="minorEastAsia"/>
              </w:rPr>
              <w:t xml:space="preserve">Distr.: </w:t>
            </w:r>
            <w:bookmarkStart w:id="3" w:name="Distribution"/>
            <w:r>
              <w:rPr>
                <w:rFonts w:eastAsiaTheme="minorEastAsia"/>
              </w:rPr>
              <w:t>General</w:t>
            </w:r>
            <w:bookmarkEnd w:id="3"/>
            <w:r w:rsidRPr="009A3859">
              <w:rPr>
                <w:rFonts w:eastAsiaTheme="minorEastAsia"/>
              </w:rPr>
              <w:t xml:space="preserve"> </w:t>
            </w:r>
          </w:p>
          <w:p w14:paraId="47DFCEE0" w14:textId="3DFE37B3" w:rsidR="009A3859" w:rsidRPr="009A3859" w:rsidRDefault="009A3859" w:rsidP="009A3859">
            <w:pPr>
              <w:pStyle w:val="AText0"/>
              <w:rPr>
                <w:rFonts w:eastAsiaTheme="minorEastAsia"/>
              </w:rPr>
            </w:pPr>
            <w:bookmarkStart w:id="4" w:name="DistributionDate"/>
            <w:r>
              <w:rPr>
                <w:rFonts w:eastAsiaTheme="minorEastAsia"/>
              </w:rPr>
              <w:t xml:space="preserve">8 </w:t>
            </w:r>
            <w:r w:rsidR="00A67831">
              <w:rPr>
                <w:rFonts w:eastAsiaTheme="minorEastAsia"/>
              </w:rPr>
              <w:t>August</w:t>
            </w:r>
            <w:r>
              <w:rPr>
                <w:rFonts w:eastAsiaTheme="minorEastAsia"/>
              </w:rPr>
              <w:t xml:space="preserve"> 2025</w:t>
            </w:r>
            <w:bookmarkEnd w:id="4"/>
            <w:r w:rsidRPr="009A3859">
              <w:rPr>
                <w:rFonts w:eastAsiaTheme="minorEastAsia"/>
              </w:rPr>
              <w:t xml:space="preserve"> </w:t>
            </w:r>
          </w:p>
          <w:p w14:paraId="1D35C4F9" w14:textId="6DF17171" w:rsidR="009A3859" w:rsidRPr="009A3859" w:rsidRDefault="009A3859" w:rsidP="009A3859">
            <w:pPr>
              <w:pStyle w:val="AText"/>
              <w:rPr>
                <w:rFonts w:eastAsiaTheme="minorEastAsia"/>
              </w:rPr>
            </w:pPr>
            <w:bookmarkStart w:id="5" w:name="DistributionLang"/>
            <w:r w:rsidRPr="009A3859">
              <w:rPr>
                <w:rFonts w:eastAsiaTheme="minorEastAsia"/>
              </w:rPr>
              <w:t>Original: English</w:t>
            </w:r>
            <w:bookmarkEnd w:id="5"/>
          </w:p>
        </w:tc>
      </w:tr>
    </w:tbl>
    <w:p w14:paraId="42017426" w14:textId="77777777" w:rsidR="009A3859" w:rsidRPr="009A3859" w:rsidRDefault="009A3859" w:rsidP="009A3859">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9A3859" w:rsidRPr="009A3859" w14:paraId="57CD45A1" w14:textId="77777777" w:rsidTr="009A3859">
        <w:trPr>
          <w:trHeight w:val="57"/>
        </w:trPr>
        <w:tc>
          <w:tcPr>
            <w:tcW w:w="5301" w:type="dxa"/>
          </w:tcPr>
          <w:p w14:paraId="472F67BD" w14:textId="77777777" w:rsidR="009A3859" w:rsidRPr="009A3859" w:rsidRDefault="009A3859" w:rsidP="009A3859">
            <w:pPr>
              <w:pStyle w:val="AATitle"/>
              <w:rPr>
                <w:rFonts w:eastAsiaTheme="minorEastAsia"/>
              </w:rPr>
            </w:pPr>
            <w:bookmarkStart w:id="6" w:name="CorNot1Text"/>
            <w:r w:rsidRPr="009A3859">
              <w:rPr>
                <w:rFonts w:eastAsiaTheme="minorEastAsia"/>
              </w:rPr>
              <w:t xml:space="preserve">Conference of the Parties to the </w:t>
            </w:r>
            <w:r w:rsidRPr="009A3859">
              <w:rPr>
                <w:rFonts w:eastAsiaTheme="minorEastAsia"/>
              </w:rPr>
              <w:br/>
              <w:t xml:space="preserve">Minamata Convention on Mercury </w:t>
            </w:r>
          </w:p>
          <w:p w14:paraId="74D6E344" w14:textId="508CAA6E" w:rsidR="009A3859" w:rsidRPr="009A3859" w:rsidRDefault="009A3859" w:rsidP="009A3859">
            <w:pPr>
              <w:pStyle w:val="AATitle"/>
              <w:rPr>
                <w:rFonts w:eastAsiaTheme="minorEastAsia"/>
              </w:rPr>
            </w:pPr>
            <w:r w:rsidRPr="009A3859">
              <w:rPr>
                <w:rFonts w:eastAsiaTheme="minorEastAsia"/>
              </w:rPr>
              <w:t>Sixth meeting</w:t>
            </w:r>
            <w:bookmarkEnd w:id="6"/>
            <w:r w:rsidRPr="009A3859">
              <w:rPr>
                <w:rFonts w:eastAsiaTheme="minorEastAsia"/>
              </w:rPr>
              <w:t xml:space="preserve"> </w:t>
            </w:r>
          </w:p>
          <w:p w14:paraId="266923F0" w14:textId="5CED7E66" w:rsidR="009A3859" w:rsidRPr="009A3859" w:rsidRDefault="009A3859" w:rsidP="009A3859">
            <w:pPr>
              <w:pStyle w:val="AATitle1"/>
              <w:rPr>
                <w:rFonts w:eastAsiaTheme="minorEastAsia"/>
              </w:rPr>
            </w:pPr>
            <w:bookmarkStart w:id="7" w:name="CorNot1VenueDate"/>
            <w:r w:rsidRPr="009A3859">
              <w:rPr>
                <w:rFonts w:eastAsiaTheme="minorEastAsia"/>
              </w:rPr>
              <w:t>Geneva, 3–7 November 2025</w:t>
            </w:r>
            <w:bookmarkEnd w:id="7"/>
            <w:r w:rsidRPr="009A3859">
              <w:rPr>
                <w:rFonts w:eastAsiaTheme="minorEastAsia"/>
              </w:rPr>
              <w:t xml:space="preserve"> </w:t>
            </w:r>
          </w:p>
          <w:p w14:paraId="6635E858" w14:textId="425584EF" w:rsidR="009A3859" w:rsidRPr="009A3859" w:rsidRDefault="00EF5F1F" w:rsidP="009A3859">
            <w:pPr>
              <w:pStyle w:val="AATitle1"/>
              <w:rPr>
                <w:rFonts w:eastAsiaTheme="minorEastAsia"/>
              </w:rPr>
            </w:pPr>
            <w:bookmarkStart w:id="8" w:name="CorNot1AgItem"/>
            <w:r>
              <w:rPr>
                <w:rFonts w:eastAsiaTheme="minorEastAsia"/>
              </w:rPr>
              <w:t>Item 4 (b) (iv) of the provisional agenda</w:t>
            </w:r>
            <w:bookmarkEnd w:id="8"/>
            <w:r w:rsidR="009A3859" w:rsidRPr="00E84CEE">
              <w:rPr>
                <w:rStyle w:val="FootnoteReference"/>
                <w:vertAlign w:val="baseline"/>
              </w:rPr>
              <w:footnoteReference w:customMarkFollows="1" w:id="2"/>
              <w:t>*</w:t>
            </w:r>
          </w:p>
          <w:p w14:paraId="06CF5535" w14:textId="3A5B4BB4" w:rsidR="009A3859" w:rsidRPr="009A3859" w:rsidRDefault="00EF5F1F" w:rsidP="009A3859">
            <w:pPr>
              <w:pStyle w:val="AATitle2"/>
              <w:rPr>
                <w:rFonts w:eastAsiaTheme="minorEastAsia"/>
              </w:rPr>
            </w:pPr>
            <w:bookmarkStart w:id="9" w:name="CorNot1AgTitle"/>
            <w:r>
              <w:rPr>
                <w:rFonts w:eastAsiaTheme="minorEastAsia"/>
              </w:rPr>
              <w:t>Matters for consideration or action by the Conference of the Parties: mercury-added products and manufacturing processes in which mercury or mercury compounds are used: extension</w:t>
            </w:r>
            <w:r w:rsidR="00A67831">
              <w:rPr>
                <w:rFonts w:eastAsiaTheme="minorEastAsia"/>
              </w:rPr>
              <w:t>s</w:t>
            </w:r>
            <w:r>
              <w:rPr>
                <w:rFonts w:eastAsiaTheme="minorEastAsia"/>
              </w:rPr>
              <w:t xml:space="preserve"> </w:t>
            </w:r>
            <w:r w:rsidR="00A67831">
              <w:rPr>
                <w:rFonts w:eastAsiaTheme="minorEastAsia"/>
              </w:rPr>
              <w:t>for</w:t>
            </w:r>
            <w:r>
              <w:rPr>
                <w:rFonts w:eastAsiaTheme="minorEastAsia"/>
              </w:rPr>
              <w:t xml:space="preserve"> exemptions</w:t>
            </w:r>
            <w:bookmarkEnd w:id="9"/>
          </w:p>
        </w:tc>
        <w:tc>
          <w:tcPr>
            <w:tcW w:w="4195" w:type="dxa"/>
          </w:tcPr>
          <w:p w14:paraId="5B048774" w14:textId="77777777" w:rsidR="009A3859" w:rsidRPr="009A3859" w:rsidRDefault="009A3859" w:rsidP="009A3859">
            <w:pPr>
              <w:pStyle w:val="Normal-pool"/>
              <w:rPr>
                <w:rFonts w:eastAsiaTheme="minorEastAsia"/>
              </w:rPr>
            </w:pPr>
          </w:p>
        </w:tc>
      </w:tr>
    </w:tbl>
    <w:p w14:paraId="65DB09ED" w14:textId="2503DC53" w:rsidR="00EF5F1F" w:rsidRPr="00EF5F1F" w:rsidRDefault="00EF5F1F" w:rsidP="00EF5F1F">
      <w:pPr>
        <w:pStyle w:val="BBTitle"/>
      </w:pPr>
      <w:r w:rsidRPr="00EF5F1F">
        <w:t>Extension of exemptions pursuant to article 6</w:t>
      </w:r>
      <w:r w:rsidR="00C61D59">
        <w:t xml:space="preserve"> of the Convention</w:t>
      </w:r>
    </w:p>
    <w:p w14:paraId="1F18AC74" w14:textId="77777777" w:rsidR="00EF5F1F" w:rsidRPr="00EF5F1F" w:rsidRDefault="00EF5F1F" w:rsidP="00EF5F1F">
      <w:pPr>
        <w:pStyle w:val="CH2"/>
      </w:pPr>
      <w:r w:rsidRPr="00EF5F1F">
        <w:tab/>
      </w:r>
      <w:r w:rsidRPr="00EF5F1F">
        <w:tab/>
        <w:t>Note by the secretariat</w:t>
      </w:r>
    </w:p>
    <w:p w14:paraId="109CB270" w14:textId="77777777" w:rsidR="00EF5F1F" w:rsidRPr="00EF5F1F" w:rsidRDefault="00EF5F1F" w:rsidP="00EF5F1F">
      <w:pPr>
        <w:pStyle w:val="CH1"/>
      </w:pPr>
      <w:r w:rsidRPr="00EF5F1F">
        <w:tab/>
        <w:t>I.</w:t>
      </w:r>
      <w:r w:rsidRPr="00EF5F1F">
        <w:tab/>
        <w:t xml:space="preserve">Introduction </w:t>
      </w:r>
    </w:p>
    <w:p w14:paraId="6676336C" w14:textId="2DF3CA71" w:rsidR="00EF5F1F" w:rsidRPr="00EF5F1F" w:rsidRDefault="00EF5F1F" w:rsidP="00EF5F1F">
      <w:pPr>
        <w:pStyle w:val="Normalnumber"/>
        <w:tabs>
          <w:tab w:val="clear" w:pos="1247"/>
          <w:tab w:val="clear" w:pos="1814"/>
          <w:tab w:val="clear" w:pos="2381"/>
          <w:tab w:val="clear" w:pos="2948"/>
          <w:tab w:val="clear" w:pos="3515"/>
        </w:tabs>
        <w:ind w:left="1247"/>
      </w:pPr>
      <w:r w:rsidRPr="00EF5F1F">
        <w:t xml:space="preserve">Paragraph 1 of article 6 </w:t>
      </w:r>
      <w:r w:rsidR="00C61D59">
        <w:t xml:space="preserve">of the Minamata Convention on Mercury </w:t>
      </w:r>
      <w:r w:rsidRPr="00EF5F1F">
        <w:t xml:space="preserve">provides that </w:t>
      </w:r>
      <w:r w:rsidRPr="00C07F33">
        <w:t>a</w:t>
      </w:r>
      <w:r w:rsidRPr="00EF5F1F">
        <w:t xml:space="preserve">ny </w:t>
      </w:r>
      <w:r w:rsidR="00C61D59">
        <w:t>S</w:t>
      </w:r>
      <w:r w:rsidRPr="00EF5F1F">
        <w:t xml:space="preserve">tate or regional economic integration </w:t>
      </w:r>
      <w:r w:rsidR="00C61D59">
        <w:t xml:space="preserve">organization </w:t>
      </w:r>
      <w:r w:rsidRPr="00EF5F1F">
        <w:t xml:space="preserve">may register one or more exemptions from the phase-out dates </w:t>
      </w:r>
      <w:r w:rsidR="000F4D62" w:rsidRPr="000F4D62">
        <w:t>l</w:t>
      </w:r>
      <w:r w:rsidR="000F4D62" w:rsidRPr="00EF5F1F">
        <w:t xml:space="preserve">isted in annex A and annex B </w:t>
      </w:r>
      <w:r w:rsidRPr="00EF5F1F">
        <w:t xml:space="preserve">for mercury-added products and </w:t>
      </w:r>
      <w:r w:rsidR="000F4D62">
        <w:t xml:space="preserve">for </w:t>
      </w:r>
      <w:r w:rsidRPr="00EF5F1F">
        <w:t>manufacturing processes in which mercury or mercury compounds are used</w:t>
      </w:r>
      <w:r w:rsidR="00C61D59">
        <w:t>,</w:t>
      </w:r>
      <w:r w:rsidRPr="00EF5F1F">
        <w:t xml:space="preserve"> respectively. Paragraph 5 of article 6 provides that such exemptions expire five years after the </w:t>
      </w:r>
      <w:r>
        <w:t>phase</w:t>
      </w:r>
      <w:r>
        <w:noBreakHyphen/>
      </w:r>
      <w:r w:rsidRPr="00EF5F1F">
        <w:t xml:space="preserve">out date listed in annex A or B unless a shorter period is indicated by a party. </w:t>
      </w:r>
      <w:r w:rsidR="00C61D59">
        <w:t>Fourteen</w:t>
      </w:r>
      <w:r w:rsidR="00C61D59" w:rsidRPr="00EF5F1F">
        <w:t xml:space="preserve"> </w:t>
      </w:r>
      <w:r w:rsidRPr="00EF5F1F">
        <w:t>parties have registered exemptions, as listed on the Convention website</w:t>
      </w:r>
      <w:r w:rsidR="00C61D59">
        <w:t>.</w:t>
      </w:r>
      <w:r w:rsidRPr="002836A0">
        <w:rPr>
          <w:rStyle w:val="FootnoteReference"/>
          <w:szCs w:val="20"/>
        </w:rPr>
        <w:footnoteReference w:id="3"/>
      </w:r>
      <w:r w:rsidRPr="00EF5F1F">
        <w:t xml:space="preserve"> </w:t>
      </w:r>
    </w:p>
    <w:p w14:paraId="5F9FB40A" w14:textId="7CAA1921" w:rsidR="00EF5F1F" w:rsidRDefault="00EF5F1F" w:rsidP="00C355E2">
      <w:pPr>
        <w:pStyle w:val="Normalnumber"/>
        <w:tabs>
          <w:tab w:val="clear" w:pos="1247"/>
          <w:tab w:val="clear" w:pos="1814"/>
          <w:tab w:val="clear" w:pos="2381"/>
          <w:tab w:val="clear" w:pos="2948"/>
          <w:tab w:val="clear" w:pos="3515"/>
        </w:tabs>
        <w:ind w:left="1247"/>
      </w:pPr>
      <w:r>
        <w:t xml:space="preserve">Paragraph 6 of article 6 provides that the Conference of the Parties may, at the request </w:t>
      </w:r>
      <w:r w:rsidR="00C61D59">
        <w:t xml:space="preserve">of </w:t>
      </w:r>
      <w:r>
        <w:t>a party, decide to extend an exemption for five years unless the party requests a shorter period. The same paragraph provides that an exemption may only be extended once</w:t>
      </w:r>
      <w:r w:rsidR="00C355E2">
        <w:t xml:space="preserve"> </w:t>
      </w:r>
      <w:r w:rsidR="00C355E2" w:rsidRPr="00C355E2">
        <w:t>per product and phase-out date</w:t>
      </w:r>
      <w:r>
        <w:t>, and that the Conference is to take due account of the following in making its decision:</w:t>
      </w:r>
    </w:p>
    <w:p w14:paraId="0CCABC80" w14:textId="58621647" w:rsidR="00EF5F1F" w:rsidRDefault="00EF5F1F" w:rsidP="00EF5F1F">
      <w:pPr>
        <w:pStyle w:val="Normalnumber"/>
        <w:numPr>
          <w:ilvl w:val="1"/>
          <w:numId w:val="1"/>
        </w:numPr>
        <w:tabs>
          <w:tab w:val="clear" w:pos="1247"/>
          <w:tab w:val="clear" w:pos="1814"/>
          <w:tab w:val="clear" w:pos="2381"/>
          <w:tab w:val="clear" w:pos="2495"/>
          <w:tab w:val="clear" w:pos="2948"/>
          <w:tab w:val="clear" w:pos="3515"/>
          <w:tab w:val="num" w:pos="624"/>
        </w:tabs>
        <w:ind w:left="1247" w:firstLine="624"/>
      </w:pPr>
      <w:bookmarkStart w:id="10" w:name="_Hlk204867236"/>
      <w:r>
        <w:t>A report from the party justifying the need to extend the exemption and outlining activities unde</w:t>
      </w:r>
      <w:r w:rsidR="00C07F33">
        <w:t>r</w:t>
      </w:r>
      <w:r>
        <w:t>taken and planne</w:t>
      </w:r>
      <w:r w:rsidR="00BA14F1">
        <w:t>d</w:t>
      </w:r>
      <w:r>
        <w:t xml:space="preserve"> to eliminate the need for the </w:t>
      </w:r>
      <w:r w:rsidR="00EA0EA1">
        <w:t xml:space="preserve">exemption </w:t>
      </w:r>
      <w:r>
        <w:t xml:space="preserve">as soon as </w:t>
      </w:r>
      <w:proofErr w:type="gramStart"/>
      <w:r>
        <w:t>feasible</w:t>
      </w:r>
      <w:bookmarkEnd w:id="10"/>
      <w:r>
        <w:t>;</w:t>
      </w:r>
      <w:proofErr w:type="gramEnd"/>
    </w:p>
    <w:p w14:paraId="58AE3E4F" w14:textId="41C9DA16" w:rsidR="00EF5F1F" w:rsidRDefault="00EF5F1F" w:rsidP="00EF5F1F">
      <w:pPr>
        <w:pStyle w:val="Normalnumber"/>
        <w:numPr>
          <w:ilvl w:val="1"/>
          <w:numId w:val="1"/>
        </w:numPr>
        <w:tabs>
          <w:tab w:val="clear" w:pos="1247"/>
          <w:tab w:val="clear" w:pos="1814"/>
          <w:tab w:val="clear" w:pos="2381"/>
          <w:tab w:val="clear" w:pos="2495"/>
          <w:tab w:val="clear" w:pos="2948"/>
          <w:tab w:val="clear" w:pos="3515"/>
          <w:tab w:val="num" w:pos="624"/>
        </w:tabs>
        <w:ind w:left="1247" w:firstLine="624"/>
      </w:pPr>
      <w:r>
        <w:t xml:space="preserve">Available information, including in respect of the availability of alternative products and processes that are free of mercury or that involve the consumption of less mercury than </w:t>
      </w:r>
      <w:r w:rsidR="00C07F33">
        <w:t xml:space="preserve">the </w:t>
      </w:r>
      <w:r>
        <w:t xml:space="preserve">exempt </w:t>
      </w:r>
      <w:proofErr w:type="gramStart"/>
      <w:r>
        <w:t>use;</w:t>
      </w:r>
      <w:proofErr w:type="gramEnd"/>
    </w:p>
    <w:p w14:paraId="2F99454D" w14:textId="618CF0CE" w:rsidR="00EF5F1F" w:rsidRDefault="00EF5F1F" w:rsidP="00EF5F1F">
      <w:pPr>
        <w:pStyle w:val="Normalnumber"/>
        <w:numPr>
          <w:ilvl w:val="1"/>
          <w:numId w:val="1"/>
        </w:numPr>
        <w:tabs>
          <w:tab w:val="clear" w:pos="1247"/>
          <w:tab w:val="clear" w:pos="1814"/>
          <w:tab w:val="clear" w:pos="2381"/>
          <w:tab w:val="clear" w:pos="2495"/>
          <w:tab w:val="clear" w:pos="2948"/>
          <w:tab w:val="clear" w:pos="3515"/>
          <w:tab w:val="num" w:pos="624"/>
        </w:tabs>
        <w:ind w:left="1247" w:firstLine="624"/>
      </w:pPr>
      <w:r>
        <w:lastRenderedPageBreak/>
        <w:t>Activities planned or under way to provide environmentally sound storage of mercury and disposal of mercury wastes.</w:t>
      </w:r>
    </w:p>
    <w:p w14:paraId="26046454" w14:textId="3DA201EC" w:rsidR="00EF5F1F" w:rsidRDefault="00EF5F1F" w:rsidP="00EF5F1F">
      <w:pPr>
        <w:pStyle w:val="Normalnumber"/>
        <w:tabs>
          <w:tab w:val="clear" w:pos="1247"/>
          <w:tab w:val="clear" w:pos="1814"/>
          <w:tab w:val="clear" w:pos="2381"/>
          <w:tab w:val="clear" w:pos="2948"/>
          <w:tab w:val="clear" w:pos="3515"/>
        </w:tabs>
        <w:ind w:left="1247"/>
      </w:pPr>
      <w:r w:rsidRPr="616D0F1F">
        <w:t xml:space="preserve">Paragraph 7 of article 6 provides that a party may at any time withdraw an exemption. </w:t>
      </w:r>
      <w:r w:rsidR="00663A7D">
        <w:t>A</w:t>
      </w:r>
      <w:r w:rsidRPr="616D0F1F">
        <w:t xml:space="preserve">s </w:t>
      </w:r>
      <w:proofErr w:type="gramStart"/>
      <w:r w:rsidR="00AE02C9">
        <w:t>at</w:t>
      </w:r>
      <w:proofErr w:type="gramEnd"/>
      <w:r w:rsidRPr="616D0F1F">
        <w:t xml:space="preserve"> July 2025</w:t>
      </w:r>
      <w:r w:rsidR="00663A7D">
        <w:t xml:space="preserve">, </w:t>
      </w:r>
      <w:r w:rsidR="0044101E">
        <w:t xml:space="preserve">no </w:t>
      </w:r>
      <w:r w:rsidR="0044101E" w:rsidRPr="616D0F1F">
        <w:t xml:space="preserve">registered exemptions </w:t>
      </w:r>
      <w:r w:rsidR="0044101E">
        <w:t xml:space="preserve">had been </w:t>
      </w:r>
      <w:r w:rsidR="0044101E" w:rsidRPr="616D0F1F">
        <w:t>with</w:t>
      </w:r>
      <w:r w:rsidR="0044101E">
        <w:t>drawn</w:t>
      </w:r>
      <w:r w:rsidRPr="616D0F1F">
        <w:t>.</w:t>
      </w:r>
    </w:p>
    <w:p w14:paraId="1189BDB0" w14:textId="77777777" w:rsidR="00EF5F1F" w:rsidRPr="00EF5F1F" w:rsidRDefault="00EF5F1F" w:rsidP="00EF5F1F">
      <w:pPr>
        <w:pStyle w:val="CH1"/>
      </w:pPr>
      <w:r w:rsidRPr="00EF5F1F">
        <w:tab/>
        <w:t>II.</w:t>
      </w:r>
      <w:r w:rsidRPr="00EF5F1F">
        <w:tab/>
        <w:t xml:space="preserve">Request for the extension of exemptions pursuant to article 6 </w:t>
      </w:r>
    </w:p>
    <w:p w14:paraId="6C3ED43D" w14:textId="692BA550" w:rsidR="00EF5F1F" w:rsidRDefault="00EF5F1F" w:rsidP="00EF5F1F">
      <w:pPr>
        <w:pStyle w:val="Normalnumber"/>
        <w:tabs>
          <w:tab w:val="clear" w:pos="1247"/>
          <w:tab w:val="clear" w:pos="1814"/>
          <w:tab w:val="clear" w:pos="2381"/>
          <w:tab w:val="clear" w:pos="2948"/>
          <w:tab w:val="clear" w:pos="3515"/>
        </w:tabs>
        <w:ind w:left="1247"/>
      </w:pPr>
      <w:r>
        <w:t>On 25 July 2025, pursuant to the provision</w:t>
      </w:r>
      <w:r w:rsidR="00563097">
        <w:t>s</w:t>
      </w:r>
      <w:r>
        <w:t xml:space="preserve"> of paragraph 6 of article 6, Thailand sent a letter to the secretariat in which it requested the Conference of the Parties to decide to extend the exemptions </w:t>
      </w:r>
      <w:r w:rsidR="00007DEF">
        <w:t xml:space="preserve">for </w:t>
      </w:r>
      <w:r>
        <w:t>switches and relays, compact fluorescent lamps, linear fluorescent lamps, cold cathode fluorescent lamps and external electrode fluorescent lamps, high</w:t>
      </w:r>
      <w:r w:rsidR="00FD6D77">
        <w:t>-</w:t>
      </w:r>
      <w:r>
        <w:t xml:space="preserve">pressure mercury vapour lamps and </w:t>
      </w:r>
      <w:r w:rsidR="002836A0">
        <w:t>non</w:t>
      </w:r>
      <w:r w:rsidR="002836A0">
        <w:noBreakHyphen/>
      </w:r>
      <w:r>
        <w:t xml:space="preserve">electronic measuring devices. The letter included an attachment explaining the need for the extension and </w:t>
      </w:r>
      <w:r w:rsidR="00BA14F1">
        <w:t xml:space="preserve">the </w:t>
      </w:r>
      <w:r>
        <w:t xml:space="preserve">activities undertaken or planned to eliminate the need for the </w:t>
      </w:r>
      <w:r w:rsidR="00EA0EA1">
        <w:t>exemption</w:t>
      </w:r>
      <w:r w:rsidR="00FD6D77">
        <w:t>.</w:t>
      </w:r>
      <w:r>
        <w:t xml:space="preserve"> The letter and the attachment </w:t>
      </w:r>
      <w:r w:rsidR="00BA14F1">
        <w:t xml:space="preserve">have been made </w:t>
      </w:r>
      <w:r>
        <w:t xml:space="preserve">available </w:t>
      </w:r>
      <w:r w:rsidR="00FD6D77">
        <w:t>in</w:t>
      </w:r>
      <w:r>
        <w:t xml:space="preserve"> </w:t>
      </w:r>
      <w:r w:rsidR="00BA14F1">
        <w:t xml:space="preserve">document </w:t>
      </w:r>
      <w:r>
        <w:t>UNEP/MC/COP.6/INF/42.</w:t>
      </w:r>
    </w:p>
    <w:p w14:paraId="4161170E" w14:textId="460AE9FE" w:rsidR="00EF5F1F" w:rsidRPr="007C376B" w:rsidRDefault="00BA14F1" w:rsidP="00EF5F1F">
      <w:pPr>
        <w:pStyle w:val="Normalnumber"/>
        <w:tabs>
          <w:tab w:val="clear" w:pos="1247"/>
          <w:tab w:val="clear" w:pos="1814"/>
          <w:tab w:val="clear" w:pos="2381"/>
          <w:tab w:val="clear" w:pos="2948"/>
          <w:tab w:val="clear" w:pos="3515"/>
        </w:tabs>
        <w:ind w:left="1247"/>
      </w:pPr>
      <w:r>
        <w:t xml:space="preserve">Should </w:t>
      </w:r>
      <w:r w:rsidR="00EF5F1F">
        <w:t>the secretariat receive requests for extension from any other parties, such requests will be made available as additional information documents.</w:t>
      </w:r>
    </w:p>
    <w:p w14:paraId="44BE4755" w14:textId="156AA533" w:rsidR="00EF5F1F" w:rsidRPr="00EF5F1F" w:rsidRDefault="00EF5F1F" w:rsidP="00EF5F1F">
      <w:pPr>
        <w:pStyle w:val="CH1"/>
      </w:pPr>
      <w:r w:rsidRPr="00EF5F1F">
        <w:tab/>
        <w:t>II</w:t>
      </w:r>
      <w:r w:rsidR="00FD6D77">
        <w:t>I</w:t>
      </w:r>
      <w:r w:rsidRPr="00EF5F1F">
        <w:t>.</w:t>
      </w:r>
      <w:r w:rsidRPr="00EF5F1F">
        <w:tab/>
        <w:t>Proposed action</w:t>
      </w:r>
    </w:p>
    <w:p w14:paraId="52C35A26" w14:textId="3867AAE9" w:rsidR="00EF5F1F" w:rsidRDefault="00EF5F1F" w:rsidP="00C355E2">
      <w:pPr>
        <w:pStyle w:val="Normalnumber"/>
        <w:tabs>
          <w:tab w:val="clear" w:pos="1247"/>
          <w:tab w:val="clear" w:pos="1814"/>
          <w:tab w:val="clear" w:pos="2381"/>
          <w:tab w:val="clear" w:pos="2948"/>
          <w:tab w:val="clear" w:pos="3515"/>
        </w:tabs>
        <w:ind w:left="1247"/>
      </w:pPr>
      <w:r>
        <w:t>The Conference of the Parties may wish to consider the request by the party to extend the exemption pursuant to paragraph 6 of article 6</w:t>
      </w:r>
      <w:r w:rsidR="00C355E2">
        <w:t>,</w:t>
      </w:r>
      <w:r>
        <w:t xml:space="preserve"> as set out in </w:t>
      </w:r>
      <w:r w:rsidR="0090114E">
        <w:t xml:space="preserve">document </w:t>
      </w:r>
      <w:r>
        <w:t xml:space="preserve">UNEP/MC/COP.6/INF/42, as well as other requests </w:t>
      </w:r>
      <w:r w:rsidRPr="0090114E">
        <w:t>that may be received by 8 September 2025</w:t>
      </w:r>
      <w:r w:rsidRPr="0090114E">
        <w:rPr>
          <w:vertAlign w:val="superscript"/>
        </w:rPr>
        <w:footnoteReference w:id="4"/>
      </w:r>
      <w:r w:rsidRPr="0090114E">
        <w:t xml:space="preserve"> </w:t>
      </w:r>
      <w:r w:rsidR="0088512D">
        <w:t xml:space="preserve">and </w:t>
      </w:r>
      <w:r w:rsidRPr="0090114E">
        <w:t>be set out in additional information documents</w:t>
      </w:r>
      <w:r>
        <w:t>,</w:t>
      </w:r>
      <w:r w:rsidR="00C355E2">
        <w:t xml:space="preserve"> </w:t>
      </w:r>
      <w:r w:rsidR="00C355E2" w:rsidRPr="00C355E2">
        <w:t>with a view to adopting decisions on those requests</w:t>
      </w:r>
      <w:r w:rsidR="00C355E2">
        <w:t>,</w:t>
      </w:r>
      <w:r>
        <w:t xml:space="preserve"> as appropriate.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343DC8" w:rsidRPr="00343DC8" w14:paraId="04EBF703" w14:textId="77777777" w:rsidTr="00EF5F1F">
        <w:tc>
          <w:tcPr>
            <w:tcW w:w="1897" w:type="dxa"/>
          </w:tcPr>
          <w:p w14:paraId="14D0D8C0" w14:textId="77777777" w:rsidR="00343DC8" w:rsidRPr="002761B8" w:rsidRDefault="00343DC8" w:rsidP="00EF5F1F">
            <w:pPr>
              <w:pStyle w:val="Normal-pool"/>
              <w:spacing w:before="520"/>
              <w:rPr>
                <w:rFonts w:eastAsiaTheme="minorEastAsia"/>
                <w:sz w:val="14"/>
                <w:szCs w:val="14"/>
              </w:rPr>
            </w:pPr>
          </w:p>
        </w:tc>
        <w:tc>
          <w:tcPr>
            <w:tcW w:w="1897" w:type="dxa"/>
          </w:tcPr>
          <w:p w14:paraId="2B17F98B" w14:textId="77777777" w:rsidR="00343DC8" w:rsidRPr="00343DC8" w:rsidRDefault="00343DC8" w:rsidP="00EF5F1F">
            <w:pPr>
              <w:pStyle w:val="Normal-pool"/>
              <w:spacing w:before="520"/>
              <w:rPr>
                <w:rFonts w:eastAsiaTheme="minorEastAsia"/>
                <w:sz w:val="14"/>
                <w:szCs w:val="14"/>
                <w:lang w:val="en-US"/>
              </w:rPr>
            </w:pPr>
          </w:p>
        </w:tc>
        <w:tc>
          <w:tcPr>
            <w:tcW w:w="1897" w:type="dxa"/>
            <w:tcBorders>
              <w:bottom w:val="single" w:sz="4" w:space="0" w:color="auto"/>
            </w:tcBorders>
          </w:tcPr>
          <w:p w14:paraId="51CD2163" w14:textId="77777777" w:rsidR="00343DC8" w:rsidRPr="00343DC8" w:rsidRDefault="00343DC8" w:rsidP="00EF5F1F">
            <w:pPr>
              <w:pStyle w:val="Normal-pool"/>
              <w:spacing w:before="520"/>
              <w:rPr>
                <w:rFonts w:eastAsiaTheme="minorEastAsia"/>
                <w:sz w:val="14"/>
                <w:szCs w:val="14"/>
                <w:lang w:val="en-US"/>
              </w:rPr>
            </w:pPr>
          </w:p>
        </w:tc>
        <w:tc>
          <w:tcPr>
            <w:tcW w:w="1898" w:type="dxa"/>
          </w:tcPr>
          <w:p w14:paraId="4586AF47" w14:textId="77777777" w:rsidR="00343DC8" w:rsidRPr="00343DC8" w:rsidRDefault="00343DC8" w:rsidP="00EF5F1F">
            <w:pPr>
              <w:pStyle w:val="Normal-pool"/>
              <w:spacing w:before="520"/>
              <w:rPr>
                <w:rFonts w:eastAsiaTheme="minorEastAsia"/>
                <w:sz w:val="14"/>
                <w:szCs w:val="14"/>
                <w:lang w:val="en-US"/>
              </w:rPr>
            </w:pPr>
          </w:p>
        </w:tc>
        <w:tc>
          <w:tcPr>
            <w:tcW w:w="1898" w:type="dxa"/>
          </w:tcPr>
          <w:p w14:paraId="5AFF083D" w14:textId="77777777" w:rsidR="00343DC8" w:rsidRPr="00343DC8" w:rsidRDefault="00343DC8" w:rsidP="00EF5F1F">
            <w:pPr>
              <w:pStyle w:val="Normal-pool"/>
              <w:spacing w:before="520"/>
              <w:rPr>
                <w:rFonts w:eastAsiaTheme="minorEastAsia"/>
                <w:sz w:val="14"/>
                <w:szCs w:val="14"/>
                <w:lang w:val="en-US"/>
              </w:rPr>
            </w:pPr>
          </w:p>
        </w:tc>
      </w:tr>
    </w:tbl>
    <w:p w14:paraId="5B350B31" w14:textId="77777777" w:rsidR="009A3859" w:rsidRPr="00343DC8" w:rsidRDefault="009A3859" w:rsidP="00EF5F1F">
      <w:pPr>
        <w:pStyle w:val="Normal-pool"/>
        <w:spacing w:before="520"/>
        <w:rPr>
          <w:rFonts w:eastAsiaTheme="minorEastAsia"/>
          <w:sz w:val="2"/>
          <w:szCs w:val="2"/>
          <w:lang w:val="en-US"/>
        </w:rPr>
      </w:pPr>
    </w:p>
    <w:sectPr w:rsidR="009A3859" w:rsidRPr="00343DC8" w:rsidSect="00343DC8">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42BC" w14:textId="77777777" w:rsidR="005603E1" w:rsidRPr="009A3859" w:rsidRDefault="005603E1">
      <w:r w:rsidRPr="009A3859">
        <w:separator/>
      </w:r>
    </w:p>
  </w:endnote>
  <w:endnote w:type="continuationSeparator" w:id="0">
    <w:p w14:paraId="45824527" w14:textId="77777777" w:rsidR="005603E1" w:rsidRPr="009A3859" w:rsidRDefault="005603E1">
      <w:r w:rsidRPr="009A38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8150" w14:textId="36C6E742" w:rsidR="007A36F8" w:rsidRPr="00267770" w:rsidRDefault="00343DC8" w:rsidP="00343DC8">
    <w:pPr>
      <w:pStyle w:val="Footer-pool"/>
      <w:rPr>
        <w:b w:val="0"/>
      </w:rPr>
    </w:pPr>
    <w:r w:rsidRPr="00267770">
      <w:rPr>
        <w:rStyle w:val="PageNumber"/>
        <w:b/>
      </w:rPr>
      <w:fldChar w:fldCharType="begin"/>
    </w:r>
    <w:r w:rsidRPr="00267770">
      <w:rPr>
        <w:rStyle w:val="PageNumber"/>
        <w:b/>
      </w:rPr>
      <w:instrText xml:space="preserve"> PAGE </w:instrText>
    </w:r>
    <w:r w:rsidRPr="00267770">
      <w:rPr>
        <w:rStyle w:val="PageNumber"/>
        <w:b/>
      </w:rPr>
      <w:fldChar w:fldCharType="separate"/>
    </w:r>
    <w:r w:rsidRPr="00267770">
      <w:rPr>
        <w:rStyle w:val="PageNumber"/>
        <w:b/>
        <w:noProof/>
      </w:rPr>
      <w:t>2</w:t>
    </w:r>
    <w:r w:rsidRPr="00267770">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C6B0" w14:textId="1377E3FF" w:rsidR="007A36F8" w:rsidRPr="00343DC8" w:rsidRDefault="00343DC8" w:rsidP="00343DC8">
    <w:pPr>
      <w:pStyle w:val="Footer-pool"/>
      <w:jc w:val="right"/>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1D6F" w14:textId="3EEAD957" w:rsidR="009A3859" w:rsidRPr="009A3859" w:rsidRDefault="00237EC3" w:rsidP="00343DC8">
    <w:pPr>
      <w:pStyle w:val="Footer-jobnumber"/>
    </w:pPr>
    <w:bookmarkStart w:id="11" w:name="FooterJobDate"/>
    <w:r>
      <w:t>K2512244[E]</w:t>
    </w:r>
    <w:r>
      <w:tab/>
      <w:t>080925</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7E4E" w14:textId="77777777" w:rsidR="005603E1" w:rsidRPr="009A3859" w:rsidRDefault="005603E1" w:rsidP="00C70B49">
      <w:pPr>
        <w:pStyle w:val="Footnote-Separator"/>
        <w:rPr>
          <w:szCs w:val="18"/>
        </w:rPr>
      </w:pPr>
      <w:r w:rsidRPr="009A3859">
        <w:separator/>
      </w:r>
    </w:p>
  </w:footnote>
  <w:footnote w:type="continuationSeparator" w:id="0">
    <w:p w14:paraId="38769CDC" w14:textId="77777777" w:rsidR="005603E1" w:rsidRPr="009A3859" w:rsidRDefault="005603E1" w:rsidP="00C70B49">
      <w:pPr>
        <w:pStyle w:val="Footnote-Separator"/>
      </w:pPr>
      <w:r w:rsidRPr="009A3859">
        <w:continuationSeparator/>
      </w:r>
    </w:p>
  </w:footnote>
  <w:footnote w:type="continuationNotice" w:id="1">
    <w:p w14:paraId="11D0F723" w14:textId="77777777" w:rsidR="005603E1" w:rsidRPr="009A3859" w:rsidRDefault="005603E1" w:rsidP="00C70B49">
      <w:pPr>
        <w:pStyle w:val="ASpacer"/>
      </w:pPr>
    </w:p>
  </w:footnote>
  <w:footnote w:id="2">
    <w:p w14:paraId="682CBE3B" w14:textId="44D01AC5" w:rsidR="009A3859" w:rsidRPr="00FA401A" w:rsidRDefault="009A3859" w:rsidP="00EF5F1F">
      <w:pPr>
        <w:tabs>
          <w:tab w:val="left" w:pos="624"/>
        </w:tabs>
        <w:spacing w:before="20" w:after="40"/>
        <w:ind w:left="1247"/>
        <w:rPr>
          <w:sz w:val="18"/>
          <w:szCs w:val="18"/>
        </w:rPr>
      </w:pPr>
      <w:r w:rsidRPr="00FA401A">
        <w:rPr>
          <w:rStyle w:val="FootnoteReference"/>
          <w:sz w:val="18"/>
          <w:vertAlign w:val="baseline"/>
        </w:rPr>
        <w:t>*</w:t>
      </w:r>
      <w:r w:rsidRPr="00FA401A">
        <w:rPr>
          <w:sz w:val="18"/>
          <w:szCs w:val="18"/>
        </w:rPr>
        <w:t xml:space="preserve"> UNEP/MC/COP.6/1</w:t>
      </w:r>
      <w:r w:rsidR="00965D44" w:rsidRPr="00FA401A">
        <w:rPr>
          <w:sz w:val="18"/>
          <w:szCs w:val="18"/>
        </w:rPr>
        <w:t>/Rev.1</w:t>
      </w:r>
      <w:r w:rsidRPr="00FA401A">
        <w:rPr>
          <w:sz w:val="18"/>
          <w:szCs w:val="18"/>
        </w:rPr>
        <w:t>.</w:t>
      </w:r>
    </w:p>
  </w:footnote>
  <w:footnote w:id="3">
    <w:p w14:paraId="2B664E94" w14:textId="2172371F" w:rsidR="00EF5F1F" w:rsidRPr="00FA401A" w:rsidRDefault="00EF5F1F" w:rsidP="00EF5F1F">
      <w:pPr>
        <w:pStyle w:val="FootnoteText"/>
        <w:tabs>
          <w:tab w:val="left" w:pos="624"/>
        </w:tabs>
        <w:spacing w:before="20" w:after="40"/>
        <w:ind w:left="1247"/>
        <w:rPr>
          <w:sz w:val="18"/>
          <w:szCs w:val="18"/>
          <w:lang w:val="en-US"/>
        </w:rPr>
      </w:pPr>
      <w:r w:rsidRPr="00FA401A">
        <w:rPr>
          <w:rStyle w:val="FootnoteReference"/>
          <w:sz w:val="18"/>
        </w:rPr>
        <w:footnoteRef/>
      </w:r>
      <w:r w:rsidRPr="00FA401A">
        <w:rPr>
          <w:sz w:val="18"/>
          <w:szCs w:val="18"/>
          <w:lang w:val="en-US"/>
        </w:rPr>
        <w:t xml:space="preserve"> Argentina, Bangladesh, Botswana, Canada, China, Eswatini, Ghana, India, Iran</w:t>
      </w:r>
      <w:r w:rsidR="0002135D" w:rsidRPr="00FA401A">
        <w:rPr>
          <w:sz w:val="18"/>
          <w:szCs w:val="18"/>
          <w:lang w:val="en-US"/>
        </w:rPr>
        <w:t xml:space="preserve"> (Islamic Republic of)</w:t>
      </w:r>
      <w:r w:rsidRPr="00FA401A">
        <w:rPr>
          <w:sz w:val="18"/>
          <w:szCs w:val="18"/>
          <w:lang w:val="en-US"/>
        </w:rPr>
        <w:t>, Lesotho, Madagascar, Peru and Thailand registered exemptions for some mercury-added products listed in annex A. Argentina, Ghana, India, Iran</w:t>
      </w:r>
      <w:r w:rsidR="0002135D" w:rsidRPr="00FA401A">
        <w:rPr>
          <w:sz w:val="18"/>
          <w:szCs w:val="18"/>
          <w:lang w:val="en-US"/>
        </w:rPr>
        <w:t xml:space="preserve"> (Islamic Republic of)</w:t>
      </w:r>
      <w:r w:rsidRPr="00FA401A">
        <w:rPr>
          <w:sz w:val="18"/>
          <w:szCs w:val="18"/>
          <w:lang w:val="en-US"/>
        </w:rPr>
        <w:t>, Peru and the United States of America registered exemptions for some manufacturing processes in which mercury or mercury compounds are used</w:t>
      </w:r>
      <w:r w:rsidR="00CB422B" w:rsidRPr="00FA401A">
        <w:rPr>
          <w:sz w:val="18"/>
          <w:szCs w:val="18"/>
          <w:lang w:val="en-US"/>
        </w:rPr>
        <w:t>, as</w:t>
      </w:r>
      <w:r w:rsidRPr="00FA401A">
        <w:rPr>
          <w:sz w:val="18"/>
          <w:szCs w:val="18"/>
          <w:lang w:val="en-US"/>
        </w:rPr>
        <w:t xml:space="preserve"> listed in annex B. All the registered exemptions for annex A expire in 2025. </w:t>
      </w:r>
      <w:proofErr w:type="gramStart"/>
      <w:r w:rsidR="001B5A77" w:rsidRPr="00FA401A">
        <w:rPr>
          <w:sz w:val="18"/>
          <w:szCs w:val="18"/>
          <w:lang w:val="en-US"/>
        </w:rPr>
        <w:t>With regard to</w:t>
      </w:r>
      <w:proofErr w:type="gramEnd"/>
      <w:r w:rsidR="00CB422B" w:rsidRPr="00FA401A">
        <w:rPr>
          <w:sz w:val="18"/>
          <w:szCs w:val="18"/>
          <w:lang w:val="en-US"/>
        </w:rPr>
        <w:t xml:space="preserve"> annex B, </w:t>
      </w:r>
      <w:r w:rsidR="002761B8" w:rsidRPr="00FA401A">
        <w:rPr>
          <w:sz w:val="18"/>
          <w:szCs w:val="18"/>
          <w:lang w:val="en-US"/>
        </w:rPr>
        <w:t xml:space="preserve">the exemption for </w:t>
      </w:r>
      <w:r w:rsidRPr="00FA401A">
        <w:rPr>
          <w:sz w:val="18"/>
          <w:szCs w:val="18"/>
          <w:lang w:val="en-US"/>
        </w:rPr>
        <w:t>acetaldehyde production expire</w:t>
      </w:r>
      <w:r w:rsidR="00CB422B" w:rsidRPr="00FA401A">
        <w:rPr>
          <w:sz w:val="18"/>
          <w:szCs w:val="18"/>
          <w:lang w:val="en-US"/>
        </w:rPr>
        <w:t>d</w:t>
      </w:r>
      <w:r w:rsidRPr="00FA401A">
        <w:rPr>
          <w:sz w:val="18"/>
          <w:szCs w:val="18"/>
          <w:lang w:val="en-US"/>
        </w:rPr>
        <w:t xml:space="preserve"> in </w:t>
      </w:r>
      <w:r w:rsidR="00CB422B" w:rsidRPr="00FA401A">
        <w:rPr>
          <w:sz w:val="18"/>
          <w:szCs w:val="18"/>
          <w:lang w:val="en-US"/>
        </w:rPr>
        <w:t>2023</w:t>
      </w:r>
      <w:r w:rsidR="002761B8" w:rsidRPr="00FA401A">
        <w:rPr>
          <w:sz w:val="18"/>
          <w:szCs w:val="18"/>
          <w:lang w:val="en-US"/>
        </w:rPr>
        <w:t>,</w:t>
      </w:r>
      <w:r w:rsidR="00CB422B" w:rsidRPr="00FA401A">
        <w:rPr>
          <w:sz w:val="18"/>
          <w:szCs w:val="18"/>
          <w:lang w:val="en-US"/>
        </w:rPr>
        <w:t xml:space="preserve"> and the exemption for chlor-alkali production expires in </w:t>
      </w:r>
      <w:r w:rsidRPr="00FA401A">
        <w:rPr>
          <w:sz w:val="18"/>
          <w:szCs w:val="18"/>
          <w:lang w:val="en-US"/>
        </w:rPr>
        <w:t xml:space="preserve">2030. Information on registered exemptions is available </w:t>
      </w:r>
      <w:r w:rsidR="00CB422B" w:rsidRPr="00FA401A">
        <w:rPr>
          <w:sz w:val="18"/>
          <w:szCs w:val="18"/>
          <w:lang w:val="en-US"/>
        </w:rPr>
        <w:t xml:space="preserve">at </w:t>
      </w:r>
      <w:hyperlink r:id="rId1" w:history="1">
        <w:r w:rsidRPr="00FA401A">
          <w:rPr>
            <w:rStyle w:val="Hyperlink"/>
            <w:sz w:val="18"/>
            <w:szCs w:val="18"/>
          </w:rPr>
          <w:t>https://minamataconvention.org/en/parties/exemptions</w:t>
        </w:r>
      </w:hyperlink>
      <w:r w:rsidRPr="00FA401A">
        <w:rPr>
          <w:sz w:val="18"/>
          <w:szCs w:val="18"/>
          <w:lang w:val="en-US"/>
        </w:rPr>
        <w:t xml:space="preserve">. </w:t>
      </w:r>
    </w:p>
  </w:footnote>
  <w:footnote w:id="4">
    <w:p w14:paraId="0EE15764" w14:textId="35B96B57" w:rsidR="00EF5F1F" w:rsidRPr="00FA401A" w:rsidRDefault="00EF5F1F" w:rsidP="00EF5F1F">
      <w:pPr>
        <w:pStyle w:val="FootnoteText"/>
        <w:tabs>
          <w:tab w:val="left" w:pos="624"/>
        </w:tabs>
        <w:spacing w:before="20" w:after="40"/>
        <w:ind w:left="1247"/>
        <w:rPr>
          <w:sz w:val="18"/>
          <w:szCs w:val="18"/>
          <w:lang w:val="en-US"/>
        </w:rPr>
      </w:pPr>
      <w:r w:rsidRPr="00FA401A">
        <w:rPr>
          <w:rStyle w:val="FootnoteReference"/>
          <w:sz w:val="18"/>
        </w:rPr>
        <w:footnoteRef/>
      </w:r>
      <w:r w:rsidRPr="00FA401A">
        <w:rPr>
          <w:sz w:val="18"/>
          <w:szCs w:val="18"/>
          <w:lang w:val="en-US"/>
        </w:rPr>
        <w:t xml:space="preserve"> This deadline was communicated to parties in view of the requirement in the rules of procedure of the Conference of the Parties to have supporting documents available at least six weeks before the opening of the meeting, and </w:t>
      </w:r>
      <w:r w:rsidR="006545B6" w:rsidRPr="00FA401A">
        <w:rPr>
          <w:sz w:val="18"/>
          <w:szCs w:val="18"/>
          <w:lang w:val="en-US"/>
        </w:rPr>
        <w:t xml:space="preserve">in view of the </w:t>
      </w:r>
      <w:r w:rsidRPr="00FA401A">
        <w:rPr>
          <w:sz w:val="18"/>
          <w:szCs w:val="18"/>
          <w:lang w:val="en-US"/>
        </w:rPr>
        <w:t>two weeks needed for processing the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928C" w14:textId="161CB706" w:rsidR="007A36F8" w:rsidRPr="00343DC8" w:rsidRDefault="00343DC8" w:rsidP="00343DC8">
    <w:pPr>
      <w:pStyle w:val="Header-pool"/>
    </w:pPr>
    <w:r>
      <w:fldChar w:fldCharType="begin"/>
    </w:r>
    <w:r>
      <w:instrText xml:space="preserve"> StyleRef A_Symbol </w:instrText>
    </w:r>
    <w:r>
      <w:fldChar w:fldCharType="separate"/>
    </w:r>
    <w:r w:rsidR="00E83AAD">
      <w:rPr>
        <w:noProof/>
      </w:rPr>
      <w:t>UNEP/MC/COP.6/6/Add.3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7C6C" w14:textId="38B62B76" w:rsidR="007A36F8" w:rsidRPr="00343DC8" w:rsidRDefault="00343DC8" w:rsidP="00343DC8">
    <w:pPr>
      <w:pStyle w:val="Header-pool"/>
      <w:jc w:val="right"/>
    </w:pPr>
    <w:r>
      <w:fldChar w:fldCharType="begin"/>
    </w:r>
    <w:r>
      <w:instrText xml:space="preserve"> StyleRef A_Symbol </w:instrText>
    </w:r>
    <w:r>
      <w:fldChar w:fldCharType="separate"/>
    </w:r>
    <w:r w:rsidR="00E83AAD">
      <w:rPr>
        <w:noProof/>
      </w:rPr>
      <w:t>UNEP/MC/COP.6/6/Add.3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CA88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1294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965A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B0FE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82E2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017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96E2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D49B1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CEA4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B0AC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53E95A02"/>
    <w:multiLevelType w:val="hybridMultilevel"/>
    <w:tmpl w:val="A5EA713A"/>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num>
  <w:num w:numId="2" w16cid:durableId="1242644713">
    <w:abstractNumId w:val="15"/>
  </w:num>
  <w:num w:numId="3" w16cid:durableId="1933662228">
    <w:abstractNumId w:val="12"/>
  </w:num>
  <w:num w:numId="4" w16cid:durableId="1991909117">
    <w:abstractNumId w:val="10"/>
  </w:num>
  <w:num w:numId="5" w16cid:durableId="1138956019">
    <w:abstractNumId w:val="11"/>
  </w:num>
  <w:num w:numId="6" w16cid:durableId="1048453528">
    <w:abstractNumId w:val="9"/>
  </w:num>
  <w:num w:numId="7" w16cid:durableId="1643195016">
    <w:abstractNumId w:val="7"/>
  </w:num>
  <w:num w:numId="8" w16cid:durableId="511069187">
    <w:abstractNumId w:val="6"/>
  </w:num>
  <w:num w:numId="9" w16cid:durableId="1145010489">
    <w:abstractNumId w:val="5"/>
  </w:num>
  <w:num w:numId="10" w16cid:durableId="1900509740">
    <w:abstractNumId w:val="4"/>
  </w:num>
  <w:num w:numId="11" w16cid:durableId="1327200198">
    <w:abstractNumId w:val="8"/>
  </w:num>
  <w:num w:numId="12" w16cid:durableId="297952489">
    <w:abstractNumId w:val="3"/>
  </w:num>
  <w:num w:numId="13" w16cid:durableId="917444357">
    <w:abstractNumId w:val="2"/>
  </w:num>
  <w:num w:numId="14" w16cid:durableId="391200953">
    <w:abstractNumId w:val="1"/>
  </w:num>
  <w:num w:numId="15" w16cid:durableId="566962984">
    <w:abstractNumId w:val="0"/>
  </w:num>
  <w:num w:numId="16" w16cid:durableId="2068720435">
    <w:abstractNumId w:val="14"/>
  </w:num>
  <w:num w:numId="17" w16cid:durableId="1790397287">
    <w:abstractNumId w:val="13"/>
  </w:num>
  <w:num w:numId="18" w16cid:durableId="1388606994">
    <w:abstractNumId w:val="13"/>
  </w:num>
  <w:num w:numId="19" w16cid:durableId="579873139">
    <w:abstractNumId w:val="13"/>
  </w:num>
  <w:num w:numId="20" w16cid:durableId="1691418902">
    <w:abstractNumId w:val="13"/>
  </w:num>
  <w:num w:numId="21" w16cid:durableId="2145847671">
    <w:abstractNumId w:val="13"/>
  </w:num>
  <w:num w:numId="22" w16cid:durableId="1110205529">
    <w:abstractNumId w:val="13"/>
  </w:num>
  <w:num w:numId="23" w16cid:durableId="1021317979">
    <w:abstractNumId w:val="13"/>
  </w:num>
  <w:num w:numId="24" w16cid:durableId="275719947">
    <w:abstractNumId w:val="13"/>
  </w:num>
  <w:num w:numId="25" w16cid:durableId="288097719">
    <w:abstractNumId w:val="13"/>
  </w:num>
  <w:num w:numId="26" w16cid:durableId="186824975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59"/>
    <w:rsid w:val="00007DEF"/>
    <w:rsid w:val="00014621"/>
    <w:rsid w:val="000149E6"/>
    <w:rsid w:val="00016AF3"/>
    <w:rsid w:val="000208C8"/>
    <w:rsid w:val="0002135D"/>
    <w:rsid w:val="000247B0"/>
    <w:rsid w:val="00025CB8"/>
    <w:rsid w:val="00026997"/>
    <w:rsid w:val="00033E0B"/>
    <w:rsid w:val="00035EDE"/>
    <w:rsid w:val="000509B4"/>
    <w:rsid w:val="00056B2C"/>
    <w:rsid w:val="0006035B"/>
    <w:rsid w:val="0007166E"/>
    <w:rsid w:val="00071886"/>
    <w:rsid w:val="000742BC"/>
    <w:rsid w:val="0008041D"/>
    <w:rsid w:val="000822FD"/>
    <w:rsid w:val="00082A0C"/>
    <w:rsid w:val="00082DCD"/>
    <w:rsid w:val="00083504"/>
    <w:rsid w:val="0008710B"/>
    <w:rsid w:val="000954B5"/>
    <w:rsid w:val="0009640C"/>
    <w:rsid w:val="000A2789"/>
    <w:rsid w:val="000B0FB3"/>
    <w:rsid w:val="000B21D5"/>
    <w:rsid w:val="000B22A2"/>
    <w:rsid w:val="000B22CD"/>
    <w:rsid w:val="000B6F42"/>
    <w:rsid w:val="000C2A52"/>
    <w:rsid w:val="000C46A9"/>
    <w:rsid w:val="000D33C0"/>
    <w:rsid w:val="000D5884"/>
    <w:rsid w:val="000D6941"/>
    <w:rsid w:val="000D71B6"/>
    <w:rsid w:val="000E0405"/>
    <w:rsid w:val="000E0F5B"/>
    <w:rsid w:val="000F4D62"/>
    <w:rsid w:val="000F6CFF"/>
    <w:rsid w:val="00115F73"/>
    <w:rsid w:val="001202E3"/>
    <w:rsid w:val="00123699"/>
    <w:rsid w:val="0013059D"/>
    <w:rsid w:val="0014083A"/>
    <w:rsid w:val="00141A55"/>
    <w:rsid w:val="00141F2F"/>
    <w:rsid w:val="001446A3"/>
    <w:rsid w:val="00155395"/>
    <w:rsid w:val="00167572"/>
    <w:rsid w:val="00172E6C"/>
    <w:rsid w:val="00173D27"/>
    <w:rsid w:val="00174739"/>
    <w:rsid w:val="0018127C"/>
    <w:rsid w:val="00181D0A"/>
    <w:rsid w:val="00181EC8"/>
    <w:rsid w:val="00181FC0"/>
    <w:rsid w:val="00184349"/>
    <w:rsid w:val="0019161E"/>
    <w:rsid w:val="00195F33"/>
    <w:rsid w:val="00197C63"/>
    <w:rsid w:val="001A5CA7"/>
    <w:rsid w:val="001A5EE1"/>
    <w:rsid w:val="001A6231"/>
    <w:rsid w:val="001A7FF9"/>
    <w:rsid w:val="001B1617"/>
    <w:rsid w:val="001B504B"/>
    <w:rsid w:val="001B5A77"/>
    <w:rsid w:val="001C29FC"/>
    <w:rsid w:val="001D3874"/>
    <w:rsid w:val="001D5344"/>
    <w:rsid w:val="001D7E75"/>
    <w:rsid w:val="001E22D1"/>
    <w:rsid w:val="001E56D2"/>
    <w:rsid w:val="001E7D56"/>
    <w:rsid w:val="001F75DE"/>
    <w:rsid w:val="00200D58"/>
    <w:rsid w:val="002013BE"/>
    <w:rsid w:val="002045D6"/>
    <w:rsid w:val="002063A4"/>
    <w:rsid w:val="00206F97"/>
    <w:rsid w:val="0021145B"/>
    <w:rsid w:val="00214277"/>
    <w:rsid w:val="0022762D"/>
    <w:rsid w:val="00231421"/>
    <w:rsid w:val="00232303"/>
    <w:rsid w:val="00234806"/>
    <w:rsid w:val="002367BF"/>
    <w:rsid w:val="002378D6"/>
    <w:rsid w:val="00237EC3"/>
    <w:rsid w:val="00243D36"/>
    <w:rsid w:val="00247707"/>
    <w:rsid w:val="00263171"/>
    <w:rsid w:val="00264A8F"/>
    <w:rsid w:val="00267770"/>
    <w:rsid w:val="002761B8"/>
    <w:rsid w:val="00277919"/>
    <w:rsid w:val="002836A0"/>
    <w:rsid w:val="00286740"/>
    <w:rsid w:val="00287B42"/>
    <w:rsid w:val="002929D8"/>
    <w:rsid w:val="002935C2"/>
    <w:rsid w:val="002949D5"/>
    <w:rsid w:val="002A237D"/>
    <w:rsid w:val="002A4C53"/>
    <w:rsid w:val="002B0672"/>
    <w:rsid w:val="002B1B4C"/>
    <w:rsid w:val="002B247F"/>
    <w:rsid w:val="002B7C91"/>
    <w:rsid w:val="002C145D"/>
    <w:rsid w:val="002C2C3E"/>
    <w:rsid w:val="002C533E"/>
    <w:rsid w:val="002C5525"/>
    <w:rsid w:val="002D027F"/>
    <w:rsid w:val="002D7A85"/>
    <w:rsid w:val="002D7B60"/>
    <w:rsid w:val="002E19D4"/>
    <w:rsid w:val="002F0362"/>
    <w:rsid w:val="002F4761"/>
    <w:rsid w:val="002F5C79"/>
    <w:rsid w:val="003019E2"/>
    <w:rsid w:val="00304951"/>
    <w:rsid w:val="0031413F"/>
    <w:rsid w:val="003148BB"/>
    <w:rsid w:val="00317976"/>
    <w:rsid w:val="00323885"/>
    <w:rsid w:val="00331475"/>
    <w:rsid w:val="00343DC8"/>
    <w:rsid w:val="00351A93"/>
    <w:rsid w:val="00355EA9"/>
    <w:rsid w:val="003578DE"/>
    <w:rsid w:val="00365F6B"/>
    <w:rsid w:val="00370BF9"/>
    <w:rsid w:val="00371340"/>
    <w:rsid w:val="003759E2"/>
    <w:rsid w:val="00386999"/>
    <w:rsid w:val="00390145"/>
    <w:rsid w:val="00394379"/>
    <w:rsid w:val="00394D2D"/>
    <w:rsid w:val="00396257"/>
    <w:rsid w:val="00397EB8"/>
    <w:rsid w:val="003A07AB"/>
    <w:rsid w:val="003A086E"/>
    <w:rsid w:val="003A37B8"/>
    <w:rsid w:val="003A4FD0"/>
    <w:rsid w:val="003A69D1"/>
    <w:rsid w:val="003A7705"/>
    <w:rsid w:val="003B0206"/>
    <w:rsid w:val="003B1545"/>
    <w:rsid w:val="003C035E"/>
    <w:rsid w:val="003C3267"/>
    <w:rsid w:val="003C409D"/>
    <w:rsid w:val="003C5BA6"/>
    <w:rsid w:val="003D64D8"/>
    <w:rsid w:val="003F0E85"/>
    <w:rsid w:val="004001B6"/>
    <w:rsid w:val="00404CB5"/>
    <w:rsid w:val="00405251"/>
    <w:rsid w:val="004069A2"/>
    <w:rsid w:val="00410C55"/>
    <w:rsid w:val="0041604D"/>
    <w:rsid w:val="00416854"/>
    <w:rsid w:val="00417725"/>
    <w:rsid w:val="0041779A"/>
    <w:rsid w:val="00417B99"/>
    <w:rsid w:val="004243EA"/>
    <w:rsid w:val="00425197"/>
    <w:rsid w:val="00437F26"/>
    <w:rsid w:val="0044101E"/>
    <w:rsid w:val="00444097"/>
    <w:rsid w:val="00445487"/>
    <w:rsid w:val="00454769"/>
    <w:rsid w:val="00456D58"/>
    <w:rsid w:val="00466991"/>
    <w:rsid w:val="0047064C"/>
    <w:rsid w:val="00474D90"/>
    <w:rsid w:val="00477AFF"/>
    <w:rsid w:val="00481F0B"/>
    <w:rsid w:val="004860E9"/>
    <w:rsid w:val="00493DA8"/>
    <w:rsid w:val="00495BFE"/>
    <w:rsid w:val="004A42E1"/>
    <w:rsid w:val="004B162C"/>
    <w:rsid w:val="004C3DBE"/>
    <w:rsid w:val="004C5C96"/>
    <w:rsid w:val="004C71A3"/>
    <w:rsid w:val="004D06A4"/>
    <w:rsid w:val="004D60EA"/>
    <w:rsid w:val="004D7049"/>
    <w:rsid w:val="004E3A2C"/>
    <w:rsid w:val="004E59D4"/>
    <w:rsid w:val="004E79AC"/>
    <w:rsid w:val="004F1A81"/>
    <w:rsid w:val="00517224"/>
    <w:rsid w:val="005218D9"/>
    <w:rsid w:val="00532E47"/>
    <w:rsid w:val="00536186"/>
    <w:rsid w:val="00536826"/>
    <w:rsid w:val="00544CBB"/>
    <w:rsid w:val="00550518"/>
    <w:rsid w:val="00552CD6"/>
    <w:rsid w:val="00554B93"/>
    <w:rsid w:val="005603E1"/>
    <w:rsid w:val="00563097"/>
    <w:rsid w:val="0057315F"/>
    <w:rsid w:val="00574916"/>
    <w:rsid w:val="00575DF1"/>
    <w:rsid w:val="00576104"/>
    <w:rsid w:val="00576F63"/>
    <w:rsid w:val="00577684"/>
    <w:rsid w:val="00593ECA"/>
    <w:rsid w:val="005940BC"/>
    <w:rsid w:val="00594BA0"/>
    <w:rsid w:val="005968F0"/>
    <w:rsid w:val="005A14AC"/>
    <w:rsid w:val="005B3441"/>
    <w:rsid w:val="005C67C8"/>
    <w:rsid w:val="005D0249"/>
    <w:rsid w:val="005D6E8C"/>
    <w:rsid w:val="005F0205"/>
    <w:rsid w:val="005F100C"/>
    <w:rsid w:val="005F68DA"/>
    <w:rsid w:val="005F75E6"/>
    <w:rsid w:val="006014DD"/>
    <w:rsid w:val="0060773B"/>
    <w:rsid w:val="00607D94"/>
    <w:rsid w:val="0061252C"/>
    <w:rsid w:val="006157B5"/>
    <w:rsid w:val="00621CE8"/>
    <w:rsid w:val="00626FC6"/>
    <w:rsid w:val="006303B4"/>
    <w:rsid w:val="00633CEB"/>
    <w:rsid w:val="00633D3D"/>
    <w:rsid w:val="00633F3A"/>
    <w:rsid w:val="00641703"/>
    <w:rsid w:val="006431A6"/>
    <w:rsid w:val="006459F6"/>
    <w:rsid w:val="006501AD"/>
    <w:rsid w:val="00651BFA"/>
    <w:rsid w:val="006533B3"/>
    <w:rsid w:val="006545B6"/>
    <w:rsid w:val="00662C81"/>
    <w:rsid w:val="00663A7D"/>
    <w:rsid w:val="00663A80"/>
    <w:rsid w:val="00665A4B"/>
    <w:rsid w:val="006664F3"/>
    <w:rsid w:val="006665AD"/>
    <w:rsid w:val="00667E09"/>
    <w:rsid w:val="006731FE"/>
    <w:rsid w:val="00676EE1"/>
    <w:rsid w:val="00692E2A"/>
    <w:rsid w:val="006A76F2"/>
    <w:rsid w:val="006B5732"/>
    <w:rsid w:val="006C3DDA"/>
    <w:rsid w:val="006D3277"/>
    <w:rsid w:val="006D7EFB"/>
    <w:rsid w:val="006E1CA9"/>
    <w:rsid w:val="006E6672"/>
    <w:rsid w:val="006E6722"/>
    <w:rsid w:val="006F10F1"/>
    <w:rsid w:val="006F5B6B"/>
    <w:rsid w:val="007027B9"/>
    <w:rsid w:val="00713D8F"/>
    <w:rsid w:val="00715E88"/>
    <w:rsid w:val="0072508B"/>
    <w:rsid w:val="00732257"/>
    <w:rsid w:val="00734CAA"/>
    <w:rsid w:val="00736583"/>
    <w:rsid w:val="0075473A"/>
    <w:rsid w:val="00755106"/>
    <w:rsid w:val="0075533C"/>
    <w:rsid w:val="00757581"/>
    <w:rsid w:val="007611A0"/>
    <w:rsid w:val="007658A0"/>
    <w:rsid w:val="00771992"/>
    <w:rsid w:val="00783907"/>
    <w:rsid w:val="00796D3F"/>
    <w:rsid w:val="007A1683"/>
    <w:rsid w:val="007A36F8"/>
    <w:rsid w:val="007A5C12"/>
    <w:rsid w:val="007A7CB0"/>
    <w:rsid w:val="007B68A3"/>
    <w:rsid w:val="007C2541"/>
    <w:rsid w:val="007D4B4F"/>
    <w:rsid w:val="007D66A8"/>
    <w:rsid w:val="007D773D"/>
    <w:rsid w:val="007E003F"/>
    <w:rsid w:val="007F2325"/>
    <w:rsid w:val="007F682E"/>
    <w:rsid w:val="00802E72"/>
    <w:rsid w:val="00805F1D"/>
    <w:rsid w:val="00806288"/>
    <w:rsid w:val="00811C03"/>
    <w:rsid w:val="008164F2"/>
    <w:rsid w:val="00821395"/>
    <w:rsid w:val="00827813"/>
    <w:rsid w:val="00830E26"/>
    <w:rsid w:val="00843576"/>
    <w:rsid w:val="00843B64"/>
    <w:rsid w:val="008470BD"/>
    <w:rsid w:val="008478FC"/>
    <w:rsid w:val="00847E5B"/>
    <w:rsid w:val="008545F5"/>
    <w:rsid w:val="00862C90"/>
    <w:rsid w:val="00867BFF"/>
    <w:rsid w:val="00875D47"/>
    <w:rsid w:val="0088480A"/>
    <w:rsid w:val="0088512D"/>
    <w:rsid w:val="0088757A"/>
    <w:rsid w:val="0089212C"/>
    <w:rsid w:val="008957DD"/>
    <w:rsid w:val="00897D98"/>
    <w:rsid w:val="008A09B1"/>
    <w:rsid w:val="008A26B4"/>
    <w:rsid w:val="008A6DF2"/>
    <w:rsid w:val="008A7807"/>
    <w:rsid w:val="008A7B5A"/>
    <w:rsid w:val="008B0D6B"/>
    <w:rsid w:val="008B3832"/>
    <w:rsid w:val="008B4CC9"/>
    <w:rsid w:val="008C13F0"/>
    <w:rsid w:val="008C1B8B"/>
    <w:rsid w:val="008D3AE0"/>
    <w:rsid w:val="008D7C99"/>
    <w:rsid w:val="008E0FCB"/>
    <w:rsid w:val="0090114E"/>
    <w:rsid w:val="00907D78"/>
    <w:rsid w:val="00920D94"/>
    <w:rsid w:val="0092178C"/>
    <w:rsid w:val="0092493F"/>
    <w:rsid w:val="00930B88"/>
    <w:rsid w:val="009378DC"/>
    <w:rsid w:val="00937BD9"/>
    <w:rsid w:val="00940DCC"/>
    <w:rsid w:val="0094179A"/>
    <w:rsid w:val="0094459E"/>
    <w:rsid w:val="00944DBC"/>
    <w:rsid w:val="00950977"/>
    <w:rsid w:val="00951A7B"/>
    <w:rsid w:val="009564A6"/>
    <w:rsid w:val="00961A33"/>
    <w:rsid w:val="009628B9"/>
    <w:rsid w:val="00965D44"/>
    <w:rsid w:val="00967621"/>
    <w:rsid w:val="00967E6A"/>
    <w:rsid w:val="00980797"/>
    <w:rsid w:val="009935AC"/>
    <w:rsid w:val="009A3697"/>
    <w:rsid w:val="009A3859"/>
    <w:rsid w:val="009A6054"/>
    <w:rsid w:val="009B4A0F"/>
    <w:rsid w:val="009C0FEC"/>
    <w:rsid w:val="009C11D2"/>
    <w:rsid w:val="009C6C70"/>
    <w:rsid w:val="009D0922"/>
    <w:rsid w:val="009D0B63"/>
    <w:rsid w:val="009E1A50"/>
    <w:rsid w:val="009E307E"/>
    <w:rsid w:val="009E47E3"/>
    <w:rsid w:val="00A03A4A"/>
    <w:rsid w:val="00A07870"/>
    <w:rsid w:val="00A07F19"/>
    <w:rsid w:val="00A1348D"/>
    <w:rsid w:val="00A142D1"/>
    <w:rsid w:val="00A145AE"/>
    <w:rsid w:val="00A1489E"/>
    <w:rsid w:val="00A232EE"/>
    <w:rsid w:val="00A4175F"/>
    <w:rsid w:val="00A44411"/>
    <w:rsid w:val="00A469FA"/>
    <w:rsid w:val="00A50E94"/>
    <w:rsid w:val="00A55B01"/>
    <w:rsid w:val="00A56B5B"/>
    <w:rsid w:val="00A603FF"/>
    <w:rsid w:val="00A657DD"/>
    <w:rsid w:val="00A666A6"/>
    <w:rsid w:val="00A675FD"/>
    <w:rsid w:val="00A67831"/>
    <w:rsid w:val="00A72437"/>
    <w:rsid w:val="00A80611"/>
    <w:rsid w:val="00A84B15"/>
    <w:rsid w:val="00A87016"/>
    <w:rsid w:val="00A91B9C"/>
    <w:rsid w:val="00A95FC1"/>
    <w:rsid w:val="00AB1F69"/>
    <w:rsid w:val="00AB254C"/>
    <w:rsid w:val="00AB5340"/>
    <w:rsid w:val="00AC010E"/>
    <w:rsid w:val="00AC01CC"/>
    <w:rsid w:val="00AC16B8"/>
    <w:rsid w:val="00AC7C96"/>
    <w:rsid w:val="00AD57F4"/>
    <w:rsid w:val="00AE02C9"/>
    <w:rsid w:val="00AE237D"/>
    <w:rsid w:val="00AE2A3D"/>
    <w:rsid w:val="00AE502A"/>
    <w:rsid w:val="00AF0DF7"/>
    <w:rsid w:val="00AF7C07"/>
    <w:rsid w:val="00B05B19"/>
    <w:rsid w:val="00B17E99"/>
    <w:rsid w:val="00B22C93"/>
    <w:rsid w:val="00B27589"/>
    <w:rsid w:val="00B37EF9"/>
    <w:rsid w:val="00B405B7"/>
    <w:rsid w:val="00B42A87"/>
    <w:rsid w:val="00B45E6D"/>
    <w:rsid w:val="00B518ED"/>
    <w:rsid w:val="00B52222"/>
    <w:rsid w:val="00B523A2"/>
    <w:rsid w:val="00B54FE7"/>
    <w:rsid w:val="00B57C47"/>
    <w:rsid w:val="00B66901"/>
    <w:rsid w:val="00B71E6D"/>
    <w:rsid w:val="00B72070"/>
    <w:rsid w:val="00B779E1"/>
    <w:rsid w:val="00B859A3"/>
    <w:rsid w:val="00B91EE1"/>
    <w:rsid w:val="00BA0090"/>
    <w:rsid w:val="00BA14F1"/>
    <w:rsid w:val="00BA1A67"/>
    <w:rsid w:val="00BB49DE"/>
    <w:rsid w:val="00BC07FE"/>
    <w:rsid w:val="00BD0163"/>
    <w:rsid w:val="00BD1180"/>
    <w:rsid w:val="00BD159E"/>
    <w:rsid w:val="00BD7F8D"/>
    <w:rsid w:val="00BE5B5F"/>
    <w:rsid w:val="00C0047E"/>
    <w:rsid w:val="00C07F33"/>
    <w:rsid w:val="00C26F55"/>
    <w:rsid w:val="00C30C63"/>
    <w:rsid w:val="00C314BC"/>
    <w:rsid w:val="00C32B37"/>
    <w:rsid w:val="00C33A42"/>
    <w:rsid w:val="00C355E2"/>
    <w:rsid w:val="00C36B8B"/>
    <w:rsid w:val="00C47DBF"/>
    <w:rsid w:val="00C53666"/>
    <w:rsid w:val="00C552FF"/>
    <w:rsid w:val="00C558DA"/>
    <w:rsid w:val="00C55AF3"/>
    <w:rsid w:val="00C60713"/>
    <w:rsid w:val="00C61D59"/>
    <w:rsid w:val="00C70B49"/>
    <w:rsid w:val="00C75C7C"/>
    <w:rsid w:val="00C77B25"/>
    <w:rsid w:val="00C81951"/>
    <w:rsid w:val="00C83A8F"/>
    <w:rsid w:val="00C84759"/>
    <w:rsid w:val="00C97578"/>
    <w:rsid w:val="00CA6C7F"/>
    <w:rsid w:val="00CA78AF"/>
    <w:rsid w:val="00CB210B"/>
    <w:rsid w:val="00CB422B"/>
    <w:rsid w:val="00CB6F8C"/>
    <w:rsid w:val="00CC0260"/>
    <w:rsid w:val="00CC0559"/>
    <w:rsid w:val="00CC10A6"/>
    <w:rsid w:val="00CD5EB8"/>
    <w:rsid w:val="00CD6AC7"/>
    <w:rsid w:val="00CD7044"/>
    <w:rsid w:val="00CE08B9"/>
    <w:rsid w:val="00CE524C"/>
    <w:rsid w:val="00CF141F"/>
    <w:rsid w:val="00CF4777"/>
    <w:rsid w:val="00CF5AF8"/>
    <w:rsid w:val="00D067BB"/>
    <w:rsid w:val="00D070CC"/>
    <w:rsid w:val="00D1352A"/>
    <w:rsid w:val="00D13EDE"/>
    <w:rsid w:val="00D169AF"/>
    <w:rsid w:val="00D25249"/>
    <w:rsid w:val="00D255A7"/>
    <w:rsid w:val="00D44172"/>
    <w:rsid w:val="00D526D8"/>
    <w:rsid w:val="00D63B8C"/>
    <w:rsid w:val="00D66FE5"/>
    <w:rsid w:val="00D712FD"/>
    <w:rsid w:val="00D72CB6"/>
    <w:rsid w:val="00D739CC"/>
    <w:rsid w:val="00D8093D"/>
    <w:rsid w:val="00D8108C"/>
    <w:rsid w:val="00D842AE"/>
    <w:rsid w:val="00D9211C"/>
    <w:rsid w:val="00D92DE0"/>
    <w:rsid w:val="00D92FEF"/>
    <w:rsid w:val="00D93A0F"/>
    <w:rsid w:val="00DA1BCA"/>
    <w:rsid w:val="00DA3FFA"/>
    <w:rsid w:val="00DA7299"/>
    <w:rsid w:val="00DB216F"/>
    <w:rsid w:val="00DB36B7"/>
    <w:rsid w:val="00DB3E23"/>
    <w:rsid w:val="00DC2CCD"/>
    <w:rsid w:val="00DC46FF"/>
    <w:rsid w:val="00DC5254"/>
    <w:rsid w:val="00DC7A9A"/>
    <w:rsid w:val="00DD1A4F"/>
    <w:rsid w:val="00DD3107"/>
    <w:rsid w:val="00DD5EFF"/>
    <w:rsid w:val="00DD7C2C"/>
    <w:rsid w:val="00DE6E55"/>
    <w:rsid w:val="00DF5660"/>
    <w:rsid w:val="00E0574F"/>
    <w:rsid w:val="00E06797"/>
    <w:rsid w:val="00E122BC"/>
    <w:rsid w:val="00E1265B"/>
    <w:rsid w:val="00E13B48"/>
    <w:rsid w:val="00E1404F"/>
    <w:rsid w:val="00E212EF"/>
    <w:rsid w:val="00E21C83"/>
    <w:rsid w:val="00E24ADA"/>
    <w:rsid w:val="00E256F6"/>
    <w:rsid w:val="00E31F96"/>
    <w:rsid w:val="00E32F59"/>
    <w:rsid w:val="00E37F15"/>
    <w:rsid w:val="00E440CD"/>
    <w:rsid w:val="00E46D9A"/>
    <w:rsid w:val="00E509D1"/>
    <w:rsid w:val="00E565FF"/>
    <w:rsid w:val="00E600D6"/>
    <w:rsid w:val="00E63C75"/>
    <w:rsid w:val="00E65388"/>
    <w:rsid w:val="00E660AA"/>
    <w:rsid w:val="00E67833"/>
    <w:rsid w:val="00E74ACB"/>
    <w:rsid w:val="00E83AAD"/>
    <w:rsid w:val="00E84CEE"/>
    <w:rsid w:val="00E85B7D"/>
    <w:rsid w:val="00E9121B"/>
    <w:rsid w:val="00E94B48"/>
    <w:rsid w:val="00E96614"/>
    <w:rsid w:val="00EA0AE2"/>
    <w:rsid w:val="00EA0EA1"/>
    <w:rsid w:val="00EA292F"/>
    <w:rsid w:val="00EA39E5"/>
    <w:rsid w:val="00EB3106"/>
    <w:rsid w:val="00EC5A46"/>
    <w:rsid w:val="00EC63E2"/>
    <w:rsid w:val="00EC7AAA"/>
    <w:rsid w:val="00ED0087"/>
    <w:rsid w:val="00ED1F3E"/>
    <w:rsid w:val="00ED67B2"/>
    <w:rsid w:val="00EE1BA8"/>
    <w:rsid w:val="00EE1E98"/>
    <w:rsid w:val="00EE397B"/>
    <w:rsid w:val="00EE4483"/>
    <w:rsid w:val="00EE5261"/>
    <w:rsid w:val="00EE7516"/>
    <w:rsid w:val="00EF22B3"/>
    <w:rsid w:val="00EF469A"/>
    <w:rsid w:val="00EF5F1F"/>
    <w:rsid w:val="00F03B69"/>
    <w:rsid w:val="00F07A50"/>
    <w:rsid w:val="00F113DA"/>
    <w:rsid w:val="00F23184"/>
    <w:rsid w:val="00F25F15"/>
    <w:rsid w:val="00F319FC"/>
    <w:rsid w:val="00F37DC8"/>
    <w:rsid w:val="00F439B3"/>
    <w:rsid w:val="00F45AA8"/>
    <w:rsid w:val="00F500B6"/>
    <w:rsid w:val="00F502DD"/>
    <w:rsid w:val="00F511D5"/>
    <w:rsid w:val="00F52A1B"/>
    <w:rsid w:val="00F638FC"/>
    <w:rsid w:val="00F650C3"/>
    <w:rsid w:val="00F65D85"/>
    <w:rsid w:val="00F67297"/>
    <w:rsid w:val="00F7203C"/>
    <w:rsid w:val="00F75453"/>
    <w:rsid w:val="00F8091E"/>
    <w:rsid w:val="00F8100C"/>
    <w:rsid w:val="00F8615C"/>
    <w:rsid w:val="00F969E5"/>
    <w:rsid w:val="00F97AEE"/>
    <w:rsid w:val="00F97E54"/>
    <w:rsid w:val="00FA1C95"/>
    <w:rsid w:val="00FA401A"/>
    <w:rsid w:val="00FA6BB0"/>
    <w:rsid w:val="00FB1DFB"/>
    <w:rsid w:val="00FD2D77"/>
    <w:rsid w:val="00FD5860"/>
    <w:rsid w:val="00FD6D77"/>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0ABA2"/>
  <w15:chartTrackingRefBased/>
  <w15:docId w15:val="{BE37EF63-8981-4722-8829-842FBCA5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9A3859"/>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9A385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9A3859"/>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9A3859"/>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9A385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9A385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9A385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9A385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9A385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9A385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9A3859"/>
    <w:rPr>
      <w:rFonts w:ascii="Times New Roman" w:hAnsi="Times New Roman"/>
      <w:b/>
      <w:sz w:val="18"/>
      <w:lang w:val="en-GB"/>
    </w:rPr>
  </w:style>
  <w:style w:type="table" w:customStyle="1" w:styleId="Tabledocright">
    <w:name w:val="Table_doc_right"/>
    <w:basedOn w:val="TableNormal"/>
    <w:rsid w:val="009A385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9A3859"/>
    <w:pPr>
      <w:ind w:left="1000"/>
    </w:pPr>
    <w:rPr>
      <w:sz w:val="18"/>
      <w:szCs w:val="18"/>
    </w:rPr>
  </w:style>
  <w:style w:type="paragraph" w:styleId="TOC7">
    <w:name w:val="toc 7"/>
    <w:basedOn w:val="Normal"/>
    <w:next w:val="Normal"/>
    <w:autoRedefine/>
    <w:semiHidden/>
    <w:rsid w:val="009A3859"/>
    <w:pPr>
      <w:ind w:left="1200"/>
    </w:pPr>
    <w:rPr>
      <w:sz w:val="18"/>
      <w:szCs w:val="18"/>
    </w:rPr>
  </w:style>
  <w:style w:type="paragraph" w:styleId="TOC8">
    <w:name w:val="toc 8"/>
    <w:basedOn w:val="Normal"/>
    <w:next w:val="Normal"/>
    <w:autoRedefine/>
    <w:semiHidden/>
    <w:rsid w:val="009A3859"/>
    <w:pPr>
      <w:ind w:left="1400"/>
    </w:pPr>
    <w:rPr>
      <w:sz w:val="18"/>
      <w:szCs w:val="18"/>
    </w:rPr>
  </w:style>
  <w:style w:type="paragraph" w:styleId="TOC9">
    <w:name w:val="toc 9"/>
    <w:basedOn w:val="Normal"/>
    <w:next w:val="Normal"/>
    <w:autoRedefine/>
    <w:semiHidden/>
    <w:rsid w:val="009A3859"/>
    <w:pPr>
      <w:ind w:left="1600"/>
    </w:pPr>
    <w:rPr>
      <w:sz w:val="18"/>
      <w:szCs w:val="18"/>
    </w:rPr>
  </w:style>
  <w:style w:type="paragraph" w:customStyle="1" w:styleId="Titlefigure">
    <w:name w:val="Title_figure"/>
    <w:basedOn w:val="Titletable"/>
    <w:next w:val="NormalNonumber"/>
    <w:rsid w:val="009A3859"/>
    <w:pPr>
      <w:tabs>
        <w:tab w:val="clear" w:pos="4990"/>
      </w:tabs>
    </w:pPr>
    <w:rPr>
      <w:bCs w:val="0"/>
    </w:rPr>
  </w:style>
  <w:style w:type="paragraph" w:styleId="TableofFigures">
    <w:name w:val="table of figures"/>
    <w:basedOn w:val="Normal"/>
    <w:next w:val="Normal"/>
    <w:autoRedefine/>
    <w:semiHidden/>
    <w:rsid w:val="009A3859"/>
    <w:pPr>
      <w:ind w:left="1814" w:hanging="567"/>
    </w:pPr>
  </w:style>
  <w:style w:type="paragraph" w:customStyle="1" w:styleId="CH1">
    <w:name w:val="CH1"/>
    <w:basedOn w:val="Normal-pool"/>
    <w:next w:val="CH2"/>
    <w:qFormat/>
    <w:rsid w:val="009A385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9A385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9A385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9A385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9A385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9A3859"/>
    <w:pPr>
      <w:tabs>
        <w:tab w:val="left" w:pos="4321"/>
        <w:tab w:val="right" w:pos="8641"/>
      </w:tabs>
      <w:spacing w:before="60"/>
    </w:pPr>
    <w:rPr>
      <w:b/>
      <w:sz w:val="18"/>
    </w:rPr>
  </w:style>
  <w:style w:type="paragraph" w:customStyle="1" w:styleId="Footer-pool">
    <w:name w:val="Footer-pool"/>
    <w:basedOn w:val="Normal-pool"/>
    <w:next w:val="Normal-pool"/>
    <w:rsid w:val="009A3859"/>
    <w:pPr>
      <w:tabs>
        <w:tab w:val="right" w:pos="8641"/>
      </w:tabs>
      <w:spacing w:after="120"/>
    </w:pPr>
    <w:rPr>
      <w:b/>
      <w:sz w:val="18"/>
    </w:rPr>
  </w:style>
  <w:style w:type="paragraph" w:customStyle="1" w:styleId="Header-pool">
    <w:name w:val="Header-pool"/>
    <w:basedOn w:val="Normal"/>
    <w:next w:val="Normal"/>
    <w:rsid w:val="009A3859"/>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
    <w:unhideWhenUsed/>
    <w:rsid w:val="009A3859"/>
    <w:rPr>
      <w:rFonts w:ascii="Times New Roman" w:hAnsi="Times New Roman"/>
      <w:color w:val="auto"/>
      <w:sz w:val="20"/>
      <w:szCs w:val="18"/>
      <w:vertAlign w:val="superscript"/>
      <w:lang w:val="en-GB"/>
    </w:rPr>
  </w:style>
  <w:style w:type="table" w:customStyle="1" w:styleId="AATable">
    <w:name w:val="AA_Table"/>
    <w:basedOn w:val="TableNormal"/>
    <w:semiHidden/>
    <w:rsid w:val="009A385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9A3859"/>
    <w:pPr>
      <w:keepNext/>
      <w:keepLines/>
      <w:suppressAutoHyphens/>
    </w:pPr>
    <w:rPr>
      <w:b/>
    </w:rPr>
  </w:style>
  <w:style w:type="paragraph" w:customStyle="1" w:styleId="AATitle2">
    <w:name w:val="AA_Title2"/>
    <w:basedOn w:val="AATitle"/>
    <w:rsid w:val="009A3859"/>
    <w:pPr>
      <w:keepNext w:val="0"/>
      <w:keepLines w:val="0"/>
      <w:tabs>
        <w:tab w:val="clear" w:pos="4990"/>
      </w:tabs>
      <w:spacing w:before="120" w:after="120"/>
    </w:pPr>
  </w:style>
  <w:style w:type="paragraph" w:customStyle="1" w:styleId="BBTitle">
    <w:name w:val="BB_Title"/>
    <w:basedOn w:val="Normal-pool"/>
    <w:qFormat/>
    <w:rsid w:val="009A3859"/>
    <w:pPr>
      <w:keepNext/>
      <w:keepLines/>
      <w:suppressAutoHyphens/>
      <w:spacing w:before="320" w:after="240"/>
      <w:ind w:left="1247" w:right="567"/>
    </w:pPr>
    <w:rPr>
      <w:b/>
      <w:sz w:val="28"/>
      <w:szCs w:val="28"/>
    </w:rPr>
  </w:style>
  <w:style w:type="paragraph" w:customStyle="1" w:styleId="CH4">
    <w:name w:val="CH4"/>
    <w:basedOn w:val="Normal-pool"/>
    <w:next w:val="Normalnumber"/>
    <w:rsid w:val="009A3859"/>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9A3859"/>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9A3859"/>
    <w:rPr>
      <w:color w:val="0000FF"/>
      <w:u w:val="none"/>
      <w:lang w:val="en-GB"/>
    </w:rPr>
  </w:style>
  <w:style w:type="numbering" w:customStyle="1" w:styleId="Normallist">
    <w:name w:val="Normal_list"/>
    <w:basedOn w:val="NoList"/>
    <w:rsid w:val="009A3859"/>
    <w:pPr>
      <w:numPr>
        <w:numId w:val="1"/>
      </w:numPr>
    </w:pPr>
  </w:style>
  <w:style w:type="paragraph" w:customStyle="1" w:styleId="NormalNonumber">
    <w:name w:val="Normal_No_number"/>
    <w:basedOn w:val="Normal-pool"/>
    <w:qFormat/>
    <w:rsid w:val="009A3859"/>
    <w:pPr>
      <w:spacing w:after="120"/>
      <w:ind w:left="1247"/>
    </w:pPr>
  </w:style>
  <w:style w:type="paragraph" w:customStyle="1" w:styleId="Normalnumber">
    <w:name w:val="Normal_number"/>
    <w:basedOn w:val="Normal"/>
    <w:link w:val="NormalnumberChar"/>
    <w:qFormat/>
    <w:rsid w:val="009A3859"/>
    <w:pPr>
      <w:numPr>
        <w:numId w:val="1"/>
      </w:numPr>
      <w:spacing w:after="120"/>
    </w:pPr>
  </w:style>
  <w:style w:type="paragraph" w:customStyle="1" w:styleId="Titletable">
    <w:name w:val="Title_table"/>
    <w:basedOn w:val="Normal-pool"/>
    <w:next w:val="NormalNonumber"/>
    <w:rsid w:val="009A3859"/>
    <w:pPr>
      <w:keepNext/>
      <w:keepLines/>
      <w:suppressAutoHyphens/>
      <w:spacing w:after="60"/>
      <w:ind w:left="1247"/>
    </w:pPr>
    <w:rPr>
      <w:b/>
      <w:bCs/>
    </w:rPr>
  </w:style>
  <w:style w:type="paragraph" w:styleId="TOC1">
    <w:name w:val="toc 1"/>
    <w:basedOn w:val="Normal"/>
    <w:next w:val="Normal"/>
    <w:autoRedefine/>
    <w:uiPriority w:val="39"/>
    <w:unhideWhenUsed/>
    <w:rsid w:val="009A3859"/>
    <w:pPr>
      <w:tabs>
        <w:tab w:val="right" w:leader="dot" w:pos="9486"/>
      </w:tabs>
      <w:spacing w:before="240"/>
      <w:ind w:left="1984" w:hanging="737"/>
    </w:pPr>
    <w:rPr>
      <w:bCs/>
    </w:rPr>
  </w:style>
  <w:style w:type="paragraph" w:styleId="TOC2">
    <w:name w:val="toc 2"/>
    <w:basedOn w:val="Normal"/>
    <w:next w:val="Normal"/>
    <w:uiPriority w:val="39"/>
    <w:unhideWhenUsed/>
    <w:rsid w:val="009A3859"/>
    <w:pPr>
      <w:tabs>
        <w:tab w:val="right" w:leader="dot" w:pos="9486"/>
      </w:tabs>
      <w:spacing w:before="60"/>
      <w:ind w:left="2608" w:hanging="737"/>
    </w:pPr>
  </w:style>
  <w:style w:type="paragraph" w:styleId="TOC3">
    <w:name w:val="toc 3"/>
    <w:basedOn w:val="Normal"/>
    <w:next w:val="Normal"/>
    <w:uiPriority w:val="39"/>
    <w:unhideWhenUsed/>
    <w:rsid w:val="009A3859"/>
    <w:pPr>
      <w:tabs>
        <w:tab w:val="right" w:leader="dot" w:pos="9486"/>
      </w:tabs>
      <w:ind w:left="3232" w:hanging="737"/>
    </w:pPr>
    <w:rPr>
      <w:iCs/>
    </w:rPr>
  </w:style>
  <w:style w:type="paragraph" w:styleId="TOC4">
    <w:name w:val="toc 4"/>
    <w:basedOn w:val="Normal"/>
    <w:next w:val="Normal"/>
    <w:uiPriority w:val="39"/>
    <w:unhideWhenUsed/>
    <w:rsid w:val="009A3859"/>
    <w:pPr>
      <w:tabs>
        <w:tab w:val="left" w:pos="1000"/>
        <w:tab w:val="right" w:leader="dot" w:pos="9486"/>
      </w:tabs>
      <w:ind w:left="3856" w:hanging="737"/>
    </w:pPr>
    <w:rPr>
      <w:szCs w:val="18"/>
    </w:rPr>
  </w:style>
  <w:style w:type="paragraph" w:styleId="TOC5">
    <w:name w:val="toc 5"/>
    <w:basedOn w:val="Normal"/>
    <w:next w:val="Normal"/>
    <w:uiPriority w:val="39"/>
    <w:rsid w:val="009A3859"/>
    <w:pPr>
      <w:tabs>
        <w:tab w:val="right" w:leader="dot" w:pos="9486"/>
      </w:tabs>
      <w:ind w:left="4479" w:hanging="737"/>
    </w:pPr>
    <w:rPr>
      <w:sz w:val="18"/>
      <w:szCs w:val="18"/>
    </w:rPr>
  </w:style>
  <w:style w:type="paragraph" w:customStyle="1" w:styleId="ZZAnxheader">
    <w:name w:val="ZZ_Anx_header"/>
    <w:basedOn w:val="Normal-pool"/>
    <w:rsid w:val="009A3859"/>
    <w:rPr>
      <w:b/>
      <w:bCs/>
      <w:sz w:val="28"/>
      <w:szCs w:val="22"/>
    </w:rPr>
  </w:style>
  <w:style w:type="paragraph" w:customStyle="1" w:styleId="ZZAnxtitle">
    <w:name w:val="ZZ_Anx_title"/>
    <w:basedOn w:val="Normal-pool"/>
    <w:rsid w:val="009A3859"/>
    <w:pPr>
      <w:spacing w:before="360" w:after="120"/>
      <w:ind w:left="1247"/>
    </w:pPr>
    <w:rPr>
      <w:b/>
      <w:bCs/>
      <w:sz w:val="28"/>
      <w:szCs w:val="26"/>
    </w:rPr>
  </w:style>
  <w:style w:type="paragraph" w:styleId="NormalWeb">
    <w:name w:val="Normal (Web)"/>
    <w:basedOn w:val="Normal"/>
    <w:uiPriority w:val="99"/>
    <w:semiHidden/>
    <w:unhideWhenUsed/>
    <w:rsid w:val="009A385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9A3859"/>
    <w:pPr>
      <w:spacing w:before="40" w:after="40"/>
    </w:pPr>
    <w:rPr>
      <w:sz w:val="18"/>
    </w:rPr>
  </w:style>
  <w:style w:type="paragraph" w:customStyle="1" w:styleId="Footnote-Text">
    <w:name w:val="Footnote-Text"/>
    <w:basedOn w:val="Normal-pool"/>
    <w:rsid w:val="009A3859"/>
    <w:pPr>
      <w:spacing w:before="20" w:after="40"/>
      <w:ind w:left="1247"/>
    </w:pPr>
    <w:rPr>
      <w:sz w:val="18"/>
    </w:rPr>
  </w:style>
  <w:style w:type="paragraph" w:customStyle="1" w:styleId="AConvName">
    <w:name w:val="A_ConvName"/>
    <w:basedOn w:val="Normal-pool"/>
    <w:next w:val="Normal-pool"/>
    <w:rsid w:val="009A3859"/>
    <w:pPr>
      <w:spacing w:before="120" w:after="240"/>
    </w:pPr>
    <w:rPr>
      <w:rFonts w:ascii="Arial" w:hAnsi="Arial"/>
      <w:b/>
      <w:sz w:val="28"/>
    </w:rPr>
  </w:style>
  <w:style w:type="paragraph" w:customStyle="1" w:styleId="ASymbol">
    <w:name w:val="A_Symbol"/>
    <w:basedOn w:val="Normal-pool"/>
    <w:rsid w:val="009A3859"/>
    <w:pPr>
      <w:tabs>
        <w:tab w:val="clear" w:pos="624"/>
        <w:tab w:val="clear" w:pos="1247"/>
        <w:tab w:val="right" w:pos="2920"/>
      </w:tabs>
    </w:pPr>
    <w:rPr>
      <w:rFonts w:eastAsia="SimSun"/>
    </w:rPr>
  </w:style>
  <w:style w:type="paragraph" w:customStyle="1" w:styleId="AText">
    <w:name w:val="A_Text"/>
    <w:basedOn w:val="Normal-pool"/>
    <w:rsid w:val="009A3859"/>
    <w:pPr>
      <w:spacing w:before="120"/>
    </w:pPr>
  </w:style>
  <w:style w:type="paragraph" w:customStyle="1" w:styleId="ATwoLetters">
    <w:name w:val="A_TwoLetters"/>
    <w:basedOn w:val="Normal-pool"/>
    <w:next w:val="Normal-pool"/>
    <w:rsid w:val="009A3859"/>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9A3859"/>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9A3859"/>
    <w:rPr>
      <w:rFonts w:ascii="Tahoma" w:hAnsi="Tahoma" w:cs="Tahoma"/>
      <w:sz w:val="16"/>
      <w:szCs w:val="16"/>
    </w:rPr>
  </w:style>
  <w:style w:type="character" w:customStyle="1" w:styleId="BalloonTextChar">
    <w:name w:val="Balloon Text Char"/>
    <w:basedOn w:val="DefaultParagraphFont"/>
    <w:link w:val="BalloonText"/>
    <w:rsid w:val="009A3859"/>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9A3859"/>
    <w:rPr>
      <w:sz w:val="16"/>
      <w:szCs w:val="16"/>
      <w:lang w:val="en-GB"/>
    </w:rPr>
  </w:style>
  <w:style w:type="paragraph" w:styleId="CommentText">
    <w:name w:val="annotation text"/>
    <w:basedOn w:val="Normal"/>
    <w:link w:val="CommentTextChar"/>
    <w:unhideWhenUsed/>
    <w:rsid w:val="009A3859"/>
  </w:style>
  <w:style w:type="character" w:customStyle="1" w:styleId="CommentTextChar">
    <w:name w:val="Comment Text Char"/>
    <w:basedOn w:val="DefaultParagraphFont"/>
    <w:link w:val="CommentText"/>
    <w:rsid w:val="009A3859"/>
    <w:rPr>
      <w:rFonts w:eastAsia="Times New Roman"/>
      <w:lang w:val="en-GB" w:eastAsia="en-US"/>
    </w:rPr>
  </w:style>
  <w:style w:type="paragraph" w:styleId="CommentSubject">
    <w:name w:val="annotation subject"/>
    <w:basedOn w:val="CommentText"/>
    <w:next w:val="CommentText"/>
    <w:link w:val="CommentSubjectChar"/>
    <w:semiHidden/>
    <w:unhideWhenUsed/>
    <w:rsid w:val="009A3859"/>
    <w:rPr>
      <w:b/>
      <w:bCs/>
    </w:rPr>
  </w:style>
  <w:style w:type="character" w:customStyle="1" w:styleId="CommentSubjectChar">
    <w:name w:val="Comment Subject Char"/>
    <w:basedOn w:val="CommentTextChar"/>
    <w:link w:val="CommentSubject"/>
    <w:semiHidden/>
    <w:rsid w:val="009A3859"/>
    <w:rPr>
      <w:rFonts w:eastAsia="Times New Roman"/>
      <w:b/>
      <w:bCs/>
      <w:lang w:val="en-GB" w:eastAsia="en-US"/>
    </w:rPr>
  </w:style>
  <w:style w:type="character" w:styleId="FollowedHyperlink">
    <w:name w:val="FollowedHyperlink"/>
    <w:uiPriority w:val="99"/>
    <w:semiHidden/>
    <w:rsid w:val="009A3859"/>
    <w:rPr>
      <w:color w:val="0000FF"/>
      <w:u w:val="none"/>
      <w:lang w:val="en-GB"/>
    </w:rPr>
  </w:style>
  <w:style w:type="character" w:customStyle="1" w:styleId="FooterChar">
    <w:name w:val="Footer Char"/>
    <w:basedOn w:val="DefaultParagraphFont"/>
    <w:link w:val="Footer"/>
    <w:uiPriority w:val="99"/>
    <w:rsid w:val="009A3859"/>
    <w:rPr>
      <w:rFonts w:eastAsia="Times New Roman"/>
      <w:lang w:val="en-GB" w:eastAsia="en-US"/>
    </w:rPr>
  </w:style>
  <w:style w:type="character" w:customStyle="1" w:styleId="HeaderChar">
    <w:name w:val="Header Char"/>
    <w:basedOn w:val="DefaultParagraphFont"/>
    <w:link w:val="Header"/>
    <w:uiPriority w:val="99"/>
    <w:semiHidden/>
    <w:rsid w:val="009A3859"/>
    <w:rPr>
      <w:rFonts w:eastAsia="Times New Roman"/>
      <w:lang w:val="en-GB" w:eastAsia="en-US"/>
    </w:rPr>
  </w:style>
  <w:style w:type="character" w:customStyle="1" w:styleId="Heading1Char">
    <w:name w:val="Heading 1 Char"/>
    <w:basedOn w:val="DefaultParagraphFont"/>
    <w:link w:val="Heading1"/>
    <w:rsid w:val="009A3859"/>
    <w:rPr>
      <w:rFonts w:eastAsia="Times New Roman"/>
      <w:b/>
      <w:sz w:val="28"/>
      <w:szCs w:val="28"/>
      <w:lang w:val="en-GB" w:eastAsia="en-US"/>
    </w:rPr>
  </w:style>
  <w:style w:type="character" w:customStyle="1" w:styleId="Heading2Char">
    <w:name w:val="Heading 2 Char"/>
    <w:basedOn w:val="DefaultParagraphFont"/>
    <w:link w:val="Heading2"/>
    <w:rsid w:val="009A3859"/>
    <w:rPr>
      <w:rFonts w:eastAsia="Times New Roman"/>
      <w:b/>
      <w:sz w:val="24"/>
      <w:szCs w:val="24"/>
      <w:lang w:val="en-GB" w:eastAsia="en-US"/>
    </w:rPr>
  </w:style>
  <w:style w:type="character" w:customStyle="1" w:styleId="Heading3Char">
    <w:name w:val="Heading 3 Char"/>
    <w:basedOn w:val="DefaultParagraphFont"/>
    <w:link w:val="Heading3"/>
    <w:rsid w:val="009A3859"/>
    <w:rPr>
      <w:rFonts w:eastAsia="Times New Roman"/>
      <w:b/>
      <w:lang w:val="en-GB" w:eastAsia="en-US"/>
    </w:rPr>
  </w:style>
  <w:style w:type="character" w:customStyle="1" w:styleId="Heading4Char">
    <w:name w:val="Heading 4 Char"/>
    <w:basedOn w:val="DefaultParagraphFont"/>
    <w:link w:val="Heading4"/>
    <w:rsid w:val="009A3859"/>
    <w:rPr>
      <w:rFonts w:eastAsia="Times New Roman"/>
      <w:b/>
      <w:lang w:val="en-GB" w:eastAsia="en-US"/>
    </w:rPr>
  </w:style>
  <w:style w:type="character" w:customStyle="1" w:styleId="Heading5Char">
    <w:name w:val="Heading 5 Char"/>
    <w:basedOn w:val="DefaultParagraphFont"/>
    <w:link w:val="Heading5"/>
    <w:rsid w:val="009A3859"/>
    <w:rPr>
      <w:rFonts w:eastAsia="Times New Roman"/>
      <w:b/>
      <w:lang w:val="en-GB" w:eastAsia="en-US"/>
    </w:rPr>
  </w:style>
  <w:style w:type="character" w:customStyle="1" w:styleId="Heading6Char">
    <w:name w:val="Heading 6 Char"/>
    <w:basedOn w:val="DefaultParagraphFont"/>
    <w:link w:val="Heading6"/>
    <w:semiHidden/>
    <w:rsid w:val="009A3859"/>
    <w:rPr>
      <w:rFonts w:eastAsia="Times New Roman"/>
      <w:bCs/>
      <w:sz w:val="24"/>
      <w:lang w:val="en-GB" w:eastAsia="en-US"/>
    </w:rPr>
  </w:style>
  <w:style w:type="character" w:customStyle="1" w:styleId="Heading7Char">
    <w:name w:val="Heading 7 Char"/>
    <w:basedOn w:val="DefaultParagraphFont"/>
    <w:link w:val="Heading7"/>
    <w:semiHidden/>
    <w:rsid w:val="009A3859"/>
    <w:rPr>
      <w:rFonts w:eastAsia="Times New Roman"/>
      <w:b/>
      <w:snapToGrid w:val="0"/>
      <w:u w:val="single"/>
      <w:lang w:val="en-GB" w:eastAsia="en-US"/>
    </w:rPr>
  </w:style>
  <w:style w:type="character" w:customStyle="1" w:styleId="Heading8Char">
    <w:name w:val="Heading 8 Char"/>
    <w:basedOn w:val="DefaultParagraphFont"/>
    <w:link w:val="Heading8"/>
    <w:semiHidden/>
    <w:rsid w:val="009A3859"/>
    <w:rPr>
      <w:rFonts w:eastAsia="Times New Roman"/>
      <w:b/>
      <w:snapToGrid w:val="0"/>
      <w:u w:val="single"/>
      <w:lang w:val="en-GB" w:eastAsia="en-US"/>
    </w:rPr>
  </w:style>
  <w:style w:type="character" w:customStyle="1" w:styleId="Heading9Char">
    <w:name w:val="Heading 9 Char"/>
    <w:basedOn w:val="DefaultParagraphFont"/>
    <w:link w:val="Heading9"/>
    <w:semiHidden/>
    <w:rsid w:val="009A3859"/>
    <w:rPr>
      <w:rFonts w:eastAsia="Times New Roman"/>
      <w:snapToGrid w:val="0"/>
      <w:u w:val="single"/>
      <w:lang w:val="en-GB" w:eastAsia="en-US"/>
    </w:rPr>
  </w:style>
  <w:style w:type="paragraph" w:styleId="ListParagraph">
    <w:name w:val="List Paragraph"/>
    <w:basedOn w:val="Normal"/>
    <w:uiPriority w:val="34"/>
    <w:semiHidden/>
    <w:qFormat/>
    <w:rsid w:val="009A3859"/>
    <w:pPr>
      <w:ind w:left="720"/>
      <w:contextualSpacing/>
    </w:pPr>
  </w:style>
  <w:style w:type="paragraph" w:styleId="NoSpacing">
    <w:name w:val="No Spacing"/>
    <w:uiPriority w:val="1"/>
    <w:semiHidden/>
    <w:qFormat/>
    <w:rsid w:val="009A3859"/>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9A3859"/>
    <w:rPr>
      <w:rFonts w:eastAsia="Times New Roman"/>
      <w:lang w:val="en-GB" w:eastAsia="en-US"/>
    </w:rPr>
  </w:style>
  <w:style w:type="character" w:styleId="PlaceholderText">
    <w:name w:val="Placeholder Text"/>
    <w:basedOn w:val="DefaultParagraphFont"/>
    <w:uiPriority w:val="99"/>
    <w:semiHidden/>
    <w:rsid w:val="009A3859"/>
    <w:rPr>
      <w:color w:val="808080"/>
      <w:lang w:val="en-GB"/>
    </w:rPr>
  </w:style>
  <w:style w:type="table" w:styleId="TableGrid">
    <w:name w:val="Table Grid"/>
    <w:basedOn w:val="TableNormal"/>
    <w:rsid w:val="009A3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9A3859"/>
    <w:pPr>
      <w:spacing w:before="120" w:after="240"/>
    </w:pPr>
  </w:style>
  <w:style w:type="character" w:customStyle="1" w:styleId="ALogoChar">
    <w:name w:val="A_Logo Char"/>
    <w:basedOn w:val="DefaultParagraphFont"/>
    <w:link w:val="ALogo"/>
    <w:rsid w:val="009A3859"/>
    <w:rPr>
      <w:rFonts w:eastAsia="Times New Roman"/>
      <w:lang w:val="en-GB" w:eastAsia="en-US"/>
    </w:rPr>
  </w:style>
  <w:style w:type="paragraph" w:customStyle="1" w:styleId="ASpacer">
    <w:name w:val="A_Spacer"/>
    <w:basedOn w:val="Normal-pool"/>
    <w:link w:val="ASpacerChar"/>
    <w:rsid w:val="009A3859"/>
    <w:rPr>
      <w:sz w:val="2"/>
    </w:rPr>
  </w:style>
  <w:style w:type="character" w:customStyle="1" w:styleId="ASpacerChar">
    <w:name w:val="A_Spacer Char"/>
    <w:basedOn w:val="DefaultParagraphFont"/>
    <w:link w:val="ASpacer"/>
    <w:rsid w:val="009A3859"/>
    <w:rPr>
      <w:rFonts w:eastAsia="Times New Roman"/>
      <w:sz w:val="2"/>
      <w:lang w:val="en-GB" w:eastAsia="en-US"/>
    </w:rPr>
  </w:style>
  <w:style w:type="paragraph" w:customStyle="1" w:styleId="AATitle1">
    <w:name w:val="AA_Title1"/>
    <w:basedOn w:val="Normal-pool"/>
    <w:rsid w:val="009A3859"/>
  </w:style>
  <w:style w:type="character" w:styleId="UnresolvedMention">
    <w:name w:val="Unresolved Mention"/>
    <w:basedOn w:val="DefaultParagraphFont"/>
    <w:uiPriority w:val="99"/>
    <w:semiHidden/>
    <w:rsid w:val="009A3859"/>
    <w:rPr>
      <w:color w:val="605E5C"/>
      <w:shd w:val="clear" w:color="auto" w:fill="E1DFDD"/>
      <w:lang w:val="en-GB"/>
    </w:rPr>
  </w:style>
  <w:style w:type="paragraph" w:customStyle="1" w:styleId="ANormal">
    <w:name w:val="A_Normal"/>
    <w:basedOn w:val="Normal-pool"/>
    <w:rsid w:val="009A3859"/>
  </w:style>
  <w:style w:type="paragraph" w:customStyle="1" w:styleId="AText0">
    <w:name w:val="A_Text0"/>
    <w:basedOn w:val="AText"/>
    <w:next w:val="AText"/>
    <w:rsid w:val="009A3859"/>
    <w:pPr>
      <w:tabs>
        <w:tab w:val="clear" w:pos="4990"/>
      </w:tabs>
      <w:spacing w:before="0" w:after="120"/>
    </w:pPr>
  </w:style>
  <w:style w:type="paragraph" w:styleId="Footer">
    <w:name w:val="footer"/>
    <w:basedOn w:val="Normal"/>
    <w:link w:val="FooterChar"/>
    <w:uiPriority w:val="99"/>
    <w:rsid w:val="009A3859"/>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9A3859"/>
    <w:rPr>
      <w:rFonts w:eastAsia="Times New Roman"/>
      <w:b/>
      <w:sz w:val="18"/>
      <w:lang w:val="en-GB" w:eastAsia="en-US"/>
    </w:rPr>
  </w:style>
  <w:style w:type="paragraph" w:customStyle="1" w:styleId="Normal-pool">
    <w:name w:val="Normal-pool"/>
    <w:qFormat/>
    <w:rsid w:val="009A3859"/>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9A385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9A3859"/>
    <w:pPr>
      <w:spacing w:before="60"/>
      <w:ind w:left="624"/>
    </w:pPr>
    <w:rPr>
      <w:rFonts w:eastAsiaTheme="minorEastAsia"/>
      <w:sz w:val="18"/>
    </w:rPr>
  </w:style>
  <w:style w:type="paragraph" w:styleId="Bibliography">
    <w:name w:val="Bibliography"/>
    <w:basedOn w:val="Normal"/>
    <w:next w:val="Normal"/>
    <w:uiPriority w:val="37"/>
    <w:semiHidden/>
    <w:rsid w:val="009A3859"/>
  </w:style>
  <w:style w:type="paragraph" w:styleId="BlockText">
    <w:name w:val="Block Text"/>
    <w:basedOn w:val="Normal"/>
    <w:semiHidden/>
    <w:unhideWhenUsed/>
    <w:rsid w:val="009A38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9A3859"/>
    <w:pPr>
      <w:spacing w:after="120"/>
    </w:pPr>
  </w:style>
  <w:style w:type="character" w:customStyle="1" w:styleId="BodyTextChar">
    <w:name w:val="Body Text Char"/>
    <w:basedOn w:val="DefaultParagraphFont"/>
    <w:link w:val="BodyText"/>
    <w:semiHidden/>
    <w:rsid w:val="009A3859"/>
    <w:rPr>
      <w:rFonts w:eastAsia="Times New Roman"/>
      <w:lang w:val="en-GB" w:eastAsia="en-US"/>
    </w:rPr>
  </w:style>
  <w:style w:type="paragraph" w:styleId="BodyText2">
    <w:name w:val="Body Text 2"/>
    <w:basedOn w:val="Normal"/>
    <w:link w:val="BodyText2Char"/>
    <w:semiHidden/>
    <w:unhideWhenUsed/>
    <w:rsid w:val="009A3859"/>
    <w:pPr>
      <w:spacing w:after="120" w:line="480" w:lineRule="auto"/>
    </w:pPr>
  </w:style>
  <w:style w:type="character" w:customStyle="1" w:styleId="BodyText2Char">
    <w:name w:val="Body Text 2 Char"/>
    <w:basedOn w:val="DefaultParagraphFont"/>
    <w:link w:val="BodyText2"/>
    <w:semiHidden/>
    <w:rsid w:val="009A3859"/>
    <w:rPr>
      <w:rFonts w:eastAsia="Times New Roman"/>
      <w:lang w:val="en-GB" w:eastAsia="en-US"/>
    </w:rPr>
  </w:style>
  <w:style w:type="paragraph" w:styleId="BodyText3">
    <w:name w:val="Body Text 3"/>
    <w:basedOn w:val="Normal"/>
    <w:link w:val="BodyText3Char"/>
    <w:semiHidden/>
    <w:unhideWhenUsed/>
    <w:rsid w:val="009A3859"/>
    <w:pPr>
      <w:spacing w:after="120"/>
    </w:pPr>
    <w:rPr>
      <w:sz w:val="16"/>
      <w:szCs w:val="16"/>
    </w:rPr>
  </w:style>
  <w:style w:type="character" w:customStyle="1" w:styleId="BodyText3Char">
    <w:name w:val="Body Text 3 Char"/>
    <w:basedOn w:val="DefaultParagraphFont"/>
    <w:link w:val="BodyText3"/>
    <w:semiHidden/>
    <w:rsid w:val="009A3859"/>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9A3859"/>
    <w:pPr>
      <w:spacing w:after="0"/>
      <w:ind w:firstLine="360"/>
    </w:pPr>
  </w:style>
  <w:style w:type="character" w:customStyle="1" w:styleId="BodyTextFirstIndentChar">
    <w:name w:val="Body Text First Indent Char"/>
    <w:basedOn w:val="BodyTextChar"/>
    <w:link w:val="BodyTextFirstIndent"/>
    <w:semiHidden/>
    <w:rsid w:val="009A3859"/>
    <w:rPr>
      <w:rFonts w:eastAsia="Times New Roman"/>
      <w:lang w:val="en-GB" w:eastAsia="en-US"/>
    </w:rPr>
  </w:style>
  <w:style w:type="paragraph" w:styleId="BodyTextIndent">
    <w:name w:val="Body Text Indent"/>
    <w:basedOn w:val="Normal"/>
    <w:link w:val="BodyTextIndentChar"/>
    <w:semiHidden/>
    <w:unhideWhenUsed/>
    <w:rsid w:val="009A3859"/>
    <w:pPr>
      <w:spacing w:after="120"/>
      <w:ind w:left="283"/>
    </w:pPr>
  </w:style>
  <w:style w:type="character" w:customStyle="1" w:styleId="BodyTextIndentChar">
    <w:name w:val="Body Text Indent Char"/>
    <w:basedOn w:val="DefaultParagraphFont"/>
    <w:link w:val="BodyTextIndent"/>
    <w:semiHidden/>
    <w:rsid w:val="009A3859"/>
    <w:rPr>
      <w:rFonts w:eastAsia="Times New Roman"/>
      <w:lang w:val="en-GB" w:eastAsia="en-US"/>
    </w:rPr>
  </w:style>
  <w:style w:type="paragraph" w:styleId="BodyTextFirstIndent2">
    <w:name w:val="Body Text First Indent 2"/>
    <w:basedOn w:val="BodyTextIndent"/>
    <w:link w:val="BodyTextFirstIndent2Char"/>
    <w:semiHidden/>
    <w:unhideWhenUsed/>
    <w:rsid w:val="009A3859"/>
    <w:pPr>
      <w:spacing w:after="0"/>
      <w:ind w:left="360" w:firstLine="360"/>
    </w:pPr>
  </w:style>
  <w:style w:type="character" w:customStyle="1" w:styleId="BodyTextFirstIndent2Char">
    <w:name w:val="Body Text First Indent 2 Char"/>
    <w:basedOn w:val="BodyTextIndentChar"/>
    <w:link w:val="BodyTextFirstIndent2"/>
    <w:semiHidden/>
    <w:rsid w:val="009A3859"/>
    <w:rPr>
      <w:rFonts w:eastAsia="Times New Roman"/>
      <w:lang w:val="en-GB" w:eastAsia="en-US"/>
    </w:rPr>
  </w:style>
  <w:style w:type="paragraph" w:styleId="BodyTextIndent2">
    <w:name w:val="Body Text Indent 2"/>
    <w:basedOn w:val="Normal"/>
    <w:link w:val="BodyTextIndent2Char"/>
    <w:semiHidden/>
    <w:unhideWhenUsed/>
    <w:rsid w:val="009A3859"/>
    <w:pPr>
      <w:spacing w:after="120" w:line="480" w:lineRule="auto"/>
      <w:ind w:left="283"/>
    </w:pPr>
  </w:style>
  <w:style w:type="character" w:customStyle="1" w:styleId="BodyTextIndent2Char">
    <w:name w:val="Body Text Indent 2 Char"/>
    <w:basedOn w:val="DefaultParagraphFont"/>
    <w:link w:val="BodyTextIndent2"/>
    <w:semiHidden/>
    <w:rsid w:val="009A3859"/>
    <w:rPr>
      <w:rFonts w:eastAsia="Times New Roman"/>
      <w:lang w:val="en-GB" w:eastAsia="en-US"/>
    </w:rPr>
  </w:style>
  <w:style w:type="paragraph" w:styleId="BodyTextIndent3">
    <w:name w:val="Body Text Indent 3"/>
    <w:basedOn w:val="Normal"/>
    <w:link w:val="BodyTextIndent3Char"/>
    <w:semiHidden/>
    <w:unhideWhenUsed/>
    <w:rsid w:val="009A3859"/>
    <w:pPr>
      <w:spacing w:after="120"/>
      <w:ind w:left="283"/>
    </w:pPr>
    <w:rPr>
      <w:sz w:val="16"/>
      <w:szCs w:val="16"/>
    </w:rPr>
  </w:style>
  <w:style w:type="character" w:customStyle="1" w:styleId="BodyTextIndent3Char">
    <w:name w:val="Body Text Indent 3 Char"/>
    <w:basedOn w:val="DefaultParagraphFont"/>
    <w:link w:val="BodyTextIndent3"/>
    <w:semiHidden/>
    <w:rsid w:val="009A3859"/>
    <w:rPr>
      <w:rFonts w:eastAsia="Times New Roman"/>
      <w:sz w:val="16"/>
      <w:szCs w:val="16"/>
      <w:lang w:val="en-GB" w:eastAsia="en-US"/>
    </w:rPr>
  </w:style>
  <w:style w:type="character" w:styleId="BookTitle">
    <w:name w:val="Book Title"/>
    <w:basedOn w:val="DefaultParagraphFont"/>
    <w:uiPriority w:val="33"/>
    <w:semiHidden/>
    <w:qFormat/>
    <w:rsid w:val="009A3859"/>
    <w:rPr>
      <w:b/>
      <w:bCs/>
      <w:i/>
      <w:iCs/>
      <w:spacing w:val="5"/>
      <w:lang w:val="en-GB"/>
    </w:rPr>
  </w:style>
  <w:style w:type="paragraph" w:styleId="Caption">
    <w:name w:val="caption"/>
    <w:basedOn w:val="Normal"/>
    <w:next w:val="Normal"/>
    <w:semiHidden/>
    <w:unhideWhenUsed/>
    <w:qFormat/>
    <w:rsid w:val="009A3859"/>
    <w:pPr>
      <w:spacing w:after="200"/>
    </w:pPr>
    <w:rPr>
      <w:i/>
      <w:iCs/>
      <w:color w:val="1F497D" w:themeColor="text2"/>
      <w:sz w:val="18"/>
      <w:szCs w:val="18"/>
    </w:rPr>
  </w:style>
  <w:style w:type="paragraph" w:styleId="Closing">
    <w:name w:val="Closing"/>
    <w:basedOn w:val="Normal"/>
    <w:link w:val="ClosingChar"/>
    <w:semiHidden/>
    <w:unhideWhenUsed/>
    <w:rsid w:val="009A3859"/>
    <w:pPr>
      <w:ind w:left="4252"/>
    </w:pPr>
  </w:style>
  <w:style w:type="character" w:customStyle="1" w:styleId="ClosingChar">
    <w:name w:val="Closing Char"/>
    <w:basedOn w:val="DefaultParagraphFont"/>
    <w:link w:val="Closing"/>
    <w:semiHidden/>
    <w:rsid w:val="009A3859"/>
    <w:rPr>
      <w:rFonts w:eastAsia="Times New Roman"/>
      <w:lang w:val="en-GB" w:eastAsia="en-US"/>
    </w:rPr>
  </w:style>
  <w:style w:type="table" w:styleId="ColorfulGrid">
    <w:name w:val="Colorful Grid"/>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38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385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385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385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385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385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385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385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385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385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385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38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385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385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385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385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385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385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9A3859"/>
  </w:style>
  <w:style w:type="character" w:customStyle="1" w:styleId="DateChar">
    <w:name w:val="Date Char"/>
    <w:basedOn w:val="DefaultParagraphFont"/>
    <w:link w:val="Date"/>
    <w:semiHidden/>
    <w:rsid w:val="009A3859"/>
    <w:rPr>
      <w:rFonts w:eastAsia="Times New Roman"/>
      <w:lang w:val="en-GB" w:eastAsia="en-US"/>
    </w:rPr>
  </w:style>
  <w:style w:type="paragraph" w:styleId="DocumentMap">
    <w:name w:val="Document Map"/>
    <w:basedOn w:val="Normal"/>
    <w:link w:val="DocumentMapChar"/>
    <w:semiHidden/>
    <w:unhideWhenUsed/>
    <w:rsid w:val="009A3859"/>
    <w:rPr>
      <w:rFonts w:ascii="Segoe UI" w:hAnsi="Segoe UI" w:cs="Segoe UI"/>
      <w:sz w:val="16"/>
      <w:szCs w:val="16"/>
    </w:rPr>
  </w:style>
  <w:style w:type="character" w:customStyle="1" w:styleId="DocumentMapChar">
    <w:name w:val="Document Map Char"/>
    <w:basedOn w:val="DefaultParagraphFont"/>
    <w:link w:val="DocumentMap"/>
    <w:semiHidden/>
    <w:rsid w:val="009A3859"/>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9A3859"/>
  </w:style>
  <w:style w:type="character" w:customStyle="1" w:styleId="E-mailSignatureChar">
    <w:name w:val="E-mail Signature Char"/>
    <w:basedOn w:val="DefaultParagraphFont"/>
    <w:link w:val="E-mailSignature"/>
    <w:semiHidden/>
    <w:rsid w:val="009A3859"/>
    <w:rPr>
      <w:rFonts w:eastAsia="Times New Roman"/>
      <w:lang w:val="en-GB" w:eastAsia="en-US"/>
    </w:rPr>
  </w:style>
  <w:style w:type="character" w:styleId="Emphasis">
    <w:name w:val="Emphasis"/>
    <w:basedOn w:val="DefaultParagraphFont"/>
    <w:semiHidden/>
    <w:qFormat/>
    <w:rsid w:val="009A3859"/>
    <w:rPr>
      <w:i/>
      <w:iCs/>
      <w:lang w:val="en-GB"/>
    </w:rPr>
  </w:style>
  <w:style w:type="character" w:styleId="EndnoteReference">
    <w:name w:val="endnote reference"/>
    <w:basedOn w:val="DefaultParagraphFont"/>
    <w:semiHidden/>
    <w:unhideWhenUsed/>
    <w:rsid w:val="009A3859"/>
    <w:rPr>
      <w:vertAlign w:val="superscript"/>
      <w:lang w:val="en-GB"/>
    </w:rPr>
  </w:style>
  <w:style w:type="paragraph" w:styleId="EndnoteText">
    <w:name w:val="endnote text"/>
    <w:basedOn w:val="Normal"/>
    <w:link w:val="EndnoteTextChar"/>
    <w:semiHidden/>
    <w:unhideWhenUsed/>
    <w:rsid w:val="009A3859"/>
  </w:style>
  <w:style w:type="character" w:customStyle="1" w:styleId="EndnoteTextChar">
    <w:name w:val="Endnote Text Char"/>
    <w:basedOn w:val="DefaultParagraphFont"/>
    <w:link w:val="EndnoteText"/>
    <w:semiHidden/>
    <w:rsid w:val="009A3859"/>
    <w:rPr>
      <w:rFonts w:eastAsia="Times New Roman"/>
      <w:lang w:val="en-GB" w:eastAsia="en-US"/>
    </w:rPr>
  </w:style>
  <w:style w:type="paragraph" w:styleId="EnvelopeAddress">
    <w:name w:val="envelope address"/>
    <w:basedOn w:val="Normal"/>
    <w:semiHidden/>
    <w:unhideWhenUsed/>
    <w:rsid w:val="009A385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A3859"/>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
    <w:basedOn w:val="Normal"/>
    <w:link w:val="FootnoteTextChar"/>
    <w:uiPriority w:val="99"/>
    <w:unhideWhenUsed/>
    <w:rsid w:val="009A3859"/>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9A3859"/>
    <w:rPr>
      <w:rFonts w:eastAsia="Times New Roman"/>
      <w:lang w:val="en-GB" w:eastAsia="en-US"/>
    </w:rPr>
  </w:style>
  <w:style w:type="table" w:styleId="GridTable1Light">
    <w:name w:val="Grid Table 1 Light"/>
    <w:basedOn w:val="TableNormal"/>
    <w:uiPriority w:val="46"/>
    <w:rsid w:val="009A38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385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385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385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385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385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385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38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385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385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385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385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385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385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38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38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38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38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38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38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38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38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38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38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38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38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38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38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9A3859"/>
    <w:rPr>
      <w:color w:val="2B579A"/>
      <w:shd w:val="clear" w:color="auto" w:fill="E1DFDD"/>
      <w:lang w:val="en-GB"/>
    </w:rPr>
  </w:style>
  <w:style w:type="character" w:styleId="HTMLAcronym">
    <w:name w:val="HTML Acronym"/>
    <w:basedOn w:val="DefaultParagraphFont"/>
    <w:semiHidden/>
    <w:unhideWhenUsed/>
    <w:rsid w:val="009A3859"/>
    <w:rPr>
      <w:lang w:val="en-GB"/>
    </w:rPr>
  </w:style>
  <w:style w:type="paragraph" w:styleId="HTMLAddress">
    <w:name w:val="HTML Address"/>
    <w:basedOn w:val="Normal"/>
    <w:link w:val="HTMLAddressChar"/>
    <w:semiHidden/>
    <w:unhideWhenUsed/>
    <w:rsid w:val="009A3859"/>
    <w:rPr>
      <w:i/>
      <w:iCs/>
    </w:rPr>
  </w:style>
  <w:style w:type="character" w:customStyle="1" w:styleId="HTMLAddressChar">
    <w:name w:val="HTML Address Char"/>
    <w:basedOn w:val="DefaultParagraphFont"/>
    <w:link w:val="HTMLAddress"/>
    <w:semiHidden/>
    <w:rsid w:val="009A3859"/>
    <w:rPr>
      <w:rFonts w:eastAsia="Times New Roman"/>
      <w:i/>
      <w:iCs/>
      <w:lang w:val="en-GB" w:eastAsia="en-US"/>
    </w:rPr>
  </w:style>
  <w:style w:type="character" w:styleId="HTMLCite">
    <w:name w:val="HTML Cite"/>
    <w:basedOn w:val="DefaultParagraphFont"/>
    <w:semiHidden/>
    <w:unhideWhenUsed/>
    <w:rsid w:val="009A3859"/>
    <w:rPr>
      <w:i/>
      <w:iCs/>
      <w:lang w:val="en-GB"/>
    </w:rPr>
  </w:style>
  <w:style w:type="character" w:styleId="HTMLCode">
    <w:name w:val="HTML Code"/>
    <w:basedOn w:val="DefaultParagraphFont"/>
    <w:semiHidden/>
    <w:unhideWhenUsed/>
    <w:rsid w:val="009A3859"/>
    <w:rPr>
      <w:rFonts w:ascii="Consolas" w:hAnsi="Consolas"/>
      <w:sz w:val="20"/>
      <w:szCs w:val="20"/>
      <w:lang w:val="en-GB"/>
    </w:rPr>
  </w:style>
  <w:style w:type="character" w:styleId="HTMLDefinition">
    <w:name w:val="HTML Definition"/>
    <w:basedOn w:val="DefaultParagraphFont"/>
    <w:semiHidden/>
    <w:unhideWhenUsed/>
    <w:rsid w:val="009A3859"/>
    <w:rPr>
      <w:i/>
      <w:iCs/>
      <w:lang w:val="en-GB"/>
    </w:rPr>
  </w:style>
  <w:style w:type="character" w:styleId="HTMLKeyboard">
    <w:name w:val="HTML Keyboard"/>
    <w:basedOn w:val="DefaultParagraphFont"/>
    <w:semiHidden/>
    <w:unhideWhenUsed/>
    <w:rsid w:val="009A3859"/>
    <w:rPr>
      <w:rFonts w:ascii="Consolas" w:hAnsi="Consolas"/>
      <w:sz w:val="20"/>
      <w:szCs w:val="20"/>
      <w:lang w:val="en-GB"/>
    </w:rPr>
  </w:style>
  <w:style w:type="paragraph" w:styleId="HTMLPreformatted">
    <w:name w:val="HTML Preformatted"/>
    <w:basedOn w:val="Normal"/>
    <w:link w:val="HTMLPreformattedChar"/>
    <w:semiHidden/>
    <w:unhideWhenUsed/>
    <w:rsid w:val="009A3859"/>
    <w:rPr>
      <w:rFonts w:ascii="Consolas" w:hAnsi="Consolas"/>
    </w:rPr>
  </w:style>
  <w:style w:type="character" w:customStyle="1" w:styleId="HTMLPreformattedChar">
    <w:name w:val="HTML Preformatted Char"/>
    <w:basedOn w:val="DefaultParagraphFont"/>
    <w:link w:val="HTMLPreformatted"/>
    <w:semiHidden/>
    <w:rsid w:val="009A3859"/>
    <w:rPr>
      <w:rFonts w:ascii="Consolas" w:eastAsia="Times New Roman" w:hAnsi="Consolas"/>
      <w:lang w:val="en-GB" w:eastAsia="en-US"/>
    </w:rPr>
  </w:style>
  <w:style w:type="character" w:styleId="HTMLSample">
    <w:name w:val="HTML Sample"/>
    <w:basedOn w:val="DefaultParagraphFont"/>
    <w:semiHidden/>
    <w:unhideWhenUsed/>
    <w:rsid w:val="009A3859"/>
    <w:rPr>
      <w:rFonts w:ascii="Consolas" w:hAnsi="Consolas"/>
      <w:sz w:val="24"/>
      <w:szCs w:val="24"/>
      <w:lang w:val="en-GB"/>
    </w:rPr>
  </w:style>
  <w:style w:type="character" w:styleId="HTMLTypewriter">
    <w:name w:val="HTML Typewriter"/>
    <w:basedOn w:val="DefaultParagraphFont"/>
    <w:semiHidden/>
    <w:unhideWhenUsed/>
    <w:rsid w:val="009A3859"/>
    <w:rPr>
      <w:rFonts w:ascii="Consolas" w:hAnsi="Consolas"/>
      <w:sz w:val="20"/>
      <w:szCs w:val="20"/>
      <w:lang w:val="en-GB"/>
    </w:rPr>
  </w:style>
  <w:style w:type="character" w:styleId="HTMLVariable">
    <w:name w:val="HTML Variable"/>
    <w:basedOn w:val="DefaultParagraphFont"/>
    <w:semiHidden/>
    <w:unhideWhenUsed/>
    <w:rsid w:val="009A3859"/>
    <w:rPr>
      <w:i/>
      <w:iCs/>
      <w:lang w:val="en-GB"/>
    </w:rPr>
  </w:style>
  <w:style w:type="paragraph" w:styleId="Index1">
    <w:name w:val="index 1"/>
    <w:basedOn w:val="Normal"/>
    <w:next w:val="Normal"/>
    <w:autoRedefine/>
    <w:semiHidden/>
    <w:unhideWhenUsed/>
    <w:rsid w:val="009A3859"/>
    <w:pPr>
      <w:tabs>
        <w:tab w:val="clear" w:pos="1247"/>
      </w:tabs>
      <w:ind w:left="200" w:hanging="200"/>
    </w:pPr>
  </w:style>
  <w:style w:type="paragraph" w:styleId="Index2">
    <w:name w:val="index 2"/>
    <w:basedOn w:val="Normal"/>
    <w:next w:val="Normal"/>
    <w:autoRedefine/>
    <w:semiHidden/>
    <w:unhideWhenUsed/>
    <w:rsid w:val="009A3859"/>
    <w:pPr>
      <w:tabs>
        <w:tab w:val="clear" w:pos="1247"/>
      </w:tabs>
      <w:ind w:left="400" w:hanging="200"/>
    </w:pPr>
  </w:style>
  <w:style w:type="paragraph" w:styleId="Index3">
    <w:name w:val="index 3"/>
    <w:basedOn w:val="Normal"/>
    <w:next w:val="Normal"/>
    <w:autoRedefine/>
    <w:semiHidden/>
    <w:unhideWhenUsed/>
    <w:rsid w:val="009A3859"/>
    <w:pPr>
      <w:tabs>
        <w:tab w:val="clear" w:pos="1247"/>
      </w:tabs>
      <w:ind w:left="600" w:hanging="200"/>
    </w:pPr>
  </w:style>
  <w:style w:type="paragraph" w:styleId="Index4">
    <w:name w:val="index 4"/>
    <w:basedOn w:val="Normal"/>
    <w:next w:val="Normal"/>
    <w:autoRedefine/>
    <w:semiHidden/>
    <w:unhideWhenUsed/>
    <w:rsid w:val="009A3859"/>
    <w:pPr>
      <w:tabs>
        <w:tab w:val="clear" w:pos="1247"/>
      </w:tabs>
      <w:ind w:left="800" w:hanging="200"/>
    </w:pPr>
  </w:style>
  <w:style w:type="paragraph" w:styleId="Index5">
    <w:name w:val="index 5"/>
    <w:basedOn w:val="Normal"/>
    <w:next w:val="Normal"/>
    <w:autoRedefine/>
    <w:semiHidden/>
    <w:unhideWhenUsed/>
    <w:rsid w:val="009A3859"/>
    <w:pPr>
      <w:tabs>
        <w:tab w:val="clear" w:pos="1247"/>
      </w:tabs>
      <w:ind w:left="1000" w:hanging="200"/>
    </w:pPr>
  </w:style>
  <w:style w:type="paragraph" w:styleId="Index6">
    <w:name w:val="index 6"/>
    <w:basedOn w:val="Normal"/>
    <w:next w:val="Normal"/>
    <w:autoRedefine/>
    <w:semiHidden/>
    <w:unhideWhenUsed/>
    <w:rsid w:val="009A3859"/>
    <w:pPr>
      <w:tabs>
        <w:tab w:val="clear" w:pos="1247"/>
      </w:tabs>
      <w:ind w:left="1200" w:hanging="200"/>
    </w:pPr>
  </w:style>
  <w:style w:type="paragraph" w:styleId="Index7">
    <w:name w:val="index 7"/>
    <w:basedOn w:val="Normal"/>
    <w:next w:val="Normal"/>
    <w:autoRedefine/>
    <w:semiHidden/>
    <w:unhideWhenUsed/>
    <w:rsid w:val="009A3859"/>
    <w:pPr>
      <w:tabs>
        <w:tab w:val="clear" w:pos="1247"/>
      </w:tabs>
      <w:ind w:left="1400" w:hanging="200"/>
    </w:pPr>
  </w:style>
  <w:style w:type="paragraph" w:styleId="Index8">
    <w:name w:val="index 8"/>
    <w:basedOn w:val="Normal"/>
    <w:next w:val="Normal"/>
    <w:autoRedefine/>
    <w:semiHidden/>
    <w:unhideWhenUsed/>
    <w:rsid w:val="009A3859"/>
    <w:pPr>
      <w:tabs>
        <w:tab w:val="clear" w:pos="1247"/>
      </w:tabs>
      <w:ind w:left="1600" w:hanging="200"/>
    </w:pPr>
  </w:style>
  <w:style w:type="paragraph" w:styleId="Index9">
    <w:name w:val="index 9"/>
    <w:basedOn w:val="Normal"/>
    <w:next w:val="Normal"/>
    <w:autoRedefine/>
    <w:semiHidden/>
    <w:unhideWhenUsed/>
    <w:rsid w:val="009A3859"/>
    <w:pPr>
      <w:tabs>
        <w:tab w:val="clear" w:pos="1247"/>
      </w:tabs>
      <w:ind w:left="1800" w:hanging="200"/>
    </w:pPr>
  </w:style>
  <w:style w:type="paragraph" w:styleId="IndexHeading">
    <w:name w:val="index heading"/>
    <w:basedOn w:val="Normal"/>
    <w:next w:val="Index1"/>
    <w:semiHidden/>
    <w:unhideWhenUsed/>
    <w:rsid w:val="009A385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A3859"/>
    <w:rPr>
      <w:i/>
      <w:iCs/>
      <w:color w:val="4F81BD" w:themeColor="accent1"/>
      <w:lang w:val="en-GB"/>
    </w:rPr>
  </w:style>
  <w:style w:type="paragraph" w:styleId="IntenseQuote">
    <w:name w:val="Intense Quote"/>
    <w:basedOn w:val="Normal"/>
    <w:next w:val="Normal"/>
    <w:link w:val="IntenseQuoteChar"/>
    <w:uiPriority w:val="30"/>
    <w:semiHidden/>
    <w:qFormat/>
    <w:rsid w:val="009A38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9A3859"/>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9A3859"/>
    <w:rPr>
      <w:b/>
      <w:bCs/>
      <w:smallCaps/>
      <w:color w:val="4F81BD" w:themeColor="accent1"/>
      <w:spacing w:val="5"/>
      <w:lang w:val="en-GB"/>
    </w:rPr>
  </w:style>
  <w:style w:type="table" w:styleId="LightGrid">
    <w:name w:val="Light Grid"/>
    <w:basedOn w:val="TableNormal"/>
    <w:uiPriority w:val="62"/>
    <w:semiHidden/>
    <w:unhideWhenUsed/>
    <w:rsid w:val="009A38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38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38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38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38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38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38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38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38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38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38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38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38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38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38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385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385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385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385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385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385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9A3859"/>
    <w:rPr>
      <w:lang w:val="en-GB"/>
    </w:rPr>
  </w:style>
  <w:style w:type="paragraph" w:styleId="List">
    <w:name w:val="List"/>
    <w:basedOn w:val="Normal"/>
    <w:semiHidden/>
    <w:unhideWhenUsed/>
    <w:rsid w:val="009A3859"/>
    <w:pPr>
      <w:ind w:left="283" w:hanging="283"/>
      <w:contextualSpacing/>
    </w:pPr>
  </w:style>
  <w:style w:type="paragraph" w:styleId="List2">
    <w:name w:val="List 2"/>
    <w:basedOn w:val="Normal"/>
    <w:semiHidden/>
    <w:unhideWhenUsed/>
    <w:rsid w:val="009A3859"/>
    <w:pPr>
      <w:ind w:left="566" w:hanging="283"/>
      <w:contextualSpacing/>
    </w:pPr>
  </w:style>
  <w:style w:type="paragraph" w:styleId="List3">
    <w:name w:val="List 3"/>
    <w:basedOn w:val="Normal"/>
    <w:semiHidden/>
    <w:unhideWhenUsed/>
    <w:rsid w:val="009A3859"/>
    <w:pPr>
      <w:ind w:left="849" w:hanging="283"/>
      <w:contextualSpacing/>
    </w:pPr>
  </w:style>
  <w:style w:type="paragraph" w:styleId="List4">
    <w:name w:val="List 4"/>
    <w:basedOn w:val="Normal"/>
    <w:semiHidden/>
    <w:unhideWhenUsed/>
    <w:rsid w:val="009A3859"/>
    <w:pPr>
      <w:ind w:left="1132" w:hanging="283"/>
      <w:contextualSpacing/>
    </w:pPr>
  </w:style>
  <w:style w:type="paragraph" w:styleId="List5">
    <w:name w:val="List 5"/>
    <w:basedOn w:val="Normal"/>
    <w:semiHidden/>
    <w:unhideWhenUsed/>
    <w:rsid w:val="009A3859"/>
    <w:pPr>
      <w:ind w:left="1415" w:hanging="283"/>
      <w:contextualSpacing/>
    </w:pPr>
  </w:style>
  <w:style w:type="paragraph" w:styleId="ListBullet">
    <w:name w:val="List Bullet"/>
    <w:basedOn w:val="Normal"/>
    <w:semiHidden/>
    <w:rsid w:val="009A3859"/>
    <w:pPr>
      <w:numPr>
        <w:numId w:val="6"/>
      </w:numPr>
      <w:contextualSpacing/>
    </w:pPr>
  </w:style>
  <w:style w:type="paragraph" w:styleId="ListBullet2">
    <w:name w:val="List Bullet 2"/>
    <w:basedOn w:val="Normal"/>
    <w:semiHidden/>
    <w:unhideWhenUsed/>
    <w:rsid w:val="009A3859"/>
    <w:pPr>
      <w:numPr>
        <w:numId w:val="7"/>
      </w:numPr>
      <w:contextualSpacing/>
    </w:pPr>
  </w:style>
  <w:style w:type="paragraph" w:styleId="ListBullet3">
    <w:name w:val="List Bullet 3"/>
    <w:basedOn w:val="Normal"/>
    <w:semiHidden/>
    <w:unhideWhenUsed/>
    <w:rsid w:val="009A3859"/>
    <w:pPr>
      <w:numPr>
        <w:numId w:val="8"/>
      </w:numPr>
      <w:contextualSpacing/>
    </w:pPr>
  </w:style>
  <w:style w:type="paragraph" w:styleId="ListBullet4">
    <w:name w:val="List Bullet 4"/>
    <w:basedOn w:val="Normal"/>
    <w:semiHidden/>
    <w:unhideWhenUsed/>
    <w:rsid w:val="009A3859"/>
    <w:pPr>
      <w:numPr>
        <w:numId w:val="9"/>
      </w:numPr>
      <w:contextualSpacing/>
    </w:pPr>
  </w:style>
  <w:style w:type="paragraph" w:styleId="ListBullet5">
    <w:name w:val="List Bullet 5"/>
    <w:basedOn w:val="Normal"/>
    <w:semiHidden/>
    <w:unhideWhenUsed/>
    <w:rsid w:val="009A3859"/>
    <w:pPr>
      <w:numPr>
        <w:numId w:val="10"/>
      </w:numPr>
      <w:contextualSpacing/>
    </w:pPr>
  </w:style>
  <w:style w:type="paragraph" w:styleId="ListContinue">
    <w:name w:val="List Continue"/>
    <w:basedOn w:val="Normal"/>
    <w:semiHidden/>
    <w:unhideWhenUsed/>
    <w:rsid w:val="009A3859"/>
    <w:pPr>
      <w:spacing w:after="120"/>
      <w:ind w:left="283"/>
      <w:contextualSpacing/>
    </w:pPr>
  </w:style>
  <w:style w:type="paragraph" w:styleId="ListContinue2">
    <w:name w:val="List Continue 2"/>
    <w:basedOn w:val="Normal"/>
    <w:semiHidden/>
    <w:unhideWhenUsed/>
    <w:rsid w:val="009A3859"/>
    <w:pPr>
      <w:spacing w:after="120"/>
      <w:ind w:left="566"/>
      <w:contextualSpacing/>
    </w:pPr>
  </w:style>
  <w:style w:type="paragraph" w:styleId="ListContinue3">
    <w:name w:val="List Continue 3"/>
    <w:basedOn w:val="Normal"/>
    <w:semiHidden/>
    <w:rsid w:val="009A3859"/>
    <w:pPr>
      <w:spacing w:after="120"/>
      <w:ind w:left="849"/>
      <w:contextualSpacing/>
    </w:pPr>
  </w:style>
  <w:style w:type="paragraph" w:styleId="ListContinue4">
    <w:name w:val="List Continue 4"/>
    <w:basedOn w:val="Normal"/>
    <w:semiHidden/>
    <w:rsid w:val="009A3859"/>
    <w:pPr>
      <w:spacing w:after="120"/>
      <w:ind w:left="1132"/>
      <w:contextualSpacing/>
    </w:pPr>
  </w:style>
  <w:style w:type="paragraph" w:styleId="ListContinue5">
    <w:name w:val="List Continue 5"/>
    <w:basedOn w:val="Normal"/>
    <w:semiHidden/>
    <w:rsid w:val="009A3859"/>
    <w:pPr>
      <w:spacing w:after="120"/>
      <w:ind w:left="1415"/>
      <w:contextualSpacing/>
    </w:pPr>
  </w:style>
  <w:style w:type="paragraph" w:styleId="ListNumber">
    <w:name w:val="List Number"/>
    <w:basedOn w:val="Normal"/>
    <w:semiHidden/>
    <w:rsid w:val="009A3859"/>
    <w:pPr>
      <w:numPr>
        <w:numId w:val="11"/>
      </w:numPr>
      <w:contextualSpacing/>
    </w:pPr>
  </w:style>
  <w:style w:type="paragraph" w:styleId="ListNumber2">
    <w:name w:val="List Number 2"/>
    <w:basedOn w:val="Normal"/>
    <w:semiHidden/>
    <w:unhideWhenUsed/>
    <w:rsid w:val="009A3859"/>
    <w:pPr>
      <w:numPr>
        <w:numId w:val="12"/>
      </w:numPr>
      <w:contextualSpacing/>
    </w:pPr>
  </w:style>
  <w:style w:type="paragraph" w:styleId="ListNumber3">
    <w:name w:val="List Number 3"/>
    <w:basedOn w:val="Normal"/>
    <w:semiHidden/>
    <w:unhideWhenUsed/>
    <w:rsid w:val="009A3859"/>
    <w:pPr>
      <w:numPr>
        <w:numId w:val="13"/>
      </w:numPr>
      <w:contextualSpacing/>
    </w:pPr>
  </w:style>
  <w:style w:type="paragraph" w:styleId="ListNumber4">
    <w:name w:val="List Number 4"/>
    <w:basedOn w:val="Normal"/>
    <w:semiHidden/>
    <w:unhideWhenUsed/>
    <w:rsid w:val="009A3859"/>
    <w:pPr>
      <w:numPr>
        <w:numId w:val="14"/>
      </w:numPr>
      <w:contextualSpacing/>
    </w:pPr>
  </w:style>
  <w:style w:type="paragraph" w:styleId="ListNumber5">
    <w:name w:val="List Number 5"/>
    <w:basedOn w:val="Normal"/>
    <w:semiHidden/>
    <w:unhideWhenUsed/>
    <w:rsid w:val="009A3859"/>
    <w:pPr>
      <w:numPr>
        <w:numId w:val="15"/>
      </w:numPr>
      <w:contextualSpacing/>
    </w:pPr>
  </w:style>
  <w:style w:type="table" w:styleId="ListTable1Light">
    <w:name w:val="List Table 1 Light"/>
    <w:basedOn w:val="TableNormal"/>
    <w:uiPriority w:val="46"/>
    <w:rsid w:val="009A38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385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385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385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385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385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385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A38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A385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A385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A385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A385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A385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A385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38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385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385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385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385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385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385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38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385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385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385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385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385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385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38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385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385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385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385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385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385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38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385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385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385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385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385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385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9A385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9A3859"/>
    <w:rPr>
      <w:rFonts w:ascii="Consolas" w:eastAsia="Times New Roman" w:hAnsi="Consolas"/>
      <w:lang w:val="en-GB" w:eastAsia="en-US"/>
    </w:rPr>
  </w:style>
  <w:style w:type="table" w:styleId="MediumGrid1">
    <w:name w:val="Medium Grid 1"/>
    <w:basedOn w:val="TableNormal"/>
    <w:uiPriority w:val="67"/>
    <w:semiHidden/>
    <w:unhideWhenUsed/>
    <w:rsid w:val="009A38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38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38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38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38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38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38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38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385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385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385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385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385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385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38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38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38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38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38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38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38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A3859"/>
    <w:rPr>
      <w:color w:val="2B579A"/>
      <w:shd w:val="clear" w:color="auto" w:fill="E1DFDD"/>
      <w:lang w:val="en-GB"/>
    </w:rPr>
  </w:style>
  <w:style w:type="paragraph" w:styleId="MessageHeader">
    <w:name w:val="Message Header"/>
    <w:basedOn w:val="Normal"/>
    <w:link w:val="MessageHeaderChar"/>
    <w:semiHidden/>
    <w:rsid w:val="009A38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A3859"/>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9A3859"/>
    <w:pPr>
      <w:ind w:left="720"/>
    </w:pPr>
  </w:style>
  <w:style w:type="paragraph" w:styleId="NoteHeading">
    <w:name w:val="Note Heading"/>
    <w:basedOn w:val="Normal"/>
    <w:next w:val="Normal"/>
    <w:link w:val="NoteHeadingChar"/>
    <w:semiHidden/>
    <w:unhideWhenUsed/>
    <w:rsid w:val="009A3859"/>
  </w:style>
  <w:style w:type="character" w:customStyle="1" w:styleId="NoteHeadingChar">
    <w:name w:val="Note Heading Char"/>
    <w:basedOn w:val="DefaultParagraphFont"/>
    <w:link w:val="NoteHeading"/>
    <w:semiHidden/>
    <w:rsid w:val="009A3859"/>
    <w:rPr>
      <w:rFonts w:eastAsia="Times New Roman"/>
      <w:lang w:val="en-GB" w:eastAsia="en-US"/>
    </w:rPr>
  </w:style>
  <w:style w:type="table" w:styleId="PlainTable1">
    <w:name w:val="Plain Table 1"/>
    <w:basedOn w:val="TableNormal"/>
    <w:uiPriority w:val="41"/>
    <w:rsid w:val="009A38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38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385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38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A38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A3859"/>
    <w:rPr>
      <w:rFonts w:ascii="Consolas" w:hAnsi="Consolas"/>
      <w:sz w:val="21"/>
      <w:szCs w:val="21"/>
    </w:rPr>
  </w:style>
  <w:style w:type="character" w:customStyle="1" w:styleId="PlainTextChar">
    <w:name w:val="Plain Text Char"/>
    <w:basedOn w:val="DefaultParagraphFont"/>
    <w:link w:val="PlainText"/>
    <w:semiHidden/>
    <w:rsid w:val="009A3859"/>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9A385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A3859"/>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9A3859"/>
  </w:style>
  <w:style w:type="character" w:customStyle="1" w:styleId="SalutationChar">
    <w:name w:val="Salutation Char"/>
    <w:basedOn w:val="DefaultParagraphFont"/>
    <w:link w:val="Salutation"/>
    <w:semiHidden/>
    <w:rsid w:val="009A3859"/>
    <w:rPr>
      <w:rFonts w:eastAsia="Times New Roman"/>
      <w:lang w:val="en-GB" w:eastAsia="en-US"/>
    </w:rPr>
  </w:style>
  <w:style w:type="paragraph" w:styleId="Signature">
    <w:name w:val="Signature"/>
    <w:basedOn w:val="Normal"/>
    <w:link w:val="SignatureChar"/>
    <w:semiHidden/>
    <w:unhideWhenUsed/>
    <w:rsid w:val="009A3859"/>
    <w:pPr>
      <w:ind w:left="4252"/>
    </w:pPr>
  </w:style>
  <w:style w:type="character" w:customStyle="1" w:styleId="SignatureChar">
    <w:name w:val="Signature Char"/>
    <w:basedOn w:val="DefaultParagraphFont"/>
    <w:link w:val="Signature"/>
    <w:semiHidden/>
    <w:rsid w:val="009A3859"/>
    <w:rPr>
      <w:rFonts w:eastAsia="Times New Roman"/>
      <w:lang w:val="en-GB" w:eastAsia="en-US"/>
    </w:rPr>
  </w:style>
  <w:style w:type="character" w:styleId="SmartHyperlink">
    <w:name w:val="Smart Hyperlink"/>
    <w:basedOn w:val="DefaultParagraphFont"/>
    <w:uiPriority w:val="99"/>
    <w:semiHidden/>
    <w:rsid w:val="009A3859"/>
    <w:rPr>
      <w:u w:val="dotted"/>
      <w:lang w:val="en-GB"/>
    </w:rPr>
  </w:style>
  <w:style w:type="character" w:styleId="SmartLink">
    <w:name w:val="Smart Link"/>
    <w:basedOn w:val="DefaultParagraphFont"/>
    <w:uiPriority w:val="99"/>
    <w:semiHidden/>
    <w:unhideWhenUsed/>
    <w:rsid w:val="009A3859"/>
    <w:rPr>
      <w:color w:val="0000FF"/>
      <w:u w:val="single"/>
      <w:shd w:val="clear" w:color="auto" w:fill="F3F2F1"/>
      <w:lang w:val="en-GB"/>
    </w:rPr>
  </w:style>
  <w:style w:type="character" w:styleId="Strong">
    <w:name w:val="Strong"/>
    <w:basedOn w:val="DefaultParagraphFont"/>
    <w:semiHidden/>
    <w:qFormat/>
    <w:rsid w:val="009A3859"/>
    <w:rPr>
      <w:b/>
      <w:bCs/>
      <w:lang w:val="en-GB"/>
    </w:rPr>
  </w:style>
  <w:style w:type="paragraph" w:styleId="Subtitle">
    <w:name w:val="Subtitle"/>
    <w:basedOn w:val="Normal"/>
    <w:next w:val="Normal"/>
    <w:link w:val="SubtitleChar"/>
    <w:semiHidden/>
    <w:qFormat/>
    <w:rsid w:val="009A38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9A3859"/>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9A3859"/>
    <w:rPr>
      <w:i/>
      <w:iCs/>
      <w:color w:val="404040" w:themeColor="text1" w:themeTint="BF"/>
      <w:lang w:val="en-GB"/>
    </w:rPr>
  </w:style>
  <w:style w:type="character" w:styleId="SubtleReference">
    <w:name w:val="Subtle Reference"/>
    <w:basedOn w:val="DefaultParagraphFont"/>
    <w:uiPriority w:val="31"/>
    <w:semiHidden/>
    <w:qFormat/>
    <w:rsid w:val="009A3859"/>
    <w:rPr>
      <w:smallCaps/>
      <w:color w:val="5A5A5A" w:themeColor="text1" w:themeTint="A5"/>
      <w:lang w:val="en-GB"/>
    </w:rPr>
  </w:style>
  <w:style w:type="table" w:styleId="Table3Deffects1">
    <w:name w:val="Table 3D effects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A3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A3859"/>
    <w:pPr>
      <w:tabs>
        <w:tab w:val="clear" w:pos="1247"/>
      </w:tabs>
      <w:ind w:left="200" w:hanging="200"/>
    </w:pPr>
  </w:style>
  <w:style w:type="table" w:styleId="TableProfessional">
    <w:name w:val="Table Professional"/>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9A38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9A385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9A385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385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rsid w:val="009A3859"/>
    <w:rPr>
      <w:rFonts w:eastAsia="Times New Roman"/>
      <w:b/>
      <w:sz w:val="24"/>
      <w:szCs w:val="24"/>
      <w:lang w:val="en-GB" w:eastAsia="en-US"/>
    </w:rPr>
  </w:style>
  <w:style w:type="paragraph" w:styleId="Revision">
    <w:name w:val="Revision"/>
    <w:hidden/>
    <w:uiPriority w:val="99"/>
    <w:semiHidden/>
    <w:rsid w:val="00811C0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inamataconvention.org/en/parties/exemp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511097BE-EC41-4C55-ADC7-36E3D6243E60}"/>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PlainPage_EN.dotx</Template>
  <TotalTime>6</TotalTime>
  <Pages>1</Pages>
  <Words>549</Words>
  <Characters>2918</Characters>
  <Application>Microsoft Office Word</Application>
  <DocSecurity>0</DocSecurity>
  <PresentationFormat/>
  <Lines>69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Cynthia Mwanza</cp:lastModifiedBy>
  <cp:revision>6</cp:revision>
  <cp:lastPrinted>2025-09-08T06:21:00Z</cp:lastPrinted>
  <dcterms:created xsi:type="dcterms:W3CDTF">2025-09-08T06:10:00Z</dcterms:created>
  <dcterms:modified xsi:type="dcterms:W3CDTF">2025-09-08T06:21:00Z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ies>
</file>