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A97449" w:rsidRPr="00C1536A" w14:paraId="29E4C6BB" w14:textId="77777777" w:rsidTr="00D6633C">
        <w:trPr>
          <w:trHeight w:val="850"/>
        </w:trPr>
        <w:tc>
          <w:tcPr>
            <w:tcW w:w="1701" w:type="dxa"/>
            <w:shd w:val="clear" w:color="auto" w:fill="auto"/>
          </w:tcPr>
          <w:p w14:paraId="1A4AF42D" w14:textId="0A7FD405" w:rsidR="00A97449" w:rsidRPr="00C1536A" w:rsidRDefault="00A97449" w:rsidP="00D6633C">
            <w:pPr>
              <w:pStyle w:val="AUnitedNations"/>
            </w:pPr>
            <w:r w:rsidRPr="00C1536A">
              <w:t xml:space="preserve">NACIONES </w:t>
            </w:r>
            <w:r w:rsidRPr="00C1536A">
              <w:br/>
              <w:t>UNIDAS</w:t>
            </w:r>
          </w:p>
        </w:tc>
        <w:tc>
          <w:tcPr>
            <w:tcW w:w="6378" w:type="dxa"/>
            <w:shd w:val="clear" w:color="auto" w:fill="auto"/>
          </w:tcPr>
          <w:p w14:paraId="48863538" w14:textId="77777777" w:rsidR="00A97449" w:rsidRPr="00C1536A" w:rsidRDefault="00A97449" w:rsidP="00D6633C">
            <w:pPr>
              <w:pStyle w:val="Normal-pool"/>
            </w:pPr>
            <w:r w:rsidRPr="00C1536A">
              <w:rPr>
                <w:noProof/>
                <w14:ligatures w14:val="standardContextual"/>
              </w:rPr>
              <w:drawing>
                <wp:anchor distT="0" distB="0" distL="114300" distR="114300" simplePos="0" relativeHeight="251660288" behindDoc="0" locked="0" layoutInCell="1" allowOverlap="1" wp14:anchorId="6360BF82" wp14:editId="119FD67D">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5FB47B23" w14:textId="77777777" w:rsidR="00A97449" w:rsidRPr="00C1536A" w:rsidRDefault="00A97449" w:rsidP="00D6633C">
            <w:pPr>
              <w:pStyle w:val="Normal-pool"/>
            </w:pPr>
          </w:p>
        </w:tc>
      </w:tr>
    </w:tbl>
    <w:p w14:paraId="48A8C5AE" w14:textId="77777777" w:rsidR="00A97449" w:rsidRPr="00C1536A" w:rsidRDefault="00A97449" w:rsidP="00A97449">
      <w:pPr>
        <w:pStyle w:val="ASpacer"/>
      </w:pPr>
    </w:p>
    <w:tbl>
      <w:tblPr>
        <w:tblW w:w="9496" w:type="dxa"/>
        <w:tblLook w:val="0000" w:firstRow="0" w:lastRow="0" w:firstColumn="0" w:lastColumn="0" w:noHBand="0" w:noVBand="0"/>
      </w:tblPr>
      <w:tblGrid>
        <w:gridCol w:w="6378"/>
        <w:gridCol w:w="3118"/>
      </w:tblGrid>
      <w:tr w:rsidR="00A97449" w:rsidRPr="00C1536A" w14:paraId="203C1A92" w14:textId="77777777" w:rsidTr="00D6633C">
        <w:trPr>
          <w:trHeight w:val="340"/>
        </w:trPr>
        <w:tc>
          <w:tcPr>
            <w:tcW w:w="3358" w:type="pct"/>
            <w:shd w:val="clear" w:color="auto" w:fill="auto"/>
            <w:vAlign w:val="bottom"/>
          </w:tcPr>
          <w:p w14:paraId="0DB48492" w14:textId="77777777" w:rsidR="00A97449" w:rsidRPr="00C1536A" w:rsidRDefault="00A97449" w:rsidP="00D6633C">
            <w:pPr>
              <w:pStyle w:val="Normal-pool"/>
            </w:pPr>
          </w:p>
        </w:tc>
        <w:tc>
          <w:tcPr>
            <w:tcW w:w="1642" w:type="pct"/>
            <w:shd w:val="clear" w:color="auto" w:fill="auto"/>
            <w:noWrap/>
            <w:vAlign w:val="bottom"/>
          </w:tcPr>
          <w:p w14:paraId="614E9F24" w14:textId="0106551B" w:rsidR="00A97449" w:rsidRPr="00C1536A" w:rsidRDefault="00A97449" w:rsidP="00D6633C">
            <w:pPr>
              <w:pStyle w:val="ASymbol"/>
            </w:pPr>
            <w:r w:rsidRPr="00C1536A">
              <w:rPr>
                <w:b/>
                <w:sz w:val="28"/>
              </w:rPr>
              <w:t>UNEP</w:t>
            </w:r>
            <w:r w:rsidRPr="00C1536A">
              <w:t>/MC/COP.6/</w:t>
            </w:r>
            <w:r>
              <w:t>6</w:t>
            </w:r>
            <w:r w:rsidRPr="00C1536A">
              <w:t>/</w:t>
            </w:r>
            <w:r>
              <w:t>Add.2</w:t>
            </w:r>
          </w:p>
        </w:tc>
      </w:tr>
    </w:tbl>
    <w:p w14:paraId="3CD41B7F" w14:textId="77777777" w:rsidR="00A97449" w:rsidRPr="00C1536A" w:rsidRDefault="00A97449" w:rsidP="00A97449">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97449" w:rsidRPr="00A97449" w14:paraId="447C94B4" w14:textId="77777777" w:rsidTr="00D6633C">
        <w:trPr>
          <w:trHeight w:val="2098"/>
        </w:trPr>
        <w:tc>
          <w:tcPr>
            <w:tcW w:w="3685" w:type="dxa"/>
            <w:shd w:val="clear" w:color="auto" w:fill="auto"/>
          </w:tcPr>
          <w:p w14:paraId="302FA36A" w14:textId="77777777" w:rsidR="00A97449" w:rsidRPr="00C1536A" w:rsidRDefault="00A97449" w:rsidP="00D6633C">
            <w:pPr>
              <w:pStyle w:val="ALogo"/>
            </w:pPr>
            <w:r w:rsidRPr="00C1536A">
              <w:rPr>
                <w:noProof/>
                <w14:ligatures w14:val="standardContextual"/>
              </w:rPr>
              <w:drawing>
                <wp:inline distT="0" distB="0" distL="0" distR="0" wp14:anchorId="3BF44158" wp14:editId="247B8ED5">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2E9CEFE7" w14:textId="77777777" w:rsidR="00A97449" w:rsidRPr="00C1536A" w:rsidRDefault="00A97449" w:rsidP="00D6633C">
            <w:pPr>
              <w:pStyle w:val="ALogo"/>
            </w:pPr>
          </w:p>
        </w:tc>
        <w:tc>
          <w:tcPr>
            <w:tcW w:w="2693" w:type="dxa"/>
            <w:shd w:val="clear" w:color="auto" w:fill="auto"/>
          </w:tcPr>
          <w:p w14:paraId="55AC34F4" w14:textId="77777777" w:rsidR="00A97449" w:rsidRPr="00C1536A" w:rsidRDefault="00A97449" w:rsidP="00D6633C">
            <w:pPr>
              <w:pStyle w:val="Normal-pool"/>
            </w:pPr>
          </w:p>
        </w:tc>
        <w:tc>
          <w:tcPr>
            <w:tcW w:w="3118" w:type="dxa"/>
            <w:shd w:val="clear" w:color="auto" w:fill="auto"/>
          </w:tcPr>
          <w:p w14:paraId="30494429" w14:textId="77777777" w:rsidR="00A97449" w:rsidRPr="00A97449" w:rsidRDefault="00A97449" w:rsidP="00A97449">
            <w:pPr>
              <w:pStyle w:val="AText"/>
              <w:rPr>
                <w:rFonts w:eastAsiaTheme="minorEastAsia"/>
                <w:lang w:val="es-ES"/>
              </w:rPr>
            </w:pPr>
            <w:proofErr w:type="spellStart"/>
            <w:r>
              <w:rPr>
                <w:color w:val="000000"/>
                <w:lang w:val="es-ES"/>
              </w:rPr>
              <w:t>Distr</w:t>
            </w:r>
            <w:proofErr w:type="spellEnd"/>
            <w:r>
              <w:rPr>
                <w:color w:val="000000"/>
                <w:lang w:val="es-ES"/>
              </w:rPr>
              <w:t xml:space="preserve">. general </w:t>
            </w:r>
          </w:p>
          <w:p w14:paraId="05C8A95F" w14:textId="77777777" w:rsidR="00A97449" w:rsidRPr="00A97449" w:rsidRDefault="00A97449" w:rsidP="00A97449">
            <w:pPr>
              <w:pStyle w:val="AText0"/>
              <w:rPr>
                <w:rFonts w:eastAsiaTheme="minorEastAsia"/>
                <w:lang w:val="es-ES"/>
              </w:rPr>
            </w:pPr>
            <w:r>
              <w:rPr>
                <w:color w:val="000000"/>
                <w:lang w:val="es-ES"/>
              </w:rPr>
              <w:t xml:space="preserve">28 de julio de 2025 </w:t>
            </w:r>
          </w:p>
          <w:p w14:paraId="13191663" w14:textId="77777777" w:rsidR="00A97449" w:rsidRPr="00A97449" w:rsidRDefault="00A97449" w:rsidP="00D6633C">
            <w:pPr>
              <w:pStyle w:val="AText"/>
              <w:rPr>
                <w:lang w:val="es-ES"/>
              </w:rPr>
            </w:pPr>
            <w:r w:rsidRPr="00A97449">
              <w:rPr>
                <w:lang w:val="es-ES"/>
              </w:rPr>
              <w:t xml:space="preserve">Español </w:t>
            </w:r>
            <w:r w:rsidRPr="00A97449">
              <w:rPr>
                <w:lang w:val="es-ES"/>
              </w:rPr>
              <w:br/>
              <w:t>Original: inglés</w:t>
            </w:r>
          </w:p>
        </w:tc>
      </w:tr>
    </w:tbl>
    <w:p w14:paraId="7A6194D4" w14:textId="77777777" w:rsidR="00A97449" w:rsidRPr="00A97449" w:rsidRDefault="00A97449" w:rsidP="00A97449">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4962"/>
        <w:gridCol w:w="4534"/>
      </w:tblGrid>
      <w:tr w:rsidR="00A97449" w:rsidRPr="00A97449" w14:paraId="2F3A1C69" w14:textId="77777777" w:rsidTr="00A97449">
        <w:trPr>
          <w:trHeight w:val="57"/>
        </w:trPr>
        <w:tc>
          <w:tcPr>
            <w:tcW w:w="4962" w:type="dxa"/>
            <w:shd w:val="clear" w:color="auto" w:fill="auto"/>
          </w:tcPr>
          <w:p w14:paraId="0C97883F" w14:textId="77777777" w:rsidR="00A97449" w:rsidRPr="00A97449" w:rsidRDefault="00A97449" w:rsidP="00D6633C">
            <w:pPr>
              <w:pStyle w:val="AATitle"/>
              <w:rPr>
                <w:lang w:val="es-ES"/>
              </w:rPr>
            </w:pPr>
            <w:r w:rsidRPr="00A97449">
              <w:rPr>
                <w:lang w:val="es-ES"/>
              </w:rPr>
              <w:t xml:space="preserve">Conferencia de las Partes en el Convenio </w:t>
            </w:r>
            <w:r w:rsidRPr="00A97449">
              <w:rPr>
                <w:lang w:val="es-ES"/>
              </w:rPr>
              <w:br/>
              <w:t>de Minamata sobre el Mercurio</w:t>
            </w:r>
          </w:p>
          <w:p w14:paraId="2C529CD9" w14:textId="77777777" w:rsidR="00A97449" w:rsidRPr="00A97449" w:rsidRDefault="00A97449" w:rsidP="00D6633C">
            <w:pPr>
              <w:pStyle w:val="AATitle"/>
              <w:rPr>
                <w:lang w:val="es-ES"/>
              </w:rPr>
            </w:pPr>
            <w:r w:rsidRPr="00A97449">
              <w:rPr>
                <w:lang w:val="es-ES"/>
              </w:rPr>
              <w:t xml:space="preserve">Sexta reunión </w:t>
            </w:r>
          </w:p>
          <w:p w14:paraId="78580101" w14:textId="77777777" w:rsidR="00A97449" w:rsidRPr="00A97449" w:rsidRDefault="00A97449" w:rsidP="00D6633C">
            <w:pPr>
              <w:pStyle w:val="AATitle1"/>
              <w:rPr>
                <w:lang w:val="es-ES"/>
              </w:rPr>
            </w:pPr>
            <w:r w:rsidRPr="00A97449">
              <w:rPr>
                <w:lang w:val="es-ES"/>
              </w:rPr>
              <w:t xml:space="preserve">Ginebra, 3 a 7 de noviembre de 2025 </w:t>
            </w:r>
          </w:p>
          <w:p w14:paraId="2DD720D4" w14:textId="77777777" w:rsidR="00A97449" w:rsidRPr="00A97449" w:rsidRDefault="00A97449" w:rsidP="00A97449">
            <w:pPr>
              <w:pStyle w:val="AATitle1"/>
              <w:rPr>
                <w:rFonts w:eastAsiaTheme="minorEastAsia"/>
                <w:lang w:val="es-ES"/>
              </w:rPr>
            </w:pPr>
            <w:r>
              <w:rPr>
                <w:color w:val="000000"/>
                <w:lang w:val="es-ES"/>
              </w:rPr>
              <w:t xml:space="preserve">Tema 4 b) </w:t>
            </w:r>
            <w:proofErr w:type="spellStart"/>
            <w:r>
              <w:rPr>
                <w:color w:val="000000"/>
                <w:lang w:val="es-ES"/>
              </w:rPr>
              <w:t>iii</w:t>
            </w:r>
            <w:proofErr w:type="spellEnd"/>
            <w:r>
              <w:rPr>
                <w:color w:val="000000"/>
                <w:lang w:val="es-ES"/>
              </w:rPr>
              <w:t>) del programa provisional</w:t>
            </w:r>
            <w:r w:rsidRPr="009F7883">
              <w:rPr>
                <w:rStyle w:val="FootnoteReference"/>
                <w:color w:val="000000"/>
                <w:vertAlign w:val="baseline"/>
                <w:lang w:val="es-ES"/>
              </w:rPr>
              <w:footnoteReference w:customMarkFollows="1" w:id="2"/>
              <w:t>*</w:t>
            </w:r>
          </w:p>
          <w:p w14:paraId="13AE8E1A" w14:textId="31133078" w:rsidR="00A97449" w:rsidRPr="00A97449" w:rsidRDefault="00A97449" w:rsidP="00A97449">
            <w:pPr>
              <w:pStyle w:val="AATitle2"/>
              <w:rPr>
                <w:lang w:val="es-ES"/>
              </w:rPr>
            </w:pPr>
            <w:r>
              <w:rPr>
                <w:bCs/>
                <w:color w:val="000000"/>
                <w:lang w:val="es-ES"/>
              </w:rPr>
              <w:t>Cuestiones para el examen o la adopción de medidas por la Conferencia de las Partes: productos con mercurio añadido y procesos de fabricación en los que se utilizan mercurio o compuestos de mercurio: estudio de la viabilidad de alternativas sin mercurio para la fabricación de cloruro de vinilo</w:t>
            </w:r>
          </w:p>
        </w:tc>
        <w:tc>
          <w:tcPr>
            <w:tcW w:w="4534" w:type="dxa"/>
            <w:shd w:val="clear" w:color="auto" w:fill="auto"/>
          </w:tcPr>
          <w:p w14:paraId="2A8E46AD" w14:textId="77777777" w:rsidR="00A97449" w:rsidRPr="00A97449" w:rsidRDefault="00A97449" w:rsidP="00D6633C">
            <w:pPr>
              <w:pStyle w:val="Normal-pool"/>
              <w:rPr>
                <w:lang w:val="es-ES"/>
              </w:rPr>
            </w:pPr>
          </w:p>
        </w:tc>
      </w:tr>
    </w:tbl>
    <w:p w14:paraId="6C87934B" w14:textId="44201207" w:rsidR="009A3859" w:rsidRPr="00A97449" w:rsidRDefault="009A3859" w:rsidP="00343DC8">
      <w:pPr>
        <w:pStyle w:val="BBTitle"/>
        <w:rPr>
          <w:lang w:val="es-ES"/>
        </w:rPr>
      </w:pPr>
      <w:r>
        <w:rPr>
          <w:bCs/>
          <w:lang w:val="es-ES"/>
        </w:rPr>
        <w:t>Estudio de la viabilidad de alternativas sin mercurio para la fabricación de cloruro de vinilo</w:t>
      </w:r>
      <w:r>
        <w:rPr>
          <w:lang w:val="es-ES"/>
        </w:rPr>
        <w:t xml:space="preserve"> </w:t>
      </w:r>
    </w:p>
    <w:p w14:paraId="282A8F65" w14:textId="77777777" w:rsidR="009A3859" w:rsidRPr="00A97449" w:rsidRDefault="009A3859" w:rsidP="00343DC8">
      <w:pPr>
        <w:pStyle w:val="CH2"/>
        <w:rPr>
          <w:lang w:val="es-ES"/>
        </w:rPr>
      </w:pPr>
      <w:r>
        <w:rPr>
          <w:lang w:val="es-ES"/>
        </w:rPr>
        <w:tab/>
      </w:r>
      <w:r>
        <w:rPr>
          <w:lang w:val="es-ES"/>
        </w:rPr>
        <w:tab/>
      </w:r>
      <w:r>
        <w:rPr>
          <w:bCs/>
          <w:lang w:val="es-ES"/>
        </w:rPr>
        <w:t>Nota de la Secretaría</w:t>
      </w:r>
    </w:p>
    <w:p w14:paraId="03CBE5F2" w14:textId="33C9FDD6" w:rsidR="009A3859" w:rsidRPr="00A97449" w:rsidRDefault="001503ED" w:rsidP="00343DC8">
      <w:pPr>
        <w:pStyle w:val="CH1"/>
        <w:rPr>
          <w:lang w:val="es-ES"/>
        </w:rPr>
      </w:pPr>
      <w:r>
        <w:rPr>
          <w:bCs/>
          <w:lang w:val="es-ES"/>
        </w:rPr>
        <w:tab/>
      </w:r>
      <w:r w:rsidR="009A3859">
        <w:rPr>
          <w:bCs/>
          <w:lang w:val="es-ES"/>
        </w:rPr>
        <w:t>I.</w:t>
      </w:r>
      <w:r w:rsidR="009A3859">
        <w:rPr>
          <w:lang w:val="es-ES"/>
        </w:rPr>
        <w:tab/>
      </w:r>
      <w:r w:rsidR="009A3859">
        <w:rPr>
          <w:bCs/>
          <w:lang w:val="es-ES"/>
        </w:rPr>
        <w:t>Introducción</w:t>
      </w:r>
      <w:r w:rsidR="009A3859">
        <w:rPr>
          <w:lang w:val="es-ES"/>
        </w:rPr>
        <w:t xml:space="preserve"> </w:t>
      </w:r>
    </w:p>
    <w:p w14:paraId="404116A2" w14:textId="1B31C810" w:rsidR="009A3859" w:rsidRPr="00A97449" w:rsidRDefault="009A3859" w:rsidP="00E84CEE">
      <w:pPr>
        <w:pStyle w:val="Normalnumber"/>
        <w:tabs>
          <w:tab w:val="clear" w:pos="1247"/>
          <w:tab w:val="clear" w:pos="1814"/>
          <w:tab w:val="clear" w:pos="2381"/>
          <w:tab w:val="clear" w:pos="2948"/>
          <w:tab w:val="clear" w:pos="3515"/>
          <w:tab w:val="left" w:pos="624"/>
        </w:tabs>
        <w:ind w:left="1247"/>
        <w:rPr>
          <w:lang w:val="es-ES"/>
        </w:rPr>
      </w:pPr>
      <w:r>
        <w:rPr>
          <w:lang w:val="es-ES"/>
        </w:rPr>
        <w:t>La presente nota contiene un informe sobre la viabilidad técnica y económica de los</w:t>
      </w:r>
      <w:r w:rsidR="002A7AAA">
        <w:rPr>
          <w:lang w:val="es-ES"/>
        </w:rPr>
        <w:t> </w:t>
      </w:r>
      <w:r>
        <w:rPr>
          <w:lang w:val="es-ES"/>
        </w:rPr>
        <w:t>catalizadores sin mercurio en la producción de cloruro de vinilo de conformidad con la</w:t>
      </w:r>
      <w:r w:rsidR="002A7AAA">
        <w:rPr>
          <w:lang w:val="es-ES"/>
        </w:rPr>
        <w:t> </w:t>
      </w:r>
      <w:r>
        <w:rPr>
          <w:lang w:val="es-ES"/>
        </w:rPr>
        <w:t>decisión</w:t>
      </w:r>
      <w:r w:rsidR="002A7AAA">
        <w:rPr>
          <w:lang w:val="es-ES"/>
        </w:rPr>
        <w:t> </w:t>
      </w:r>
      <w:r>
        <w:rPr>
          <w:lang w:val="es-ES"/>
        </w:rPr>
        <w:t>MC</w:t>
      </w:r>
      <w:r w:rsidR="002A7AAA">
        <w:rPr>
          <w:lang w:val="es-ES"/>
        </w:rPr>
        <w:noBreakHyphen/>
      </w:r>
      <w:r>
        <w:rPr>
          <w:lang w:val="es-ES"/>
        </w:rPr>
        <w:t>5/6.</w:t>
      </w:r>
    </w:p>
    <w:p w14:paraId="1C0E14A7" w14:textId="59816CAB" w:rsidR="009A3859" w:rsidRPr="00A97449" w:rsidRDefault="001503ED" w:rsidP="00E84CEE">
      <w:pPr>
        <w:pStyle w:val="CH1"/>
        <w:rPr>
          <w:lang w:val="es-ES"/>
        </w:rPr>
      </w:pPr>
      <w:r>
        <w:rPr>
          <w:bCs/>
          <w:lang w:val="es-ES"/>
        </w:rPr>
        <w:tab/>
      </w:r>
      <w:r w:rsidR="009A3859">
        <w:rPr>
          <w:bCs/>
          <w:lang w:val="es-ES"/>
        </w:rPr>
        <w:t>II.</w:t>
      </w:r>
      <w:r w:rsidR="009A3859">
        <w:rPr>
          <w:lang w:val="es-ES"/>
        </w:rPr>
        <w:tab/>
      </w:r>
      <w:r>
        <w:rPr>
          <w:bCs/>
          <w:lang w:val="es-ES"/>
        </w:rPr>
        <w:t>Labor</w:t>
      </w:r>
      <w:r w:rsidR="009A3859">
        <w:rPr>
          <w:bCs/>
          <w:lang w:val="es-ES"/>
        </w:rPr>
        <w:t xml:space="preserve"> entre períodos de sesiones de conformidad con la decisión</w:t>
      </w:r>
      <w:r w:rsidR="002A7AAA">
        <w:rPr>
          <w:bCs/>
          <w:lang w:val="es-ES"/>
        </w:rPr>
        <w:t> </w:t>
      </w:r>
      <w:r w:rsidR="009A3859">
        <w:rPr>
          <w:bCs/>
          <w:lang w:val="es-ES"/>
        </w:rPr>
        <w:t>MC-5/6</w:t>
      </w:r>
      <w:r w:rsidR="009A3859">
        <w:rPr>
          <w:lang w:val="es-ES"/>
        </w:rPr>
        <w:t xml:space="preserve"> </w:t>
      </w:r>
    </w:p>
    <w:p w14:paraId="633B0F4D" w14:textId="39D5493D" w:rsidR="009A3859" w:rsidRPr="00A97449" w:rsidRDefault="006B0691"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De conformidad con el párrafo 3 del artículo 5 del Convenio de Minamata sobre el Mercurio, cada Parte adoptará medidas para restringir el uso de mercurio o compuestos de mercurio en los procesos incluidos en la parte II del anexo B del Convenio, de conformidad con las disposiciones establecidas en el mismo. En la parte II del anexo B se establece que las Partes no deberán permitir el uso de mercurio en la producción de monómeros de cloruro de vinilo cinco años después de que la Conferencia de las Partes haya determinado que catalizadores sin mercurio basados en procesos existentes se han vuelto viables desde el punto de vista técnico y económico.</w:t>
      </w:r>
    </w:p>
    <w:p w14:paraId="6BC6E57F" w14:textId="1F7D0678"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En su decisión MC-5/6, la Conferencia de las Partes invitó a las Partes y a las organizaciones pertinentes a que presentasen voluntariamente a la Secretaría información sobre alternativas viables desde el punto de vista técnico y económico al uso de mercurio y compuestos de mercurio en la producción de monómeros de cloruro de vinilo, de conformidad con el párrafo 8 del artículo 5 y el párrafo 1 del artículo 17 del Convenio, y solicitó a la Secretaría que, con sujeción a la disponibilidad de recursos, preparase un informe para su examen por la Conferencia de las Partes en su sexta reunión.</w:t>
      </w:r>
    </w:p>
    <w:p w14:paraId="485F21E3" w14:textId="0F42FE19"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lastRenderedPageBreak/>
        <w:t>Nueve Partes y 3 organizaciones presentaron información</w:t>
      </w:r>
      <w:r w:rsidRPr="009F7883">
        <w:rPr>
          <w:rFonts w:eastAsiaTheme="minorEastAsia"/>
          <w:vertAlign w:val="superscript"/>
          <w:lang w:val="es-ES"/>
        </w:rPr>
        <w:footnoteReference w:id="3"/>
      </w:r>
      <w:r>
        <w:rPr>
          <w:lang w:val="es-ES"/>
        </w:rPr>
        <w:t>. La información recibida se</w:t>
      </w:r>
      <w:r w:rsidR="002A7AAA">
        <w:rPr>
          <w:lang w:val="es-ES"/>
        </w:rPr>
        <w:t> </w:t>
      </w:r>
      <w:r>
        <w:rPr>
          <w:lang w:val="es-ES"/>
        </w:rPr>
        <w:t>ha</w:t>
      </w:r>
      <w:r w:rsidR="002A7AAA">
        <w:rPr>
          <w:lang w:val="es-ES"/>
        </w:rPr>
        <w:t> </w:t>
      </w:r>
      <w:r>
        <w:rPr>
          <w:lang w:val="es-ES"/>
        </w:rPr>
        <w:t xml:space="preserve">publicado en el sitio web del Convenio y aparece recopilada en el documento UNEP/MC/COP.6/INF/9. </w:t>
      </w:r>
    </w:p>
    <w:p w14:paraId="04A3D8E9" w14:textId="79222A40"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 xml:space="preserve">Los párrafos que </w:t>
      </w:r>
      <w:r w:rsidR="001503ED">
        <w:rPr>
          <w:lang w:val="es-ES"/>
        </w:rPr>
        <w:t>se recogen</w:t>
      </w:r>
      <w:r>
        <w:rPr>
          <w:lang w:val="es-ES"/>
        </w:rPr>
        <w:t xml:space="preserve"> a continuación constituyen el informe de la Secretaría, que se basa en la información presentada en respuesta a la invitación mencionada y en la información presentada por las Partes como parte de sus informes nacionales de conformidad con el artículo 21.</w:t>
      </w:r>
    </w:p>
    <w:p w14:paraId="1CC51526" w14:textId="5A5459FE"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 xml:space="preserve">El Brasil y Noruega indicaron que el cloruro de vinilo se fabricaba en esos países con métodos basados en etileno en los que no se utilizaban compuestos de mercurio. El Brasil, los Estados Unidos de América, Noruega y dos organizaciones </w:t>
      </w:r>
      <w:r w:rsidR="001503ED">
        <w:rPr>
          <w:lang w:val="es-ES"/>
        </w:rPr>
        <w:t>hicieron notar</w:t>
      </w:r>
      <w:r>
        <w:rPr>
          <w:lang w:val="es-ES"/>
        </w:rPr>
        <w:t xml:space="preserve"> la disponibilidad y viabilidad de métodos basados en etileno que no conllevaban el uso de compuestos de mercurio.</w:t>
      </w:r>
    </w:p>
    <w:p w14:paraId="4FC9169D" w14:textId="6C9EE7AE"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China informó sobre el uso de cloruro de mercurio como catalizador en la producción de cloruro de vinilo</w:t>
      </w:r>
      <w:r w:rsidR="001503ED">
        <w:rPr>
          <w:lang w:val="es-ES"/>
        </w:rPr>
        <w:t xml:space="preserve"> basado en </w:t>
      </w:r>
      <w:r>
        <w:rPr>
          <w:lang w:val="es-ES"/>
        </w:rPr>
        <w:t xml:space="preserve">acetileno y sobre las medidas adoptadas para reducir ese uso, incluidas las actividades desarrolladas en el marco del proyecto titulado </w:t>
      </w:r>
      <w:r w:rsidR="001503ED">
        <w:rPr>
          <w:lang w:val="es-ES"/>
        </w:rPr>
        <w:t>“</w:t>
      </w:r>
      <w:proofErr w:type="spellStart"/>
      <w:r>
        <w:rPr>
          <w:lang w:val="es-ES"/>
        </w:rPr>
        <w:t>Demonstration</w:t>
      </w:r>
      <w:proofErr w:type="spellEnd"/>
      <w:r>
        <w:rPr>
          <w:lang w:val="es-ES"/>
        </w:rPr>
        <w:t xml:space="preserve"> of </w:t>
      </w:r>
      <w:proofErr w:type="spellStart"/>
      <w:r>
        <w:rPr>
          <w:lang w:val="es-ES"/>
        </w:rPr>
        <w:t>mercury</w:t>
      </w:r>
      <w:proofErr w:type="spellEnd"/>
      <w:r>
        <w:rPr>
          <w:lang w:val="es-ES"/>
        </w:rPr>
        <w:t xml:space="preserve"> </w:t>
      </w:r>
      <w:proofErr w:type="spellStart"/>
      <w:r>
        <w:rPr>
          <w:lang w:val="es-ES"/>
        </w:rPr>
        <w:t>reduction</w:t>
      </w:r>
      <w:proofErr w:type="spellEnd"/>
      <w:r>
        <w:rPr>
          <w:lang w:val="es-ES"/>
        </w:rPr>
        <w:t xml:space="preserve"> and </w:t>
      </w:r>
      <w:proofErr w:type="spellStart"/>
      <w:r>
        <w:rPr>
          <w:lang w:val="es-ES"/>
        </w:rPr>
        <w:t>minimization</w:t>
      </w:r>
      <w:proofErr w:type="spellEnd"/>
      <w:r>
        <w:rPr>
          <w:lang w:val="es-ES"/>
        </w:rPr>
        <w:t xml:space="preserve"> in the </w:t>
      </w:r>
      <w:proofErr w:type="spellStart"/>
      <w:r>
        <w:rPr>
          <w:lang w:val="es-ES"/>
        </w:rPr>
        <w:t>production</w:t>
      </w:r>
      <w:proofErr w:type="spellEnd"/>
      <w:r>
        <w:rPr>
          <w:lang w:val="es-ES"/>
        </w:rPr>
        <w:t xml:space="preserve"> of vinyl </w:t>
      </w:r>
      <w:proofErr w:type="spellStart"/>
      <w:r>
        <w:rPr>
          <w:lang w:val="es-ES"/>
        </w:rPr>
        <w:t>chloride</w:t>
      </w:r>
      <w:proofErr w:type="spellEnd"/>
      <w:r>
        <w:rPr>
          <w:lang w:val="es-ES"/>
        </w:rPr>
        <w:t xml:space="preserve"> </w:t>
      </w:r>
      <w:proofErr w:type="spellStart"/>
      <w:r>
        <w:rPr>
          <w:lang w:val="es-ES"/>
        </w:rPr>
        <w:t>monomer</w:t>
      </w:r>
      <w:proofErr w:type="spellEnd"/>
      <w:r>
        <w:rPr>
          <w:lang w:val="es-ES"/>
        </w:rPr>
        <w:t xml:space="preserve"> in China</w:t>
      </w:r>
      <w:r w:rsidR="001503ED">
        <w:rPr>
          <w:lang w:val="es-ES"/>
        </w:rPr>
        <w:t>”</w:t>
      </w:r>
      <w:r>
        <w:rPr>
          <w:lang w:val="es-ES"/>
        </w:rPr>
        <w:t>, ejecutado por la Organización de las Naciones Unidas para el Desarrollo Industrial (ONUDI) entre 2018 y 2025 y financiado por el Fondo para el Medio Ambiente Mundial.</w:t>
      </w:r>
      <w:bookmarkStart w:id="0" w:name="_Hlk204856679"/>
      <w:bookmarkStart w:id="1" w:name="_Hlk204857145"/>
      <w:bookmarkEnd w:id="0"/>
      <w:bookmarkEnd w:id="1"/>
    </w:p>
    <w:p w14:paraId="70756DA2" w14:textId="4AB8F005"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Los informes nacionales presentados de conformidad con el artículo 21 del Convenio indican que se utilizan compuestos de mercurio en una instalación de producción de cloruro de vinilo</w:t>
      </w:r>
      <w:r w:rsidR="001503ED">
        <w:rPr>
          <w:lang w:val="es-ES"/>
        </w:rPr>
        <w:t xml:space="preserve"> basado en</w:t>
      </w:r>
      <w:r>
        <w:rPr>
          <w:lang w:val="es-ES"/>
        </w:rPr>
        <w:t xml:space="preserve"> acetileno en la India. Si bien la India no presentó información durante el actual intervalo entre períodos de sesiones, el país informó en su informe nacional de 2023 de una reducción del uso de mercurio en ese proceso de fabricación.</w:t>
      </w:r>
    </w:p>
    <w:p w14:paraId="63FBCF91" w14:textId="4E0696EF" w:rsidR="009A3859" w:rsidRPr="00A97449" w:rsidRDefault="000228DA"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En las comunicaciones se expresaron diferentes opiniones sobre la viabilidad técnica y económica de los catalizadores sin mercurio en los procesos basados en</w:t>
      </w:r>
      <w:r w:rsidR="001503ED">
        <w:rPr>
          <w:lang w:val="es-ES"/>
        </w:rPr>
        <w:t xml:space="preserve"> </w:t>
      </w:r>
      <w:r>
        <w:rPr>
          <w:lang w:val="es-ES"/>
        </w:rPr>
        <w:t xml:space="preserve">acetileno. </w:t>
      </w:r>
    </w:p>
    <w:p w14:paraId="4E56E749" w14:textId="529D4957"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China facilitó información sobre su labor de investigación y desarrollo de catalizadores sin mercurio, incluida la evaluación de catalizadores basados en oro, cobre y rutenio y la demostración de</w:t>
      </w:r>
      <w:r w:rsidR="002A7AAA">
        <w:rPr>
          <w:lang w:val="es-ES"/>
        </w:rPr>
        <w:t> </w:t>
      </w:r>
      <w:r>
        <w:rPr>
          <w:lang w:val="es-ES"/>
        </w:rPr>
        <w:t xml:space="preserve">la producción a gran escala desarrollada por tres empresas. China llegó a la conclusión de que la aplicación </w:t>
      </w:r>
      <w:r w:rsidR="001503ED">
        <w:rPr>
          <w:lang w:val="es-ES"/>
        </w:rPr>
        <w:t xml:space="preserve">a escala </w:t>
      </w:r>
      <w:r>
        <w:rPr>
          <w:lang w:val="es-ES"/>
        </w:rPr>
        <w:t>industrial de los catalizadores existentes basados en oro, cobre y otros catalizadores sin mercurio seguía planteando</w:t>
      </w:r>
      <w:r w:rsidR="001503ED">
        <w:rPr>
          <w:lang w:val="es-ES"/>
        </w:rPr>
        <w:t xml:space="preserve"> diversos</w:t>
      </w:r>
      <w:r>
        <w:rPr>
          <w:lang w:val="es-ES"/>
        </w:rPr>
        <w:t xml:space="preserve"> problemas y desafíos, como la incertidumbre sobre la viabilidad técnica, la escasa viabilidad económica y la falta de claridad sobre los riesgos ambientales de las alternativas sin mercurio.</w:t>
      </w:r>
    </w:p>
    <w:p w14:paraId="76F3ADCA" w14:textId="3CE8A29D"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Suiza facilitó información sobre operaciones a escala real con catalizadores basados en oro y</w:t>
      </w:r>
      <w:r w:rsidR="002A7AAA">
        <w:rPr>
          <w:lang w:val="es-ES"/>
        </w:rPr>
        <w:t> </w:t>
      </w:r>
      <w:r>
        <w:rPr>
          <w:lang w:val="es-ES"/>
        </w:rPr>
        <w:t>cobre y señaló que la producción de cloruro de vinilo sin mercurio con esos catalizadores ya era técnicamente viable y económicamente competitiva. Uganda mencionó catalizadores alternativos basados en oro, cobre, paladio y otros metales.</w:t>
      </w:r>
    </w:p>
    <w:p w14:paraId="7D5F0927" w14:textId="5F9B0112"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 xml:space="preserve">Los Estados Unidos señalaron en su presentación que el uso de alternativas al mercurio y a los compuestos de mercurio en la producción mundial de cloruro de vinilo era técnicamente viable sobre la base de dos factores clave. El primer factor era la disponibilidad de procesos de producción sin mercurio basados en etileno. El segundo era el avance tecnológico en los procesos basados en acetileno, que permitía el uso de alternativas a los catalizadores basados en el mercurio, como catalizadores metálicos simples (oro, paladio, cobre u otros metales), líquidos iónicos, catalizadores basados en carbono, catalizadores </w:t>
      </w:r>
      <w:proofErr w:type="spellStart"/>
      <w:r>
        <w:rPr>
          <w:lang w:val="es-ES"/>
        </w:rPr>
        <w:t>multimetálicos</w:t>
      </w:r>
      <w:proofErr w:type="spellEnd"/>
      <w:r>
        <w:rPr>
          <w:lang w:val="es-ES"/>
        </w:rPr>
        <w:t xml:space="preserve"> y catalizadores sin mercurio en fase líquida que</w:t>
      </w:r>
      <w:r w:rsidR="002A7AAA">
        <w:rPr>
          <w:lang w:val="es-ES"/>
        </w:rPr>
        <w:t> </w:t>
      </w:r>
      <w:r>
        <w:rPr>
          <w:lang w:val="es-ES"/>
        </w:rPr>
        <w:t>utilizan cloruro de cobre (I) y cloruro de cobre (II). Los Estados Unidos añadieron que los catalizadores basados en oro empleados en el proceso de hidrocloración del acetileno ofrecían una</w:t>
      </w:r>
      <w:r w:rsidR="002A7AAA">
        <w:rPr>
          <w:lang w:val="es-ES"/>
        </w:rPr>
        <w:t> </w:t>
      </w:r>
      <w:r>
        <w:rPr>
          <w:lang w:val="es-ES"/>
        </w:rPr>
        <w:t>alternativa sin mercurio especialmente viable, ya que había sido posible utilizarlos tanto en instalaciones de producción piloto como comerciales, entre otros lugares en China.</w:t>
      </w:r>
    </w:p>
    <w:p w14:paraId="41EF173A" w14:textId="2C96FF66" w:rsidR="009A3859" w:rsidRPr="00A97449" w:rsidRDefault="00A71BC7"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 xml:space="preserve">La ONUDI presentó información </w:t>
      </w:r>
      <w:r w:rsidR="006A081F">
        <w:rPr>
          <w:lang w:val="es-ES"/>
        </w:rPr>
        <w:t>relativa a</w:t>
      </w:r>
      <w:r>
        <w:rPr>
          <w:lang w:val="es-ES"/>
        </w:rPr>
        <w:t>l proyecto mencionado en el párrafo 7 en la que se</w:t>
      </w:r>
      <w:r w:rsidR="002A7AAA">
        <w:rPr>
          <w:lang w:val="es-ES"/>
        </w:rPr>
        <w:t> </w:t>
      </w:r>
      <w:r>
        <w:rPr>
          <w:lang w:val="es-ES"/>
        </w:rPr>
        <w:t>describían los resultados preliminares de las pruebas de demostración con catalizadores sin mercurio, incluidos algunos problemas de viabilidad técnica y económica de los catalizadores basados</w:t>
      </w:r>
      <w:r w:rsidR="002A7AAA">
        <w:rPr>
          <w:lang w:val="es-ES"/>
        </w:rPr>
        <w:t> </w:t>
      </w:r>
      <w:r>
        <w:rPr>
          <w:lang w:val="es-ES"/>
        </w:rPr>
        <w:t>en oro y cobre.</w:t>
      </w:r>
    </w:p>
    <w:p w14:paraId="0C5AE1DE" w14:textId="7BEBF1BD"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 xml:space="preserve">El Natural </w:t>
      </w:r>
      <w:proofErr w:type="spellStart"/>
      <w:r>
        <w:rPr>
          <w:lang w:val="es-ES"/>
        </w:rPr>
        <w:t>Resources</w:t>
      </w:r>
      <w:proofErr w:type="spellEnd"/>
      <w:r>
        <w:rPr>
          <w:lang w:val="es-ES"/>
        </w:rPr>
        <w:t xml:space="preserve"> Defense Council y el Grupo de Trabajo Mercurio Cero también observaron que se estaban utilizando catalizadores sin mercurio para procesos basados en acetileno, y</w:t>
      </w:r>
      <w:r w:rsidR="003D6E21">
        <w:rPr>
          <w:lang w:val="es-ES"/>
        </w:rPr>
        <w:t> </w:t>
      </w:r>
      <w:r>
        <w:rPr>
          <w:lang w:val="es-ES"/>
        </w:rPr>
        <w:t xml:space="preserve">que su viabilidad técnica y económica había quedado demostrada sobre la base de la información </w:t>
      </w:r>
      <w:r>
        <w:rPr>
          <w:lang w:val="es-ES"/>
        </w:rPr>
        <w:lastRenderedPageBreak/>
        <w:t>proporcionada en relación con el proyecto que se menciona en el párrafo 7, así como de noticias publicadas, la bibliografía científica y la información tecnológica procedente del sector privado.</w:t>
      </w:r>
    </w:p>
    <w:p w14:paraId="1597B44E" w14:textId="2B422D38" w:rsidR="009A3859" w:rsidRPr="00A97449" w:rsidRDefault="009A3859" w:rsidP="00E84CEE">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En resumen, el uso de compuestos de mercurio en la producción de cloruro de vinilo se circumscribía a unas pocas Partes. Aun cuando en varias propuestas se destacó la viabilidad técnica y</w:t>
      </w:r>
      <w:r w:rsidR="003D6E21">
        <w:rPr>
          <w:lang w:val="es-ES"/>
        </w:rPr>
        <w:t> </w:t>
      </w:r>
      <w:r>
        <w:rPr>
          <w:lang w:val="es-ES"/>
        </w:rPr>
        <w:t>económica de los catalizadores sin mercurio basados en procesos existentes, en otras se puso esa viabilidad en entredicho.</w:t>
      </w:r>
    </w:p>
    <w:p w14:paraId="77ECBFB7" w14:textId="31722CE8" w:rsidR="009A3859" w:rsidRPr="009F7883" w:rsidRDefault="001503ED" w:rsidP="00E84CEE">
      <w:pPr>
        <w:pStyle w:val="CH1"/>
      </w:pPr>
      <w:r>
        <w:rPr>
          <w:bCs/>
          <w:lang w:val="es-ES"/>
        </w:rPr>
        <w:tab/>
      </w:r>
      <w:r w:rsidR="009A3859">
        <w:rPr>
          <w:bCs/>
          <w:lang w:val="es-ES"/>
        </w:rPr>
        <w:t>III.</w:t>
      </w:r>
      <w:r w:rsidR="009A3859">
        <w:rPr>
          <w:lang w:val="es-ES"/>
        </w:rPr>
        <w:tab/>
      </w:r>
      <w:r w:rsidR="009A3859">
        <w:rPr>
          <w:bCs/>
          <w:lang w:val="es-ES"/>
        </w:rPr>
        <w:t>Medida que se propone</w:t>
      </w:r>
    </w:p>
    <w:p w14:paraId="5083D633" w14:textId="664EAF99" w:rsidR="009A3859" w:rsidRPr="00A97449" w:rsidRDefault="009A3859" w:rsidP="00873694">
      <w:pPr>
        <w:pStyle w:val="Normalnumber"/>
        <w:tabs>
          <w:tab w:val="clear" w:pos="1247"/>
          <w:tab w:val="clear" w:pos="1814"/>
          <w:tab w:val="clear" w:pos="2381"/>
          <w:tab w:val="clear" w:pos="2948"/>
          <w:tab w:val="clear" w:pos="3515"/>
          <w:tab w:val="left" w:pos="624"/>
        </w:tabs>
        <w:ind w:left="1247"/>
        <w:rPr>
          <w:rFonts w:eastAsiaTheme="minorEastAsia"/>
          <w:lang w:val="es-ES"/>
        </w:rPr>
      </w:pPr>
      <w:r>
        <w:rPr>
          <w:lang w:val="es-ES"/>
        </w:rPr>
        <w:t>La Conferencia de las Partes tal vez deseará examinar el informe de la Secretaría sobre la viabilidad técnica y económica de los catalizadores sin mercurio en la producción de cloruro de vinilo, que se basa en la información presentada por las Partes y las organizaciones pertinentes que figura en el documento UNEP/MC/COP.6/INF/9, con miras a adoptar una decisión, según proceda.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43DC8" w:rsidRPr="00A97449" w14:paraId="04EBF703" w14:textId="77777777" w:rsidTr="002A7AAA">
        <w:trPr>
          <w:trHeight w:val="742"/>
        </w:trPr>
        <w:tc>
          <w:tcPr>
            <w:tcW w:w="1897" w:type="dxa"/>
          </w:tcPr>
          <w:p w14:paraId="14D0D8C0" w14:textId="77777777" w:rsidR="00343DC8" w:rsidRPr="00A97449" w:rsidRDefault="00343DC8" w:rsidP="00343DC8">
            <w:pPr>
              <w:pStyle w:val="Normal-pool"/>
              <w:spacing w:before="120"/>
              <w:rPr>
                <w:rFonts w:eastAsiaTheme="minorEastAsia"/>
                <w:sz w:val="14"/>
                <w:szCs w:val="14"/>
                <w:lang w:val="es-ES"/>
              </w:rPr>
            </w:pPr>
          </w:p>
        </w:tc>
        <w:tc>
          <w:tcPr>
            <w:tcW w:w="1897" w:type="dxa"/>
          </w:tcPr>
          <w:p w14:paraId="2B17F98B" w14:textId="77777777" w:rsidR="00343DC8" w:rsidRPr="00A97449" w:rsidRDefault="00343DC8" w:rsidP="00343DC8">
            <w:pPr>
              <w:pStyle w:val="Normal-pool"/>
              <w:spacing w:before="120"/>
              <w:rPr>
                <w:rFonts w:eastAsiaTheme="minorEastAsia"/>
                <w:sz w:val="14"/>
                <w:szCs w:val="14"/>
                <w:lang w:val="es-ES"/>
              </w:rPr>
            </w:pPr>
          </w:p>
        </w:tc>
        <w:tc>
          <w:tcPr>
            <w:tcW w:w="1897" w:type="dxa"/>
            <w:tcBorders>
              <w:bottom w:val="single" w:sz="4" w:space="0" w:color="auto"/>
            </w:tcBorders>
          </w:tcPr>
          <w:p w14:paraId="51CD2163" w14:textId="77777777" w:rsidR="00343DC8" w:rsidRPr="00A97449" w:rsidRDefault="00343DC8" w:rsidP="00343DC8">
            <w:pPr>
              <w:pStyle w:val="Normal-pool"/>
              <w:spacing w:before="120"/>
              <w:rPr>
                <w:rFonts w:eastAsiaTheme="minorEastAsia"/>
                <w:sz w:val="14"/>
                <w:szCs w:val="14"/>
                <w:lang w:val="es-ES"/>
              </w:rPr>
            </w:pPr>
          </w:p>
        </w:tc>
        <w:tc>
          <w:tcPr>
            <w:tcW w:w="1898" w:type="dxa"/>
          </w:tcPr>
          <w:p w14:paraId="4586AF47" w14:textId="77777777" w:rsidR="00343DC8" w:rsidRPr="00A97449" w:rsidRDefault="00343DC8" w:rsidP="00343DC8">
            <w:pPr>
              <w:pStyle w:val="Normal-pool"/>
              <w:spacing w:before="120"/>
              <w:rPr>
                <w:rFonts w:eastAsiaTheme="minorEastAsia"/>
                <w:sz w:val="14"/>
                <w:szCs w:val="14"/>
                <w:lang w:val="es-ES"/>
              </w:rPr>
            </w:pPr>
          </w:p>
        </w:tc>
        <w:tc>
          <w:tcPr>
            <w:tcW w:w="1898" w:type="dxa"/>
          </w:tcPr>
          <w:p w14:paraId="5AFF083D" w14:textId="77777777" w:rsidR="00343DC8" w:rsidRPr="00A97449" w:rsidRDefault="00343DC8" w:rsidP="00343DC8">
            <w:pPr>
              <w:pStyle w:val="Normal-pool"/>
              <w:spacing w:before="120"/>
              <w:rPr>
                <w:rFonts w:eastAsiaTheme="minorEastAsia"/>
                <w:sz w:val="14"/>
                <w:szCs w:val="14"/>
                <w:lang w:val="es-ES"/>
              </w:rPr>
            </w:pPr>
          </w:p>
        </w:tc>
      </w:tr>
    </w:tbl>
    <w:p w14:paraId="5B350B31" w14:textId="77777777" w:rsidR="009A3859" w:rsidRPr="00A97449" w:rsidRDefault="009A3859" w:rsidP="009A3859">
      <w:pPr>
        <w:pStyle w:val="Normal-pool"/>
        <w:rPr>
          <w:rFonts w:eastAsiaTheme="minorEastAsia"/>
          <w:sz w:val="2"/>
          <w:szCs w:val="2"/>
          <w:lang w:val="es-ES"/>
        </w:rPr>
      </w:pPr>
    </w:p>
    <w:sectPr w:rsidR="009A3859" w:rsidRPr="00A97449" w:rsidSect="00343DC8">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7E11" w14:textId="77777777" w:rsidR="00AB3CE5" w:rsidRPr="009A3859" w:rsidRDefault="00AB3CE5">
      <w:r w:rsidRPr="009A3859">
        <w:separator/>
      </w:r>
    </w:p>
  </w:endnote>
  <w:endnote w:type="continuationSeparator" w:id="0">
    <w:p w14:paraId="705524BD" w14:textId="77777777" w:rsidR="00AB3CE5" w:rsidRPr="009A3859" w:rsidRDefault="00AB3CE5">
      <w:r w:rsidRPr="009A3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150" w14:textId="36C6E742" w:rsidR="007A36F8" w:rsidRPr="00267770" w:rsidRDefault="00343DC8" w:rsidP="00343DC8">
    <w:pPr>
      <w:pStyle w:val="Footer-pool"/>
      <w:rPr>
        <w:b w:val="0"/>
      </w:rPr>
    </w:pPr>
    <w:r w:rsidRPr="00267770">
      <w:rPr>
        <w:rStyle w:val="PageNumber"/>
        <w:b/>
      </w:rPr>
      <w:fldChar w:fldCharType="begin"/>
    </w:r>
    <w:r w:rsidRPr="00267770">
      <w:rPr>
        <w:rStyle w:val="PageNumber"/>
        <w:b/>
      </w:rPr>
      <w:instrText xml:space="preserve"> PAGE </w:instrText>
    </w:r>
    <w:r w:rsidRPr="00267770">
      <w:rPr>
        <w:rStyle w:val="PageNumber"/>
        <w:b/>
      </w:rPr>
      <w:fldChar w:fldCharType="separate"/>
    </w:r>
    <w:r w:rsidRPr="00267770">
      <w:rPr>
        <w:rStyle w:val="PageNumber"/>
        <w:b/>
        <w:noProof/>
      </w:rPr>
      <w:t>2</w:t>
    </w:r>
    <w:r w:rsidRPr="0026777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6B0" w14:textId="1377E3FF" w:rsidR="007A36F8" w:rsidRPr="002A7AAA" w:rsidRDefault="00343DC8" w:rsidP="00343DC8">
    <w:pPr>
      <w:pStyle w:val="Footer-pool"/>
      <w:jc w:val="right"/>
      <w:rPr>
        <w:b w:val="0"/>
        <w:bCs/>
      </w:rPr>
    </w:pPr>
    <w:r w:rsidRPr="002A7AAA">
      <w:rPr>
        <w:rStyle w:val="PageNumber"/>
        <w:b/>
        <w:bCs/>
      </w:rPr>
      <w:fldChar w:fldCharType="begin"/>
    </w:r>
    <w:r w:rsidRPr="002A7AAA">
      <w:rPr>
        <w:rStyle w:val="PageNumber"/>
        <w:b/>
        <w:bCs/>
      </w:rPr>
      <w:instrText xml:space="preserve"> PAGE \* MERGEFORMAT </w:instrText>
    </w:r>
    <w:r w:rsidRPr="002A7AAA">
      <w:rPr>
        <w:rStyle w:val="PageNumber"/>
        <w:b/>
        <w:bCs/>
      </w:rPr>
      <w:fldChar w:fldCharType="separate"/>
    </w:r>
    <w:r w:rsidRPr="002A7AAA">
      <w:rPr>
        <w:rStyle w:val="PageNumber"/>
        <w:b/>
        <w:bCs/>
        <w:noProof/>
      </w:rPr>
      <w:t>2</w:t>
    </w:r>
    <w:r w:rsidRPr="002A7AAA">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D6F" w14:textId="4CA21AE8" w:rsidR="009A3859" w:rsidRPr="009A3859" w:rsidRDefault="00B77E24" w:rsidP="00343DC8">
    <w:pPr>
      <w:pStyle w:val="Footer-jobnumber"/>
    </w:pPr>
    <w:bookmarkStart w:id="2" w:name="FooterJobDate"/>
    <w:r>
      <w:t>K2512243[</w:t>
    </w:r>
    <w:r w:rsidR="002A7AAA">
      <w:t>S</w:t>
    </w:r>
    <w:r>
      <w:t>]</w:t>
    </w:r>
    <w:r>
      <w:tab/>
    </w:r>
    <w:r w:rsidR="00BC766D">
      <w:t>0309</w:t>
    </w:r>
    <w:r>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AF61" w14:textId="77777777" w:rsidR="00AB3CE5" w:rsidRPr="009A3859" w:rsidRDefault="00AB3CE5" w:rsidP="00C70B49">
      <w:pPr>
        <w:pStyle w:val="Footnote-Separator"/>
        <w:rPr>
          <w:szCs w:val="18"/>
        </w:rPr>
      </w:pPr>
      <w:r w:rsidRPr="009A3859">
        <w:separator/>
      </w:r>
    </w:p>
  </w:footnote>
  <w:footnote w:type="continuationSeparator" w:id="0">
    <w:p w14:paraId="13F28604" w14:textId="77777777" w:rsidR="00AB3CE5" w:rsidRPr="009A3859" w:rsidRDefault="00AB3CE5" w:rsidP="00C70B49">
      <w:pPr>
        <w:pStyle w:val="Footnote-Separator"/>
      </w:pPr>
      <w:r w:rsidRPr="009A3859">
        <w:continuationSeparator/>
      </w:r>
    </w:p>
  </w:footnote>
  <w:footnote w:type="continuationNotice" w:id="1">
    <w:p w14:paraId="1BF647FC" w14:textId="77777777" w:rsidR="00AB3CE5" w:rsidRPr="009A3859" w:rsidRDefault="00AB3CE5" w:rsidP="00C70B49">
      <w:pPr>
        <w:pStyle w:val="ASpacer"/>
      </w:pPr>
    </w:p>
  </w:footnote>
  <w:footnote w:id="2">
    <w:p w14:paraId="48374210" w14:textId="1EE9CC49" w:rsidR="00A97449" w:rsidRPr="002A7AAA" w:rsidRDefault="00A97449" w:rsidP="00A97449">
      <w:pPr>
        <w:tabs>
          <w:tab w:val="left" w:pos="624"/>
        </w:tabs>
        <w:spacing w:before="20" w:after="40"/>
        <w:ind w:left="1247"/>
        <w:rPr>
          <w:sz w:val="18"/>
          <w:szCs w:val="18"/>
          <w:lang w:val="es-ES"/>
        </w:rPr>
      </w:pPr>
      <w:r w:rsidRPr="002A7AAA">
        <w:rPr>
          <w:sz w:val="18"/>
          <w:szCs w:val="18"/>
          <w:lang w:val="es-ES"/>
        </w:rPr>
        <w:t>* UNEP/MC/COP.6/1</w:t>
      </w:r>
      <w:r w:rsidR="00BC766D">
        <w:rPr>
          <w:sz w:val="18"/>
          <w:szCs w:val="18"/>
          <w:lang w:val="es-ES"/>
        </w:rPr>
        <w:t>/Rev.1</w:t>
      </w:r>
      <w:r w:rsidRPr="002A7AAA">
        <w:rPr>
          <w:sz w:val="18"/>
          <w:szCs w:val="18"/>
          <w:lang w:val="es-ES"/>
        </w:rPr>
        <w:t>.</w:t>
      </w:r>
    </w:p>
  </w:footnote>
  <w:footnote w:id="3">
    <w:p w14:paraId="6CBD5324" w14:textId="46BCC393" w:rsidR="009A3859" w:rsidRPr="002A7AAA" w:rsidRDefault="009A3859" w:rsidP="00E84CEE">
      <w:pPr>
        <w:pStyle w:val="FootnoteText"/>
        <w:tabs>
          <w:tab w:val="left" w:pos="624"/>
        </w:tabs>
        <w:spacing w:before="20" w:after="40"/>
        <w:ind w:left="1247"/>
        <w:rPr>
          <w:sz w:val="18"/>
          <w:szCs w:val="18"/>
          <w:lang w:val="es-ES"/>
        </w:rPr>
      </w:pPr>
      <w:r w:rsidRPr="002A7AAA">
        <w:rPr>
          <w:rStyle w:val="FootnoteReference"/>
          <w:sz w:val="18"/>
          <w:lang w:val="es-ES"/>
        </w:rPr>
        <w:footnoteRef/>
      </w:r>
      <w:r w:rsidRPr="002A7AAA">
        <w:rPr>
          <w:sz w:val="18"/>
          <w:szCs w:val="18"/>
          <w:lang w:val="es-ES"/>
        </w:rPr>
        <w:t xml:space="preserve"> Brasil, Burkina Faso, China, Estados Unidos de América, Mozambique, Noruega, Senegal, Suiza y Uganda, junto con el Natural </w:t>
      </w:r>
      <w:proofErr w:type="spellStart"/>
      <w:r w:rsidRPr="002A7AAA">
        <w:rPr>
          <w:sz w:val="18"/>
          <w:szCs w:val="18"/>
          <w:lang w:val="es-ES"/>
        </w:rPr>
        <w:t>Resources</w:t>
      </w:r>
      <w:proofErr w:type="spellEnd"/>
      <w:r w:rsidRPr="002A7AAA">
        <w:rPr>
          <w:sz w:val="18"/>
          <w:szCs w:val="18"/>
          <w:lang w:val="es-ES"/>
        </w:rPr>
        <w:t xml:space="preserve"> Defense Council, la Organización de las Naciones Unidas para el Desarrollo Industrial y el Grupo de Trabajo Mercurio Cero.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928C" w14:textId="7FC5958E" w:rsidR="007A36F8" w:rsidRPr="00343DC8" w:rsidRDefault="001C40BA" w:rsidP="00343DC8">
    <w:pPr>
      <w:pStyle w:val="Header-pool"/>
    </w:pPr>
    <w:r>
      <w:rPr>
        <w:noProof/>
      </w:rPr>
      <w:t>UNEP/MC/COP.6/6/Add.2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C6C" w14:textId="44FA5E76" w:rsidR="007A36F8" w:rsidRPr="00343DC8" w:rsidRDefault="001C40BA" w:rsidP="00343DC8">
    <w:pPr>
      <w:pStyle w:val="Header-pool"/>
      <w:jc w:val="right"/>
    </w:pPr>
    <w:r>
      <w:rPr>
        <w:noProof/>
      </w:rPr>
      <w:t>UNEP/MC/COP.6/6/Add.2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CA88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1294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965A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FE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82E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7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6E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49B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CEA4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B0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048453528">
    <w:abstractNumId w:val="9"/>
  </w:num>
  <w:num w:numId="7" w16cid:durableId="1643195016">
    <w:abstractNumId w:val="7"/>
  </w:num>
  <w:num w:numId="8" w16cid:durableId="511069187">
    <w:abstractNumId w:val="6"/>
  </w:num>
  <w:num w:numId="9" w16cid:durableId="1145010489">
    <w:abstractNumId w:val="5"/>
  </w:num>
  <w:num w:numId="10" w16cid:durableId="1900509740">
    <w:abstractNumId w:val="4"/>
  </w:num>
  <w:num w:numId="11" w16cid:durableId="1327200198">
    <w:abstractNumId w:val="8"/>
  </w:num>
  <w:num w:numId="12" w16cid:durableId="297952489">
    <w:abstractNumId w:val="3"/>
  </w:num>
  <w:num w:numId="13" w16cid:durableId="917444357">
    <w:abstractNumId w:val="2"/>
  </w:num>
  <w:num w:numId="14" w16cid:durableId="391200953">
    <w:abstractNumId w:val="1"/>
  </w:num>
  <w:num w:numId="15" w16cid:durableId="566962984">
    <w:abstractNumId w:val="0"/>
  </w:num>
  <w:num w:numId="16" w16cid:durableId="2068720435">
    <w:abstractNumId w:val="14"/>
  </w:num>
  <w:num w:numId="17" w16cid:durableId="1790397287">
    <w:abstractNumId w:val="13"/>
  </w:num>
  <w:num w:numId="18" w16cid:durableId="1388606994">
    <w:abstractNumId w:val="13"/>
  </w:num>
  <w:num w:numId="19" w16cid:durableId="579873139">
    <w:abstractNumId w:val="13"/>
  </w:num>
  <w:num w:numId="20" w16cid:durableId="1691418902">
    <w:abstractNumId w:val="13"/>
  </w:num>
  <w:num w:numId="21" w16cid:durableId="214584767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59"/>
    <w:rsid w:val="000149E6"/>
    <w:rsid w:val="00015EA2"/>
    <w:rsid w:val="00016AF3"/>
    <w:rsid w:val="000208C8"/>
    <w:rsid w:val="000228DA"/>
    <w:rsid w:val="0002378A"/>
    <w:rsid w:val="000247B0"/>
    <w:rsid w:val="00026997"/>
    <w:rsid w:val="00033E0B"/>
    <w:rsid w:val="00035EDE"/>
    <w:rsid w:val="000509B4"/>
    <w:rsid w:val="00053F41"/>
    <w:rsid w:val="00056B2C"/>
    <w:rsid w:val="0006035B"/>
    <w:rsid w:val="0007166E"/>
    <w:rsid w:val="00071886"/>
    <w:rsid w:val="000742BC"/>
    <w:rsid w:val="0008041D"/>
    <w:rsid w:val="00081B91"/>
    <w:rsid w:val="00082A0C"/>
    <w:rsid w:val="00082DCD"/>
    <w:rsid w:val="00083504"/>
    <w:rsid w:val="0008710B"/>
    <w:rsid w:val="0009640C"/>
    <w:rsid w:val="000B0FB3"/>
    <w:rsid w:val="000B21D5"/>
    <w:rsid w:val="000B22A2"/>
    <w:rsid w:val="000C2A52"/>
    <w:rsid w:val="000C46A9"/>
    <w:rsid w:val="000D01F6"/>
    <w:rsid w:val="000D33C0"/>
    <w:rsid w:val="000D5884"/>
    <w:rsid w:val="000D6941"/>
    <w:rsid w:val="000D71B6"/>
    <w:rsid w:val="000E0405"/>
    <w:rsid w:val="000F6CFF"/>
    <w:rsid w:val="000F78FB"/>
    <w:rsid w:val="0010458C"/>
    <w:rsid w:val="00114846"/>
    <w:rsid w:val="00115F73"/>
    <w:rsid w:val="001202E3"/>
    <w:rsid w:val="001233A3"/>
    <w:rsid w:val="00123699"/>
    <w:rsid w:val="0013059D"/>
    <w:rsid w:val="0014083A"/>
    <w:rsid w:val="00141A55"/>
    <w:rsid w:val="00141A76"/>
    <w:rsid w:val="00141B1F"/>
    <w:rsid w:val="00141F2F"/>
    <w:rsid w:val="001446A3"/>
    <w:rsid w:val="001503ED"/>
    <w:rsid w:val="00155395"/>
    <w:rsid w:val="00170840"/>
    <w:rsid w:val="00172E6C"/>
    <w:rsid w:val="00173D27"/>
    <w:rsid w:val="00174739"/>
    <w:rsid w:val="0018127C"/>
    <w:rsid w:val="00181EC8"/>
    <w:rsid w:val="00181FC0"/>
    <w:rsid w:val="00184349"/>
    <w:rsid w:val="0019068A"/>
    <w:rsid w:val="0019161E"/>
    <w:rsid w:val="00195F33"/>
    <w:rsid w:val="00195FD8"/>
    <w:rsid w:val="00197C63"/>
    <w:rsid w:val="001A5EE1"/>
    <w:rsid w:val="001A7FF9"/>
    <w:rsid w:val="001B1617"/>
    <w:rsid w:val="001B504B"/>
    <w:rsid w:val="001B5356"/>
    <w:rsid w:val="001C29FC"/>
    <w:rsid w:val="001C40BA"/>
    <w:rsid w:val="001D3874"/>
    <w:rsid w:val="001D5344"/>
    <w:rsid w:val="001D7E75"/>
    <w:rsid w:val="001E0583"/>
    <w:rsid w:val="001E22D1"/>
    <w:rsid w:val="001E56D2"/>
    <w:rsid w:val="001E7D56"/>
    <w:rsid w:val="001F75DE"/>
    <w:rsid w:val="00200D58"/>
    <w:rsid w:val="002013BE"/>
    <w:rsid w:val="00205F67"/>
    <w:rsid w:val="002063A4"/>
    <w:rsid w:val="00206F97"/>
    <w:rsid w:val="0021145B"/>
    <w:rsid w:val="00213065"/>
    <w:rsid w:val="00214277"/>
    <w:rsid w:val="002217E2"/>
    <w:rsid w:val="0022762D"/>
    <w:rsid w:val="00232303"/>
    <w:rsid w:val="00234806"/>
    <w:rsid w:val="00235305"/>
    <w:rsid w:val="002378D6"/>
    <w:rsid w:val="00243D36"/>
    <w:rsid w:val="00247707"/>
    <w:rsid w:val="00263171"/>
    <w:rsid w:val="00267770"/>
    <w:rsid w:val="0027476C"/>
    <w:rsid w:val="00277919"/>
    <w:rsid w:val="00286740"/>
    <w:rsid w:val="00287B42"/>
    <w:rsid w:val="002929D8"/>
    <w:rsid w:val="002935C2"/>
    <w:rsid w:val="002A237D"/>
    <w:rsid w:val="002A4C53"/>
    <w:rsid w:val="002A7AAA"/>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0748C"/>
    <w:rsid w:val="0031413F"/>
    <w:rsid w:val="003148BB"/>
    <w:rsid w:val="00317976"/>
    <w:rsid w:val="00323885"/>
    <w:rsid w:val="003300E0"/>
    <w:rsid w:val="00331475"/>
    <w:rsid w:val="00343DC8"/>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1F39"/>
    <w:rsid w:val="003A37B8"/>
    <w:rsid w:val="003A3F33"/>
    <w:rsid w:val="003A4FD0"/>
    <w:rsid w:val="003A69D1"/>
    <w:rsid w:val="003A7705"/>
    <w:rsid w:val="003B1545"/>
    <w:rsid w:val="003C035E"/>
    <w:rsid w:val="003C2323"/>
    <w:rsid w:val="003C3267"/>
    <w:rsid w:val="003C409D"/>
    <w:rsid w:val="003C5BA6"/>
    <w:rsid w:val="003D2015"/>
    <w:rsid w:val="003D64D8"/>
    <w:rsid w:val="003D6E21"/>
    <w:rsid w:val="003E1655"/>
    <w:rsid w:val="003F0E85"/>
    <w:rsid w:val="00401DF8"/>
    <w:rsid w:val="00404CB5"/>
    <w:rsid w:val="00405251"/>
    <w:rsid w:val="00410C55"/>
    <w:rsid w:val="00411FC2"/>
    <w:rsid w:val="0041604D"/>
    <w:rsid w:val="00416854"/>
    <w:rsid w:val="00417725"/>
    <w:rsid w:val="0041779A"/>
    <w:rsid w:val="00417B99"/>
    <w:rsid w:val="004243EA"/>
    <w:rsid w:val="00426DBA"/>
    <w:rsid w:val="00437F26"/>
    <w:rsid w:val="00444097"/>
    <w:rsid w:val="00445487"/>
    <w:rsid w:val="004506FD"/>
    <w:rsid w:val="00454769"/>
    <w:rsid w:val="00456D58"/>
    <w:rsid w:val="00466991"/>
    <w:rsid w:val="0047064C"/>
    <w:rsid w:val="00474D90"/>
    <w:rsid w:val="00477AFF"/>
    <w:rsid w:val="00481F0B"/>
    <w:rsid w:val="00493C95"/>
    <w:rsid w:val="00495BFE"/>
    <w:rsid w:val="004A42E1"/>
    <w:rsid w:val="004B162C"/>
    <w:rsid w:val="004C3DBE"/>
    <w:rsid w:val="004C4C4D"/>
    <w:rsid w:val="004C5C96"/>
    <w:rsid w:val="004D06A4"/>
    <w:rsid w:val="004D60EA"/>
    <w:rsid w:val="004E59D4"/>
    <w:rsid w:val="004E79AC"/>
    <w:rsid w:val="004F1A81"/>
    <w:rsid w:val="004F6832"/>
    <w:rsid w:val="005014EE"/>
    <w:rsid w:val="005218D9"/>
    <w:rsid w:val="00532E47"/>
    <w:rsid w:val="00536186"/>
    <w:rsid w:val="00536826"/>
    <w:rsid w:val="005373C8"/>
    <w:rsid w:val="00544CBB"/>
    <w:rsid w:val="00550518"/>
    <w:rsid w:val="00552CD6"/>
    <w:rsid w:val="005622F7"/>
    <w:rsid w:val="005706AC"/>
    <w:rsid w:val="0057315F"/>
    <w:rsid w:val="00575DF1"/>
    <w:rsid w:val="00576104"/>
    <w:rsid w:val="0057684E"/>
    <w:rsid w:val="005771BA"/>
    <w:rsid w:val="005940BC"/>
    <w:rsid w:val="00594BA0"/>
    <w:rsid w:val="005A04F8"/>
    <w:rsid w:val="005B185B"/>
    <w:rsid w:val="005C67C8"/>
    <w:rsid w:val="005D0249"/>
    <w:rsid w:val="005D173E"/>
    <w:rsid w:val="005D2F86"/>
    <w:rsid w:val="005D510D"/>
    <w:rsid w:val="005D6E8C"/>
    <w:rsid w:val="005E0D60"/>
    <w:rsid w:val="005E0E76"/>
    <w:rsid w:val="005F100C"/>
    <w:rsid w:val="005F68DA"/>
    <w:rsid w:val="005F75E6"/>
    <w:rsid w:val="006014DD"/>
    <w:rsid w:val="0060442D"/>
    <w:rsid w:val="0060773B"/>
    <w:rsid w:val="00607D94"/>
    <w:rsid w:val="00614A0D"/>
    <w:rsid w:val="006157B5"/>
    <w:rsid w:val="00626FC6"/>
    <w:rsid w:val="006303B4"/>
    <w:rsid w:val="00633CEB"/>
    <w:rsid w:val="00633D3D"/>
    <w:rsid w:val="00633F3A"/>
    <w:rsid w:val="00641113"/>
    <w:rsid w:val="00641703"/>
    <w:rsid w:val="006431A6"/>
    <w:rsid w:val="006459F6"/>
    <w:rsid w:val="006501AD"/>
    <w:rsid w:val="0065167F"/>
    <w:rsid w:val="00651BFA"/>
    <w:rsid w:val="006533B3"/>
    <w:rsid w:val="00663A80"/>
    <w:rsid w:val="00665A4B"/>
    <w:rsid w:val="00670187"/>
    <w:rsid w:val="006731FE"/>
    <w:rsid w:val="00692E2A"/>
    <w:rsid w:val="006A081F"/>
    <w:rsid w:val="006A76F2"/>
    <w:rsid w:val="006B0691"/>
    <w:rsid w:val="006B5732"/>
    <w:rsid w:val="006C3DDA"/>
    <w:rsid w:val="006D3277"/>
    <w:rsid w:val="006D7EFB"/>
    <w:rsid w:val="006E1CA9"/>
    <w:rsid w:val="006E6672"/>
    <w:rsid w:val="006E6722"/>
    <w:rsid w:val="006F10F1"/>
    <w:rsid w:val="007027B9"/>
    <w:rsid w:val="00712F88"/>
    <w:rsid w:val="00713D8F"/>
    <w:rsid w:val="00715E88"/>
    <w:rsid w:val="0072508B"/>
    <w:rsid w:val="007268AB"/>
    <w:rsid w:val="00732257"/>
    <w:rsid w:val="00734CAA"/>
    <w:rsid w:val="00736583"/>
    <w:rsid w:val="00743730"/>
    <w:rsid w:val="0075473A"/>
    <w:rsid w:val="00755106"/>
    <w:rsid w:val="0075533C"/>
    <w:rsid w:val="00757581"/>
    <w:rsid w:val="00757A73"/>
    <w:rsid w:val="007611A0"/>
    <w:rsid w:val="007658A0"/>
    <w:rsid w:val="00771992"/>
    <w:rsid w:val="00773D04"/>
    <w:rsid w:val="00783907"/>
    <w:rsid w:val="00796D3F"/>
    <w:rsid w:val="007A0AF5"/>
    <w:rsid w:val="007A1683"/>
    <w:rsid w:val="007A36F8"/>
    <w:rsid w:val="007A5C12"/>
    <w:rsid w:val="007A7CB0"/>
    <w:rsid w:val="007B68A3"/>
    <w:rsid w:val="007C2541"/>
    <w:rsid w:val="007D3A76"/>
    <w:rsid w:val="007D66A8"/>
    <w:rsid w:val="007D773D"/>
    <w:rsid w:val="007E003F"/>
    <w:rsid w:val="007F682E"/>
    <w:rsid w:val="00802E72"/>
    <w:rsid w:val="00805F1D"/>
    <w:rsid w:val="008152E0"/>
    <w:rsid w:val="008164F2"/>
    <w:rsid w:val="00821395"/>
    <w:rsid w:val="00830E26"/>
    <w:rsid w:val="00843576"/>
    <w:rsid w:val="00843B64"/>
    <w:rsid w:val="008470BD"/>
    <w:rsid w:val="008478FC"/>
    <w:rsid w:val="00867BFF"/>
    <w:rsid w:val="00873694"/>
    <w:rsid w:val="0088480A"/>
    <w:rsid w:val="0088757A"/>
    <w:rsid w:val="008957DD"/>
    <w:rsid w:val="00897D98"/>
    <w:rsid w:val="008A26B4"/>
    <w:rsid w:val="008A6DF2"/>
    <w:rsid w:val="008A7807"/>
    <w:rsid w:val="008B0D6B"/>
    <w:rsid w:val="008B3832"/>
    <w:rsid w:val="008B4CC9"/>
    <w:rsid w:val="008C13F0"/>
    <w:rsid w:val="008C1B8B"/>
    <w:rsid w:val="008C523E"/>
    <w:rsid w:val="008D3AE0"/>
    <w:rsid w:val="008D7C99"/>
    <w:rsid w:val="008E0FCB"/>
    <w:rsid w:val="00907D78"/>
    <w:rsid w:val="0092178C"/>
    <w:rsid w:val="0092493F"/>
    <w:rsid w:val="00930B88"/>
    <w:rsid w:val="009378DC"/>
    <w:rsid w:val="00940DCC"/>
    <w:rsid w:val="0094179A"/>
    <w:rsid w:val="0094459E"/>
    <w:rsid w:val="00944DBC"/>
    <w:rsid w:val="00950977"/>
    <w:rsid w:val="00951A7B"/>
    <w:rsid w:val="00953328"/>
    <w:rsid w:val="0095523C"/>
    <w:rsid w:val="009564A6"/>
    <w:rsid w:val="00961A33"/>
    <w:rsid w:val="009628B9"/>
    <w:rsid w:val="00967621"/>
    <w:rsid w:val="00967E6A"/>
    <w:rsid w:val="00980797"/>
    <w:rsid w:val="009819F0"/>
    <w:rsid w:val="009833C8"/>
    <w:rsid w:val="009935AC"/>
    <w:rsid w:val="009A3859"/>
    <w:rsid w:val="009A6054"/>
    <w:rsid w:val="009B4A0F"/>
    <w:rsid w:val="009C0FEC"/>
    <w:rsid w:val="009C11D2"/>
    <w:rsid w:val="009C6C70"/>
    <w:rsid w:val="009D0922"/>
    <w:rsid w:val="009D0B63"/>
    <w:rsid w:val="009E1A50"/>
    <w:rsid w:val="009E307E"/>
    <w:rsid w:val="009E47E3"/>
    <w:rsid w:val="009F7883"/>
    <w:rsid w:val="009F7CBE"/>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0B25"/>
    <w:rsid w:val="00A657DD"/>
    <w:rsid w:val="00A666A6"/>
    <w:rsid w:val="00A675FD"/>
    <w:rsid w:val="00A71BC7"/>
    <w:rsid w:val="00A72437"/>
    <w:rsid w:val="00A762BB"/>
    <w:rsid w:val="00A80611"/>
    <w:rsid w:val="00A84B15"/>
    <w:rsid w:val="00A87016"/>
    <w:rsid w:val="00A95FC1"/>
    <w:rsid w:val="00A97449"/>
    <w:rsid w:val="00AA13C1"/>
    <w:rsid w:val="00AA32B7"/>
    <w:rsid w:val="00AB1F69"/>
    <w:rsid w:val="00AB3CE5"/>
    <w:rsid w:val="00AB5340"/>
    <w:rsid w:val="00AC010E"/>
    <w:rsid w:val="00AC01CC"/>
    <w:rsid w:val="00AC16B8"/>
    <w:rsid w:val="00AC7C96"/>
    <w:rsid w:val="00AD068D"/>
    <w:rsid w:val="00AD66F5"/>
    <w:rsid w:val="00AE237D"/>
    <w:rsid w:val="00AE2A3D"/>
    <w:rsid w:val="00AE502A"/>
    <w:rsid w:val="00AF0DF7"/>
    <w:rsid w:val="00AF7C07"/>
    <w:rsid w:val="00B22C93"/>
    <w:rsid w:val="00B27589"/>
    <w:rsid w:val="00B303E5"/>
    <w:rsid w:val="00B37EF9"/>
    <w:rsid w:val="00B405B7"/>
    <w:rsid w:val="00B45E6D"/>
    <w:rsid w:val="00B52222"/>
    <w:rsid w:val="00B523A2"/>
    <w:rsid w:val="00B539BA"/>
    <w:rsid w:val="00B54FE7"/>
    <w:rsid w:val="00B57C47"/>
    <w:rsid w:val="00B66901"/>
    <w:rsid w:val="00B71D53"/>
    <w:rsid w:val="00B71E6D"/>
    <w:rsid w:val="00B72070"/>
    <w:rsid w:val="00B779E1"/>
    <w:rsid w:val="00B77E24"/>
    <w:rsid w:val="00B80797"/>
    <w:rsid w:val="00B842C8"/>
    <w:rsid w:val="00B859A3"/>
    <w:rsid w:val="00B91EE1"/>
    <w:rsid w:val="00BA0090"/>
    <w:rsid w:val="00BA1A67"/>
    <w:rsid w:val="00BB4566"/>
    <w:rsid w:val="00BB49DE"/>
    <w:rsid w:val="00BC07FE"/>
    <w:rsid w:val="00BC44DE"/>
    <w:rsid w:val="00BC7596"/>
    <w:rsid w:val="00BC766D"/>
    <w:rsid w:val="00BD0163"/>
    <w:rsid w:val="00BD159E"/>
    <w:rsid w:val="00BD6F9B"/>
    <w:rsid w:val="00BE2F29"/>
    <w:rsid w:val="00BE5B5F"/>
    <w:rsid w:val="00C1512B"/>
    <w:rsid w:val="00C26F55"/>
    <w:rsid w:val="00C3004D"/>
    <w:rsid w:val="00C30C63"/>
    <w:rsid w:val="00C3110A"/>
    <w:rsid w:val="00C3186D"/>
    <w:rsid w:val="00C32B37"/>
    <w:rsid w:val="00C36B8B"/>
    <w:rsid w:val="00C44EC4"/>
    <w:rsid w:val="00C465E1"/>
    <w:rsid w:val="00C467EB"/>
    <w:rsid w:val="00C47DBF"/>
    <w:rsid w:val="00C53666"/>
    <w:rsid w:val="00C54B94"/>
    <w:rsid w:val="00C552FF"/>
    <w:rsid w:val="00C558DA"/>
    <w:rsid w:val="00C55AF3"/>
    <w:rsid w:val="00C60713"/>
    <w:rsid w:val="00C65B52"/>
    <w:rsid w:val="00C70B49"/>
    <w:rsid w:val="00C75C7C"/>
    <w:rsid w:val="00C81951"/>
    <w:rsid w:val="00C83A8F"/>
    <w:rsid w:val="00C84759"/>
    <w:rsid w:val="00C97578"/>
    <w:rsid w:val="00CA51DF"/>
    <w:rsid w:val="00CA6C7F"/>
    <w:rsid w:val="00CA78AF"/>
    <w:rsid w:val="00CB6F8C"/>
    <w:rsid w:val="00CC0260"/>
    <w:rsid w:val="00CC10A6"/>
    <w:rsid w:val="00CC16AA"/>
    <w:rsid w:val="00CD5EB8"/>
    <w:rsid w:val="00CD6AC7"/>
    <w:rsid w:val="00CD7044"/>
    <w:rsid w:val="00CE08B9"/>
    <w:rsid w:val="00CE484F"/>
    <w:rsid w:val="00CE524C"/>
    <w:rsid w:val="00CF141F"/>
    <w:rsid w:val="00CF4777"/>
    <w:rsid w:val="00CF5AF8"/>
    <w:rsid w:val="00D012AF"/>
    <w:rsid w:val="00D067BB"/>
    <w:rsid w:val="00D070CC"/>
    <w:rsid w:val="00D1352A"/>
    <w:rsid w:val="00D13EDE"/>
    <w:rsid w:val="00D169AF"/>
    <w:rsid w:val="00D25249"/>
    <w:rsid w:val="00D255A7"/>
    <w:rsid w:val="00D44172"/>
    <w:rsid w:val="00D526D8"/>
    <w:rsid w:val="00D539DA"/>
    <w:rsid w:val="00D60D7C"/>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07BC"/>
    <w:rsid w:val="00DB36B7"/>
    <w:rsid w:val="00DB3E23"/>
    <w:rsid w:val="00DC3AC4"/>
    <w:rsid w:val="00DC46FF"/>
    <w:rsid w:val="00DC5254"/>
    <w:rsid w:val="00DD1A4F"/>
    <w:rsid w:val="00DD3107"/>
    <w:rsid w:val="00DD5EFF"/>
    <w:rsid w:val="00DD7C2C"/>
    <w:rsid w:val="00DE3BF6"/>
    <w:rsid w:val="00DE447A"/>
    <w:rsid w:val="00DE6E55"/>
    <w:rsid w:val="00DF5660"/>
    <w:rsid w:val="00E051AB"/>
    <w:rsid w:val="00E0557C"/>
    <w:rsid w:val="00E0574F"/>
    <w:rsid w:val="00E06797"/>
    <w:rsid w:val="00E122BC"/>
    <w:rsid w:val="00E1265B"/>
    <w:rsid w:val="00E13B48"/>
    <w:rsid w:val="00E1404F"/>
    <w:rsid w:val="00E212EF"/>
    <w:rsid w:val="00E21C83"/>
    <w:rsid w:val="00E24ADA"/>
    <w:rsid w:val="00E256F6"/>
    <w:rsid w:val="00E32F59"/>
    <w:rsid w:val="00E3400D"/>
    <w:rsid w:val="00E37F15"/>
    <w:rsid w:val="00E440CD"/>
    <w:rsid w:val="00E46D9A"/>
    <w:rsid w:val="00E477C5"/>
    <w:rsid w:val="00E509D1"/>
    <w:rsid w:val="00E565FF"/>
    <w:rsid w:val="00E600D6"/>
    <w:rsid w:val="00E63C75"/>
    <w:rsid w:val="00E65388"/>
    <w:rsid w:val="00E65FE2"/>
    <w:rsid w:val="00E67833"/>
    <w:rsid w:val="00E74ACB"/>
    <w:rsid w:val="00E84CEE"/>
    <w:rsid w:val="00E85B7D"/>
    <w:rsid w:val="00E910D5"/>
    <w:rsid w:val="00E9121B"/>
    <w:rsid w:val="00E94B48"/>
    <w:rsid w:val="00E96614"/>
    <w:rsid w:val="00EA0AE2"/>
    <w:rsid w:val="00EA292F"/>
    <w:rsid w:val="00EA2C8F"/>
    <w:rsid w:val="00EA39E5"/>
    <w:rsid w:val="00EB3106"/>
    <w:rsid w:val="00EB5467"/>
    <w:rsid w:val="00EB6A9A"/>
    <w:rsid w:val="00EC5A46"/>
    <w:rsid w:val="00EC63E2"/>
    <w:rsid w:val="00ED0087"/>
    <w:rsid w:val="00ED1F3E"/>
    <w:rsid w:val="00EE168A"/>
    <w:rsid w:val="00EE1BA8"/>
    <w:rsid w:val="00EE1E98"/>
    <w:rsid w:val="00EE397B"/>
    <w:rsid w:val="00EE4483"/>
    <w:rsid w:val="00EE5261"/>
    <w:rsid w:val="00EE6F20"/>
    <w:rsid w:val="00EF1EAD"/>
    <w:rsid w:val="00EF22B3"/>
    <w:rsid w:val="00EF268F"/>
    <w:rsid w:val="00EF469A"/>
    <w:rsid w:val="00F03B69"/>
    <w:rsid w:val="00F07A50"/>
    <w:rsid w:val="00F10E60"/>
    <w:rsid w:val="00F113DA"/>
    <w:rsid w:val="00F23184"/>
    <w:rsid w:val="00F25F15"/>
    <w:rsid w:val="00F319FC"/>
    <w:rsid w:val="00F37DC8"/>
    <w:rsid w:val="00F439B3"/>
    <w:rsid w:val="00F45AA8"/>
    <w:rsid w:val="00F502DD"/>
    <w:rsid w:val="00F511D5"/>
    <w:rsid w:val="00F52A1B"/>
    <w:rsid w:val="00F53867"/>
    <w:rsid w:val="00F638FC"/>
    <w:rsid w:val="00F650C3"/>
    <w:rsid w:val="00F65397"/>
    <w:rsid w:val="00F65D85"/>
    <w:rsid w:val="00F70B80"/>
    <w:rsid w:val="00F7203C"/>
    <w:rsid w:val="00F75453"/>
    <w:rsid w:val="00F8091E"/>
    <w:rsid w:val="00F82F66"/>
    <w:rsid w:val="00F8615C"/>
    <w:rsid w:val="00F969E5"/>
    <w:rsid w:val="00F97AEE"/>
    <w:rsid w:val="00F97E54"/>
    <w:rsid w:val="00FA1C95"/>
    <w:rsid w:val="00FA6BB0"/>
    <w:rsid w:val="00FB1DFB"/>
    <w:rsid w:val="00FB6E3D"/>
    <w:rsid w:val="00FD2D77"/>
    <w:rsid w:val="00FD5860"/>
    <w:rsid w:val="00FD6066"/>
    <w:rsid w:val="00FE352D"/>
    <w:rsid w:val="00FE40EB"/>
    <w:rsid w:val="00FE4D02"/>
    <w:rsid w:val="00FE51C9"/>
    <w:rsid w:val="00FE7B2F"/>
    <w:rsid w:val="00FE7D62"/>
    <w:rsid w:val="00FF24CF"/>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BA2"/>
  <w15:chartTrackingRefBased/>
  <w15:docId w15:val="{BE37EF63-8981-4722-8829-842FBCA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A385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9A385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9A385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9A385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9A385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9A385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9A385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9A385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9A385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9A385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9A3859"/>
    <w:rPr>
      <w:rFonts w:ascii="Times New Roman" w:hAnsi="Times New Roman"/>
      <w:b/>
      <w:sz w:val="18"/>
      <w:lang w:val="en-GB"/>
    </w:rPr>
  </w:style>
  <w:style w:type="table" w:customStyle="1" w:styleId="Tabledocright">
    <w:name w:val="Table_doc_right"/>
    <w:basedOn w:val="TableNormal"/>
    <w:rsid w:val="009A385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9A3859"/>
    <w:pPr>
      <w:ind w:left="1000"/>
    </w:pPr>
    <w:rPr>
      <w:sz w:val="18"/>
      <w:szCs w:val="18"/>
    </w:rPr>
  </w:style>
  <w:style w:type="paragraph" w:styleId="TOC7">
    <w:name w:val="toc 7"/>
    <w:basedOn w:val="Normal"/>
    <w:next w:val="Normal"/>
    <w:autoRedefine/>
    <w:semiHidden/>
    <w:rsid w:val="009A3859"/>
    <w:pPr>
      <w:ind w:left="1200"/>
    </w:pPr>
    <w:rPr>
      <w:sz w:val="18"/>
      <w:szCs w:val="18"/>
    </w:rPr>
  </w:style>
  <w:style w:type="paragraph" w:styleId="TOC8">
    <w:name w:val="toc 8"/>
    <w:basedOn w:val="Normal"/>
    <w:next w:val="Normal"/>
    <w:autoRedefine/>
    <w:semiHidden/>
    <w:rsid w:val="009A3859"/>
    <w:pPr>
      <w:ind w:left="1400"/>
    </w:pPr>
    <w:rPr>
      <w:sz w:val="18"/>
      <w:szCs w:val="18"/>
    </w:rPr>
  </w:style>
  <w:style w:type="paragraph" w:styleId="TOC9">
    <w:name w:val="toc 9"/>
    <w:basedOn w:val="Normal"/>
    <w:next w:val="Normal"/>
    <w:autoRedefine/>
    <w:semiHidden/>
    <w:rsid w:val="009A3859"/>
    <w:pPr>
      <w:ind w:left="1600"/>
    </w:pPr>
    <w:rPr>
      <w:sz w:val="18"/>
      <w:szCs w:val="18"/>
    </w:rPr>
  </w:style>
  <w:style w:type="paragraph" w:customStyle="1" w:styleId="Titlefigure">
    <w:name w:val="Title_figure"/>
    <w:basedOn w:val="Titletable"/>
    <w:next w:val="NormalNonumber"/>
    <w:rsid w:val="009A3859"/>
    <w:pPr>
      <w:tabs>
        <w:tab w:val="clear" w:pos="4990"/>
      </w:tabs>
    </w:pPr>
    <w:rPr>
      <w:bCs w:val="0"/>
    </w:rPr>
  </w:style>
  <w:style w:type="paragraph" w:styleId="TableofFigures">
    <w:name w:val="table of figures"/>
    <w:basedOn w:val="Normal"/>
    <w:next w:val="Normal"/>
    <w:autoRedefine/>
    <w:semiHidden/>
    <w:rsid w:val="009A3859"/>
    <w:pPr>
      <w:ind w:left="1814" w:hanging="567"/>
    </w:pPr>
  </w:style>
  <w:style w:type="paragraph" w:customStyle="1" w:styleId="CH1">
    <w:name w:val="CH1"/>
    <w:basedOn w:val="Normal-pool"/>
    <w:next w:val="CH2"/>
    <w:qFormat/>
    <w:rsid w:val="009A385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A385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9A385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9A385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9A385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9A3859"/>
    <w:pPr>
      <w:tabs>
        <w:tab w:val="left" w:pos="4321"/>
        <w:tab w:val="right" w:pos="8641"/>
      </w:tabs>
      <w:spacing w:before="60"/>
    </w:pPr>
    <w:rPr>
      <w:b/>
      <w:sz w:val="18"/>
    </w:rPr>
  </w:style>
  <w:style w:type="paragraph" w:customStyle="1" w:styleId="Footer-pool">
    <w:name w:val="Footer-pool"/>
    <w:basedOn w:val="Normal-pool"/>
    <w:next w:val="Normal-pool"/>
    <w:rsid w:val="009A3859"/>
    <w:pPr>
      <w:tabs>
        <w:tab w:val="right" w:pos="8641"/>
      </w:tabs>
      <w:spacing w:after="120"/>
    </w:pPr>
    <w:rPr>
      <w:b/>
      <w:sz w:val="18"/>
    </w:rPr>
  </w:style>
  <w:style w:type="paragraph" w:customStyle="1" w:styleId="Header-pool">
    <w:name w:val="Header-pool"/>
    <w:basedOn w:val="Normal"/>
    <w:next w:val="Normal"/>
    <w:rsid w:val="009A385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9A3859"/>
    <w:rPr>
      <w:rFonts w:ascii="Times New Roman" w:hAnsi="Times New Roman"/>
      <w:color w:val="auto"/>
      <w:sz w:val="20"/>
      <w:szCs w:val="18"/>
      <w:vertAlign w:val="superscript"/>
      <w:lang w:val="en-GB"/>
    </w:rPr>
  </w:style>
  <w:style w:type="table" w:customStyle="1" w:styleId="AATable">
    <w:name w:val="AA_Table"/>
    <w:basedOn w:val="TableNormal"/>
    <w:semiHidden/>
    <w:rsid w:val="009A385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9A3859"/>
    <w:pPr>
      <w:keepNext/>
      <w:keepLines/>
      <w:suppressAutoHyphens/>
    </w:pPr>
    <w:rPr>
      <w:b/>
    </w:rPr>
  </w:style>
  <w:style w:type="paragraph" w:customStyle="1" w:styleId="AATitle2">
    <w:name w:val="AA_Title2"/>
    <w:basedOn w:val="AATitle"/>
    <w:qFormat/>
    <w:rsid w:val="009A3859"/>
    <w:pPr>
      <w:keepNext w:val="0"/>
      <w:keepLines w:val="0"/>
      <w:tabs>
        <w:tab w:val="clear" w:pos="4990"/>
      </w:tabs>
      <w:spacing w:before="120" w:after="120"/>
    </w:pPr>
  </w:style>
  <w:style w:type="paragraph" w:customStyle="1" w:styleId="BBTitle">
    <w:name w:val="BB_Title"/>
    <w:basedOn w:val="Normal-pool"/>
    <w:qFormat/>
    <w:rsid w:val="009A3859"/>
    <w:pPr>
      <w:keepNext/>
      <w:keepLines/>
      <w:suppressAutoHyphens/>
      <w:spacing w:before="320" w:after="240"/>
      <w:ind w:left="1247" w:right="567"/>
    </w:pPr>
    <w:rPr>
      <w:b/>
      <w:sz w:val="28"/>
      <w:szCs w:val="28"/>
    </w:rPr>
  </w:style>
  <w:style w:type="paragraph" w:customStyle="1" w:styleId="CH4">
    <w:name w:val="CH4"/>
    <w:basedOn w:val="Normal-pool"/>
    <w:next w:val="Normalnumber"/>
    <w:rsid w:val="009A385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9A3859"/>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9A3859"/>
    <w:rPr>
      <w:color w:val="0000FF"/>
      <w:u w:val="none"/>
      <w:lang w:val="en-GB"/>
    </w:rPr>
  </w:style>
  <w:style w:type="numbering" w:customStyle="1" w:styleId="Normallist">
    <w:name w:val="Normal_list"/>
    <w:basedOn w:val="NoList"/>
    <w:rsid w:val="009A3859"/>
    <w:pPr>
      <w:numPr>
        <w:numId w:val="1"/>
      </w:numPr>
    </w:pPr>
  </w:style>
  <w:style w:type="paragraph" w:customStyle="1" w:styleId="NormalNonumber">
    <w:name w:val="Normal_No_number"/>
    <w:basedOn w:val="Normal-pool"/>
    <w:qFormat/>
    <w:rsid w:val="009A3859"/>
    <w:pPr>
      <w:spacing w:after="120"/>
      <w:ind w:left="1247"/>
    </w:pPr>
  </w:style>
  <w:style w:type="paragraph" w:customStyle="1" w:styleId="Normalnumber">
    <w:name w:val="Normal_number"/>
    <w:basedOn w:val="Normal"/>
    <w:link w:val="NormalnumberChar"/>
    <w:qFormat/>
    <w:rsid w:val="009A3859"/>
    <w:pPr>
      <w:numPr>
        <w:numId w:val="1"/>
      </w:numPr>
      <w:spacing w:after="120"/>
    </w:pPr>
  </w:style>
  <w:style w:type="paragraph" w:customStyle="1" w:styleId="Titletable">
    <w:name w:val="Title_table"/>
    <w:basedOn w:val="Normal-pool"/>
    <w:next w:val="NormalNonumber"/>
    <w:rsid w:val="009A3859"/>
    <w:pPr>
      <w:keepNext/>
      <w:keepLines/>
      <w:suppressAutoHyphens/>
      <w:spacing w:after="60"/>
      <w:ind w:left="1247"/>
    </w:pPr>
    <w:rPr>
      <w:b/>
      <w:bCs/>
    </w:rPr>
  </w:style>
  <w:style w:type="paragraph" w:styleId="TOC1">
    <w:name w:val="toc 1"/>
    <w:basedOn w:val="Normal"/>
    <w:next w:val="Normal"/>
    <w:autoRedefine/>
    <w:uiPriority w:val="39"/>
    <w:unhideWhenUsed/>
    <w:rsid w:val="009A3859"/>
    <w:pPr>
      <w:tabs>
        <w:tab w:val="right" w:leader="dot" w:pos="9486"/>
      </w:tabs>
      <w:spacing w:before="240"/>
      <w:ind w:left="1984" w:hanging="737"/>
    </w:pPr>
    <w:rPr>
      <w:bCs/>
    </w:rPr>
  </w:style>
  <w:style w:type="paragraph" w:styleId="TOC2">
    <w:name w:val="toc 2"/>
    <w:basedOn w:val="Normal"/>
    <w:next w:val="Normal"/>
    <w:uiPriority w:val="39"/>
    <w:unhideWhenUsed/>
    <w:rsid w:val="009A3859"/>
    <w:pPr>
      <w:tabs>
        <w:tab w:val="right" w:leader="dot" w:pos="9486"/>
      </w:tabs>
      <w:spacing w:before="60"/>
      <w:ind w:left="2608" w:hanging="737"/>
    </w:pPr>
  </w:style>
  <w:style w:type="paragraph" w:styleId="TOC3">
    <w:name w:val="toc 3"/>
    <w:basedOn w:val="Normal"/>
    <w:next w:val="Normal"/>
    <w:uiPriority w:val="39"/>
    <w:unhideWhenUsed/>
    <w:rsid w:val="009A3859"/>
    <w:pPr>
      <w:tabs>
        <w:tab w:val="right" w:leader="dot" w:pos="9486"/>
      </w:tabs>
      <w:ind w:left="3232" w:hanging="737"/>
    </w:pPr>
    <w:rPr>
      <w:iCs/>
    </w:rPr>
  </w:style>
  <w:style w:type="paragraph" w:styleId="TOC4">
    <w:name w:val="toc 4"/>
    <w:basedOn w:val="Normal"/>
    <w:next w:val="Normal"/>
    <w:uiPriority w:val="39"/>
    <w:unhideWhenUsed/>
    <w:rsid w:val="009A3859"/>
    <w:pPr>
      <w:tabs>
        <w:tab w:val="left" w:pos="1000"/>
        <w:tab w:val="right" w:leader="dot" w:pos="9486"/>
      </w:tabs>
      <w:ind w:left="3856" w:hanging="737"/>
    </w:pPr>
    <w:rPr>
      <w:szCs w:val="18"/>
    </w:rPr>
  </w:style>
  <w:style w:type="paragraph" w:styleId="TOC5">
    <w:name w:val="toc 5"/>
    <w:basedOn w:val="Normal"/>
    <w:next w:val="Normal"/>
    <w:uiPriority w:val="39"/>
    <w:rsid w:val="009A3859"/>
    <w:pPr>
      <w:tabs>
        <w:tab w:val="right" w:leader="dot" w:pos="9486"/>
      </w:tabs>
      <w:ind w:left="4479" w:hanging="737"/>
    </w:pPr>
    <w:rPr>
      <w:sz w:val="18"/>
      <w:szCs w:val="18"/>
    </w:rPr>
  </w:style>
  <w:style w:type="paragraph" w:customStyle="1" w:styleId="ZZAnxheader">
    <w:name w:val="ZZ_Anx_header"/>
    <w:basedOn w:val="Normal-pool"/>
    <w:rsid w:val="009A3859"/>
    <w:rPr>
      <w:b/>
      <w:bCs/>
      <w:sz w:val="28"/>
      <w:szCs w:val="22"/>
    </w:rPr>
  </w:style>
  <w:style w:type="paragraph" w:customStyle="1" w:styleId="ZZAnxtitle">
    <w:name w:val="ZZ_Anx_title"/>
    <w:basedOn w:val="Normal-pool"/>
    <w:rsid w:val="009A3859"/>
    <w:pPr>
      <w:spacing w:before="360" w:after="120"/>
      <w:ind w:left="1247"/>
    </w:pPr>
    <w:rPr>
      <w:b/>
      <w:bCs/>
      <w:sz w:val="28"/>
      <w:szCs w:val="26"/>
    </w:rPr>
  </w:style>
  <w:style w:type="paragraph" w:styleId="NormalWeb">
    <w:name w:val="Normal (Web)"/>
    <w:basedOn w:val="Normal"/>
    <w:uiPriority w:val="99"/>
    <w:semiHidden/>
    <w:unhideWhenUsed/>
    <w:rsid w:val="009A385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A3859"/>
    <w:pPr>
      <w:spacing w:before="40" w:after="40"/>
    </w:pPr>
    <w:rPr>
      <w:sz w:val="18"/>
    </w:rPr>
  </w:style>
  <w:style w:type="paragraph" w:customStyle="1" w:styleId="Footnote-Text">
    <w:name w:val="Footnote-Text"/>
    <w:basedOn w:val="Normal-pool"/>
    <w:rsid w:val="009A3859"/>
    <w:pPr>
      <w:spacing w:before="20" w:after="40"/>
      <w:ind w:left="1247"/>
    </w:pPr>
    <w:rPr>
      <w:sz w:val="18"/>
    </w:rPr>
  </w:style>
  <w:style w:type="paragraph" w:customStyle="1" w:styleId="AConvName">
    <w:name w:val="A_ConvName"/>
    <w:basedOn w:val="Normal-pool"/>
    <w:next w:val="Normal-pool"/>
    <w:rsid w:val="009A3859"/>
    <w:pPr>
      <w:spacing w:before="120" w:after="240"/>
    </w:pPr>
    <w:rPr>
      <w:rFonts w:ascii="Arial" w:hAnsi="Arial"/>
      <w:b/>
      <w:sz w:val="28"/>
    </w:rPr>
  </w:style>
  <w:style w:type="paragraph" w:customStyle="1" w:styleId="ASymbol">
    <w:name w:val="A_Symbol"/>
    <w:basedOn w:val="Normal-pool"/>
    <w:rsid w:val="009A3859"/>
    <w:pPr>
      <w:tabs>
        <w:tab w:val="clear" w:pos="624"/>
        <w:tab w:val="clear" w:pos="1247"/>
        <w:tab w:val="right" w:pos="2920"/>
      </w:tabs>
    </w:pPr>
    <w:rPr>
      <w:rFonts w:eastAsia="SimSun"/>
    </w:rPr>
  </w:style>
  <w:style w:type="paragraph" w:customStyle="1" w:styleId="AText">
    <w:name w:val="A_Text"/>
    <w:basedOn w:val="Normal-pool"/>
    <w:rsid w:val="009A3859"/>
    <w:pPr>
      <w:spacing w:before="120"/>
    </w:pPr>
  </w:style>
  <w:style w:type="paragraph" w:customStyle="1" w:styleId="ATwoLetters">
    <w:name w:val="A_TwoLetters"/>
    <w:basedOn w:val="Normal-pool"/>
    <w:next w:val="Normal-pool"/>
    <w:rsid w:val="009A385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9A385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9A3859"/>
    <w:rPr>
      <w:rFonts w:ascii="Tahoma" w:hAnsi="Tahoma" w:cs="Tahoma"/>
      <w:sz w:val="16"/>
      <w:szCs w:val="16"/>
    </w:rPr>
  </w:style>
  <w:style w:type="character" w:customStyle="1" w:styleId="BalloonTextChar">
    <w:name w:val="Balloon Text Char"/>
    <w:basedOn w:val="DefaultParagraphFont"/>
    <w:link w:val="BalloonText"/>
    <w:rsid w:val="009A385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9A3859"/>
    <w:rPr>
      <w:sz w:val="16"/>
      <w:szCs w:val="16"/>
      <w:lang w:val="en-GB"/>
    </w:rPr>
  </w:style>
  <w:style w:type="paragraph" w:styleId="CommentText">
    <w:name w:val="annotation text"/>
    <w:basedOn w:val="Normal"/>
    <w:link w:val="CommentTextChar"/>
    <w:unhideWhenUsed/>
    <w:rsid w:val="009A3859"/>
  </w:style>
  <w:style w:type="character" w:customStyle="1" w:styleId="CommentTextChar">
    <w:name w:val="Comment Text Char"/>
    <w:basedOn w:val="DefaultParagraphFont"/>
    <w:link w:val="CommentText"/>
    <w:rsid w:val="009A3859"/>
    <w:rPr>
      <w:rFonts w:eastAsia="Times New Roman"/>
      <w:lang w:val="en-GB" w:eastAsia="en-US"/>
    </w:rPr>
  </w:style>
  <w:style w:type="paragraph" w:styleId="CommentSubject">
    <w:name w:val="annotation subject"/>
    <w:basedOn w:val="CommentText"/>
    <w:next w:val="CommentText"/>
    <w:link w:val="CommentSubjectChar"/>
    <w:semiHidden/>
    <w:unhideWhenUsed/>
    <w:rsid w:val="009A3859"/>
    <w:rPr>
      <w:b/>
      <w:bCs/>
    </w:rPr>
  </w:style>
  <w:style w:type="character" w:customStyle="1" w:styleId="CommentSubjectChar">
    <w:name w:val="Comment Subject Char"/>
    <w:basedOn w:val="CommentTextChar"/>
    <w:link w:val="CommentSubject"/>
    <w:semiHidden/>
    <w:rsid w:val="009A3859"/>
    <w:rPr>
      <w:rFonts w:eastAsia="Times New Roman"/>
      <w:b/>
      <w:bCs/>
      <w:lang w:val="en-GB" w:eastAsia="en-US"/>
    </w:rPr>
  </w:style>
  <w:style w:type="character" w:styleId="FollowedHyperlink">
    <w:name w:val="FollowedHyperlink"/>
    <w:uiPriority w:val="99"/>
    <w:semiHidden/>
    <w:rsid w:val="009A3859"/>
    <w:rPr>
      <w:color w:val="0000FF"/>
      <w:u w:val="none"/>
      <w:lang w:val="en-GB"/>
    </w:rPr>
  </w:style>
  <w:style w:type="character" w:customStyle="1" w:styleId="FooterChar">
    <w:name w:val="Footer Char"/>
    <w:basedOn w:val="DefaultParagraphFont"/>
    <w:link w:val="Footer"/>
    <w:uiPriority w:val="99"/>
    <w:rsid w:val="009A3859"/>
    <w:rPr>
      <w:rFonts w:eastAsia="Times New Roman"/>
      <w:lang w:val="en-GB" w:eastAsia="en-US"/>
    </w:rPr>
  </w:style>
  <w:style w:type="character" w:customStyle="1" w:styleId="HeaderChar">
    <w:name w:val="Header Char"/>
    <w:basedOn w:val="DefaultParagraphFont"/>
    <w:link w:val="Header"/>
    <w:uiPriority w:val="99"/>
    <w:semiHidden/>
    <w:rsid w:val="009A3859"/>
    <w:rPr>
      <w:rFonts w:eastAsia="Times New Roman"/>
      <w:lang w:val="en-GB" w:eastAsia="en-US"/>
    </w:rPr>
  </w:style>
  <w:style w:type="character" w:customStyle="1" w:styleId="Heading1Char">
    <w:name w:val="Heading 1 Char"/>
    <w:basedOn w:val="DefaultParagraphFont"/>
    <w:link w:val="Heading1"/>
    <w:rsid w:val="009A3859"/>
    <w:rPr>
      <w:rFonts w:eastAsia="Times New Roman"/>
      <w:b/>
      <w:sz w:val="28"/>
      <w:szCs w:val="28"/>
      <w:lang w:val="en-GB" w:eastAsia="en-US"/>
    </w:rPr>
  </w:style>
  <w:style w:type="character" w:customStyle="1" w:styleId="Heading2Char">
    <w:name w:val="Heading 2 Char"/>
    <w:basedOn w:val="DefaultParagraphFont"/>
    <w:link w:val="Heading2"/>
    <w:rsid w:val="009A3859"/>
    <w:rPr>
      <w:rFonts w:eastAsia="Times New Roman"/>
      <w:b/>
      <w:sz w:val="24"/>
      <w:szCs w:val="24"/>
      <w:lang w:val="en-GB" w:eastAsia="en-US"/>
    </w:rPr>
  </w:style>
  <w:style w:type="character" w:customStyle="1" w:styleId="Heading3Char">
    <w:name w:val="Heading 3 Char"/>
    <w:basedOn w:val="DefaultParagraphFont"/>
    <w:link w:val="Heading3"/>
    <w:rsid w:val="009A3859"/>
    <w:rPr>
      <w:rFonts w:eastAsia="Times New Roman"/>
      <w:b/>
      <w:lang w:val="en-GB" w:eastAsia="en-US"/>
    </w:rPr>
  </w:style>
  <w:style w:type="character" w:customStyle="1" w:styleId="Heading4Char">
    <w:name w:val="Heading 4 Char"/>
    <w:basedOn w:val="DefaultParagraphFont"/>
    <w:link w:val="Heading4"/>
    <w:rsid w:val="009A3859"/>
    <w:rPr>
      <w:rFonts w:eastAsia="Times New Roman"/>
      <w:b/>
      <w:lang w:val="en-GB" w:eastAsia="en-US"/>
    </w:rPr>
  </w:style>
  <w:style w:type="character" w:customStyle="1" w:styleId="Heading5Char">
    <w:name w:val="Heading 5 Char"/>
    <w:basedOn w:val="DefaultParagraphFont"/>
    <w:link w:val="Heading5"/>
    <w:rsid w:val="009A3859"/>
    <w:rPr>
      <w:rFonts w:eastAsia="Times New Roman"/>
      <w:b/>
      <w:lang w:val="en-GB" w:eastAsia="en-US"/>
    </w:rPr>
  </w:style>
  <w:style w:type="character" w:customStyle="1" w:styleId="Heading6Char">
    <w:name w:val="Heading 6 Char"/>
    <w:basedOn w:val="DefaultParagraphFont"/>
    <w:link w:val="Heading6"/>
    <w:semiHidden/>
    <w:rsid w:val="009A3859"/>
    <w:rPr>
      <w:rFonts w:eastAsia="Times New Roman"/>
      <w:bCs/>
      <w:sz w:val="24"/>
      <w:lang w:val="en-GB" w:eastAsia="en-US"/>
    </w:rPr>
  </w:style>
  <w:style w:type="character" w:customStyle="1" w:styleId="Heading7Char">
    <w:name w:val="Heading 7 Char"/>
    <w:basedOn w:val="DefaultParagraphFont"/>
    <w:link w:val="Heading7"/>
    <w:semiHidden/>
    <w:rsid w:val="009A3859"/>
    <w:rPr>
      <w:rFonts w:eastAsia="Times New Roman"/>
      <w:b/>
      <w:snapToGrid w:val="0"/>
      <w:u w:val="single"/>
      <w:lang w:val="en-GB" w:eastAsia="en-US"/>
    </w:rPr>
  </w:style>
  <w:style w:type="character" w:customStyle="1" w:styleId="Heading8Char">
    <w:name w:val="Heading 8 Char"/>
    <w:basedOn w:val="DefaultParagraphFont"/>
    <w:link w:val="Heading8"/>
    <w:semiHidden/>
    <w:rsid w:val="009A3859"/>
    <w:rPr>
      <w:rFonts w:eastAsia="Times New Roman"/>
      <w:b/>
      <w:snapToGrid w:val="0"/>
      <w:u w:val="single"/>
      <w:lang w:val="en-GB" w:eastAsia="en-US"/>
    </w:rPr>
  </w:style>
  <w:style w:type="character" w:customStyle="1" w:styleId="Heading9Char">
    <w:name w:val="Heading 9 Char"/>
    <w:basedOn w:val="DefaultParagraphFont"/>
    <w:link w:val="Heading9"/>
    <w:semiHidden/>
    <w:rsid w:val="009A3859"/>
    <w:rPr>
      <w:rFonts w:eastAsia="Times New Roman"/>
      <w:snapToGrid w:val="0"/>
      <w:u w:val="single"/>
      <w:lang w:val="en-GB" w:eastAsia="en-US"/>
    </w:rPr>
  </w:style>
  <w:style w:type="paragraph" w:styleId="ListParagraph">
    <w:name w:val="List Paragraph"/>
    <w:basedOn w:val="Normal"/>
    <w:uiPriority w:val="34"/>
    <w:semiHidden/>
    <w:qFormat/>
    <w:rsid w:val="009A3859"/>
    <w:pPr>
      <w:ind w:left="720"/>
      <w:contextualSpacing/>
    </w:pPr>
  </w:style>
  <w:style w:type="paragraph" w:styleId="NoSpacing">
    <w:name w:val="No Spacing"/>
    <w:uiPriority w:val="1"/>
    <w:semiHidden/>
    <w:qFormat/>
    <w:rsid w:val="009A385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9A3859"/>
    <w:rPr>
      <w:rFonts w:eastAsia="Times New Roman"/>
      <w:lang w:val="en-GB" w:eastAsia="en-US"/>
    </w:rPr>
  </w:style>
  <w:style w:type="character" w:styleId="PlaceholderText">
    <w:name w:val="Placeholder Text"/>
    <w:basedOn w:val="DefaultParagraphFont"/>
    <w:uiPriority w:val="99"/>
    <w:semiHidden/>
    <w:rsid w:val="009A3859"/>
    <w:rPr>
      <w:color w:val="808080"/>
      <w:lang w:val="en-GB"/>
    </w:rPr>
  </w:style>
  <w:style w:type="table" w:styleId="TableGrid">
    <w:name w:val="Table Grid"/>
    <w:basedOn w:val="TableNormal"/>
    <w:rsid w:val="009A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9A3859"/>
    <w:pPr>
      <w:spacing w:before="120" w:after="240"/>
    </w:pPr>
  </w:style>
  <w:style w:type="character" w:customStyle="1" w:styleId="ALogoChar">
    <w:name w:val="A_Logo Char"/>
    <w:basedOn w:val="DefaultParagraphFont"/>
    <w:link w:val="ALogo"/>
    <w:rsid w:val="009A3859"/>
    <w:rPr>
      <w:rFonts w:eastAsia="Times New Roman"/>
      <w:lang w:val="en-GB" w:eastAsia="en-US"/>
    </w:rPr>
  </w:style>
  <w:style w:type="paragraph" w:customStyle="1" w:styleId="ASpacer">
    <w:name w:val="A_Spacer"/>
    <w:basedOn w:val="Normal-pool"/>
    <w:link w:val="ASpacerChar"/>
    <w:qFormat/>
    <w:rsid w:val="009A3859"/>
    <w:rPr>
      <w:sz w:val="2"/>
    </w:rPr>
  </w:style>
  <w:style w:type="character" w:customStyle="1" w:styleId="ASpacerChar">
    <w:name w:val="A_Spacer Char"/>
    <w:basedOn w:val="DefaultParagraphFont"/>
    <w:link w:val="ASpacer"/>
    <w:rsid w:val="009A3859"/>
    <w:rPr>
      <w:rFonts w:eastAsia="Times New Roman"/>
      <w:sz w:val="2"/>
      <w:lang w:val="en-GB" w:eastAsia="en-US"/>
    </w:rPr>
  </w:style>
  <w:style w:type="paragraph" w:customStyle="1" w:styleId="AATitle1">
    <w:name w:val="AA_Title1"/>
    <w:basedOn w:val="Normal-pool"/>
    <w:rsid w:val="009A3859"/>
  </w:style>
  <w:style w:type="character" w:styleId="UnresolvedMention">
    <w:name w:val="Unresolved Mention"/>
    <w:basedOn w:val="DefaultParagraphFont"/>
    <w:uiPriority w:val="99"/>
    <w:semiHidden/>
    <w:rsid w:val="009A3859"/>
    <w:rPr>
      <w:color w:val="605E5C"/>
      <w:shd w:val="clear" w:color="auto" w:fill="E1DFDD"/>
      <w:lang w:val="en-GB"/>
    </w:rPr>
  </w:style>
  <w:style w:type="paragraph" w:customStyle="1" w:styleId="ANormal">
    <w:name w:val="A_Normal"/>
    <w:basedOn w:val="Normal-pool"/>
    <w:rsid w:val="009A3859"/>
  </w:style>
  <w:style w:type="paragraph" w:customStyle="1" w:styleId="AText0">
    <w:name w:val="A_Text0"/>
    <w:basedOn w:val="AText"/>
    <w:next w:val="AText"/>
    <w:qFormat/>
    <w:rsid w:val="009A3859"/>
    <w:pPr>
      <w:tabs>
        <w:tab w:val="clear" w:pos="4990"/>
      </w:tabs>
      <w:spacing w:before="0" w:after="120"/>
    </w:pPr>
  </w:style>
  <w:style w:type="paragraph" w:styleId="Footer">
    <w:name w:val="footer"/>
    <w:basedOn w:val="Normal"/>
    <w:link w:val="FooterChar"/>
    <w:uiPriority w:val="99"/>
    <w:rsid w:val="009A3859"/>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9A3859"/>
    <w:rPr>
      <w:rFonts w:eastAsia="Times New Roman"/>
      <w:b/>
      <w:sz w:val="18"/>
      <w:lang w:val="en-GB" w:eastAsia="en-US"/>
    </w:rPr>
  </w:style>
  <w:style w:type="paragraph" w:customStyle="1" w:styleId="Normal-pool">
    <w:name w:val="Normal-pool"/>
    <w:qFormat/>
    <w:rsid w:val="009A385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9A385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9A3859"/>
    <w:pPr>
      <w:spacing w:before="60"/>
      <w:ind w:left="624"/>
    </w:pPr>
    <w:rPr>
      <w:rFonts w:eastAsiaTheme="minorEastAsia"/>
      <w:sz w:val="18"/>
    </w:rPr>
  </w:style>
  <w:style w:type="paragraph" w:styleId="Bibliography">
    <w:name w:val="Bibliography"/>
    <w:basedOn w:val="Normal"/>
    <w:next w:val="Normal"/>
    <w:uiPriority w:val="37"/>
    <w:semiHidden/>
    <w:rsid w:val="009A3859"/>
  </w:style>
  <w:style w:type="paragraph" w:styleId="BlockText">
    <w:name w:val="Block Text"/>
    <w:basedOn w:val="Normal"/>
    <w:semiHidden/>
    <w:unhideWhenUsed/>
    <w:rsid w:val="009A38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9A3859"/>
    <w:pPr>
      <w:spacing w:after="120"/>
    </w:pPr>
  </w:style>
  <w:style w:type="character" w:customStyle="1" w:styleId="BodyTextChar">
    <w:name w:val="Body Text Char"/>
    <w:basedOn w:val="DefaultParagraphFont"/>
    <w:link w:val="BodyText"/>
    <w:semiHidden/>
    <w:rsid w:val="009A3859"/>
    <w:rPr>
      <w:rFonts w:eastAsia="Times New Roman"/>
      <w:lang w:val="en-GB" w:eastAsia="en-US"/>
    </w:rPr>
  </w:style>
  <w:style w:type="paragraph" w:styleId="BodyText2">
    <w:name w:val="Body Text 2"/>
    <w:basedOn w:val="Normal"/>
    <w:link w:val="BodyText2Char"/>
    <w:semiHidden/>
    <w:unhideWhenUsed/>
    <w:rsid w:val="009A3859"/>
    <w:pPr>
      <w:spacing w:after="120" w:line="480" w:lineRule="auto"/>
    </w:pPr>
  </w:style>
  <w:style w:type="character" w:customStyle="1" w:styleId="BodyText2Char">
    <w:name w:val="Body Text 2 Char"/>
    <w:basedOn w:val="DefaultParagraphFont"/>
    <w:link w:val="BodyText2"/>
    <w:semiHidden/>
    <w:rsid w:val="009A3859"/>
    <w:rPr>
      <w:rFonts w:eastAsia="Times New Roman"/>
      <w:lang w:val="en-GB" w:eastAsia="en-US"/>
    </w:rPr>
  </w:style>
  <w:style w:type="paragraph" w:styleId="BodyText3">
    <w:name w:val="Body Text 3"/>
    <w:basedOn w:val="Normal"/>
    <w:link w:val="BodyText3Char"/>
    <w:semiHidden/>
    <w:unhideWhenUsed/>
    <w:rsid w:val="009A3859"/>
    <w:pPr>
      <w:spacing w:after="120"/>
    </w:pPr>
    <w:rPr>
      <w:sz w:val="16"/>
      <w:szCs w:val="16"/>
    </w:rPr>
  </w:style>
  <w:style w:type="character" w:customStyle="1" w:styleId="BodyText3Char">
    <w:name w:val="Body Text 3 Char"/>
    <w:basedOn w:val="DefaultParagraphFont"/>
    <w:link w:val="BodyText3"/>
    <w:semiHidden/>
    <w:rsid w:val="009A385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9A3859"/>
    <w:pPr>
      <w:spacing w:after="0"/>
      <w:ind w:firstLine="360"/>
    </w:pPr>
  </w:style>
  <w:style w:type="character" w:customStyle="1" w:styleId="BodyTextFirstIndentChar">
    <w:name w:val="Body Text First Indent Char"/>
    <w:basedOn w:val="BodyTextChar"/>
    <w:link w:val="BodyTextFirstIndent"/>
    <w:semiHidden/>
    <w:rsid w:val="009A3859"/>
    <w:rPr>
      <w:rFonts w:eastAsia="Times New Roman"/>
      <w:lang w:val="en-GB" w:eastAsia="en-US"/>
    </w:rPr>
  </w:style>
  <w:style w:type="paragraph" w:styleId="BodyTextIndent">
    <w:name w:val="Body Text Indent"/>
    <w:basedOn w:val="Normal"/>
    <w:link w:val="BodyTextIndentChar"/>
    <w:semiHidden/>
    <w:unhideWhenUsed/>
    <w:rsid w:val="009A3859"/>
    <w:pPr>
      <w:spacing w:after="120"/>
      <w:ind w:left="283"/>
    </w:pPr>
  </w:style>
  <w:style w:type="character" w:customStyle="1" w:styleId="BodyTextIndentChar">
    <w:name w:val="Body Text Indent Char"/>
    <w:basedOn w:val="DefaultParagraphFont"/>
    <w:link w:val="BodyTextIndent"/>
    <w:semiHidden/>
    <w:rsid w:val="009A3859"/>
    <w:rPr>
      <w:rFonts w:eastAsia="Times New Roman"/>
      <w:lang w:val="en-GB" w:eastAsia="en-US"/>
    </w:rPr>
  </w:style>
  <w:style w:type="paragraph" w:styleId="BodyTextFirstIndent2">
    <w:name w:val="Body Text First Indent 2"/>
    <w:basedOn w:val="BodyTextIndent"/>
    <w:link w:val="BodyTextFirstIndent2Char"/>
    <w:semiHidden/>
    <w:unhideWhenUsed/>
    <w:rsid w:val="009A3859"/>
    <w:pPr>
      <w:spacing w:after="0"/>
      <w:ind w:left="360" w:firstLine="360"/>
    </w:pPr>
  </w:style>
  <w:style w:type="character" w:customStyle="1" w:styleId="BodyTextFirstIndent2Char">
    <w:name w:val="Body Text First Indent 2 Char"/>
    <w:basedOn w:val="BodyTextIndentChar"/>
    <w:link w:val="BodyTextFirstIndent2"/>
    <w:semiHidden/>
    <w:rsid w:val="009A3859"/>
    <w:rPr>
      <w:rFonts w:eastAsia="Times New Roman"/>
      <w:lang w:val="en-GB" w:eastAsia="en-US"/>
    </w:rPr>
  </w:style>
  <w:style w:type="paragraph" w:styleId="BodyTextIndent2">
    <w:name w:val="Body Text Indent 2"/>
    <w:basedOn w:val="Normal"/>
    <w:link w:val="BodyTextIndent2Char"/>
    <w:semiHidden/>
    <w:unhideWhenUsed/>
    <w:rsid w:val="009A3859"/>
    <w:pPr>
      <w:spacing w:after="120" w:line="480" w:lineRule="auto"/>
      <w:ind w:left="283"/>
    </w:pPr>
  </w:style>
  <w:style w:type="character" w:customStyle="1" w:styleId="BodyTextIndent2Char">
    <w:name w:val="Body Text Indent 2 Char"/>
    <w:basedOn w:val="DefaultParagraphFont"/>
    <w:link w:val="BodyTextIndent2"/>
    <w:semiHidden/>
    <w:rsid w:val="009A3859"/>
    <w:rPr>
      <w:rFonts w:eastAsia="Times New Roman"/>
      <w:lang w:val="en-GB" w:eastAsia="en-US"/>
    </w:rPr>
  </w:style>
  <w:style w:type="paragraph" w:styleId="BodyTextIndent3">
    <w:name w:val="Body Text Indent 3"/>
    <w:basedOn w:val="Normal"/>
    <w:link w:val="BodyTextIndent3Char"/>
    <w:semiHidden/>
    <w:unhideWhenUsed/>
    <w:rsid w:val="009A3859"/>
    <w:pPr>
      <w:spacing w:after="120"/>
      <w:ind w:left="283"/>
    </w:pPr>
    <w:rPr>
      <w:sz w:val="16"/>
      <w:szCs w:val="16"/>
    </w:rPr>
  </w:style>
  <w:style w:type="character" w:customStyle="1" w:styleId="BodyTextIndent3Char">
    <w:name w:val="Body Text Indent 3 Char"/>
    <w:basedOn w:val="DefaultParagraphFont"/>
    <w:link w:val="BodyTextIndent3"/>
    <w:semiHidden/>
    <w:rsid w:val="009A3859"/>
    <w:rPr>
      <w:rFonts w:eastAsia="Times New Roman"/>
      <w:sz w:val="16"/>
      <w:szCs w:val="16"/>
      <w:lang w:val="en-GB" w:eastAsia="en-US"/>
    </w:rPr>
  </w:style>
  <w:style w:type="character" w:styleId="BookTitle">
    <w:name w:val="Book Title"/>
    <w:basedOn w:val="DefaultParagraphFont"/>
    <w:uiPriority w:val="33"/>
    <w:semiHidden/>
    <w:qFormat/>
    <w:rsid w:val="009A3859"/>
    <w:rPr>
      <w:b/>
      <w:bCs/>
      <w:i/>
      <w:iCs/>
      <w:spacing w:val="5"/>
      <w:lang w:val="en-GB"/>
    </w:rPr>
  </w:style>
  <w:style w:type="paragraph" w:styleId="Caption">
    <w:name w:val="caption"/>
    <w:basedOn w:val="Normal"/>
    <w:next w:val="Normal"/>
    <w:semiHidden/>
    <w:unhideWhenUsed/>
    <w:qFormat/>
    <w:rsid w:val="009A3859"/>
    <w:pPr>
      <w:spacing w:after="200"/>
    </w:pPr>
    <w:rPr>
      <w:i/>
      <w:iCs/>
      <w:color w:val="1F497D" w:themeColor="text2"/>
      <w:sz w:val="18"/>
      <w:szCs w:val="18"/>
    </w:rPr>
  </w:style>
  <w:style w:type="paragraph" w:styleId="Closing">
    <w:name w:val="Closing"/>
    <w:basedOn w:val="Normal"/>
    <w:link w:val="ClosingChar"/>
    <w:semiHidden/>
    <w:unhideWhenUsed/>
    <w:rsid w:val="009A3859"/>
    <w:pPr>
      <w:ind w:left="4252"/>
    </w:pPr>
  </w:style>
  <w:style w:type="character" w:customStyle="1" w:styleId="ClosingChar">
    <w:name w:val="Closing Char"/>
    <w:basedOn w:val="DefaultParagraphFont"/>
    <w:link w:val="Closing"/>
    <w:semiHidden/>
    <w:rsid w:val="009A3859"/>
    <w:rPr>
      <w:rFonts w:eastAsia="Times New Roman"/>
      <w:lang w:val="en-GB" w:eastAsia="en-US"/>
    </w:rPr>
  </w:style>
  <w:style w:type="table" w:styleId="ColorfulGrid">
    <w:name w:val="Colorful Grid"/>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38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38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38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38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38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38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38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38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38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38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38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38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38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38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38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38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38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38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A3859"/>
  </w:style>
  <w:style w:type="character" w:customStyle="1" w:styleId="DateChar">
    <w:name w:val="Date Char"/>
    <w:basedOn w:val="DefaultParagraphFont"/>
    <w:link w:val="Date"/>
    <w:semiHidden/>
    <w:rsid w:val="009A3859"/>
    <w:rPr>
      <w:rFonts w:eastAsia="Times New Roman"/>
      <w:lang w:val="en-GB" w:eastAsia="en-US"/>
    </w:rPr>
  </w:style>
  <w:style w:type="paragraph" w:styleId="DocumentMap">
    <w:name w:val="Document Map"/>
    <w:basedOn w:val="Normal"/>
    <w:link w:val="DocumentMapChar"/>
    <w:semiHidden/>
    <w:unhideWhenUsed/>
    <w:rsid w:val="009A3859"/>
    <w:rPr>
      <w:rFonts w:ascii="Segoe UI" w:hAnsi="Segoe UI" w:cs="Segoe UI"/>
      <w:sz w:val="16"/>
      <w:szCs w:val="16"/>
    </w:rPr>
  </w:style>
  <w:style w:type="character" w:customStyle="1" w:styleId="DocumentMapChar">
    <w:name w:val="Document Map Char"/>
    <w:basedOn w:val="DefaultParagraphFont"/>
    <w:link w:val="DocumentMap"/>
    <w:semiHidden/>
    <w:rsid w:val="009A385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A3859"/>
  </w:style>
  <w:style w:type="character" w:customStyle="1" w:styleId="E-mailSignatureChar">
    <w:name w:val="E-mail Signature Char"/>
    <w:basedOn w:val="DefaultParagraphFont"/>
    <w:link w:val="E-mailSignature"/>
    <w:semiHidden/>
    <w:rsid w:val="009A3859"/>
    <w:rPr>
      <w:rFonts w:eastAsia="Times New Roman"/>
      <w:lang w:val="en-GB" w:eastAsia="en-US"/>
    </w:rPr>
  </w:style>
  <w:style w:type="character" w:styleId="Emphasis">
    <w:name w:val="Emphasis"/>
    <w:basedOn w:val="DefaultParagraphFont"/>
    <w:semiHidden/>
    <w:qFormat/>
    <w:rsid w:val="009A3859"/>
    <w:rPr>
      <w:i/>
      <w:iCs/>
      <w:lang w:val="en-GB"/>
    </w:rPr>
  </w:style>
  <w:style w:type="character" w:styleId="EndnoteReference">
    <w:name w:val="endnote reference"/>
    <w:basedOn w:val="DefaultParagraphFont"/>
    <w:semiHidden/>
    <w:unhideWhenUsed/>
    <w:rsid w:val="009A3859"/>
    <w:rPr>
      <w:vertAlign w:val="superscript"/>
      <w:lang w:val="en-GB"/>
    </w:rPr>
  </w:style>
  <w:style w:type="paragraph" w:styleId="EndnoteText">
    <w:name w:val="endnote text"/>
    <w:basedOn w:val="Normal"/>
    <w:link w:val="EndnoteTextChar"/>
    <w:semiHidden/>
    <w:unhideWhenUsed/>
    <w:rsid w:val="009A3859"/>
  </w:style>
  <w:style w:type="character" w:customStyle="1" w:styleId="EndnoteTextChar">
    <w:name w:val="Endnote Text Char"/>
    <w:basedOn w:val="DefaultParagraphFont"/>
    <w:link w:val="EndnoteText"/>
    <w:semiHidden/>
    <w:rsid w:val="009A3859"/>
    <w:rPr>
      <w:rFonts w:eastAsia="Times New Roman"/>
      <w:lang w:val="en-GB" w:eastAsia="en-US"/>
    </w:rPr>
  </w:style>
  <w:style w:type="paragraph" w:styleId="EnvelopeAddress">
    <w:name w:val="envelope address"/>
    <w:basedOn w:val="Normal"/>
    <w:semiHidden/>
    <w:unhideWhenUsed/>
    <w:rsid w:val="009A38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3859"/>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9A3859"/>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9A3859"/>
    <w:rPr>
      <w:rFonts w:eastAsia="Times New Roman"/>
      <w:lang w:val="en-GB" w:eastAsia="en-US"/>
    </w:rPr>
  </w:style>
  <w:style w:type="table" w:styleId="GridTable1Light">
    <w:name w:val="Grid Table 1 Light"/>
    <w:basedOn w:val="TableNormal"/>
    <w:uiPriority w:val="46"/>
    <w:rsid w:val="009A38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38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38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38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38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38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38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38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38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38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38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38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38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38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9A3859"/>
    <w:rPr>
      <w:color w:val="2B579A"/>
      <w:shd w:val="clear" w:color="auto" w:fill="E1DFDD"/>
      <w:lang w:val="en-GB"/>
    </w:rPr>
  </w:style>
  <w:style w:type="character" w:styleId="HTMLAcronym">
    <w:name w:val="HTML Acronym"/>
    <w:basedOn w:val="DefaultParagraphFont"/>
    <w:semiHidden/>
    <w:unhideWhenUsed/>
    <w:rsid w:val="009A3859"/>
    <w:rPr>
      <w:lang w:val="en-GB"/>
    </w:rPr>
  </w:style>
  <w:style w:type="paragraph" w:styleId="HTMLAddress">
    <w:name w:val="HTML Address"/>
    <w:basedOn w:val="Normal"/>
    <w:link w:val="HTMLAddressChar"/>
    <w:semiHidden/>
    <w:unhideWhenUsed/>
    <w:rsid w:val="009A3859"/>
    <w:rPr>
      <w:i/>
      <w:iCs/>
    </w:rPr>
  </w:style>
  <w:style w:type="character" w:customStyle="1" w:styleId="HTMLAddressChar">
    <w:name w:val="HTML Address Char"/>
    <w:basedOn w:val="DefaultParagraphFont"/>
    <w:link w:val="HTMLAddress"/>
    <w:semiHidden/>
    <w:rsid w:val="009A3859"/>
    <w:rPr>
      <w:rFonts w:eastAsia="Times New Roman"/>
      <w:i/>
      <w:iCs/>
      <w:lang w:val="en-GB" w:eastAsia="en-US"/>
    </w:rPr>
  </w:style>
  <w:style w:type="character" w:styleId="HTMLCite">
    <w:name w:val="HTML Cite"/>
    <w:basedOn w:val="DefaultParagraphFont"/>
    <w:semiHidden/>
    <w:unhideWhenUsed/>
    <w:rsid w:val="009A3859"/>
    <w:rPr>
      <w:i/>
      <w:iCs/>
      <w:lang w:val="en-GB"/>
    </w:rPr>
  </w:style>
  <w:style w:type="character" w:styleId="HTMLCode">
    <w:name w:val="HTML Code"/>
    <w:basedOn w:val="DefaultParagraphFont"/>
    <w:semiHidden/>
    <w:unhideWhenUsed/>
    <w:rsid w:val="009A3859"/>
    <w:rPr>
      <w:rFonts w:ascii="Consolas" w:hAnsi="Consolas"/>
      <w:sz w:val="20"/>
      <w:szCs w:val="20"/>
      <w:lang w:val="en-GB"/>
    </w:rPr>
  </w:style>
  <w:style w:type="character" w:styleId="HTMLDefinition">
    <w:name w:val="HTML Definition"/>
    <w:basedOn w:val="DefaultParagraphFont"/>
    <w:semiHidden/>
    <w:unhideWhenUsed/>
    <w:rsid w:val="009A3859"/>
    <w:rPr>
      <w:i/>
      <w:iCs/>
      <w:lang w:val="en-GB"/>
    </w:rPr>
  </w:style>
  <w:style w:type="character" w:styleId="HTMLKeyboard">
    <w:name w:val="HTML Keyboard"/>
    <w:basedOn w:val="DefaultParagraphFont"/>
    <w:semiHidden/>
    <w:unhideWhenUsed/>
    <w:rsid w:val="009A3859"/>
    <w:rPr>
      <w:rFonts w:ascii="Consolas" w:hAnsi="Consolas"/>
      <w:sz w:val="20"/>
      <w:szCs w:val="20"/>
      <w:lang w:val="en-GB"/>
    </w:rPr>
  </w:style>
  <w:style w:type="paragraph" w:styleId="HTMLPreformatted">
    <w:name w:val="HTML Preformatted"/>
    <w:basedOn w:val="Normal"/>
    <w:link w:val="HTMLPreformattedChar"/>
    <w:semiHidden/>
    <w:unhideWhenUsed/>
    <w:rsid w:val="009A3859"/>
    <w:rPr>
      <w:rFonts w:ascii="Consolas" w:hAnsi="Consolas"/>
    </w:rPr>
  </w:style>
  <w:style w:type="character" w:customStyle="1" w:styleId="HTMLPreformattedChar">
    <w:name w:val="HTML Preformatted Char"/>
    <w:basedOn w:val="DefaultParagraphFont"/>
    <w:link w:val="HTMLPreformatted"/>
    <w:semiHidden/>
    <w:rsid w:val="009A3859"/>
    <w:rPr>
      <w:rFonts w:ascii="Consolas" w:eastAsia="Times New Roman" w:hAnsi="Consolas"/>
      <w:lang w:val="en-GB" w:eastAsia="en-US"/>
    </w:rPr>
  </w:style>
  <w:style w:type="character" w:styleId="HTMLSample">
    <w:name w:val="HTML Sample"/>
    <w:basedOn w:val="DefaultParagraphFont"/>
    <w:semiHidden/>
    <w:unhideWhenUsed/>
    <w:rsid w:val="009A3859"/>
    <w:rPr>
      <w:rFonts w:ascii="Consolas" w:hAnsi="Consolas"/>
      <w:sz w:val="24"/>
      <w:szCs w:val="24"/>
      <w:lang w:val="en-GB"/>
    </w:rPr>
  </w:style>
  <w:style w:type="character" w:styleId="HTMLTypewriter">
    <w:name w:val="HTML Typewriter"/>
    <w:basedOn w:val="DefaultParagraphFont"/>
    <w:semiHidden/>
    <w:unhideWhenUsed/>
    <w:rsid w:val="009A3859"/>
    <w:rPr>
      <w:rFonts w:ascii="Consolas" w:hAnsi="Consolas"/>
      <w:sz w:val="20"/>
      <w:szCs w:val="20"/>
      <w:lang w:val="en-GB"/>
    </w:rPr>
  </w:style>
  <w:style w:type="character" w:styleId="HTMLVariable">
    <w:name w:val="HTML Variable"/>
    <w:basedOn w:val="DefaultParagraphFont"/>
    <w:semiHidden/>
    <w:unhideWhenUsed/>
    <w:rsid w:val="009A3859"/>
    <w:rPr>
      <w:i/>
      <w:iCs/>
      <w:lang w:val="en-GB"/>
    </w:rPr>
  </w:style>
  <w:style w:type="paragraph" w:styleId="Index1">
    <w:name w:val="index 1"/>
    <w:basedOn w:val="Normal"/>
    <w:next w:val="Normal"/>
    <w:autoRedefine/>
    <w:semiHidden/>
    <w:unhideWhenUsed/>
    <w:rsid w:val="009A3859"/>
    <w:pPr>
      <w:tabs>
        <w:tab w:val="clear" w:pos="1247"/>
      </w:tabs>
      <w:ind w:left="200" w:hanging="200"/>
    </w:pPr>
  </w:style>
  <w:style w:type="paragraph" w:styleId="Index2">
    <w:name w:val="index 2"/>
    <w:basedOn w:val="Normal"/>
    <w:next w:val="Normal"/>
    <w:autoRedefine/>
    <w:semiHidden/>
    <w:unhideWhenUsed/>
    <w:rsid w:val="009A3859"/>
    <w:pPr>
      <w:tabs>
        <w:tab w:val="clear" w:pos="1247"/>
      </w:tabs>
      <w:ind w:left="400" w:hanging="200"/>
    </w:pPr>
  </w:style>
  <w:style w:type="paragraph" w:styleId="Index3">
    <w:name w:val="index 3"/>
    <w:basedOn w:val="Normal"/>
    <w:next w:val="Normal"/>
    <w:autoRedefine/>
    <w:semiHidden/>
    <w:unhideWhenUsed/>
    <w:rsid w:val="009A3859"/>
    <w:pPr>
      <w:tabs>
        <w:tab w:val="clear" w:pos="1247"/>
      </w:tabs>
      <w:ind w:left="600" w:hanging="200"/>
    </w:pPr>
  </w:style>
  <w:style w:type="paragraph" w:styleId="Index4">
    <w:name w:val="index 4"/>
    <w:basedOn w:val="Normal"/>
    <w:next w:val="Normal"/>
    <w:autoRedefine/>
    <w:semiHidden/>
    <w:unhideWhenUsed/>
    <w:rsid w:val="009A3859"/>
    <w:pPr>
      <w:tabs>
        <w:tab w:val="clear" w:pos="1247"/>
      </w:tabs>
      <w:ind w:left="800" w:hanging="200"/>
    </w:pPr>
  </w:style>
  <w:style w:type="paragraph" w:styleId="Index5">
    <w:name w:val="index 5"/>
    <w:basedOn w:val="Normal"/>
    <w:next w:val="Normal"/>
    <w:autoRedefine/>
    <w:semiHidden/>
    <w:unhideWhenUsed/>
    <w:rsid w:val="009A3859"/>
    <w:pPr>
      <w:tabs>
        <w:tab w:val="clear" w:pos="1247"/>
      </w:tabs>
      <w:ind w:left="1000" w:hanging="200"/>
    </w:pPr>
  </w:style>
  <w:style w:type="paragraph" w:styleId="Index6">
    <w:name w:val="index 6"/>
    <w:basedOn w:val="Normal"/>
    <w:next w:val="Normal"/>
    <w:autoRedefine/>
    <w:semiHidden/>
    <w:unhideWhenUsed/>
    <w:rsid w:val="009A3859"/>
    <w:pPr>
      <w:tabs>
        <w:tab w:val="clear" w:pos="1247"/>
      </w:tabs>
      <w:ind w:left="1200" w:hanging="200"/>
    </w:pPr>
  </w:style>
  <w:style w:type="paragraph" w:styleId="Index7">
    <w:name w:val="index 7"/>
    <w:basedOn w:val="Normal"/>
    <w:next w:val="Normal"/>
    <w:autoRedefine/>
    <w:semiHidden/>
    <w:unhideWhenUsed/>
    <w:rsid w:val="009A3859"/>
    <w:pPr>
      <w:tabs>
        <w:tab w:val="clear" w:pos="1247"/>
      </w:tabs>
      <w:ind w:left="1400" w:hanging="200"/>
    </w:pPr>
  </w:style>
  <w:style w:type="paragraph" w:styleId="Index8">
    <w:name w:val="index 8"/>
    <w:basedOn w:val="Normal"/>
    <w:next w:val="Normal"/>
    <w:autoRedefine/>
    <w:semiHidden/>
    <w:unhideWhenUsed/>
    <w:rsid w:val="009A3859"/>
    <w:pPr>
      <w:tabs>
        <w:tab w:val="clear" w:pos="1247"/>
      </w:tabs>
      <w:ind w:left="1600" w:hanging="200"/>
    </w:pPr>
  </w:style>
  <w:style w:type="paragraph" w:styleId="Index9">
    <w:name w:val="index 9"/>
    <w:basedOn w:val="Normal"/>
    <w:next w:val="Normal"/>
    <w:autoRedefine/>
    <w:semiHidden/>
    <w:unhideWhenUsed/>
    <w:rsid w:val="009A3859"/>
    <w:pPr>
      <w:tabs>
        <w:tab w:val="clear" w:pos="1247"/>
      </w:tabs>
      <w:ind w:left="1800" w:hanging="200"/>
    </w:pPr>
  </w:style>
  <w:style w:type="paragraph" w:styleId="IndexHeading">
    <w:name w:val="index heading"/>
    <w:basedOn w:val="Normal"/>
    <w:next w:val="Index1"/>
    <w:semiHidden/>
    <w:unhideWhenUsed/>
    <w:rsid w:val="009A385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A3859"/>
    <w:rPr>
      <w:i/>
      <w:iCs/>
      <w:color w:val="4F81BD" w:themeColor="accent1"/>
      <w:lang w:val="en-GB"/>
    </w:rPr>
  </w:style>
  <w:style w:type="paragraph" w:styleId="IntenseQuote">
    <w:name w:val="Intense Quote"/>
    <w:basedOn w:val="Normal"/>
    <w:next w:val="Normal"/>
    <w:link w:val="IntenseQuoteChar"/>
    <w:uiPriority w:val="30"/>
    <w:semiHidden/>
    <w:qFormat/>
    <w:rsid w:val="009A38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A385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9A3859"/>
    <w:rPr>
      <w:b/>
      <w:bCs/>
      <w:smallCaps/>
      <w:color w:val="4F81BD" w:themeColor="accent1"/>
      <w:spacing w:val="5"/>
      <w:lang w:val="en-GB"/>
    </w:rPr>
  </w:style>
  <w:style w:type="table" w:styleId="LightGrid">
    <w:name w:val="Light Grid"/>
    <w:basedOn w:val="TableNormal"/>
    <w:uiPriority w:val="62"/>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38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38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38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38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38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38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38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A3859"/>
    <w:rPr>
      <w:lang w:val="en-GB"/>
    </w:rPr>
  </w:style>
  <w:style w:type="paragraph" w:styleId="List">
    <w:name w:val="List"/>
    <w:basedOn w:val="Normal"/>
    <w:semiHidden/>
    <w:unhideWhenUsed/>
    <w:rsid w:val="009A3859"/>
    <w:pPr>
      <w:ind w:left="283" w:hanging="283"/>
      <w:contextualSpacing/>
    </w:pPr>
  </w:style>
  <w:style w:type="paragraph" w:styleId="List2">
    <w:name w:val="List 2"/>
    <w:basedOn w:val="Normal"/>
    <w:semiHidden/>
    <w:unhideWhenUsed/>
    <w:rsid w:val="009A3859"/>
    <w:pPr>
      <w:ind w:left="566" w:hanging="283"/>
      <w:contextualSpacing/>
    </w:pPr>
  </w:style>
  <w:style w:type="paragraph" w:styleId="List3">
    <w:name w:val="List 3"/>
    <w:basedOn w:val="Normal"/>
    <w:semiHidden/>
    <w:unhideWhenUsed/>
    <w:rsid w:val="009A3859"/>
    <w:pPr>
      <w:ind w:left="849" w:hanging="283"/>
      <w:contextualSpacing/>
    </w:pPr>
  </w:style>
  <w:style w:type="paragraph" w:styleId="List4">
    <w:name w:val="List 4"/>
    <w:basedOn w:val="Normal"/>
    <w:semiHidden/>
    <w:unhideWhenUsed/>
    <w:rsid w:val="009A3859"/>
    <w:pPr>
      <w:ind w:left="1132" w:hanging="283"/>
      <w:contextualSpacing/>
    </w:pPr>
  </w:style>
  <w:style w:type="paragraph" w:styleId="List5">
    <w:name w:val="List 5"/>
    <w:basedOn w:val="Normal"/>
    <w:semiHidden/>
    <w:unhideWhenUsed/>
    <w:rsid w:val="009A3859"/>
    <w:pPr>
      <w:ind w:left="1415" w:hanging="283"/>
      <w:contextualSpacing/>
    </w:pPr>
  </w:style>
  <w:style w:type="paragraph" w:styleId="ListBullet">
    <w:name w:val="List Bullet"/>
    <w:basedOn w:val="Normal"/>
    <w:semiHidden/>
    <w:rsid w:val="009A3859"/>
    <w:pPr>
      <w:numPr>
        <w:numId w:val="6"/>
      </w:numPr>
      <w:contextualSpacing/>
    </w:pPr>
  </w:style>
  <w:style w:type="paragraph" w:styleId="ListBullet2">
    <w:name w:val="List Bullet 2"/>
    <w:basedOn w:val="Normal"/>
    <w:semiHidden/>
    <w:unhideWhenUsed/>
    <w:rsid w:val="009A3859"/>
    <w:pPr>
      <w:numPr>
        <w:numId w:val="7"/>
      </w:numPr>
      <w:contextualSpacing/>
    </w:pPr>
  </w:style>
  <w:style w:type="paragraph" w:styleId="ListBullet3">
    <w:name w:val="List Bullet 3"/>
    <w:basedOn w:val="Normal"/>
    <w:semiHidden/>
    <w:unhideWhenUsed/>
    <w:rsid w:val="009A3859"/>
    <w:pPr>
      <w:numPr>
        <w:numId w:val="8"/>
      </w:numPr>
      <w:contextualSpacing/>
    </w:pPr>
  </w:style>
  <w:style w:type="paragraph" w:styleId="ListBullet4">
    <w:name w:val="List Bullet 4"/>
    <w:basedOn w:val="Normal"/>
    <w:semiHidden/>
    <w:unhideWhenUsed/>
    <w:rsid w:val="009A3859"/>
    <w:pPr>
      <w:numPr>
        <w:numId w:val="9"/>
      </w:numPr>
      <w:contextualSpacing/>
    </w:pPr>
  </w:style>
  <w:style w:type="paragraph" w:styleId="ListBullet5">
    <w:name w:val="List Bullet 5"/>
    <w:basedOn w:val="Normal"/>
    <w:semiHidden/>
    <w:unhideWhenUsed/>
    <w:rsid w:val="009A3859"/>
    <w:pPr>
      <w:numPr>
        <w:numId w:val="10"/>
      </w:numPr>
      <w:contextualSpacing/>
    </w:pPr>
  </w:style>
  <w:style w:type="paragraph" w:styleId="ListContinue">
    <w:name w:val="List Continue"/>
    <w:basedOn w:val="Normal"/>
    <w:semiHidden/>
    <w:unhideWhenUsed/>
    <w:rsid w:val="009A3859"/>
    <w:pPr>
      <w:spacing w:after="120"/>
      <w:ind w:left="283"/>
      <w:contextualSpacing/>
    </w:pPr>
  </w:style>
  <w:style w:type="paragraph" w:styleId="ListContinue2">
    <w:name w:val="List Continue 2"/>
    <w:basedOn w:val="Normal"/>
    <w:semiHidden/>
    <w:unhideWhenUsed/>
    <w:rsid w:val="009A3859"/>
    <w:pPr>
      <w:spacing w:after="120"/>
      <w:ind w:left="566"/>
      <w:contextualSpacing/>
    </w:pPr>
  </w:style>
  <w:style w:type="paragraph" w:styleId="ListContinue3">
    <w:name w:val="List Continue 3"/>
    <w:basedOn w:val="Normal"/>
    <w:semiHidden/>
    <w:rsid w:val="009A3859"/>
    <w:pPr>
      <w:spacing w:after="120"/>
      <w:ind w:left="849"/>
      <w:contextualSpacing/>
    </w:pPr>
  </w:style>
  <w:style w:type="paragraph" w:styleId="ListContinue4">
    <w:name w:val="List Continue 4"/>
    <w:basedOn w:val="Normal"/>
    <w:semiHidden/>
    <w:rsid w:val="009A3859"/>
    <w:pPr>
      <w:spacing w:after="120"/>
      <w:ind w:left="1132"/>
      <w:contextualSpacing/>
    </w:pPr>
  </w:style>
  <w:style w:type="paragraph" w:styleId="ListContinue5">
    <w:name w:val="List Continue 5"/>
    <w:basedOn w:val="Normal"/>
    <w:semiHidden/>
    <w:rsid w:val="009A3859"/>
    <w:pPr>
      <w:spacing w:after="120"/>
      <w:ind w:left="1415"/>
      <w:contextualSpacing/>
    </w:pPr>
  </w:style>
  <w:style w:type="paragraph" w:styleId="ListNumber">
    <w:name w:val="List Number"/>
    <w:basedOn w:val="Normal"/>
    <w:semiHidden/>
    <w:rsid w:val="009A3859"/>
    <w:pPr>
      <w:numPr>
        <w:numId w:val="11"/>
      </w:numPr>
      <w:contextualSpacing/>
    </w:pPr>
  </w:style>
  <w:style w:type="paragraph" w:styleId="ListNumber2">
    <w:name w:val="List Number 2"/>
    <w:basedOn w:val="Normal"/>
    <w:semiHidden/>
    <w:unhideWhenUsed/>
    <w:rsid w:val="009A3859"/>
    <w:pPr>
      <w:numPr>
        <w:numId w:val="12"/>
      </w:numPr>
      <w:contextualSpacing/>
    </w:pPr>
  </w:style>
  <w:style w:type="paragraph" w:styleId="ListNumber3">
    <w:name w:val="List Number 3"/>
    <w:basedOn w:val="Normal"/>
    <w:semiHidden/>
    <w:unhideWhenUsed/>
    <w:rsid w:val="009A3859"/>
    <w:pPr>
      <w:numPr>
        <w:numId w:val="13"/>
      </w:numPr>
      <w:contextualSpacing/>
    </w:pPr>
  </w:style>
  <w:style w:type="paragraph" w:styleId="ListNumber4">
    <w:name w:val="List Number 4"/>
    <w:basedOn w:val="Normal"/>
    <w:semiHidden/>
    <w:unhideWhenUsed/>
    <w:rsid w:val="009A3859"/>
    <w:pPr>
      <w:numPr>
        <w:numId w:val="14"/>
      </w:numPr>
      <w:contextualSpacing/>
    </w:pPr>
  </w:style>
  <w:style w:type="paragraph" w:styleId="ListNumber5">
    <w:name w:val="List Number 5"/>
    <w:basedOn w:val="Normal"/>
    <w:semiHidden/>
    <w:unhideWhenUsed/>
    <w:rsid w:val="009A3859"/>
    <w:pPr>
      <w:numPr>
        <w:numId w:val="15"/>
      </w:numPr>
      <w:contextualSpacing/>
    </w:pPr>
  </w:style>
  <w:style w:type="table" w:styleId="ListTable1Light">
    <w:name w:val="List Table 1 Light"/>
    <w:basedOn w:val="TableNormal"/>
    <w:uiPriority w:val="46"/>
    <w:rsid w:val="009A38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38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38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38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38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38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38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38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38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38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38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38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38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38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3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38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38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38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38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38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38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38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38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38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38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38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38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38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38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38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38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38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38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38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38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38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38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38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38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38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38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38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9A385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9A3859"/>
    <w:rPr>
      <w:rFonts w:ascii="Consolas" w:eastAsia="Times New Roman" w:hAnsi="Consolas"/>
      <w:lang w:val="en-GB" w:eastAsia="en-US"/>
    </w:rPr>
  </w:style>
  <w:style w:type="table" w:styleId="MediumGrid1">
    <w:name w:val="Medium Grid 1"/>
    <w:basedOn w:val="TableNormal"/>
    <w:uiPriority w:val="67"/>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38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38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38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38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38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38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38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A3859"/>
    <w:rPr>
      <w:color w:val="2B579A"/>
      <w:shd w:val="clear" w:color="auto" w:fill="E1DFDD"/>
      <w:lang w:val="en-GB"/>
    </w:rPr>
  </w:style>
  <w:style w:type="paragraph" w:styleId="MessageHeader">
    <w:name w:val="Message Header"/>
    <w:basedOn w:val="Normal"/>
    <w:link w:val="MessageHeaderChar"/>
    <w:semiHidden/>
    <w:rsid w:val="009A38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A385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9A3859"/>
    <w:pPr>
      <w:ind w:left="720"/>
    </w:pPr>
  </w:style>
  <w:style w:type="paragraph" w:styleId="NoteHeading">
    <w:name w:val="Note Heading"/>
    <w:basedOn w:val="Normal"/>
    <w:next w:val="Normal"/>
    <w:link w:val="NoteHeadingChar"/>
    <w:semiHidden/>
    <w:unhideWhenUsed/>
    <w:rsid w:val="009A3859"/>
  </w:style>
  <w:style w:type="character" w:customStyle="1" w:styleId="NoteHeadingChar">
    <w:name w:val="Note Heading Char"/>
    <w:basedOn w:val="DefaultParagraphFont"/>
    <w:link w:val="NoteHeading"/>
    <w:semiHidden/>
    <w:rsid w:val="009A3859"/>
    <w:rPr>
      <w:rFonts w:eastAsia="Times New Roman"/>
      <w:lang w:val="en-GB" w:eastAsia="en-US"/>
    </w:rPr>
  </w:style>
  <w:style w:type="table" w:styleId="PlainTable1">
    <w:name w:val="Plain Table 1"/>
    <w:basedOn w:val="TableNormal"/>
    <w:uiPriority w:val="41"/>
    <w:rsid w:val="009A38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3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385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38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38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A3859"/>
    <w:rPr>
      <w:rFonts w:ascii="Consolas" w:hAnsi="Consolas"/>
      <w:sz w:val="21"/>
      <w:szCs w:val="21"/>
    </w:rPr>
  </w:style>
  <w:style w:type="character" w:customStyle="1" w:styleId="PlainTextChar">
    <w:name w:val="Plain Text Char"/>
    <w:basedOn w:val="DefaultParagraphFont"/>
    <w:link w:val="PlainText"/>
    <w:semiHidden/>
    <w:rsid w:val="009A385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9A38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A385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9A3859"/>
  </w:style>
  <w:style w:type="character" w:customStyle="1" w:styleId="SalutationChar">
    <w:name w:val="Salutation Char"/>
    <w:basedOn w:val="DefaultParagraphFont"/>
    <w:link w:val="Salutation"/>
    <w:semiHidden/>
    <w:rsid w:val="009A3859"/>
    <w:rPr>
      <w:rFonts w:eastAsia="Times New Roman"/>
      <w:lang w:val="en-GB" w:eastAsia="en-US"/>
    </w:rPr>
  </w:style>
  <w:style w:type="paragraph" w:styleId="Signature">
    <w:name w:val="Signature"/>
    <w:basedOn w:val="Normal"/>
    <w:link w:val="SignatureChar"/>
    <w:semiHidden/>
    <w:unhideWhenUsed/>
    <w:rsid w:val="009A3859"/>
    <w:pPr>
      <w:ind w:left="4252"/>
    </w:pPr>
  </w:style>
  <w:style w:type="character" w:customStyle="1" w:styleId="SignatureChar">
    <w:name w:val="Signature Char"/>
    <w:basedOn w:val="DefaultParagraphFont"/>
    <w:link w:val="Signature"/>
    <w:semiHidden/>
    <w:rsid w:val="009A3859"/>
    <w:rPr>
      <w:rFonts w:eastAsia="Times New Roman"/>
      <w:lang w:val="en-GB" w:eastAsia="en-US"/>
    </w:rPr>
  </w:style>
  <w:style w:type="character" w:styleId="SmartHyperlink">
    <w:name w:val="Smart Hyperlink"/>
    <w:basedOn w:val="DefaultParagraphFont"/>
    <w:uiPriority w:val="99"/>
    <w:semiHidden/>
    <w:rsid w:val="009A3859"/>
    <w:rPr>
      <w:u w:val="dotted"/>
      <w:lang w:val="en-GB"/>
    </w:rPr>
  </w:style>
  <w:style w:type="character" w:styleId="SmartLink">
    <w:name w:val="Smart Link"/>
    <w:basedOn w:val="DefaultParagraphFont"/>
    <w:uiPriority w:val="99"/>
    <w:semiHidden/>
    <w:unhideWhenUsed/>
    <w:rsid w:val="009A3859"/>
    <w:rPr>
      <w:color w:val="0000FF"/>
      <w:u w:val="single"/>
      <w:shd w:val="clear" w:color="auto" w:fill="F3F2F1"/>
      <w:lang w:val="en-GB"/>
    </w:rPr>
  </w:style>
  <w:style w:type="character" w:styleId="Strong">
    <w:name w:val="Strong"/>
    <w:basedOn w:val="DefaultParagraphFont"/>
    <w:semiHidden/>
    <w:qFormat/>
    <w:rsid w:val="009A3859"/>
    <w:rPr>
      <w:b/>
      <w:bCs/>
      <w:lang w:val="en-GB"/>
    </w:rPr>
  </w:style>
  <w:style w:type="paragraph" w:styleId="Subtitle">
    <w:name w:val="Subtitle"/>
    <w:basedOn w:val="Normal"/>
    <w:next w:val="Normal"/>
    <w:link w:val="SubtitleChar"/>
    <w:semiHidden/>
    <w:qFormat/>
    <w:rsid w:val="009A38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9A385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9A3859"/>
    <w:rPr>
      <w:i/>
      <w:iCs/>
      <w:color w:val="404040" w:themeColor="text1" w:themeTint="BF"/>
      <w:lang w:val="en-GB"/>
    </w:rPr>
  </w:style>
  <w:style w:type="character" w:styleId="SubtleReference">
    <w:name w:val="Subtle Reference"/>
    <w:basedOn w:val="DefaultParagraphFont"/>
    <w:uiPriority w:val="31"/>
    <w:semiHidden/>
    <w:qFormat/>
    <w:rsid w:val="009A3859"/>
    <w:rPr>
      <w:smallCaps/>
      <w:color w:val="5A5A5A" w:themeColor="text1" w:themeTint="A5"/>
      <w:lang w:val="en-GB"/>
    </w:rPr>
  </w:style>
  <w:style w:type="table" w:styleId="Table3Deffects1">
    <w:name w:val="Table 3D effect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3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A3859"/>
    <w:pPr>
      <w:tabs>
        <w:tab w:val="clear" w:pos="1247"/>
      </w:tabs>
      <w:ind w:left="200" w:hanging="200"/>
    </w:pPr>
  </w:style>
  <w:style w:type="table" w:styleId="TableProfessional">
    <w:name w:val="Table Professional"/>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9A38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A385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A38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385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9A3859"/>
    <w:rPr>
      <w:rFonts w:eastAsia="Times New Roman"/>
      <w:b/>
      <w:sz w:val="24"/>
      <w:szCs w:val="24"/>
      <w:lang w:val="en-GB" w:eastAsia="en-US"/>
    </w:rPr>
  </w:style>
  <w:style w:type="paragraph" w:styleId="Revision">
    <w:name w:val="Revision"/>
    <w:hidden/>
    <w:uiPriority w:val="99"/>
    <w:semiHidden/>
    <w:rsid w:val="00D539D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8481434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EE646CAE-F768-492F-8912-E6FD84101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PlainPage_EN.dotx</Template>
  <TotalTime>0</TotalTime>
  <Pages>3</Pages>
  <Words>1150</Words>
  <Characters>6559</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3</cp:revision>
  <cp:lastPrinted>2025-08-06T11:47:00Z</cp:lastPrinted>
  <dcterms:created xsi:type="dcterms:W3CDTF">2025-08-25T10:29:00Z</dcterms:created>
  <dcterms:modified xsi:type="dcterms:W3CDTF">2025-09-03T12:47:00Z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08/11/2025 08:02:19</vt:lpwstr>
  </property>
  <property fmtid="{D5CDD505-2E9C-101B-9397-08002B2CF9AE}" pid="15" name="OriginalDocID">
    <vt:lpwstr>e26f5019-60fa-431d-b8ab-c253d13ed9a4</vt:lpwstr>
  </property>
</Properties>
</file>