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22AA6" w:rsidRPr="00C22AA6" w14:paraId="25C7EE3F" w14:textId="77777777" w:rsidTr="005555DA">
        <w:trPr>
          <w:trHeight w:val="850"/>
        </w:trPr>
        <w:tc>
          <w:tcPr>
            <w:tcW w:w="1559" w:type="dxa"/>
          </w:tcPr>
          <w:p w14:paraId="35C65DF1" w14:textId="77777777" w:rsidR="00C22AA6" w:rsidRPr="00C22AA6" w:rsidRDefault="00C22AA6" w:rsidP="00935F7C">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20" w:after="20" w:line="240" w:lineRule="auto"/>
              <w:jc w:val="left"/>
              <w:rPr>
                <w:rFonts w:ascii="SimHei" w:eastAsia="SimHei" w:hAnsi="SimHei" w:cs="Times New Roman Bold"/>
                <w:b/>
                <w:color w:val="000000"/>
                <w:sz w:val="27"/>
                <w:szCs w:val="20"/>
                <w:lang w:val="en-GB" w:eastAsia="en-US"/>
              </w:rPr>
            </w:pPr>
            <w:r w:rsidRPr="00C22AA6">
              <w:rPr>
                <w:rFonts w:ascii="SimHei" w:eastAsia="SimHei" w:hAnsi="SimHei" w:cs="SimSun" w:hint="eastAsia"/>
                <w:b/>
                <w:color w:val="000000"/>
                <w:sz w:val="32"/>
                <w:szCs w:val="24"/>
                <w:lang w:val="en-GB"/>
              </w:rPr>
              <w:t>联合国</w:t>
            </w:r>
          </w:p>
        </w:tc>
        <w:tc>
          <w:tcPr>
            <w:tcW w:w="6520" w:type="dxa"/>
          </w:tcPr>
          <w:p w14:paraId="160EBA53"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r w:rsidRPr="00C22AA6">
              <w:rPr>
                <w:noProof/>
                <w:sz w:val="20"/>
                <w:szCs w:val="20"/>
                <w:lang w:val="en-GB" w:eastAsia="en-US"/>
              </w:rPr>
              <w:drawing>
                <wp:anchor distT="0" distB="0" distL="114300" distR="114300" simplePos="0" relativeHeight="251660288" behindDoc="0" locked="0" layoutInCell="1" allowOverlap="0" wp14:anchorId="1C737655" wp14:editId="148F5DDE">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4E0EB87A"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r>
    </w:tbl>
    <w:p w14:paraId="020BBD22"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ook w:val="0000" w:firstRow="0" w:lastRow="0" w:firstColumn="0" w:lastColumn="0" w:noHBand="0" w:noVBand="0"/>
      </w:tblPr>
      <w:tblGrid>
        <w:gridCol w:w="6378"/>
        <w:gridCol w:w="3118"/>
      </w:tblGrid>
      <w:tr w:rsidR="00C22AA6" w:rsidRPr="00C22AA6" w14:paraId="01F85C82" w14:textId="77777777" w:rsidTr="005555DA">
        <w:trPr>
          <w:trHeight w:val="340"/>
        </w:trPr>
        <w:tc>
          <w:tcPr>
            <w:tcW w:w="3358" w:type="pct"/>
            <w:vAlign w:val="bottom"/>
          </w:tcPr>
          <w:p w14:paraId="17637774"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1642" w:type="pct"/>
            <w:noWrap/>
            <w:vAlign w:val="bottom"/>
          </w:tcPr>
          <w:p w14:paraId="5DEA5629" w14:textId="0075E391" w:rsidR="00C22AA6" w:rsidRPr="00C22AA6" w:rsidRDefault="009B79CC" w:rsidP="00935F7C">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overflowPunct w:val="0"/>
              <w:spacing w:after="0" w:line="240" w:lineRule="auto"/>
              <w:jc w:val="left"/>
              <w:rPr>
                <w:rFonts w:eastAsia="SimSun"/>
                <w:sz w:val="20"/>
                <w:szCs w:val="20"/>
                <w:lang w:val="en-GB"/>
              </w:rPr>
            </w:pPr>
            <w:r w:rsidRPr="00935F7C">
              <w:rPr>
                <w:b/>
                <w:sz w:val="28"/>
              </w:rPr>
              <w:t>UNEP</w:t>
            </w:r>
            <w:r w:rsidRPr="00935F7C">
              <w:rPr>
                <w:sz w:val="20"/>
                <w:szCs w:val="20"/>
              </w:rPr>
              <w:t>/MC/COP.6/5</w:t>
            </w:r>
          </w:p>
        </w:tc>
      </w:tr>
    </w:tbl>
    <w:p w14:paraId="30019323"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22AA6" w:rsidRPr="00C22AA6" w14:paraId="2C426D38" w14:textId="77777777" w:rsidTr="005555DA">
        <w:trPr>
          <w:trHeight w:val="2098"/>
        </w:trPr>
        <w:tc>
          <w:tcPr>
            <w:tcW w:w="3685" w:type="dxa"/>
          </w:tcPr>
          <w:p w14:paraId="47766A20"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r w:rsidRPr="00C22AA6">
              <w:rPr>
                <w:noProof/>
                <w:sz w:val="20"/>
                <w:szCs w:val="20"/>
                <w:lang w:val="en-GB" w:eastAsia="en-US"/>
              </w:rPr>
              <w:drawing>
                <wp:inline distT="0" distB="0" distL="0" distR="0" wp14:anchorId="5B10CFF5" wp14:editId="5DB48AFC">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C22AA6">
              <w:rPr>
                <w:color w:val="000000"/>
                <w:sz w:val="20"/>
                <w:szCs w:val="20"/>
                <w:lang w:val="en-GB" w:eastAsia="en-US"/>
              </w:rPr>
              <w:t xml:space="preserve"> </w:t>
            </w:r>
          </w:p>
          <w:p w14:paraId="24D23840"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240" w:line="240" w:lineRule="auto"/>
              <w:jc w:val="left"/>
              <w:rPr>
                <w:sz w:val="20"/>
                <w:szCs w:val="20"/>
                <w:lang w:val="en-GB" w:eastAsia="en-US"/>
              </w:rPr>
            </w:pPr>
          </w:p>
        </w:tc>
        <w:tc>
          <w:tcPr>
            <w:tcW w:w="2693" w:type="dxa"/>
          </w:tcPr>
          <w:p w14:paraId="2FC4B4EF"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eastAsia="en-US"/>
              </w:rPr>
            </w:pPr>
          </w:p>
        </w:tc>
        <w:tc>
          <w:tcPr>
            <w:tcW w:w="3118" w:type="dxa"/>
          </w:tcPr>
          <w:p w14:paraId="285E0BD1"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C22AA6">
              <w:rPr>
                <w:sz w:val="20"/>
                <w:szCs w:val="20"/>
                <w:lang w:val="en-GB" w:eastAsia="en-US"/>
              </w:rPr>
              <w:t xml:space="preserve">Distr.: General </w:t>
            </w:r>
          </w:p>
          <w:p w14:paraId="0B60C40B" w14:textId="77777777" w:rsidR="009B79CC" w:rsidRPr="00935F7C" w:rsidRDefault="009B79CC" w:rsidP="00935F7C">
            <w:pPr>
              <w:pStyle w:val="AText0"/>
              <w:overflowPunct w:val="0"/>
              <w:rPr>
                <w:rFonts w:eastAsiaTheme="minorEastAsia"/>
              </w:rPr>
            </w:pPr>
            <w:r w:rsidRPr="00935F7C">
              <w:rPr>
                <w:rFonts w:eastAsiaTheme="minorEastAsia"/>
              </w:rPr>
              <w:t xml:space="preserve">31 July 2025 </w:t>
            </w:r>
          </w:p>
          <w:p w14:paraId="5CE3DA81"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before="120" w:after="0" w:line="240" w:lineRule="auto"/>
              <w:jc w:val="left"/>
              <w:rPr>
                <w:sz w:val="20"/>
                <w:szCs w:val="20"/>
                <w:lang w:val="en-GB" w:eastAsia="en-US"/>
              </w:rPr>
            </w:pPr>
            <w:r w:rsidRPr="00C22AA6">
              <w:rPr>
                <w:rFonts w:eastAsia="DengXian" w:hint="eastAsia"/>
                <w:sz w:val="20"/>
                <w:szCs w:val="20"/>
                <w:lang w:val="en-GB"/>
              </w:rPr>
              <w:t xml:space="preserve">Chinese </w:t>
            </w:r>
            <w:r w:rsidRPr="00C22AA6">
              <w:rPr>
                <w:rFonts w:eastAsia="DengXian"/>
                <w:sz w:val="20"/>
                <w:szCs w:val="20"/>
                <w:lang w:val="en-GB"/>
              </w:rPr>
              <w:br/>
            </w:r>
            <w:r w:rsidRPr="00C22AA6">
              <w:rPr>
                <w:sz w:val="20"/>
                <w:szCs w:val="20"/>
                <w:lang w:val="en-GB" w:eastAsia="en-US"/>
              </w:rPr>
              <w:t>Original: English</w:t>
            </w:r>
          </w:p>
        </w:tc>
      </w:tr>
    </w:tbl>
    <w:p w14:paraId="0B64B578"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
          <w:szCs w:val="20"/>
          <w:lang w:val="en-GB"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C22AA6" w:rsidRPr="00C22AA6" w14:paraId="64EE139E" w14:textId="77777777" w:rsidTr="005555DA">
        <w:trPr>
          <w:trHeight w:val="57"/>
        </w:trPr>
        <w:tc>
          <w:tcPr>
            <w:tcW w:w="5301" w:type="dxa"/>
          </w:tcPr>
          <w:p w14:paraId="319271F2" w14:textId="77777777" w:rsidR="00C22AA6" w:rsidRPr="00C22AA6" w:rsidRDefault="00C22AA6" w:rsidP="00935F7C">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C22AA6">
              <w:rPr>
                <w:rFonts w:ascii="SimHei" w:eastAsia="SimHei" w:hAnsi="SimHei"/>
                <w:b/>
                <w:bCs/>
                <w:color w:val="000000"/>
                <w:sz w:val="24"/>
                <w:szCs w:val="24"/>
                <w:lang w:val="zh-CN"/>
              </w:rPr>
              <w:t>关于汞的水</w:t>
            </w:r>
            <w:proofErr w:type="gramStart"/>
            <w:r w:rsidRPr="00C22AA6">
              <w:rPr>
                <w:rFonts w:ascii="SimHei" w:eastAsia="SimHei" w:hAnsi="SimHei"/>
                <w:b/>
                <w:bCs/>
                <w:color w:val="000000"/>
                <w:sz w:val="24"/>
                <w:szCs w:val="24"/>
                <w:lang w:val="zh-CN"/>
              </w:rPr>
              <w:t>俣</w:t>
            </w:r>
            <w:proofErr w:type="gramEnd"/>
            <w:r w:rsidRPr="00C22AA6">
              <w:rPr>
                <w:rFonts w:ascii="SimHei" w:eastAsia="SimHei" w:hAnsi="SimHei"/>
                <w:b/>
                <w:bCs/>
                <w:color w:val="000000"/>
                <w:sz w:val="24"/>
                <w:szCs w:val="24"/>
                <w:lang w:val="zh-CN"/>
              </w:rPr>
              <w:t>公约缔约方大会</w:t>
            </w:r>
          </w:p>
          <w:p w14:paraId="5A2A10FA" w14:textId="77777777" w:rsidR="00C22AA6" w:rsidRPr="00C22AA6" w:rsidRDefault="00C22AA6" w:rsidP="00935F7C">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overflowPunct w:val="0"/>
              <w:spacing w:after="0" w:line="240" w:lineRule="auto"/>
              <w:jc w:val="left"/>
              <w:rPr>
                <w:rFonts w:ascii="SimHei" w:eastAsia="SimHei" w:hAnsi="SimHei"/>
                <w:b/>
                <w:sz w:val="24"/>
                <w:szCs w:val="24"/>
                <w:lang w:val="en-GB"/>
              </w:rPr>
            </w:pPr>
            <w:r w:rsidRPr="00C22AA6">
              <w:rPr>
                <w:rFonts w:ascii="SimHei" w:eastAsia="SimHei" w:hAnsi="SimHei"/>
                <w:b/>
                <w:bCs/>
                <w:color w:val="000000"/>
                <w:sz w:val="24"/>
                <w:szCs w:val="24"/>
                <w:lang w:val="zh-CN"/>
              </w:rPr>
              <w:t>第六次会议</w:t>
            </w:r>
          </w:p>
          <w:p w14:paraId="2DB49087" w14:textId="77777777" w:rsidR="00C22AA6" w:rsidRPr="00935F7C"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rFonts w:eastAsia="SimSun"/>
                <w:color w:val="000000"/>
                <w:sz w:val="24"/>
                <w:szCs w:val="24"/>
              </w:rPr>
            </w:pPr>
            <w:r w:rsidRPr="00C22AA6">
              <w:rPr>
                <w:rFonts w:eastAsia="SimSun"/>
                <w:color w:val="000000"/>
                <w:sz w:val="24"/>
                <w:szCs w:val="24"/>
                <w:lang w:val="zh-CN"/>
              </w:rPr>
              <w:t>2025</w:t>
            </w:r>
            <w:r w:rsidRPr="00C22AA6">
              <w:rPr>
                <w:rFonts w:eastAsia="SimSun"/>
                <w:color w:val="000000"/>
                <w:sz w:val="24"/>
                <w:szCs w:val="24"/>
                <w:lang w:val="zh-CN"/>
              </w:rPr>
              <w:t>年</w:t>
            </w:r>
            <w:r w:rsidRPr="00C22AA6">
              <w:rPr>
                <w:rFonts w:eastAsia="SimSun"/>
                <w:color w:val="000000"/>
                <w:sz w:val="24"/>
                <w:szCs w:val="24"/>
                <w:lang w:val="zh-CN"/>
              </w:rPr>
              <w:t>11</w:t>
            </w:r>
            <w:r w:rsidRPr="00C22AA6">
              <w:rPr>
                <w:rFonts w:eastAsia="SimSun"/>
                <w:color w:val="000000"/>
                <w:sz w:val="24"/>
                <w:szCs w:val="24"/>
                <w:lang w:val="zh-CN"/>
              </w:rPr>
              <w:t>月</w:t>
            </w:r>
            <w:r w:rsidRPr="00C22AA6">
              <w:rPr>
                <w:rFonts w:eastAsia="SimSun"/>
                <w:color w:val="000000"/>
                <w:sz w:val="24"/>
                <w:szCs w:val="24"/>
                <w:lang w:val="zh-CN"/>
              </w:rPr>
              <w:t>3</w:t>
            </w:r>
            <w:r w:rsidRPr="00C22AA6">
              <w:rPr>
                <w:rFonts w:eastAsia="SimSun"/>
                <w:color w:val="000000"/>
                <w:sz w:val="24"/>
                <w:szCs w:val="24"/>
                <w:lang w:val="zh-CN"/>
              </w:rPr>
              <w:t>日至</w:t>
            </w:r>
            <w:r w:rsidRPr="00C22AA6">
              <w:rPr>
                <w:rFonts w:eastAsia="SimSun"/>
                <w:color w:val="000000"/>
                <w:sz w:val="24"/>
                <w:szCs w:val="24"/>
                <w:lang w:val="zh-CN"/>
              </w:rPr>
              <w:t>7</w:t>
            </w:r>
            <w:r w:rsidRPr="00C22AA6">
              <w:rPr>
                <w:rFonts w:eastAsia="SimSun"/>
                <w:color w:val="000000"/>
                <w:sz w:val="24"/>
                <w:szCs w:val="24"/>
                <w:lang w:val="zh-CN"/>
              </w:rPr>
              <w:t>日，日内瓦</w:t>
            </w:r>
          </w:p>
          <w:p w14:paraId="7865DD5D" w14:textId="77777777" w:rsidR="009B79CC" w:rsidRPr="00935F7C" w:rsidRDefault="009B79CC" w:rsidP="00935F7C">
            <w:pPr>
              <w:pStyle w:val="AATitle1"/>
              <w:overflowPunct w:val="0"/>
              <w:rPr>
                <w:rFonts w:eastAsiaTheme="minorEastAsia"/>
                <w:sz w:val="24"/>
                <w:szCs w:val="24"/>
                <w:lang w:eastAsia="zh-CN"/>
              </w:rPr>
            </w:pPr>
            <w:r w:rsidRPr="00520811">
              <w:rPr>
                <w:rFonts w:ascii="SimSun" w:eastAsia="SimSun" w:hAnsi="SimSun" w:hint="eastAsia"/>
                <w:color w:val="000000"/>
                <w:sz w:val="24"/>
                <w:szCs w:val="24"/>
                <w:lang w:val="zh-CN" w:eastAsia="zh-CN"/>
              </w:rPr>
              <w:t>临时议程</w:t>
            </w:r>
            <w:r w:rsidRPr="00935F7C">
              <w:rPr>
                <w:bCs/>
                <w:color w:val="000000"/>
                <w:sz w:val="24"/>
                <w:szCs w:val="24"/>
                <w:lang w:val="zh-CN" w:eastAsia="zh-CN"/>
              </w:rPr>
              <w:footnoteReference w:customMarkFollows="1" w:id="2"/>
              <w:t>*</w:t>
            </w:r>
            <w:r w:rsidRPr="00520811">
              <w:rPr>
                <w:rFonts w:ascii="SimSun" w:eastAsia="SimSun" w:hAnsi="SimSun" w:hint="eastAsia"/>
                <w:color w:val="000000"/>
                <w:sz w:val="24"/>
                <w:szCs w:val="24"/>
                <w:lang w:val="zh-CN" w:eastAsia="zh-CN"/>
              </w:rPr>
              <w:t>项目</w:t>
            </w:r>
            <w:r w:rsidRPr="00935F7C">
              <w:rPr>
                <w:color w:val="000000"/>
                <w:sz w:val="24"/>
                <w:szCs w:val="24"/>
                <w:lang w:val="zh-CN" w:eastAsia="zh-CN"/>
              </w:rPr>
              <w:t xml:space="preserve">4 (a) </w:t>
            </w:r>
          </w:p>
          <w:p w14:paraId="1ADA2C47" w14:textId="2C5A60D2" w:rsidR="009B79CC" w:rsidRPr="00C22AA6" w:rsidRDefault="009B79CC" w:rsidP="00935F7C">
            <w:pPr>
              <w:pStyle w:val="AATitle2"/>
              <w:overflowPunct w:val="0"/>
              <w:rPr>
                <w:rFonts w:eastAsia="SimSun"/>
                <w:lang w:val="en-US" w:eastAsia="zh-CN"/>
              </w:rPr>
            </w:pPr>
            <w:r w:rsidRPr="00935F7C">
              <w:rPr>
                <w:rFonts w:ascii="SimHei" w:eastAsia="SimHei" w:hAnsi="SimHei"/>
                <w:bCs/>
                <w:color w:val="000000"/>
                <w:sz w:val="24"/>
                <w:szCs w:val="24"/>
                <w:lang w:val="zh-CN" w:eastAsia="zh-CN"/>
              </w:rPr>
              <w:t>供缔约</w:t>
            </w:r>
            <w:r w:rsidRPr="001E6D48">
              <w:rPr>
                <w:rFonts w:ascii="SimHei" w:eastAsia="SimHei" w:hAnsi="SimHei"/>
                <w:bCs/>
                <w:color w:val="000000"/>
                <w:sz w:val="24"/>
                <w:szCs w:val="24"/>
                <w:lang w:val="zh-CN" w:eastAsia="zh-CN"/>
              </w:rPr>
              <w:t>方</w:t>
            </w:r>
            <w:r w:rsidR="002A406C" w:rsidRPr="001E6D48">
              <w:rPr>
                <w:rFonts w:ascii="SimHei" w:eastAsia="SimHei" w:hAnsi="SimHei" w:hint="eastAsia"/>
                <w:bCs/>
                <w:color w:val="000000"/>
                <w:sz w:val="24"/>
                <w:szCs w:val="24"/>
                <w:lang w:val="zh-CN" w:eastAsia="zh-CN"/>
              </w:rPr>
              <w:t>大会</w:t>
            </w:r>
            <w:r w:rsidRPr="00935F7C">
              <w:rPr>
                <w:rFonts w:ascii="SimHei" w:eastAsia="SimHei" w:hAnsi="SimHei"/>
                <w:bCs/>
                <w:color w:val="000000"/>
                <w:sz w:val="24"/>
                <w:szCs w:val="24"/>
                <w:lang w:val="zh-CN" w:eastAsia="zh-CN"/>
              </w:rPr>
              <w:t>审议或采取行动的事项：</w:t>
            </w:r>
            <w:r w:rsidRPr="00935F7C">
              <w:rPr>
                <w:rFonts w:asciiTheme="minorHAnsi" w:eastAsia="SimHei" w:hAnsiTheme="minorHAnsi"/>
                <w:bCs/>
                <w:color w:val="000000"/>
                <w:sz w:val="24"/>
                <w:szCs w:val="24"/>
                <w:lang w:val="en-US" w:eastAsia="zh-CN"/>
              </w:rPr>
              <w:br/>
            </w:r>
            <w:r w:rsidRPr="00935F7C">
              <w:rPr>
                <w:rFonts w:ascii="SimHei" w:eastAsia="SimHei" w:hAnsi="SimHei"/>
                <w:bCs/>
                <w:color w:val="000000"/>
                <w:sz w:val="24"/>
                <w:szCs w:val="24"/>
                <w:lang w:val="zh-CN" w:eastAsia="zh-CN"/>
              </w:rPr>
              <w:t>汞的供应来源和贸易</w:t>
            </w:r>
          </w:p>
        </w:tc>
        <w:tc>
          <w:tcPr>
            <w:tcW w:w="4195" w:type="dxa"/>
          </w:tcPr>
          <w:p w14:paraId="3EE15105" w14:textId="77777777" w:rsidR="00C22AA6" w:rsidRPr="00C22AA6" w:rsidRDefault="00C22AA6" w:rsidP="00935F7C">
            <w:pPr>
              <w:tabs>
                <w:tab w:val="clear" w:pos="1814"/>
                <w:tab w:val="clear" w:pos="2381"/>
                <w:tab w:val="clear" w:pos="2948"/>
                <w:tab w:val="clear" w:pos="3515"/>
                <w:tab w:val="left" w:pos="624"/>
                <w:tab w:val="left" w:pos="1871"/>
                <w:tab w:val="left" w:pos="2495"/>
                <w:tab w:val="left" w:pos="3119"/>
                <w:tab w:val="left" w:pos="3742"/>
                <w:tab w:val="left" w:pos="4366"/>
                <w:tab w:val="left" w:pos="4990"/>
              </w:tabs>
              <w:overflowPunct w:val="0"/>
              <w:spacing w:after="0" w:line="240" w:lineRule="auto"/>
              <w:jc w:val="left"/>
              <w:rPr>
                <w:sz w:val="20"/>
                <w:szCs w:val="20"/>
                <w:lang w:val="en-GB"/>
              </w:rPr>
            </w:pPr>
          </w:p>
        </w:tc>
      </w:tr>
    </w:tbl>
    <w:p w14:paraId="38A3CF91" w14:textId="1431F90D" w:rsidR="001D5F21" w:rsidRPr="00935F7C" w:rsidRDefault="001D5F21" w:rsidP="00935F7C">
      <w:pPr>
        <w:pStyle w:val="BBTitle"/>
        <w:overflowPunct w:val="0"/>
        <w:jc w:val="both"/>
        <w:rPr>
          <w:rFonts w:ascii="SimHei" w:eastAsia="SimHei" w:hAnsi="SimHei"/>
          <w:sz w:val="32"/>
          <w:szCs w:val="32"/>
          <w:lang w:eastAsia="zh-CN"/>
        </w:rPr>
      </w:pPr>
      <w:r w:rsidRPr="00935F7C">
        <w:rPr>
          <w:rFonts w:ascii="SimHei" w:eastAsia="SimHei" w:hAnsi="SimHei"/>
          <w:bCs/>
          <w:sz w:val="32"/>
          <w:szCs w:val="32"/>
          <w:lang w:val="zh-CN" w:eastAsia="zh-CN"/>
        </w:rPr>
        <w:t>关于汞的供应来源和贸易的</w:t>
      </w:r>
      <w:r w:rsidRPr="00935F7C">
        <w:rPr>
          <w:rFonts w:eastAsia="SimHei"/>
          <w:bCs/>
          <w:sz w:val="32"/>
          <w:szCs w:val="32"/>
          <w:lang w:val="zh-CN" w:eastAsia="zh-CN"/>
        </w:rPr>
        <w:t>MC-5/2</w:t>
      </w:r>
      <w:r w:rsidRPr="00935F7C">
        <w:rPr>
          <w:rFonts w:ascii="SimHei" w:eastAsia="SimHei" w:hAnsi="SimHei"/>
          <w:bCs/>
          <w:sz w:val="32"/>
          <w:szCs w:val="32"/>
          <w:lang w:val="zh-CN" w:eastAsia="zh-CN"/>
        </w:rPr>
        <w:t>号决定的执行情况</w:t>
      </w:r>
    </w:p>
    <w:p w14:paraId="7F5ECF9B" w14:textId="77777777" w:rsidR="001D5F21" w:rsidRPr="00935F7C" w:rsidRDefault="001D5F21" w:rsidP="00935F7C">
      <w:pPr>
        <w:pStyle w:val="CH2"/>
        <w:overflowPunct w:val="0"/>
        <w:rPr>
          <w:rFonts w:ascii="SimHei" w:eastAsia="SimHei" w:hAnsi="SimHei"/>
        </w:rPr>
      </w:pPr>
      <w:r w:rsidRPr="00935F7C">
        <w:rPr>
          <w:lang w:val="zh-CN" w:eastAsia="zh-CN"/>
        </w:rPr>
        <w:tab/>
      </w:r>
      <w:r w:rsidRPr="00935F7C">
        <w:rPr>
          <w:rFonts w:ascii="SimHei" w:eastAsia="SimHei" w:hAnsi="SimHei"/>
          <w:sz w:val="28"/>
          <w:szCs w:val="28"/>
          <w:lang w:val="zh-CN" w:eastAsia="zh-CN"/>
        </w:rPr>
        <w:tab/>
      </w:r>
      <w:proofErr w:type="spellStart"/>
      <w:r w:rsidRPr="00935F7C">
        <w:rPr>
          <w:rFonts w:ascii="SimHei" w:eastAsia="SimHei" w:hAnsi="SimHei"/>
          <w:bCs/>
          <w:sz w:val="28"/>
          <w:szCs w:val="28"/>
          <w:lang w:val="zh-CN"/>
        </w:rPr>
        <w:t>秘书处的说明</w:t>
      </w:r>
      <w:proofErr w:type="spellEnd"/>
    </w:p>
    <w:p w14:paraId="734F56A8" w14:textId="77777777" w:rsidR="001D5F21" w:rsidRPr="00935F7C" w:rsidRDefault="001D5F21" w:rsidP="000D7A66">
      <w:pPr>
        <w:pStyle w:val="CH1"/>
        <w:overflowPunct w:val="0"/>
        <w:ind w:hanging="887"/>
        <w:rPr>
          <w:rFonts w:eastAsia="SimHei"/>
          <w:sz w:val="32"/>
          <w:szCs w:val="32"/>
        </w:rPr>
      </w:pPr>
      <w:r w:rsidRPr="00935F7C">
        <w:rPr>
          <w:rFonts w:eastAsia="SimHei"/>
          <w:bCs/>
          <w:sz w:val="32"/>
          <w:szCs w:val="32"/>
          <w:lang w:val="zh-CN"/>
        </w:rPr>
        <w:t>一、</w:t>
      </w:r>
      <w:r w:rsidRPr="00935F7C">
        <w:rPr>
          <w:rFonts w:eastAsia="SimHei"/>
          <w:sz w:val="32"/>
          <w:szCs w:val="32"/>
          <w:lang w:val="zh-CN"/>
        </w:rPr>
        <w:tab/>
      </w:r>
      <w:proofErr w:type="spellStart"/>
      <w:r w:rsidRPr="00935F7C">
        <w:rPr>
          <w:rFonts w:eastAsia="SimHei"/>
          <w:bCs/>
          <w:sz w:val="32"/>
          <w:szCs w:val="32"/>
          <w:lang w:val="zh-CN"/>
        </w:rPr>
        <w:t>导言</w:t>
      </w:r>
      <w:proofErr w:type="spellEnd"/>
    </w:p>
    <w:p w14:paraId="45BC53DB" w14:textId="46261D9A"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proofErr w:type="gramStart"/>
      <w:r w:rsidRPr="00935F7C">
        <w:rPr>
          <w:rFonts w:eastAsia="SimSun"/>
          <w:sz w:val="24"/>
          <w:szCs w:val="24"/>
          <w:lang w:val="zh-CN"/>
        </w:rPr>
        <w:t>本说明</w:t>
      </w:r>
      <w:proofErr w:type="gramEnd"/>
      <w:r w:rsidRPr="00935F7C">
        <w:rPr>
          <w:rFonts w:eastAsia="SimSun"/>
          <w:sz w:val="24"/>
          <w:szCs w:val="24"/>
          <w:lang w:val="zh-CN"/>
        </w:rPr>
        <w:t>介绍了关于汞的供应来源和贸易的</w:t>
      </w:r>
      <w:r w:rsidRPr="00935F7C">
        <w:rPr>
          <w:rFonts w:eastAsia="SimSun"/>
          <w:sz w:val="24"/>
          <w:szCs w:val="24"/>
          <w:lang w:val="zh-CN"/>
        </w:rPr>
        <w:t>MC-5/2</w:t>
      </w:r>
      <w:r w:rsidRPr="00935F7C">
        <w:rPr>
          <w:rFonts w:eastAsia="SimSun"/>
          <w:sz w:val="24"/>
          <w:szCs w:val="24"/>
          <w:lang w:val="zh-CN"/>
        </w:rPr>
        <w:t>号决定的执行情况。关于汞化合物全球供应、生产、贸易和使用情况研究的</w:t>
      </w:r>
      <w:r w:rsidRPr="00935F7C">
        <w:rPr>
          <w:rFonts w:eastAsia="SimSun"/>
          <w:sz w:val="24"/>
          <w:szCs w:val="24"/>
          <w:lang w:val="zh-CN"/>
        </w:rPr>
        <w:t>MC-5/3</w:t>
      </w:r>
      <w:r w:rsidRPr="00935F7C">
        <w:rPr>
          <w:rFonts w:eastAsia="SimSun"/>
          <w:sz w:val="24"/>
          <w:szCs w:val="24"/>
          <w:lang w:val="zh-CN"/>
        </w:rPr>
        <w:t>号决定的执行情况，载于</w:t>
      </w:r>
      <w:r w:rsidRPr="00935F7C">
        <w:rPr>
          <w:rFonts w:eastAsia="SimSun"/>
          <w:sz w:val="24"/>
          <w:szCs w:val="24"/>
          <w:lang w:val="zh-CN"/>
        </w:rPr>
        <w:t>UNEP/MC/COP.6/5/Add.1</w:t>
      </w:r>
      <w:r w:rsidRPr="00935F7C">
        <w:rPr>
          <w:rFonts w:eastAsia="SimSun"/>
          <w:sz w:val="24"/>
          <w:szCs w:val="24"/>
          <w:lang w:val="zh-CN"/>
        </w:rPr>
        <w:t>号文件。</w:t>
      </w:r>
      <w:proofErr w:type="gramStart"/>
      <w:r w:rsidRPr="00935F7C">
        <w:rPr>
          <w:rFonts w:eastAsia="SimSun"/>
          <w:sz w:val="24"/>
          <w:szCs w:val="24"/>
          <w:lang w:val="zh-CN"/>
        </w:rPr>
        <w:t>本说明</w:t>
      </w:r>
      <w:proofErr w:type="gramEnd"/>
      <w:r w:rsidRPr="00935F7C">
        <w:rPr>
          <w:rFonts w:eastAsia="SimSun"/>
          <w:sz w:val="24"/>
          <w:szCs w:val="24"/>
          <w:lang w:val="zh-CN"/>
        </w:rPr>
        <w:t>还介绍了第二份简短国家报告以及缔约方根据《关于汞的水俣公约》第二十一条提交的前几份报告中的相关信息，以及《公约》的履约和遵约委员会根据第十五条在公约缔约方大会第五至第六次会议之间的闭会期间开展的相关工作。关于第二份简短国家报告的更多信息载于</w:t>
      </w:r>
      <w:r w:rsidRPr="00935F7C">
        <w:rPr>
          <w:rFonts w:eastAsia="SimSun"/>
          <w:sz w:val="24"/>
          <w:szCs w:val="24"/>
          <w:lang w:val="zh-CN"/>
        </w:rPr>
        <w:t>UNEP/MC/COP.6/15</w:t>
      </w:r>
      <w:r w:rsidRPr="00935F7C">
        <w:rPr>
          <w:rFonts w:eastAsia="SimSun"/>
          <w:sz w:val="24"/>
          <w:szCs w:val="24"/>
          <w:lang w:val="zh-CN"/>
        </w:rPr>
        <w:t>号和</w:t>
      </w:r>
      <w:r w:rsidRPr="00935F7C">
        <w:rPr>
          <w:rFonts w:eastAsia="SimSun"/>
          <w:sz w:val="24"/>
          <w:szCs w:val="24"/>
          <w:lang w:val="zh-CN"/>
        </w:rPr>
        <w:t>UNEP/MC/COP.6/INF/20</w:t>
      </w:r>
      <w:r w:rsidRPr="00935F7C">
        <w:rPr>
          <w:rFonts w:eastAsia="SimSun"/>
          <w:sz w:val="24"/>
          <w:szCs w:val="24"/>
          <w:lang w:val="zh-CN"/>
        </w:rPr>
        <w:t>号文件。履约和遵约委员会的工作报告（包括建议）载于</w:t>
      </w:r>
      <w:r w:rsidRPr="00935F7C">
        <w:rPr>
          <w:rFonts w:eastAsia="SimSun"/>
          <w:sz w:val="24"/>
          <w:szCs w:val="24"/>
          <w:lang w:val="zh-CN"/>
        </w:rPr>
        <w:t>UNEP/MC/COP.6/14</w:t>
      </w:r>
      <w:r w:rsidRPr="00935F7C">
        <w:rPr>
          <w:rFonts w:eastAsia="SimSun"/>
          <w:sz w:val="24"/>
          <w:szCs w:val="24"/>
          <w:lang w:val="zh-CN"/>
        </w:rPr>
        <w:t>号文件。</w:t>
      </w:r>
    </w:p>
    <w:p w14:paraId="64E9D6E4" w14:textId="77777777" w:rsidR="001D5F21" w:rsidRPr="00935F7C" w:rsidRDefault="001D5F21" w:rsidP="00520811">
      <w:pPr>
        <w:pStyle w:val="CH1"/>
        <w:overflowPunct w:val="0"/>
        <w:ind w:hanging="887"/>
        <w:rPr>
          <w:rFonts w:eastAsia="SimHei"/>
          <w:sz w:val="32"/>
          <w:szCs w:val="32"/>
          <w:lang w:eastAsia="zh-CN"/>
        </w:rPr>
      </w:pPr>
      <w:r w:rsidRPr="00935F7C">
        <w:rPr>
          <w:rFonts w:eastAsia="SimHei"/>
          <w:bCs/>
          <w:sz w:val="32"/>
          <w:szCs w:val="32"/>
          <w:lang w:val="zh-CN" w:eastAsia="zh-CN"/>
        </w:rPr>
        <w:t>二、</w:t>
      </w:r>
      <w:r w:rsidRPr="00935F7C">
        <w:rPr>
          <w:rFonts w:eastAsia="SimHei"/>
          <w:sz w:val="32"/>
          <w:szCs w:val="32"/>
          <w:lang w:val="zh-CN" w:eastAsia="zh-CN"/>
        </w:rPr>
        <w:tab/>
      </w:r>
      <w:r w:rsidRPr="00935F7C">
        <w:rPr>
          <w:rFonts w:eastAsia="SimHei"/>
          <w:bCs/>
          <w:sz w:val="32"/>
          <w:szCs w:val="32"/>
          <w:lang w:val="zh-CN" w:eastAsia="zh-CN"/>
        </w:rPr>
        <w:t>执行情况</w:t>
      </w:r>
    </w:p>
    <w:p w14:paraId="79E5DCF7" w14:textId="67790984" w:rsidR="001D5F21" w:rsidRPr="00935F7C" w:rsidRDefault="00BD5B1A" w:rsidP="00935F7C">
      <w:pPr>
        <w:pStyle w:val="CH2"/>
        <w:overflowPunct w:val="0"/>
        <w:rPr>
          <w:rFonts w:eastAsia="SimHei"/>
          <w:sz w:val="28"/>
          <w:szCs w:val="28"/>
          <w:lang w:eastAsia="zh-CN"/>
        </w:rPr>
      </w:pPr>
      <w:r w:rsidRPr="00935F7C">
        <w:rPr>
          <w:rFonts w:eastAsia="SimHei"/>
          <w:bCs/>
          <w:sz w:val="28"/>
          <w:szCs w:val="28"/>
          <w:lang w:val="en-US" w:eastAsia="zh-CN"/>
        </w:rPr>
        <w:tab/>
      </w:r>
      <w:r w:rsidR="001D5F21" w:rsidRPr="00935F7C">
        <w:rPr>
          <w:rFonts w:eastAsia="SimHei"/>
          <w:bCs/>
          <w:sz w:val="28"/>
          <w:szCs w:val="28"/>
          <w:lang w:val="zh-CN" w:eastAsia="zh-CN"/>
        </w:rPr>
        <w:t>A.</w:t>
      </w:r>
      <w:r w:rsidR="001D5F21" w:rsidRPr="00935F7C">
        <w:rPr>
          <w:rFonts w:eastAsia="SimHei"/>
          <w:sz w:val="28"/>
          <w:szCs w:val="28"/>
          <w:lang w:val="zh-CN" w:eastAsia="zh-CN"/>
        </w:rPr>
        <w:tab/>
      </w:r>
      <w:r w:rsidR="001D5F21" w:rsidRPr="00935F7C">
        <w:rPr>
          <w:rFonts w:eastAsia="SimHei"/>
          <w:bCs/>
          <w:sz w:val="28"/>
          <w:szCs w:val="28"/>
          <w:lang w:val="zh-CN" w:eastAsia="zh-CN"/>
        </w:rPr>
        <w:t>原生汞矿开采（</w:t>
      </w:r>
      <w:r w:rsidR="001D5F21" w:rsidRPr="00935F7C">
        <w:rPr>
          <w:rFonts w:eastAsia="SimHei"/>
          <w:bCs/>
          <w:sz w:val="28"/>
          <w:szCs w:val="28"/>
          <w:lang w:val="zh-CN" w:eastAsia="zh-CN"/>
        </w:rPr>
        <w:t>MC-5/2</w:t>
      </w:r>
      <w:r w:rsidR="001D5F21" w:rsidRPr="00935F7C">
        <w:rPr>
          <w:rFonts w:eastAsia="SimHei"/>
          <w:bCs/>
          <w:sz w:val="28"/>
          <w:szCs w:val="28"/>
          <w:lang w:val="zh-CN" w:eastAsia="zh-CN"/>
        </w:rPr>
        <w:t>号决定第</w:t>
      </w:r>
      <w:r w:rsidR="001D5F21" w:rsidRPr="00935F7C">
        <w:rPr>
          <w:rFonts w:eastAsia="SimHei"/>
          <w:bCs/>
          <w:sz w:val="28"/>
          <w:szCs w:val="28"/>
          <w:lang w:val="zh-CN" w:eastAsia="zh-CN"/>
        </w:rPr>
        <w:t>1</w:t>
      </w:r>
      <w:r w:rsidR="001D5F21" w:rsidRPr="00935F7C">
        <w:rPr>
          <w:rFonts w:eastAsia="SimHei"/>
          <w:bCs/>
          <w:sz w:val="28"/>
          <w:szCs w:val="28"/>
          <w:lang w:val="zh-CN" w:eastAsia="zh-CN"/>
        </w:rPr>
        <w:t>段）</w:t>
      </w:r>
    </w:p>
    <w:p w14:paraId="025ADE67" w14:textId="3C80ADA2"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缔约方大会在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1</w:t>
      </w:r>
      <w:r w:rsidRPr="00935F7C">
        <w:rPr>
          <w:rFonts w:eastAsia="SimSun"/>
          <w:sz w:val="24"/>
          <w:szCs w:val="24"/>
          <w:lang w:val="zh-CN"/>
        </w:rPr>
        <w:t>段中回顾，根据第三条第三和第四款，要求缔约方控制原生汞矿开采，并鼓励缔约方在其下一份国家报告中报告其境内正在进行的所有原生汞矿开采活动，无论这些活动是正规、非正规还是非法的。秘书处对应于</w:t>
      </w:r>
      <w:r w:rsidRPr="00935F7C">
        <w:rPr>
          <w:rFonts w:eastAsia="SimSun"/>
          <w:sz w:val="24"/>
          <w:szCs w:val="24"/>
          <w:lang w:val="zh-CN"/>
        </w:rPr>
        <w:t>2023</w:t>
      </w:r>
      <w:r w:rsidRPr="00935F7C">
        <w:rPr>
          <w:rFonts w:eastAsia="SimSun"/>
          <w:sz w:val="24"/>
          <w:szCs w:val="24"/>
          <w:lang w:val="zh-CN"/>
        </w:rPr>
        <w:t>年底提交的第二份简短国家报告和以前报告的分析表明，拥有大量汞矿藏的两个缔约方（印度尼西亚和墨西哥）在答复问题</w:t>
      </w:r>
      <w:r w:rsidRPr="00935F7C">
        <w:rPr>
          <w:rFonts w:eastAsia="SimSun"/>
          <w:sz w:val="24"/>
          <w:szCs w:val="24"/>
          <w:lang w:val="zh-CN"/>
        </w:rPr>
        <w:t>3.1</w:t>
      </w:r>
      <w:r w:rsidRPr="00935F7C">
        <w:rPr>
          <w:rFonts w:eastAsia="SimSun"/>
          <w:sz w:val="24"/>
          <w:szCs w:val="24"/>
          <w:vertAlign w:val="superscript"/>
          <w:lang w:val="zh-CN"/>
        </w:rPr>
        <w:footnoteReference w:id="3"/>
      </w:r>
      <w:r w:rsidRPr="00935F7C">
        <w:rPr>
          <w:rFonts w:eastAsia="SimSun"/>
          <w:sz w:val="24"/>
          <w:szCs w:val="24"/>
          <w:lang w:val="zh-CN"/>
        </w:rPr>
        <w:t>时</w:t>
      </w:r>
      <w:r w:rsidRPr="00935F7C">
        <w:rPr>
          <w:rFonts w:eastAsia="SimSun"/>
          <w:sz w:val="24"/>
          <w:szCs w:val="24"/>
          <w:lang w:val="zh-CN"/>
        </w:rPr>
        <w:lastRenderedPageBreak/>
        <w:t>或在其国家报告</w:t>
      </w:r>
      <w:r w:rsidRPr="00935F7C">
        <w:rPr>
          <w:rFonts w:eastAsia="SimSun"/>
          <w:sz w:val="24"/>
          <w:szCs w:val="24"/>
          <w:lang w:val="zh-CN"/>
        </w:rPr>
        <w:t>C</w:t>
      </w:r>
      <w:r w:rsidRPr="00935F7C">
        <w:rPr>
          <w:rFonts w:eastAsia="SimSun"/>
          <w:sz w:val="24"/>
          <w:szCs w:val="24"/>
          <w:lang w:val="zh-CN"/>
        </w:rPr>
        <w:t>部分</w:t>
      </w:r>
      <w:r w:rsidRPr="00935F7C">
        <w:rPr>
          <w:rFonts w:eastAsia="SimSun"/>
          <w:sz w:val="24"/>
          <w:szCs w:val="24"/>
          <w:vertAlign w:val="superscript"/>
          <w:lang w:val="zh-CN"/>
        </w:rPr>
        <w:footnoteReference w:id="4"/>
      </w:r>
      <w:r w:rsidRPr="00935F7C">
        <w:rPr>
          <w:rFonts w:eastAsia="SimSun"/>
          <w:sz w:val="24"/>
          <w:szCs w:val="24"/>
          <w:lang w:val="zh-CN"/>
        </w:rPr>
        <w:t>中提出了其境内出现非正规或非法原生汞矿开采的问题。一个缔约方（印度尼西亚）在其第二份简短国家报告（</w:t>
      </w:r>
      <w:r w:rsidRPr="00935F7C">
        <w:rPr>
          <w:rFonts w:eastAsia="SimSun"/>
          <w:sz w:val="24"/>
          <w:szCs w:val="24"/>
          <w:lang w:val="zh-CN"/>
        </w:rPr>
        <w:t>2023</w:t>
      </w:r>
      <w:r w:rsidRPr="00935F7C">
        <w:rPr>
          <w:rFonts w:eastAsia="SimSun"/>
          <w:sz w:val="24"/>
          <w:szCs w:val="24"/>
          <w:lang w:val="zh-CN"/>
        </w:rPr>
        <w:t>年提交）中正式报告了非法原生汞矿开采的问题。该缔约方还在其</w:t>
      </w:r>
      <w:proofErr w:type="gramStart"/>
      <w:r w:rsidRPr="00935F7C">
        <w:rPr>
          <w:rFonts w:eastAsia="SimSun"/>
          <w:sz w:val="24"/>
          <w:szCs w:val="24"/>
          <w:lang w:val="zh-CN"/>
        </w:rPr>
        <w:t>完整国家</w:t>
      </w:r>
      <w:proofErr w:type="gramEnd"/>
      <w:r w:rsidRPr="00935F7C">
        <w:rPr>
          <w:rFonts w:eastAsia="SimSun"/>
          <w:sz w:val="24"/>
          <w:szCs w:val="24"/>
          <w:lang w:val="zh-CN"/>
        </w:rPr>
        <w:t>报告（</w:t>
      </w:r>
      <w:r w:rsidRPr="00935F7C">
        <w:rPr>
          <w:rFonts w:eastAsia="SimSun"/>
          <w:sz w:val="24"/>
          <w:szCs w:val="24"/>
          <w:lang w:val="zh-CN"/>
        </w:rPr>
        <w:t>2021</w:t>
      </w:r>
      <w:r w:rsidRPr="00935F7C">
        <w:rPr>
          <w:rFonts w:eastAsia="SimSun"/>
          <w:sz w:val="24"/>
          <w:szCs w:val="24"/>
          <w:lang w:val="zh-CN"/>
        </w:rPr>
        <w:t>年）</w:t>
      </w:r>
      <w:r w:rsidRPr="00935F7C">
        <w:rPr>
          <w:rFonts w:eastAsia="SimSun"/>
          <w:sz w:val="24"/>
          <w:szCs w:val="24"/>
          <w:lang w:val="zh-CN"/>
        </w:rPr>
        <w:t>C</w:t>
      </w:r>
      <w:r w:rsidRPr="00935F7C">
        <w:rPr>
          <w:rFonts w:eastAsia="SimSun"/>
          <w:sz w:val="24"/>
          <w:szCs w:val="24"/>
          <w:lang w:val="zh-CN"/>
        </w:rPr>
        <w:t>部分和简短国家报告（</w:t>
      </w:r>
      <w:r w:rsidRPr="00935F7C">
        <w:rPr>
          <w:rFonts w:eastAsia="SimSun"/>
          <w:sz w:val="24"/>
          <w:szCs w:val="24"/>
          <w:lang w:val="zh-CN"/>
        </w:rPr>
        <w:t>2019</w:t>
      </w:r>
      <w:r w:rsidRPr="00935F7C">
        <w:rPr>
          <w:rFonts w:eastAsia="SimSun"/>
          <w:sz w:val="24"/>
          <w:szCs w:val="24"/>
          <w:lang w:val="zh-CN"/>
        </w:rPr>
        <w:t>年）中提出，非法原生汞矿开采是实现《公约》目标的一项挑战。另一个缔约方（墨西哥）在回答其第二份简短国家报告的问题</w:t>
      </w:r>
      <w:r w:rsidRPr="00935F7C">
        <w:rPr>
          <w:rFonts w:eastAsia="SimSun"/>
          <w:sz w:val="24"/>
          <w:szCs w:val="24"/>
          <w:lang w:val="zh-CN"/>
        </w:rPr>
        <w:t>3.1</w:t>
      </w:r>
      <w:r w:rsidRPr="00935F7C">
        <w:rPr>
          <w:rFonts w:eastAsia="SimSun"/>
          <w:sz w:val="24"/>
          <w:szCs w:val="24"/>
          <w:lang w:val="zh-CN"/>
        </w:rPr>
        <w:t>时提供了其境内正规原生汞矿的生产数据，并承认其没有非法原生汞矿开采作业的生产数据。同一缔约方已在其</w:t>
      </w:r>
      <w:proofErr w:type="gramStart"/>
      <w:r w:rsidRPr="00935F7C">
        <w:rPr>
          <w:rFonts w:eastAsia="SimSun"/>
          <w:sz w:val="24"/>
          <w:szCs w:val="24"/>
          <w:lang w:val="zh-CN"/>
        </w:rPr>
        <w:t>完整国家</w:t>
      </w:r>
      <w:proofErr w:type="gramEnd"/>
      <w:r w:rsidRPr="00935F7C">
        <w:rPr>
          <w:rFonts w:eastAsia="SimSun"/>
          <w:sz w:val="24"/>
          <w:szCs w:val="24"/>
          <w:lang w:val="zh-CN"/>
        </w:rPr>
        <w:t>报告（</w:t>
      </w:r>
      <w:r w:rsidRPr="00935F7C">
        <w:rPr>
          <w:rFonts w:eastAsia="SimSun"/>
          <w:sz w:val="24"/>
          <w:szCs w:val="24"/>
          <w:lang w:val="zh-CN"/>
        </w:rPr>
        <w:t>2021</w:t>
      </w:r>
      <w:r w:rsidRPr="00935F7C">
        <w:rPr>
          <w:rFonts w:eastAsia="SimSun"/>
          <w:sz w:val="24"/>
          <w:szCs w:val="24"/>
          <w:lang w:val="zh-CN"/>
        </w:rPr>
        <w:t>年提交）中提到，除了其已知关闭的汞矿外，还可能持续存在汞的生产。</w:t>
      </w:r>
    </w:p>
    <w:p w14:paraId="7312D3D5" w14:textId="2EC8B7FF"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在此方面，履约和遵约委员会第七次会议表示注意到，自第一个报告周期以来，拥有大量汞矿藏的缔约方提出了在其境内存在非正规或非法原生汞矿开采的问题。委员会在</w:t>
      </w:r>
      <w:r w:rsidRPr="00935F7C">
        <w:rPr>
          <w:rFonts w:eastAsia="SimSun"/>
          <w:sz w:val="24"/>
          <w:szCs w:val="24"/>
          <w:lang w:val="zh-CN"/>
        </w:rPr>
        <w:t>UNEP/MC/COP.6/14</w:t>
      </w:r>
      <w:r w:rsidRPr="00935F7C">
        <w:rPr>
          <w:rFonts w:eastAsia="SimSun"/>
          <w:sz w:val="24"/>
          <w:szCs w:val="24"/>
          <w:lang w:val="zh-CN"/>
        </w:rPr>
        <w:t>号文件附件所载的、根据国家报告审查《公约》的遵约和履约问题的第</w:t>
      </w:r>
      <w:r w:rsidRPr="00935F7C">
        <w:rPr>
          <w:rFonts w:eastAsia="SimSun"/>
          <w:sz w:val="24"/>
          <w:szCs w:val="24"/>
          <w:lang w:val="zh-CN"/>
        </w:rPr>
        <w:t>3 (b)</w:t>
      </w:r>
      <w:r w:rsidRPr="00935F7C">
        <w:rPr>
          <w:rFonts w:eastAsia="SimSun"/>
          <w:sz w:val="24"/>
          <w:szCs w:val="24"/>
          <w:lang w:val="zh-CN"/>
        </w:rPr>
        <w:t>段中，建议缔约方大会第六次会议考虑邀请缔约方就执行第三条第三款的经验和面临的挑战的提交信息，特别是考虑到已经根据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段提供的任何信息（见下文</w:t>
      </w:r>
      <w:r w:rsidRPr="00935F7C">
        <w:rPr>
          <w:rFonts w:eastAsia="SimSun"/>
          <w:sz w:val="24"/>
          <w:szCs w:val="24"/>
          <w:lang w:val="zh-CN"/>
        </w:rPr>
        <w:t>D</w:t>
      </w:r>
      <w:r w:rsidRPr="00935F7C">
        <w:rPr>
          <w:rFonts w:eastAsia="SimSun"/>
          <w:sz w:val="24"/>
          <w:szCs w:val="24"/>
          <w:lang w:val="zh-CN"/>
        </w:rPr>
        <w:t>节）。秘书处根据该建议编写了决定草案执行部分第</w:t>
      </w:r>
      <w:r w:rsidRPr="00935F7C">
        <w:rPr>
          <w:rFonts w:eastAsia="SimSun"/>
          <w:sz w:val="24"/>
          <w:szCs w:val="24"/>
          <w:lang w:val="zh-CN"/>
        </w:rPr>
        <w:t>3</w:t>
      </w:r>
      <w:r w:rsidRPr="00935F7C">
        <w:rPr>
          <w:rFonts w:eastAsia="SimSun"/>
          <w:sz w:val="24"/>
          <w:szCs w:val="24"/>
          <w:lang w:val="zh-CN"/>
        </w:rPr>
        <w:t>段，载于</w:t>
      </w:r>
      <w:proofErr w:type="gramStart"/>
      <w:r w:rsidRPr="00935F7C">
        <w:rPr>
          <w:rFonts w:eastAsia="SimSun"/>
          <w:sz w:val="24"/>
          <w:szCs w:val="24"/>
          <w:lang w:val="zh-CN"/>
        </w:rPr>
        <w:t>本说明</w:t>
      </w:r>
      <w:proofErr w:type="gramEnd"/>
      <w:r w:rsidRPr="00935F7C">
        <w:rPr>
          <w:rFonts w:eastAsia="SimSun"/>
          <w:sz w:val="24"/>
          <w:szCs w:val="24"/>
          <w:lang w:val="zh-CN"/>
        </w:rPr>
        <w:t>的附件，供缔约方大会第六次会议审议。此外，委员会决定在其下一次会议上根据现有信息重新研究这一问题，并审议向缔约方会议提供的任何适当结论或建议。</w:t>
      </w:r>
      <w:r w:rsidRPr="00935F7C">
        <w:rPr>
          <w:rFonts w:eastAsia="SimSun"/>
          <w:sz w:val="24"/>
          <w:szCs w:val="24"/>
          <w:lang w:val="zh-CN"/>
        </w:rPr>
        <w:t xml:space="preserve"> </w:t>
      </w:r>
    </w:p>
    <w:p w14:paraId="345577FC" w14:textId="13DD606B"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值得注意的是，</w:t>
      </w:r>
      <w:r w:rsidRPr="00935F7C">
        <w:rPr>
          <w:rFonts w:eastAsia="SimSun"/>
          <w:sz w:val="24"/>
          <w:szCs w:val="24"/>
          <w:lang w:val="zh-CN"/>
        </w:rPr>
        <w:t>2021</w:t>
      </w:r>
      <w:r w:rsidRPr="00935F7C">
        <w:rPr>
          <w:rFonts w:eastAsia="SimSun"/>
          <w:sz w:val="24"/>
          <w:szCs w:val="24"/>
          <w:lang w:val="zh-CN"/>
        </w:rPr>
        <w:t>年至</w:t>
      </w:r>
      <w:r w:rsidRPr="00935F7C">
        <w:rPr>
          <w:rFonts w:eastAsia="SimSun"/>
          <w:sz w:val="24"/>
          <w:szCs w:val="24"/>
          <w:lang w:val="zh-CN"/>
        </w:rPr>
        <w:t>2026</w:t>
      </w:r>
      <w:r w:rsidRPr="00935F7C">
        <w:rPr>
          <w:rFonts w:eastAsia="SimSun"/>
          <w:sz w:val="24"/>
          <w:szCs w:val="24"/>
          <w:lang w:val="zh-CN"/>
        </w:rPr>
        <w:t>年，联合国环境规划署（环境署）正在实施一个由全球环境基金（全环基金）资助的项目</w:t>
      </w:r>
      <w:r w:rsidR="00006621" w:rsidRPr="00935F7C">
        <w:rPr>
          <w:rStyle w:val="FootnoteReference"/>
          <w:spacing w:val="0"/>
          <w:w w:val="100"/>
          <w:position w:val="0"/>
          <w:sz w:val="24"/>
          <w:szCs w:val="24"/>
          <w:lang w:val="zh-CN" w:eastAsia="ja-JP"/>
        </w:rPr>
        <w:footnoteReference w:id="5"/>
      </w:r>
      <w:r w:rsidRPr="00935F7C">
        <w:rPr>
          <w:rFonts w:eastAsia="SimSun"/>
          <w:sz w:val="24"/>
          <w:szCs w:val="24"/>
          <w:lang w:val="zh-CN"/>
        </w:rPr>
        <w:t>，其力求通过监测和发展墨西哥原生汞矿开采行业的替代生计来减少全球环境风险。该项目旨在确定墨西哥原生汞矿开采的特点，并加强管控机制，从而在不影响矿工及其家属处境的情况下，在</w:t>
      </w:r>
      <w:r w:rsidRPr="00935F7C">
        <w:rPr>
          <w:rFonts w:eastAsia="SimSun"/>
          <w:sz w:val="24"/>
          <w:szCs w:val="24"/>
          <w:lang w:val="zh-CN"/>
        </w:rPr>
        <w:t>2032</w:t>
      </w:r>
      <w:r w:rsidRPr="00935F7C">
        <w:rPr>
          <w:rFonts w:eastAsia="SimSun"/>
          <w:sz w:val="24"/>
          <w:szCs w:val="24"/>
          <w:lang w:val="zh-CN"/>
        </w:rPr>
        <w:t>年前永久关闭汞矿。该项目的实施可提供有价值的信息，帮助缔约方履行监管原生汞矿开采的义务。</w:t>
      </w:r>
    </w:p>
    <w:p w14:paraId="4DE8D4CA" w14:textId="28E8114D" w:rsidR="001D5F21" w:rsidRPr="00935F7C" w:rsidRDefault="00BD5B1A" w:rsidP="00935F7C">
      <w:pPr>
        <w:pStyle w:val="CH2"/>
        <w:overflowPunct w:val="0"/>
        <w:rPr>
          <w:rFonts w:eastAsiaTheme="minorEastAsia"/>
          <w:lang w:eastAsia="zh-CN"/>
        </w:rPr>
      </w:pPr>
      <w:r w:rsidRPr="00935F7C">
        <w:rPr>
          <w:rFonts w:eastAsia="SimHei"/>
          <w:bCs/>
          <w:sz w:val="28"/>
          <w:szCs w:val="28"/>
          <w:lang w:val="en-US" w:eastAsia="zh-CN"/>
        </w:rPr>
        <w:tab/>
      </w:r>
      <w:r w:rsidR="001D5F21" w:rsidRPr="00935F7C">
        <w:rPr>
          <w:rFonts w:eastAsia="SimHei"/>
          <w:bCs/>
          <w:sz w:val="28"/>
          <w:szCs w:val="28"/>
          <w:lang w:val="zh-CN" w:eastAsia="zh-CN"/>
        </w:rPr>
        <w:t>B.</w:t>
      </w:r>
      <w:r w:rsidR="001D5F21" w:rsidRPr="00935F7C">
        <w:rPr>
          <w:rFonts w:eastAsia="SimHei"/>
          <w:bCs/>
          <w:sz w:val="28"/>
          <w:szCs w:val="28"/>
          <w:lang w:val="zh-CN" w:eastAsia="zh-CN"/>
        </w:rPr>
        <w:tab/>
      </w:r>
      <w:r w:rsidR="001D5F21" w:rsidRPr="00935F7C">
        <w:rPr>
          <w:rFonts w:eastAsia="SimHei"/>
          <w:bCs/>
          <w:sz w:val="28"/>
          <w:szCs w:val="28"/>
          <w:lang w:val="zh-CN" w:eastAsia="zh-CN"/>
        </w:rPr>
        <w:t>关于未经同意出口汞的信息（</w:t>
      </w:r>
      <w:r w:rsidR="001D5F21" w:rsidRPr="00935F7C">
        <w:rPr>
          <w:rFonts w:eastAsia="SimHei"/>
          <w:bCs/>
          <w:sz w:val="28"/>
          <w:szCs w:val="28"/>
          <w:lang w:val="zh-CN" w:eastAsia="zh-CN"/>
        </w:rPr>
        <w:t>MC-5/2</w:t>
      </w:r>
      <w:r w:rsidR="001D5F21" w:rsidRPr="00935F7C">
        <w:rPr>
          <w:rFonts w:eastAsia="SimHei"/>
          <w:bCs/>
          <w:sz w:val="28"/>
          <w:szCs w:val="28"/>
          <w:lang w:val="zh-CN" w:eastAsia="zh-CN"/>
        </w:rPr>
        <w:t>号决定第</w:t>
      </w:r>
      <w:r w:rsidR="001D5F21" w:rsidRPr="00935F7C">
        <w:rPr>
          <w:rFonts w:eastAsia="SimHei"/>
          <w:bCs/>
          <w:sz w:val="28"/>
          <w:szCs w:val="28"/>
          <w:lang w:val="zh-CN" w:eastAsia="zh-CN"/>
        </w:rPr>
        <w:t>2</w:t>
      </w:r>
      <w:r w:rsidR="001D5F21" w:rsidRPr="00935F7C">
        <w:rPr>
          <w:rFonts w:eastAsia="SimHei"/>
          <w:bCs/>
          <w:sz w:val="28"/>
          <w:szCs w:val="28"/>
          <w:lang w:val="zh-CN" w:eastAsia="zh-CN"/>
        </w:rPr>
        <w:t>段）</w:t>
      </w:r>
    </w:p>
    <w:p w14:paraId="783825D7" w14:textId="7CF94D5A"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2</w:t>
      </w:r>
      <w:r w:rsidRPr="00935F7C">
        <w:rPr>
          <w:rFonts w:eastAsia="SimSun"/>
          <w:sz w:val="24"/>
          <w:szCs w:val="24"/>
          <w:lang w:val="zh-CN"/>
        </w:rPr>
        <w:t>段中，缔约方大会鼓励未就源于其领土的所有</w:t>
      </w:r>
      <w:proofErr w:type="gramStart"/>
      <w:r w:rsidRPr="00935F7C">
        <w:rPr>
          <w:rFonts w:eastAsia="SimSun"/>
          <w:sz w:val="24"/>
          <w:szCs w:val="24"/>
          <w:lang w:val="zh-CN"/>
        </w:rPr>
        <w:t>汞出口</w:t>
      </w:r>
      <w:proofErr w:type="gramEnd"/>
      <w:r w:rsidRPr="00935F7C">
        <w:rPr>
          <w:rFonts w:eastAsia="SimSun"/>
          <w:sz w:val="24"/>
          <w:szCs w:val="24"/>
          <w:lang w:val="zh-CN"/>
        </w:rPr>
        <w:t>获得同意的缔约方在下一份国家报告中提供更多信息（如有），包括为防止不遵守《公约》的出口而采取的措施。在此方面，秘书处对第二份简短国家报告的分析得出结论，有四个缔约方提供了这类信息，具体如下：</w:t>
      </w:r>
    </w:p>
    <w:p w14:paraId="1D10AEDB" w14:textId="69EC8FC3"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一个缔约方（安提瓜和巴布达）报告了</w:t>
      </w:r>
      <w:r w:rsidRPr="00935F7C">
        <w:rPr>
          <w:rFonts w:eastAsia="SimSun"/>
          <w:sz w:val="24"/>
          <w:szCs w:val="24"/>
          <w:lang w:val="zh-CN"/>
        </w:rPr>
        <w:t>2022</w:t>
      </w:r>
      <w:r w:rsidRPr="00935F7C">
        <w:rPr>
          <w:rFonts w:eastAsia="SimSun"/>
          <w:sz w:val="24"/>
          <w:szCs w:val="24"/>
          <w:lang w:val="zh-CN"/>
        </w:rPr>
        <w:t>年的一个未经同意出口案例。该缔约方报告称，根据随后提交的文件，其国家联络人认为这些库存是以无害环境的方式处置的；</w:t>
      </w:r>
    </w:p>
    <w:p w14:paraId="2410C3E1" w14:textId="3AD205B8"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一个缔约方（布基纳法索）报告称，存在少量汞的非法国内贸易。该报告还证实，其境内没有原生汞矿开采和汞库存。根据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段，该缔约方提供了更多关于其境内非法进口的汞和非法再出口的信息（见下文关于该事项的</w:t>
      </w:r>
      <w:r w:rsidRPr="00935F7C">
        <w:rPr>
          <w:rFonts w:eastAsia="SimSun"/>
          <w:sz w:val="24"/>
          <w:szCs w:val="24"/>
          <w:lang w:val="zh-CN"/>
        </w:rPr>
        <w:t>D</w:t>
      </w:r>
      <w:r w:rsidRPr="00935F7C">
        <w:rPr>
          <w:rFonts w:eastAsia="SimSun"/>
          <w:sz w:val="24"/>
          <w:szCs w:val="24"/>
          <w:lang w:val="zh-CN"/>
        </w:rPr>
        <w:t>节）；</w:t>
      </w:r>
    </w:p>
    <w:p w14:paraId="32374AAF" w14:textId="5DA9A81A"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一个缔约方（澳大利亚）报告称，其拒绝了</w:t>
      </w:r>
      <w:proofErr w:type="gramStart"/>
      <w:r w:rsidRPr="00935F7C">
        <w:rPr>
          <w:rFonts w:eastAsia="SimSun"/>
          <w:sz w:val="24"/>
          <w:szCs w:val="24"/>
          <w:lang w:val="zh-CN"/>
        </w:rPr>
        <w:t>向某非缔约</w:t>
      </w:r>
      <w:proofErr w:type="gramEnd"/>
      <w:r w:rsidRPr="00935F7C">
        <w:rPr>
          <w:rFonts w:eastAsia="SimSun"/>
          <w:sz w:val="24"/>
          <w:szCs w:val="24"/>
          <w:lang w:val="zh-CN"/>
        </w:rPr>
        <w:t>方出口元素</w:t>
      </w:r>
      <w:proofErr w:type="gramStart"/>
      <w:r w:rsidRPr="00935F7C">
        <w:rPr>
          <w:rFonts w:eastAsia="SimSun"/>
          <w:sz w:val="24"/>
          <w:szCs w:val="24"/>
          <w:lang w:val="zh-CN"/>
        </w:rPr>
        <w:t>汞用于</w:t>
      </w:r>
      <w:proofErr w:type="gramEnd"/>
      <w:r w:rsidRPr="00935F7C">
        <w:rPr>
          <w:rFonts w:eastAsia="SimSun"/>
          <w:sz w:val="24"/>
          <w:szCs w:val="24"/>
          <w:lang w:val="zh-CN"/>
        </w:rPr>
        <w:t>提取黄金的请求，理由是该非缔约方无法提供已采取措施确保保护人类健康和环境的认证；</w:t>
      </w:r>
      <w:r w:rsidRPr="00935F7C">
        <w:rPr>
          <w:rFonts w:eastAsia="SimSun"/>
          <w:sz w:val="24"/>
          <w:szCs w:val="24"/>
          <w:lang w:val="zh-CN"/>
        </w:rPr>
        <w:t xml:space="preserve"> </w:t>
      </w:r>
    </w:p>
    <w:p w14:paraId="0E38DB0B" w14:textId="22F8C23E"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lastRenderedPageBreak/>
        <w:t>一个缔约方（加拿大）报告了一个案例，其起因是错误地报告了出口到另一缔约方的汞的数量。该缔约方报告说，该案已提交执行部门审查和酌情采取行动。</w:t>
      </w:r>
    </w:p>
    <w:p w14:paraId="3637E2B4" w14:textId="578A6F20" w:rsidR="001D5F21" w:rsidRPr="00935F7C" w:rsidRDefault="001D5F21" w:rsidP="00935F7C">
      <w:pPr>
        <w:pStyle w:val="Normalnumber"/>
        <w:keepNext/>
        <w:keepLines/>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秘书处对第二份简短国家报告的分析还显示，</w:t>
      </w:r>
      <w:r w:rsidRPr="00935F7C">
        <w:rPr>
          <w:rFonts w:eastAsia="SimSun"/>
          <w:sz w:val="24"/>
          <w:szCs w:val="24"/>
          <w:lang w:val="zh-CN"/>
        </w:rPr>
        <w:t>16</w:t>
      </w:r>
      <w:r w:rsidRPr="00935F7C">
        <w:rPr>
          <w:rFonts w:eastAsia="SimSun"/>
          <w:sz w:val="24"/>
          <w:szCs w:val="24"/>
          <w:lang w:val="zh-CN"/>
        </w:rPr>
        <w:t>个缔约方</w:t>
      </w:r>
      <w:r w:rsidRPr="00935F7C">
        <w:rPr>
          <w:rStyle w:val="FootnoteReference"/>
          <w:spacing w:val="0"/>
          <w:w w:val="100"/>
          <w:position w:val="0"/>
          <w:sz w:val="24"/>
          <w:szCs w:val="24"/>
          <w:lang w:val="zh-CN"/>
        </w:rPr>
        <w:footnoteReference w:id="6"/>
      </w:r>
      <w:r w:rsidRPr="00935F7C">
        <w:rPr>
          <w:rFonts w:eastAsia="SimSun"/>
          <w:sz w:val="24"/>
          <w:szCs w:val="24"/>
          <w:lang w:val="zh-CN"/>
        </w:rPr>
        <w:t>报告称，对从其境内出口的所有汞而言，既没有获得同意，也没有依据一般性同意通知，但它们没有对此提供任何解释。秘书处无法根据报告来确定这些答复是否表明没有出口，或者是否发生了不符合《公约》第三条的贸易。</w:t>
      </w:r>
    </w:p>
    <w:p w14:paraId="1900E597" w14:textId="403D0857"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秘书处对第二份简短国家报告的分析还强调了执行第三条方面的挑战，特别是由于贸易同意表格不完整以及在满足第三条所要求的</w:t>
      </w:r>
      <w:proofErr w:type="gramStart"/>
      <w:r w:rsidRPr="00935F7C">
        <w:rPr>
          <w:rFonts w:eastAsia="SimSun"/>
          <w:sz w:val="24"/>
          <w:szCs w:val="24"/>
          <w:lang w:val="zh-CN"/>
        </w:rPr>
        <w:t>汞进口</w:t>
      </w:r>
      <w:proofErr w:type="gramEnd"/>
      <w:r w:rsidRPr="00935F7C">
        <w:rPr>
          <w:rFonts w:eastAsia="SimSun"/>
          <w:sz w:val="24"/>
          <w:szCs w:val="24"/>
          <w:lang w:val="zh-CN"/>
        </w:rPr>
        <w:t>同意要求方面存在不确定性。特别是缺失与以下方面相关的信息：</w:t>
      </w:r>
      <w:r w:rsidRPr="00935F7C">
        <w:rPr>
          <w:rFonts w:eastAsia="SimSun"/>
          <w:sz w:val="24"/>
          <w:szCs w:val="24"/>
          <w:lang w:val="zh-CN"/>
        </w:rPr>
        <w:t xml:space="preserve">(a) </w:t>
      </w:r>
      <w:r w:rsidRPr="00935F7C">
        <w:rPr>
          <w:rFonts w:eastAsia="SimSun"/>
          <w:sz w:val="24"/>
          <w:szCs w:val="24"/>
          <w:lang w:val="zh-CN"/>
        </w:rPr>
        <w:t>已授予的同意；</w:t>
      </w:r>
      <w:r w:rsidR="00B3499A" w:rsidRPr="00935F7C">
        <w:rPr>
          <w:rFonts w:eastAsia="SimSun"/>
          <w:sz w:val="24"/>
          <w:szCs w:val="24"/>
        </w:rPr>
        <w:br/>
      </w:r>
      <w:r w:rsidRPr="00935F7C">
        <w:rPr>
          <w:rFonts w:eastAsia="SimSun"/>
          <w:sz w:val="24"/>
          <w:szCs w:val="24"/>
          <w:lang w:val="zh-CN"/>
        </w:rPr>
        <w:t xml:space="preserve">(b) </w:t>
      </w:r>
      <w:r w:rsidRPr="00935F7C">
        <w:rPr>
          <w:rFonts w:eastAsia="SimSun"/>
          <w:sz w:val="24"/>
          <w:szCs w:val="24"/>
          <w:lang w:val="zh-CN"/>
        </w:rPr>
        <w:t>出口的汞的来源；</w:t>
      </w:r>
      <w:r w:rsidRPr="00935F7C">
        <w:rPr>
          <w:rFonts w:eastAsia="SimSun"/>
          <w:sz w:val="24"/>
          <w:szCs w:val="24"/>
          <w:lang w:val="zh-CN"/>
        </w:rPr>
        <w:t xml:space="preserve">(c) </w:t>
      </w:r>
      <w:r w:rsidRPr="00935F7C">
        <w:rPr>
          <w:rFonts w:eastAsia="SimSun"/>
          <w:sz w:val="24"/>
          <w:szCs w:val="24"/>
          <w:lang w:val="zh-CN"/>
        </w:rPr>
        <w:t>国家联络人在贸易同意书上的签署。在报告已获出口同意的七个缔约方中，有四个缔约方（日本、墨西哥、秘鲁和瑞士）在提交其第二份简短的国家报告的同时提交了贸易同意表格。在没有提交贸易同意表格的三个缔约方中，一个缔约方（加拿大）表示其依据的是一般性同意通知；另一个缔约方（意大利）表示，在所报告的贸易发生时，它还不是《公约》的缔约方；第三个缔约方（泰国）以表格或一般性意见的形式提供了其他信息，但这并不表明第三条的所有要求（如同意证据）都得到了满足。关于该事项的更多信息见</w:t>
      </w:r>
      <w:r w:rsidRPr="00935F7C">
        <w:rPr>
          <w:rFonts w:eastAsia="SimSun"/>
          <w:sz w:val="24"/>
          <w:szCs w:val="24"/>
          <w:lang w:val="zh-CN"/>
        </w:rPr>
        <w:t>UNEP/MC/COP.6/INF/20</w:t>
      </w:r>
      <w:r w:rsidRPr="00935F7C">
        <w:rPr>
          <w:rFonts w:eastAsia="SimSun"/>
          <w:sz w:val="24"/>
          <w:szCs w:val="24"/>
          <w:lang w:val="zh-CN"/>
        </w:rPr>
        <w:t>号文件第</w:t>
      </w:r>
      <w:r w:rsidR="009D6D9C">
        <w:rPr>
          <w:rFonts w:eastAsia="SimSun" w:hint="eastAsia"/>
          <w:sz w:val="24"/>
          <w:szCs w:val="24"/>
          <w:lang w:val="zh-CN"/>
        </w:rPr>
        <w:t>22</w:t>
      </w:r>
      <w:r w:rsidRPr="00935F7C">
        <w:rPr>
          <w:rFonts w:eastAsia="SimSun"/>
          <w:sz w:val="24"/>
          <w:szCs w:val="24"/>
          <w:lang w:val="zh-CN"/>
        </w:rPr>
        <w:t>段。</w:t>
      </w:r>
    </w:p>
    <w:p w14:paraId="52748F4C" w14:textId="2353601D"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缔约方大会在</w:t>
      </w:r>
      <w:r w:rsidRPr="00935F7C">
        <w:rPr>
          <w:rFonts w:eastAsia="SimSun"/>
          <w:sz w:val="24"/>
          <w:szCs w:val="24"/>
          <w:lang w:val="zh-CN"/>
        </w:rPr>
        <w:t>MC-4/8</w:t>
      </w:r>
      <w:r w:rsidRPr="00935F7C">
        <w:rPr>
          <w:rFonts w:eastAsia="SimSun"/>
          <w:sz w:val="24"/>
          <w:szCs w:val="24"/>
          <w:lang w:val="zh-CN"/>
        </w:rPr>
        <w:t>号决定中促请已获同意向缔约方和（或）非缔约方出口汞的缔约方在其根据《公约》第二十一条提交的报告中，向秘书处提交所使用的同意表格副本或其他适当信息，以表明其已满足《公约》第三条的相关要求。</w:t>
      </w:r>
    </w:p>
    <w:p w14:paraId="5CAA2E59" w14:textId="1053BA89"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还值得注意的是，有一个缔约方（秘鲁）在其第二份简短的国家报告中建议优化</w:t>
      </w:r>
      <w:proofErr w:type="gramStart"/>
      <w:r w:rsidRPr="00935F7C">
        <w:rPr>
          <w:rFonts w:eastAsia="SimSun"/>
          <w:sz w:val="24"/>
          <w:szCs w:val="24"/>
          <w:lang w:val="zh-CN"/>
        </w:rPr>
        <w:t>汞进口</w:t>
      </w:r>
      <w:proofErr w:type="gramEnd"/>
      <w:r w:rsidRPr="00935F7C">
        <w:rPr>
          <w:rFonts w:eastAsia="SimSun"/>
          <w:sz w:val="24"/>
          <w:szCs w:val="24"/>
          <w:lang w:val="zh-CN"/>
        </w:rPr>
        <w:t>的书面同意程序，包括提供关于过境国、再出口点和自由贸易区的作用的信息，并规定收到有关缔约方答复的最后期限。该缔约方还提出需要改进对贸易汞预定用途的识别，加强边境管制人员的能力，并推动制定识别、扣押、运输、处理和标识汞的协议。</w:t>
      </w:r>
    </w:p>
    <w:p w14:paraId="07C10113" w14:textId="7DCA34D5" w:rsidR="001D5F21" w:rsidRPr="00935F7C" w:rsidRDefault="00171855" w:rsidP="00935F7C">
      <w:pPr>
        <w:pStyle w:val="CH2"/>
        <w:overflowPunct w:val="0"/>
        <w:ind w:right="-142"/>
        <w:rPr>
          <w:rFonts w:eastAsia="SimHei"/>
          <w:bCs/>
          <w:sz w:val="28"/>
          <w:szCs w:val="28"/>
          <w:lang w:val="zh-CN" w:eastAsia="zh-CN"/>
        </w:rPr>
      </w:pPr>
      <w:r w:rsidRPr="00935F7C">
        <w:rPr>
          <w:rFonts w:eastAsia="SimHei"/>
          <w:bCs/>
          <w:sz w:val="28"/>
          <w:szCs w:val="28"/>
          <w:lang w:val="en-US" w:eastAsia="zh-CN"/>
        </w:rPr>
        <w:tab/>
      </w:r>
      <w:r w:rsidR="001D5F21" w:rsidRPr="00935F7C">
        <w:rPr>
          <w:rFonts w:eastAsia="SimHei"/>
          <w:bCs/>
          <w:sz w:val="28"/>
          <w:szCs w:val="28"/>
          <w:lang w:val="zh-CN" w:eastAsia="zh-CN"/>
        </w:rPr>
        <w:t>C.</w:t>
      </w:r>
      <w:r w:rsidR="001D5F21" w:rsidRPr="00935F7C">
        <w:rPr>
          <w:rFonts w:eastAsia="SimHei"/>
          <w:bCs/>
          <w:sz w:val="28"/>
          <w:szCs w:val="28"/>
          <w:lang w:val="zh-CN" w:eastAsia="zh-CN"/>
        </w:rPr>
        <w:tab/>
      </w:r>
      <w:r w:rsidR="001D5F21" w:rsidRPr="00935F7C">
        <w:rPr>
          <w:rFonts w:eastAsia="SimHei"/>
          <w:bCs/>
          <w:sz w:val="28"/>
          <w:szCs w:val="28"/>
          <w:lang w:val="zh-CN" w:eastAsia="zh-CN"/>
        </w:rPr>
        <w:t>加强执法人员能力的联合运动和培训机会（</w:t>
      </w:r>
      <w:r w:rsidR="001D5F21" w:rsidRPr="00935F7C">
        <w:rPr>
          <w:rFonts w:eastAsia="SimHei"/>
          <w:bCs/>
          <w:sz w:val="28"/>
          <w:szCs w:val="28"/>
          <w:lang w:val="zh-CN" w:eastAsia="zh-CN"/>
        </w:rPr>
        <w:t>MC-5/2</w:t>
      </w:r>
      <w:r w:rsidR="001D5F21" w:rsidRPr="00935F7C">
        <w:rPr>
          <w:rFonts w:eastAsia="SimHei"/>
          <w:bCs/>
          <w:sz w:val="28"/>
          <w:szCs w:val="28"/>
          <w:lang w:val="zh-CN" w:eastAsia="zh-CN"/>
        </w:rPr>
        <w:t>号决定第</w:t>
      </w:r>
      <w:r w:rsidR="001D5F21" w:rsidRPr="00935F7C">
        <w:rPr>
          <w:rFonts w:eastAsia="SimHei"/>
          <w:bCs/>
          <w:sz w:val="28"/>
          <w:szCs w:val="28"/>
          <w:lang w:val="zh-CN" w:eastAsia="zh-CN"/>
        </w:rPr>
        <w:t>3</w:t>
      </w:r>
      <w:r w:rsidR="001D5F21" w:rsidRPr="00935F7C">
        <w:rPr>
          <w:rFonts w:eastAsia="SimHei"/>
          <w:bCs/>
          <w:sz w:val="28"/>
          <w:szCs w:val="28"/>
          <w:lang w:val="zh-CN" w:eastAsia="zh-CN"/>
        </w:rPr>
        <w:t>段）</w:t>
      </w:r>
    </w:p>
    <w:p w14:paraId="1252E93B" w14:textId="77777777"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缔约方大会在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3</w:t>
      </w:r>
      <w:r w:rsidRPr="00935F7C">
        <w:rPr>
          <w:rFonts w:eastAsia="SimSun"/>
          <w:sz w:val="24"/>
          <w:szCs w:val="24"/>
          <w:lang w:val="zh-CN"/>
        </w:rPr>
        <w:t>段中鼓励缔约</w:t>
      </w:r>
      <w:proofErr w:type="gramStart"/>
      <w:r w:rsidRPr="00935F7C">
        <w:rPr>
          <w:rFonts w:eastAsia="SimSun"/>
          <w:sz w:val="24"/>
          <w:szCs w:val="24"/>
          <w:lang w:val="zh-CN"/>
        </w:rPr>
        <w:t>方促进</w:t>
      </w:r>
      <w:proofErr w:type="gramEnd"/>
      <w:r w:rsidRPr="00935F7C">
        <w:rPr>
          <w:rFonts w:eastAsia="SimSun"/>
          <w:sz w:val="24"/>
          <w:szCs w:val="24"/>
          <w:lang w:val="zh-CN"/>
        </w:rPr>
        <w:t>联合开展运动和提供培训机会，以加强包括海关官员在内的执法人员在国家一级控制</w:t>
      </w:r>
      <w:proofErr w:type="gramStart"/>
      <w:r w:rsidRPr="00935F7C">
        <w:rPr>
          <w:rFonts w:eastAsia="SimSun"/>
          <w:sz w:val="24"/>
          <w:szCs w:val="24"/>
          <w:lang w:val="zh-CN"/>
        </w:rPr>
        <w:t>汞贸易</w:t>
      </w:r>
      <w:proofErr w:type="gramEnd"/>
      <w:r w:rsidRPr="00935F7C">
        <w:rPr>
          <w:rFonts w:eastAsia="SimSun"/>
          <w:sz w:val="24"/>
          <w:szCs w:val="24"/>
          <w:lang w:val="zh-CN"/>
        </w:rPr>
        <w:t>的能力。</w:t>
      </w:r>
      <w:r w:rsidRPr="00935F7C">
        <w:rPr>
          <w:rFonts w:eastAsia="SimSun"/>
          <w:sz w:val="24"/>
          <w:szCs w:val="24"/>
          <w:lang w:val="zh-CN"/>
        </w:rPr>
        <w:t xml:space="preserve"> </w:t>
      </w:r>
    </w:p>
    <w:p w14:paraId="11CA402C" w14:textId="012BAF99"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环境署正在实施一个由日本资助的项目</w:t>
      </w:r>
      <w:r w:rsidRPr="00935F7C">
        <w:rPr>
          <w:rFonts w:ascii="SimSun" w:eastAsia="SimSun" w:hAnsi="SimSun"/>
          <w:sz w:val="24"/>
          <w:szCs w:val="24"/>
          <w:lang w:val="zh-CN"/>
        </w:rPr>
        <w:t>，名为“通过充分利用日本的知识和经验来促进《关于汞的水俣公约》项目”，以支持其成员国</w:t>
      </w:r>
      <w:r w:rsidRPr="00935F7C">
        <w:rPr>
          <w:rFonts w:eastAsia="SimSun"/>
          <w:sz w:val="24"/>
          <w:szCs w:val="24"/>
          <w:lang w:val="zh-CN"/>
        </w:rPr>
        <w:t>执行《公约》。该项目特别重视信息交流、提高认识和教育、研究、开发和监测。</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5</w:t>
      </w:r>
      <w:r w:rsidRPr="00935F7C">
        <w:rPr>
          <w:rFonts w:eastAsia="SimSun"/>
          <w:sz w:val="24"/>
          <w:szCs w:val="24"/>
          <w:lang w:val="zh-CN"/>
        </w:rPr>
        <w:t>月至</w:t>
      </w:r>
      <w:r w:rsidRPr="00935F7C">
        <w:rPr>
          <w:rFonts w:eastAsia="SimSun"/>
          <w:sz w:val="24"/>
          <w:szCs w:val="24"/>
          <w:lang w:val="zh-CN"/>
        </w:rPr>
        <w:t>8</w:t>
      </w:r>
      <w:r w:rsidRPr="00935F7C">
        <w:rPr>
          <w:rFonts w:eastAsia="SimSun"/>
          <w:sz w:val="24"/>
          <w:szCs w:val="24"/>
          <w:lang w:val="zh-CN"/>
        </w:rPr>
        <w:t>月期间，为各国环境部、卫生部和海关部门的代表举办了现场和在线培训班，以加强对汞和汞化合物贸易的监测。参与国家包括：印度、印度尼西亚、日本、马来西亚、马尔代夫、蒙古、尼泊尔、帕劳、菲律宾、斯里兰卡、泰国和越南。</w:t>
      </w:r>
    </w:p>
    <w:p w14:paraId="170C9341" w14:textId="071CB759" w:rsidR="001D5F21" w:rsidRPr="00935F7C" w:rsidRDefault="001D5F21" w:rsidP="00935F7C">
      <w:pPr>
        <w:pStyle w:val="CH2"/>
        <w:tabs>
          <w:tab w:val="clear" w:pos="851"/>
          <w:tab w:val="clear" w:pos="1247"/>
          <w:tab w:val="clear" w:pos="1871"/>
          <w:tab w:val="clear" w:pos="2495"/>
          <w:tab w:val="clear" w:pos="3119"/>
          <w:tab w:val="clear" w:pos="3742"/>
          <w:tab w:val="clear" w:pos="4366"/>
          <w:tab w:val="clear" w:pos="4990"/>
        </w:tabs>
        <w:overflowPunct w:val="0"/>
        <w:ind w:right="142" w:hanging="623"/>
        <w:rPr>
          <w:rFonts w:eastAsia="SimHei"/>
          <w:bCs/>
          <w:sz w:val="28"/>
          <w:szCs w:val="28"/>
          <w:lang w:val="zh-CN" w:eastAsia="zh-CN"/>
        </w:rPr>
      </w:pPr>
      <w:r w:rsidRPr="00935F7C">
        <w:rPr>
          <w:rFonts w:eastAsia="SimHei"/>
          <w:bCs/>
          <w:sz w:val="28"/>
          <w:szCs w:val="28"/>
          <w:lang w:val="zh-CN" w:eastAsia="zh-CN"/>
        </w:rPr>
        <w:lastRenderedPageBreak/>
        <w:t>D.</w:t>
      </w:r>
      <w:r w:rsidRPr="00935F7C">
        <w:rPr>
          <w:rFonts w:eastAsia="SimHei"/>
          <w:bCs/>
          <w:sz w:val="28"/>
          <w:szCs w:val="28"/>
          <w:lang w:val="zh-CN" w:eastAsia="zh-CN"/>
        </w:rPr>
        <w:tab/>
      </w:r>
      <w:r w:rsidRPr="00935F7C">
        <w:rPr>
          <w:rFonts w:eastAsia="SimHei"/>
          <w:bCs/>
          <w:sz w:val="28"/>
          <w:szCs w:val="28"/>
          <w:lang w:val="zh-CN" w:eastAsia="zh-CN"/>
        </w:rPr>
        <w:t>在执行第三条方面的经验和面临的挑战，以及《关于打击汞非法贸易的巴厘宣言》相关活动的信息（</w:t>
      </w:r>
      <w:r w:rsidRPr="00935F7C">
        <w:rPr>
          <w:rFonts w:eastAsia="SimHei"/>
          <w:bCs/>
          <w:sz w:val="28"/>
          <w:szCs w:val="28"/>
          <w:lang w:val="zh-CN" w:eastAsia="zh-CN"/>
        </w:rPr>
        <w:t>MC-5/2</w:t>
      </w:r>
      <w:r w:rsidRPr="00935F7C">
        <w:rPr>
          <w:rFonts w:eastAsia="SimHei"/>
          <w:bCs/>
          <w:sz w:val="28"/>
          <w:szCs w:val="28"/>
          <w:lang w:val="zh-CN" w:eastAsia="zh-CN"/>
        </w:rPr>
        <w:t>号决定第</w:t>
      </w:r>
      <w:r w:rsidRPr="00935F7C">
        <w:rPr>
          <w:rFonts w:eastAsia="SimHei"/>
          <w:bCs/>
          <w:sz w:val="28"/>
          <w:szCs w:val="28"/>
          <w:lang w:val="zh-CN" w:eastAsia="zh-CN"/>
        </w:rPr>
        <w:t>4</w:t>
      </w:r>
      <w:r w:rsidRPr="00935F7C">
        <w:rPr>
          <w:rFonts w:eastAsia="SimHei"/>
          <w:bCs/>
          <w:sz w:val="28"/>
          <w:szCs w:val="28"/>
          <w:lang w:val="zh-CN" w:eastAsia="zh-CN"/>
        </w:rPr>
        <w:t>段）</w:t>
      </w:r>
    </w:p>
    <w:p w14:paraId="5879F217" w14:textId="4E66E93D"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缔约方大会在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段中邀请缔约方至迟于</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3</w:t>
      </w:r>
      <w:r w:rsidRPr="00935F7C">
        <w:rPr>
          <w:rFonts w:eastAsia="SimSun"/>
          <w:sz w:val="24"/>
          <w:szCs w:val="24"/>
          <w:lang w:val="zh-CN"/>
        </w:rPr>
        <w:t>月向秘书处提交信息，说明在执行第三条方面的经验和面临的挑战以及就《关于打击汞非法贸易的巴厘宣言》开展的活动，并请秘书处汇编所收到的信息，供缔约方大会第六次会议审议。</w:t>
      </w:r>
      <w:r w:rsidRPr="00935F7C">
        <w:rPr>
          <w:rFonts w:eastAsia="SimSun"/>
          <w:sz w:val="24"/>
          <w:szCs w:val="24"/>
          <w:lang w:val="zh-CN"/>
        </w:rPr>
        <w:t xml:space="preserve"> </w:t>
      </w:r>
    </w:p>
    <w:p w14:paraId="59492F26" w14:textId="1931627E"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以下八个缔约方根据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段提供了信息：布基纳法索、加拿大、印度尼西亚、日本、秘鲁、菲律宾、塞内加尔和多哥。</w:t>
      </w:r>
    </w:p>
    <w:p w14:paraId="67A2B9FE" w14:textId="156CAB39"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秘书处编写了缔约方分享的各种信息的摘要（</w:t>
      </w:r>
      <w:r w:rsidRPr="00935F7C">
        <w:rPr>
          <w:rFonts w:eastAsia="SimSun"/>
          <w:sz w:val="24"/>
          <w:szCs w:val="24"/>
          <w:lang w:val="zh-CN"/>
        </w:rPr>
        <w:t>UNEP/MC/COP.6/INF/6</w:t>
      </w:r>
      <w:r w:rsidRPr="00935F7C">
        <w:rPr>
          <w:rFonts w:eastAsia="SimSun"/>
          <w:sz w:val="24"/>
          <w:szCs w:val="24"/>
          <w:lang w:val="zh-CN"/>
        </w:rPr>
        <w:t>），并在公约</w:t>
      </w:r>
      <w:r>
        <w:fldChar w:fldCharType="begin"/>
      </w:r>
      <w:r>
        <w:instrText>HYPERLINK "https://minamataconvention.org/en/topics/mercury-supply-sources-and-trade/intersessional-work"</w:instrText>
      </w:r>
      <w:r>
        <w:fldChar w:fldCharType="separate"/>
      </w:r>
      <w:r w:rsidRPr="00935F7C">
        <w:rPr>
          <w:rStyle w:val="Hyperlink"/>
          <w:rFonts w:eastAsia="SimSun"/>
          <w:sz w:val="24"/>
          <w:szCs w:val="24"/>
          <w:lang w:val="zh-CN"/>
        </w:rPr>
        <w:t>网站</w:t>
      </w:r>
      <w:r>
        <w:fldChar w:fldCharType="end"/>
      </w:r>
      <w:r w:rsidRPr="00935F7C">
        <w:rPr>
          <w:rFonts w:eastAsia="SimSun"/>
          <w:sz w:val="24"/>
          <w:szCs w:val="24"/>
          <w:lang w:val="zh-CN"/>
        </w:rPr>
        <w:t>上提供了提交的材料。挑战主要与履行第三条规定的贸易相关义务有关，包括：</w:t>
      </w:r>
      <w:hyperlink r:id="rId13" w:history="1"/>
    </w:p>
    <w:p w14:paraId="68C62268" w14:textId="54B23D99"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跨越国界的非法、非正规和未报告的贸易；</w:t>
      </w:r>
      <w:r w:rsidRPr="00935F7C">
        <w:rPr>
          <w:rFonts w:eastAsia="SimSun"/>
          <w:sz w:val="24"/>
          <w:szCs w:val="24"/>
          <w:lang w:val="zh-CN"/>
        </w:rPr>
        <w:t xml:space="preserve"> </w:t>
      </w:r>
    </w:p>
    <w:p w14:paraId="1422E785" w14:textId="54F2082C"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汞的非法过境和再出口；</w:t>
      </w:r>
      <w:r w:rsidRPr="00935F7C">
        <w:rPr>
          <w:rFonts w:eastAsia="SimSun"/>
          <w:sz w:val="24"/>
          <w:szCs w:val="24"/>
          <w:lang w:val="zh-CN"/>
        </w:rPr>
        <w:t xml:space="preserve"> </w:t>
      </w:r>
    </w:p>
    <w:p w14:paraId="1A1896D6" w14:textId="6A3FBAD7"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用于手工和小规模采金业的汞的非法贸易；</w:t>
      </w:r>
      <w:r w:rsidRPr="00935F7C">
        <w:rPr>
          <w:rFonts w:eastAsia="SimSun"/>
          <w:sz w:val="24"/>
          <w:szCs w:val="24"/>
          <w:lang w:val="zh-CN"/>
        </w:rPr>
        <w:t xml:space="preserve"> </w:t>
      </w:r>
    </w:p>
    <w:p w14:paraId="3C5F4817" w14:textId="29EFB255"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贸易数据上的差异；</w:t>
      </w:r>
      <w:r w:rsidRPr="00935F7C">
        <w:rPr>
          <w:rFonts w:eastAsia="SimSun"/>
          <w:sz w:val="24"/>
          <w:szCs w:val="24"/>
          <w:lang w:val="zh-CN"/>
        </w:rPr>
        <w:t xml:space="preserve"> </w:t>
      </w:r>
    </w:p>
    <w:p w14:paraId="2E5D649C" w14:textId="6B9933C1"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缺乏边境管控的资源和用于所查获汞的基础设施；</w:t>
      </w:r>
      <w:r w:rsidRPr="00935F7C">
        <w:rPr>
          <w:rFonts w:eastAsia="SimSun"/>
          <w:sz w:val="24"/>
          <w:szCs w:val="24"/>
          <w:lang w:val="zh-CN"/>
        </w:rPr>
        <w:t xml:space="preserve"> </w:t>
      </w:r>
    </w:p>
    <w:p w14:paraId="4FE98EBC" w14:textId="51A2A655"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汞的来源和进口商不详；</w:t>
      </w:r>
      <w:r w:rsidRPr="00935F7C">
        <w:rPr>
          <w:rFonts w:eastAsia="SimSun"/>
          <w:sz w:val="24"/>
          <w:szCs w:val="24"/>
          <w:lang w:val="zh-CN"/>
        </w:rPr>
        <w:t xml:space="preserve"> </w:t>
      </w:r>
    </w:p>
    <w:p w14:paraId="4E15A8E0" w14:textId="67D3EC0F" w:rsidR="001D5F21" w:rsidRPr="00935F7C" w:rsidRDefault="001D5F21" w:rsidP="00935F7C">
      <w:pPr>
        <w:pStyle w:val="Normalnumber"/>
        <w:numPr>
          <w:ilvl w:val="1"/>
          <w:numId w:val="1"/>
        </w:numPr>
        <w:tabs>
          <w:tab w:val="clear" w:pos="1247"/>
          <w:tab w:val="clear" w:pos="1814"/>
          <w:tab w:val="clear" w:pos="2381"/>
          <w:tab w:val="clear" w:pos="2495"/>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非法在线交易。</w:t>
      </w:r>
      <w:r w:rsidRPr="00935F7C">
        <w:rPr>
          <w:rFonts w:eastAsia="SimSun"/>
          <w:sz w:val="24"/>
          <w:szCs w:val="24"/>
          <w:lang w:val="zh-CN"/>
        </w:rPr>
        <w:t xml:space="preserve"> </w:t>
      </w:r>
    </w:p>
    <w:p w14:paraId="2FFC6667" w14:textId="0030B011" w:rsidR="001D5F21" w:rsidRPr="00935F7C" w:rsidRDefault="00AF60CA"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一个缔约方（印度尼西亚）表示，官方贸易统计数据显示，近年来印度尼西亚没有元素</w:t>
      </w:r>
      <w:proofErr w:type="gramStart"/>
      <w:r w:rsidRPr="00935F7C">
        <w:rPr>
          <w:rFonts w:eastAsia="SimSun"/>
          <w:sz w:val="24"/>
          <w:szCs w:val="24"/>
          <w:lang w:val="zh-CN"/>
        </w:rPr>
        <w:t>汞进口</w:t>
      </w:r>
      <w:proofErr w:type="gramEnd"/>
      <w:r w:rsidRPr="00935F7C">
        <w:rPr>
          <w:rFonts w:eastAsia="SimSun"/>
          <w:sz w:val="24"/>
          <w:szCs w:val="24"/>
          <w:lang w:val="zh-CN"/>
        </w:rPr>
        <w:t>记录。然而，其水</w:t>
      </w:r>
      <w:proofErr w:type="gramStart"/>
      <w:r w:rsidRPr="00935F7C">
        <w:rPr>
          <w:rFonts w:eastAsia="SimSun"/>
          <w:sz w:val="24"/>
          <w:szCs w:val="24"/>
          <w:lang w:val="zh-CN"/>
        </w:rPr>
        <w:t>俣</w:t>
      </w:r>
      <w:proofErr w:type="gramEnd"/>
      <w:r w:rsidRPr="00935F7C">
        <w:rPr>
          <w:rFonts w:eastAsia="SimSun"/>
          <w:sz w:val="24"/>
          <w:szCs w:val="24"/>
          <w:lang w:val="zh-CN"/>
        </w:rPr>
        <w:t>公约初始评估估计在手工和小规模采金业大</w:t>
      </w:r>
      <w:proofErr w:type="gramStart"/>
      <w:r w:rsidRPr="00935F7C">
        <w:rPr>
          <w:rFonts w:eastAsia="SimSun"/>
          <w:sz w:val="24"/>
          <w:szCs w:val="24"/>
          <w:lang w:val="zh-CN"/>
        </w:rPr>
        <w:t>量使用汞</w:t>
      </w:r>
      <w:proofErr w:type="gramEnd"/>
      <w:r w:rsidRPr="00935F7C">
        <w:rPr>
          <w:rFonts w:eastAsia="SimSun"/>
          <w:sz w:val="24"/>
          <w:szCs w:val="24"/>
          <w:lang w:val="zh-CN"/>
        </w:rPr>
        <w:t>，揭示了报告进口量与实际使用量之间的差距。该缔约方进一步指出，这种差异凸显了未记录和非法</w:t>
      </w:r>
      <w:proofErr w:type="gramStart"/>
      <w:r w:rsidRPr="00935F7C">
        <w:rPr>
          <w:rFonts w:eastAsia="SimSun"/>
          <w:sz w:val="24"/>
          <w:szCs w:val="24"/>
          <w:lang w:val="zh-CN"/>
        </w:rPr>
        <w:t>汞贸易</w:t>
      </w:r>
      <w:proofErr w:type="gramEnd"/>
      <w:r w:rsidRPr="00935F7C">
        <w:rPr>
          <w:rFonts w:eastAsia="SimSun"/>
          <w:sz w:val="24"/>
          <w:szCs w:val="24"/>
          <w:lang w:val="zh-CN"/>
        </w:rPr>
        <w:t>的普遍存在。另一个缔约方（布基纳法索）提交了信息，说明存在来自另一个缔约方的非法和未报告的贸易，以及向该区域其他缔约方非法再出口</w:t>
      </w:r>
      <w:proofErr w:type="gramStart"/>
      <w:r w:rsidRPr="00935F7C">
        <w:rPr>
          <w:rFonts w:eastAsia="SimSun"/>
          <w:sz w:val="24"/>
          <w:szCs w:val="24"/>
          <w:lang w:val="zh-CN"/>
        </w:rPr>
        <w:t>汞用于</w:t>
      </w:r>
      <w:proofErr w:type="gramEnd"/>
      <w:r w:rsidRPr="00935F7C">
        <w:rPr>
          <w:rFonts w:eastAsia="SimSun"/>
          <w:sz w:val="24"/>
          <w:szCs w:val="24"/>
          <w:lang w:val="zh-CN"/>
        </w:rPr>
        <w:t>手工和小规模采金业的情况。</w:t>
      </w:r>
      <w:r w:rsidRPr="00935F7C">
        <w:rPr>
          <w:rFonts w:eastAsia="SimSun"/>
          <w:sz w:val="24"/>
          <w:szCs w:val="24"/>
          <w:lang w:val="zh-CN"/>
        </w:rPr>
        <w:t xml:space="preserve"> </w:t>
      </w:r>
    </w:p>
    <w:p w14:paraId="00F14CC5" w14:textId="18E034FE"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一个缔约方（印度尼西亚）提供了关于其境内发现的非法原生汞矿开采活动的信息，这些</w:t>
      </w:r>
      <w:proofErr w:type="gramStart"/>
      <w:r w:rsidRPr="00935F7C">
        <w:rPr>
          <w:rFonts w:eastAsia="SimSun"/>
          <w:sz w:val="24"/>
          <w:szCs w:val="24"/>
          <w:lang w:val="zh-CN"/>
        </w:rPr>
        <w:t>活动是汞的</w:t>
      </w:r>
      <w:proofErr w:type="gramEnd"/>
      <w:r w:rsidRPr="00935F7C">
        <w:rPr>
          <w:rFonts w:eastAsia="SimSun"/>
          <w:sz w:val="24"/>
          <w:szCs w:val="24"/>
          <w:lang w:val="zh-CN"/>
        </w:rPr>
        <w:t>潜在来源，也是对执行第三条的挑战。该缔约方报告了警方和政府努力管</w:t>
      </w:r>
      <w:proofErr w:type="gramStart"/>
      <w:r w:rsidRPr="00935F7C">
        <w:rPr>
          <w:rFonts w:eastAsia="SimSun"/>
          <w:sz w:val="24"/>
          <w:szCs w:val="24"/>
          <w:lang w:val="zh-CN"/>
        </w:rPr>
        <w:t>控非法</w:t>
      </w:r>
      <w:proofErr w:type="gramEnd"/>
      <w:r w:rsidRPr="00935F7C">
        <w:rPr>
          <w:rFonts w:eastAsia="SimSun"/>
          <w:sz w:val="24"/>
          <w:szCs w:val="24"/>
          <w:lang w:val="zh-CN"/>
        </w:rPr>
        <w:t>朱砂开采、旨在予以取缔的情况。</w:t>
      </w:r>
    </w:p>
    <w:p w14:paraId="441AE2C1" w14:textId="2EB4F300"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缔约方还分享了如何支持执行第三条的经验，其中包括：</w:t>
      </w:r>
    </w:p>
    <w:p w14:paraId="5679E100" w14:textId="6EDB251B" w:rsidR="001D5F21" w:rsidRPr="00935F7C" w:rsidRDefault="001D5F21" w:rsidP="00935F7C">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根据第三条通过的现有国家贸易管制法律和法规；</w:t>
      </w:r>
    </w:p>
    <w:p w14:paraId="1CB9AEF8" w14:textId="6836A486" w:rsidR="001D5F21" w:rsidRPr="00935F7C" w:rsidRDefault="001D5F21" w:rsidP="00935F7C">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应对</w:t>
      </w:r>
      <w:proofErr w:type="gramStart"/>
      <w:r w:rsidRPr="00935F7C">
        <w:rPr>
          <w:rFonts w:eastAsia="SimSun"/>
          <w:sz w:val="24"/>
          <w:szCs w:val="24"/>
          <w:lang w:val="zh-CN"/>
        </w:rPr>
        <w:t>汞非法</w:t>
      </w:r>
      <w:proofErr w:type="gramEnd"/>
      <w:r w:rsidRPr="00935F7C">
        <w:rPr>
          <w:rFonts w:eastAsia="SimSun"/>
          <w:sz w:val="24"/>
          <w:szCs w:val="24"/>
          <w:lang w:val="zh-CN"/>
        </w:rPr>
        <w:t>贸易（包括在线贸易）问题的国家举措；</w:t>
      </w:r>
      <w:r w:rsidRPr="00935F7C">
        <w:rPr>
          <w:rFonts w:eastAsia="SimSun"/>
          <w:sz w:val="24"/>
          <w:szCs w:val="24"/>
          <w:lang w:val="zh-CN"/>
        </w:rPr>
        <w:t xml:space="preserve"> </w:t>
      </w:r>
    </w:p>
    <w:p w14:paraId="1A7A1E23" w14:textId="29F74F49" w:rsidR="001D5F21" w:rsidRPr="00935F7C" w:rsidRDefault="001D5F21" w:rsidP="00935F7C">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全环基金资助的现有项目，如</w:t>
      </w:r>
      <w:r w:rsidRPr="00935F7C">
        <w:rPr>
          <w:rFonts w:eastAsia="SimSun"/>
          <w:sz w:val="24"/>
          <w:szCs w:val="24"/>
          <w:lang w:val="zh-CN"/>
        </w:rPr>
        <w:t>planetGOLD</w:t>
      </w:r>
      <w:r w:rsidRPr="00935F7C">
        <w:rPr>
          <w:rFonts w:eastAsia="SimSun"/>
          <w:sz w:val="24"/>
          <w:szCs w:val="24"/>
          <w:lang w:val="zh-CN"/>
        </w:rPr>
        <w:t>以及支持能力建设和技术援助的专门国际方案；</w:t>
      </w:r>
    </w:p>
    <w:p w14:paraId="59E2E77A" w14:textId="5BDA8D6A" w:rsidR="001D5F21" w:rsidRPr="00935F7C" w:rsidRDefault="001D5F21" w:rsidP="00935F7C">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由手工黄金协会等资助的相关项目；</w:t>
      </w:r>
    </w:p>
    <w:p w14:paraId="70D70716" w14:textId="65159E23" w:rsidR="001D5F21" w:rsidRPr="00935F7C" w:rsidRDefault="001D5F21" w:rsidP="00935F7C">
      <w:pPr>
        <w:pStyle w:val="Normalnumber"/>
        <w:numPr>
          <w:ilvl w:val="1"/>
          <w:numId w:val="1"/>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lang w:val="zh-CN"/>
        </w:rPr>
        <w:t>与非法或未报告的</w:t>
      </w:r>
      <w:proofErr w:type="gramStart"/>
      <w:r w:rsidRPr="00935F7C">
        <w:rPr>
          <w:rFonts w:eastAsia="SimSun"/>
          <w:sz w:val="24"/>
          <w:szCs w:val="24"/>
          <w:lang w:val="zh-CN"/>
        </w:rPr>
        <w:t>汞贸易</w:t>
      </w:r>
      <w:proofErr w:type="gramEnd"/>
      <w:r w:rsidRPr="00935F7C">
        <w:rPr>
          <w:rFonts w:eastAsia="SimSun"/>
          <w:sz w:val="24"/>
          <w:szCs w:val="24"/>
          <w:lang w:val="zh-CN"/>
        </w:rPr>
        <w:t>案件有关的执法对策实例。</w:t>
      </w:r>
    </w:p>
    <w:p w14:paraId="0437DA0C" w14:textId="08B75F08"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此外，缔约方还提供了已开展的《巴厘宣言》相关活动的信息。印度尼西亚和日本的环境部联合组织了两次重点小组讨论会，讨论印度尼西亚在打击</w:t>
      </w:r>
      <w:proofErr w:type="gramStart"/>
      <w:r w:rsidRPr="00935F7C">
        <w:rPr>
          <w:rFonts w:eastAsia="SimSun"/>
          <w:sz w:val="24"/>
          <w:szCs w:val="24"/>
          <w:lang w:val="zh-CN"/>
        </w:rPr>
        <w:t>汞非法</w:t>
      </w:r>
      <w:proofErr w:type="gramEnd"/>
      <w:r w:rsidRPr="00935F7C">
        <w:rPr>
          <w:rFonts w:eastAsia="SimSun"/>
          <w:sz w:val="24"/>
          <w:szCs w:val="24"/>
          <w:lang w:val="zh-CN"/>
        </w:rPr>
        <w:t>贸易方面的挑战和良好做法。与会者（包括相关部委、执法和海关部门的代表以及观察员）参考《巴厘宣言》，商定了打击非法</w:t>
      </w:r>
      <w:proofErr w:type="gramStart"/>
      <w:r w:rsidRPr="00935F7C">
        <w:rPr>
          <w:rFonts w:eastAsia="SimSun"/>
          <w:sz w:val="24"/>
          <w:szCs w:val="24"/>
          <w:lang w:val="zh-CN"/>
        </w:rPr>
        <w:t>汞贸易</w:t>
      </w:r>
      <w:proofErr w:type="gramEnd"/>
      <w:r w:rsidRPr="00935F7C">
        <w:rPr>
          <w:rFonts w:eastAsia="SimSun"/>
          <w:sz w:val="24"/>
          <w:szCs w:val="24"/>
          <w:lang w:val="zh-CN"/>
        </w:rPr>
        <w:t>所需的进一步</w:t>
      </w:r>
      <w:r w:rsidRPr="00935F7C">
        <w:rPr>
          <w:rFonts w:eastAsia="SimSun"/>
          <w:sz w:val="24"/>
          <w:szCs w:val="24"/>
          <w:lang w:val="zh-CN"/>
        </w:rPr>
        <w:lastRenderedPageBreak/>
        <w:t>措施。</w:t>
      </w:r>
      <w:r w:rsidRPr="00935F7C">
        <w:rPr>
          <w:rStyle w:val="FootnoteReference"/>
          <w:spacing w:val="0"/>
          <w:w w:val="100"/>
          <w:position w:val="0"/>
          <w:sz w:val="24"/>
          <w:szCs w:val="24"/>
          <w:lang w:val="zh-CN"/>
        </w:rPr>
        <w:footnoteReference w:id="7"/>
      </w:r>
      <w:r w:rsidRPr="00935F7C">
        <w:rPr>
          <w:rFonts w:eastAsia="SimSun"/>
          <w:sz w:val="24"/>
          <w:szCs w:val="24"/>
          <w:lang w:val="zh-CN"/>
        </w:rPr>
        <w:t xml:space="preserve"> </w:t>
      </w:r>
      <w:r w:rsidRPr="00935F7C">
        <w:rPr>
          <w:rFonts w:eastAsia="SimSun"/>
          <w:sz w:val="24"/>
          <w:szCs w:val="24"/>
          <w:lang w:val="zh-CN"/>
        </w:rPr>
        <w:t>作为根据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段提交的材料的一部分，</w:t>
      </w:r>
      <w:r w:rsidRPr="00935F7C">
        <w:rPr>
          <w:rStyle w:val="FootnoteReference"/>
          <w:spacing w:val="0"/>
          <w:w w:val="100"/>
          <w:position w:val="0"/>
          <w:sz w:val="24"/>
          <w:szCs w:val="24"/>
          <w:lang w:val="zh-CN"/>
        </w:rPr>
        <w:footnoteReference w:id="8"/>
      </w:r>
      <w:r w:rsidRPr="00935F7C">
        <w:rPr>
          <w:rFonts w:eastAsia="SimSun"/>
          <w:sz w:val="24"/>
          <w:szCs w:val="24"/>
          <w:lang w:val="zh-CN"/>
        </w:rPr>
        <w:t xml:space="preserve"> </w:t>
      </w:r>
      <w:r w:rsidRPr="00935F7C">
        <w:rPr>
          <w:rFonts w:eastAsia="SimSun"/>
          <w:sz w:val="24"/>
          <w:szCs w:val="24"/>
          <w:lang w:val="zh-CN"/>
        </w:rPr>
        <w:t>印度尼西亚分享了重点小组讨论参与者制定的一套建议，用以指导相关各方落实《巴厘宣言》。这些建议包括采取国家、区域和全球行动，旨在加强打击</w:t>
      </w:r>
      <w:proofErr w:type="gramStart"/>
      <w:r w:rsidRPr="00935F7C">
        <w:rPr>
          <w:rFonts w:eastAsia="SimSun"/>
          <w:sz w:val="24"/>
          <w:szCs w:val="24"/>
          <w:lang w:val="zh-CN"/>
        </w:rPr>
        <w:t>汞非法</w:t>
      </w:r>
      <w:proofErr w:type="gramEnd"/>
      <w:r w:rsidRPr="00935F7C">
        <w:rPr>
          <w:rFonts w:eastAsia="SimSun"/>
          <w:sz w:val="24"/>
          <w:szCs w:val="24"/>
          <w:lang w:val="zh-CN"/>
        </w:rPr>
        <w:t>贸易的力度。</w:t>
      </w:r>
      <w:r w:rsidRPr="00935F7C">
        <w:rPr>
          <w:rFonts w:eastAsia="SimSun"/>
          <w:sz w:val="24"/>
          <w:szCs w:val="24"/>
          <w:lang w:val="zh-CN"/>
        </w:rPr>
        <w:t xml:space="preserve"> </w:t>
      </w:r>
    </w:p>
    <w:p w14:paraId="6DB4A5FE" w14:textId="0E3EF43C"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有十个缔约方还在其第二份简短国家报告以及之前的报告周期中提出了非法贩运、非法贸易或走私汞的问题，包括用于手工和小规模采金业的</w:t>
      </w:r>
      <w:proofErr w:type="gramStart"/>
      <w:r w:rsidRPr="00935F7C">
        <w:rPr>
          <w:rFonts w:eastAsia="SimSun"/>
          <w:sz w:val="24"/>
          <w:szCs w:val="24"/>
          <w:lang w:val="zh-CN"/>
        </w:rPr>
        <w:t>汞非法</w:t>
      </w:r>
      <w:proofErr w:type="gramEnd"/>
      <w:r w:rsidRPr="00935F7C">
        <w:rPr>
          <w:rFonts w:eastAsia="SimSun"/>
          <w:sz w:val="24"/>
          <w:szCs w:val="24"/>
          <w:lang w:val="zh-CN"/>
        </w:rPr>
        <w:t>贸易。例如，布基纳法索在其第二份简短国家报告中报告了国内的</w:t>
      </w:r>
      <w:proofErr w:type="gramStart"/>
      <w:r w:rsidRPr="00935F7C">
        <w:rPr>
          <w:rFonts w:eastAsia="SimSun"/>
          <w:sz w:val="24"/>
          <w:szCs w:val="24"/>
          <w:lang w:val="zh-CN"/>
        </w:rPr>
        <w:t>汞非法</w:t>
      </w:r>
      <w:proofErr w:type="gramEnd"/>
      <w:r w:rsidRPr="00935F7C">
        <w:rPr>
          <w:rFonts w:eastAsia="SimSun"/>
          <w:sz w:val="24"/>
          <w:szCs w:val="24"/>
          <w:lang w:val="zh-CN"/>
        </w:rPr>
        <w:t>贸易情况，尽管该国表示自第一个报告周期以来没有汞库存和原生汞矿开采，也没有同意进口汞。这一差异与该缔约</w:t>
      </w:r>
      <w:proofErr w:type="gramStart"/>
      <w:r w:rsidRPr="00935F7C">
        <w:rPr>
          <w:rFonts w:eastAsia="SimSun"/>
          <w:sz w:val="24"/>
          <w:szCs w:val="24"/>
          <w:lang w:val="zh-CN"/>
        </w:rPr>
        <w:t>方承认</w:t>
      </w:r>
      <w:proofErr w:type="gramEnd"/>
      <w:r w:rsidRPr="00935F7C">
        <w:rPr>
          <w:rFonts w:eastAsia="SimSun"/>
          <w:sz w:val="24"/>
          <w:szCs w:val="24"/>
          <w:lang w:val="zh-CN"/>
        </w:rPr>
        <w:t>存在非法和未报告的</w:t>
      </w:r>
      <w:proofErr w:type="gramStart"/>
      <w:r w:rsidRPr="00935F7C">
        <w:rPr>
          <w:rFonts w:eastAsia="SimSun"/>
          <w:sz w:val="24"/>
          <w:szCs w:val="24"/>
          <w:lang w:val="zh-CN"/>
        </w:rPr>
        <w:t>汞进口</w:t>
      </w:r>
      <w:proofErr w:type="gramEnd"/>
      <w:r w:rsidRPr="00935F7C">
        <w:rPr>
          <w:rFonts w:eastAsia="SimSun"/>
          <w:sz w:val="24"/>
          <w:szCs w:val="24"/>
          <w:lang w:val="zh-CN"/>
        </w:rPr>
        <w:t>案件相吻合。另一个缔约方（菲律宾）报告称，仍然存在用于手工和小规模采金业的汞的非法贸易，系由牙科</w:t>
      </w:r>
      <w:proofErr w:type="gramStart"/>
      <w:r w:rsidRPr="00935F7C">
        <w:rPr>
          <w:rFonts w:eastAsia="SimSun"/>
          <w:sz w:val="24"/>
          <w:szCs w:val="24"/>
          <w:lang w:val="zh-CN"/>
        </w:rPr>
        <w:t>诊所将汞出售</w:t>
      </w:r>
      <w:proofErr w:type="gramEnd"/>
      <w:r w:rsidRPr="00935F7C">
        <w:rPr>
          <w:rFonts w:eastAsia="SimSun"/>
          <w:sz w:val="24"/>
          <w:szCs w:val="24"/>
          <w:lang w:val="zh-CN"/>
        </w:rPr>
        <w:t>给矿工。另一个缔约方（乌干达）报告了从另一个国家走私的</w:t>
      </w:r>
      <w:proofErr w:type="gramStart"/>
      <w:r w:rsidRPr="00935F7C">
        <w:rPr>
          <w:rFonts w:eastAsia="SimSun"/>
          <w:sz w:val="24"/>
          <w:szCs w:val="24"/>
          <w:lang w:val="zh-CN"/>
        </w:rPr>
        <w:t>汞最终</w:t>
      </w:r>
      <w:proofErr w:type="gramEnd"/>
      <w:r w:rsidRPr="00935F7C">
        <w:rPr>
          <w:rFonts w:eastAsia="SimSun"/>
          <w:sz w:val="24"/>
          <w:szCs w:val="24"/>
          <w:lang w:val="zh-CN"/>
        </w:rPr>
        <w:t>流入其手工和小规模采金行业的情况。在审查过去报告周期中有关不符合第三条的贸易或非法贸易的答复时，秘书处发现共有</w:t>
      </w:r>
      <w:r w:rsidR="002A406C">
        <w:rPr>
          <w:rFonts w:eastAsia="SimSun" w:hint="eastAsia"/>
          <w:sz w:val="24"/>
          <w:szCs w:val="24"/>
          <w:lang w:val="zh-CN"/>
        </w:rPr>
        <w:t>九</w:t>
      </w:r>
      <w:r w:rsidRPr="00935F7C">
        <w:rPr>
          <w:rFonts w:eastAsia="SimSun"/>
          <w:sz w:val="24"/>
          <w:szCs w:val="24"/>
          <w:lang w:val="zh-CN"/>
        </w:rPr>
        <w:t>个缔约方报告了非法贸易或不符合《公约》的贸易，或将其作为执行《公约》的挑战提出。更多信息见</w:t>
      </w:r>
      <w:r w:rsidRPr="00935F7C">
        <w:rPr>
          <w:rFonts w:eastAsia="SimSun"/>
          <w:sz w:val="24"/>
          <w:szCs w:val="24"/>
          <w:lang w:val="zh-CN"/>
        </w:rPr>
        <w:t>UNEP/MC/COP.6/INF/20</w:t>
      </w:r>
      <w:r w:rsidRPr="00935F7C">
        <w:rPr>
          <w:rFonts w:eastAsia="SimSun"/>
          <w:sz w:val="24"/>
          <w:szCs w:val="24"/>
          <w:lang w:val="zh-CN"/>
        </w:rPr>
        <w:t>号文件第</w:t>
      </w:r>
      <w:r w:rsidR="007D5701">
        <w:rPr>
          <w:rFonts w:eastAsia="SimSun" w:hint="eastAsia"/>
          <w:sz w:val="24"/>
          <w:szCs w:val="24"/>
          <w:lang w:val="zh-CN"/>
        </w:rPr>
        <w:t>22</w:t>
      </w:r>
      <w:r w:rsidR="007D5701" w:rsidRPr="00935F7C">
        <w:rPr>
          <w:rFonts w:eastAsia="SimSun"/>
          <w:sz w:val="24"/>
          <w:szCs w:val="24"/>
          <w:lang w:val="zh-CN"/>
        </w:rPr>
        <w:t xml:space="preserve"> </w:t>
      </w:r>
      <w:r w:rsidRPr="00935F7C">
        <w:rPr>
          <w:rFonts w:eastAsia="SimSun"/>
          <w:sz w:val="24"/>
          <w:szCs w:val="24"/>
          <w:lang w:val="zh-CN"/>
        </w:rPr>
        <w:t>(c)</w:t>
      </w:r>
      <w:r w:rsidRPr="00935F7C">
        <w:rPr>
          <w:rFonts w:eastAsia="SimSun"/>
          <w:sz w:val="24"/>
          <w:szCs w:val="24"/>
          <w:lang w:val="zh-CN"/>
        </w:rPr>
        <w:t>段。</w:t>
      </w:r>
    </w:p>
    <w:p w14:paraId="465104D9" w14:textId="53F85450"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在履约和遵约委员会工作报告（</w:t>
      </w:r>
      <w:r w:rsidRPr="00935F7C">
        <w:rPr>
          <w:rFonts w:eastAsia="SimSun"/>
          <w:sz w:val="24"/>
          <w:szCs w:val="24"/>
          <w:lang w:val="zh-CN"/>
        </w:rPr>
        <w:t>UN</w:t>
      </w:r>
      <w:r w:rsidR="002D17DC">
        <w:rPr>
          <w:rFonts w:eastAsia="SimSun" w:hint="eastAsia"/>
          <w:sz w:val="24"/>
          <w:szCs w:val="24"/>
          <w:lang w:val="zh-CN"/>
        </w:rPr>
        <w:t>E</w:t>
      </w:r>
      <w:r w:rsidRPr="00935F7C">
        <w:rPr>
          <w:rFonts w:eastAsia="SimSun"/>
          <w:sz w:val="24"/>
          <w:szCs w:val="24"/>
          <w:lang w:val="zh-CN"/>
        </w:rPr>
        <w:t>P/MC/COP.6/14</w:t>
      </w:r>
      <w:r w:rsidRPr="00935F7C">
        <w:rPr>
          <w:rFonts w:eastAsia="SimSun"/>
          <w:sz w:val="24"/>
          <w:szCs w:val="24"/>
          <w:lang w:val="zh-CN"/>
        </w:rPr>
        <w:t>）附件所载的履约和遵约问题审查第</w:t>
      </w:r>
      <w:r w:rsidRPr="00935F7C">
        <w:rPr>
          <w:rFonts w:eastAsia="SimSun"/>
          <w:sz w:val="24"/>
          <w:szCs w:val="24"/>
          <w:lang w:val="zh-CN"/>
        </w:rPr>
        <w:t>5 (a)</w:t>
      </w:r>
      <w:r w:rsidRPr="00935F7C">
        <w:rPr>
          <w:rFonts w:eastAsia="SimSun"/>
          <w:sz w:val="24"/>
          <w:szCs w:val="24"/>
          <w:lang w:val="zh-CN"/>
        </w:rPr>
        <w:t>段中，委员会对一些缔约方在其国家报告中提出的汞的非法贩运、非法贸易或走私问题表示关切，并强调执行和遵守《公约》第三条规定的贸易条款的重要性。委员会还决定根据秘书处按照</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4</w:t>
      </w:r>
      <w:r w:rsidRPr="00935F7C">
        <w:rPr>
          <w:rFonts w:eastAsia="SimSun"/>
          <w:sz w:val="24"/>
          <w:szCs w:val="24"/>
          <w:lang w:val="zh-CN"/>
        </w:rPr>
        <w:t>段汇编的信息，在下次会议上重新审议该问题。</w:t>
      </w:r>
      <w:r w:rsidRPr="00935F7C">
        <w:rPr>
          <w:rFonts w:eastAsia="SimSun"/>
          <w:sz w:val="24"/>
          <w:szCs w:val="24"/>
          <w:lang w:val="zh-CN"/>
        </w:rPr>
        <w:t xml:space="preserve"> </w:t>
      </w:r>
    </w:p>
    <w:p w14:paraId="2D33D12D" w14:textId="5B24A22F" w:rsidR="001D5F21" w:rsidRPr="00935F7C" w:rsidRDefault="00171855" w:rsidP="00935F7C">
      <w:pPr>
        <w:pStyle w:val="CH2"/>
        <w:overflowPunct w:val="0"/>
        <w:rPr>
          <w:rFonts w:eastAsia="SimHei"/>
          <w:sz w:val="28"/>
          <w:szCs w:val="28"/>
          <w:lang w:eastAsia="zh-CN"/>
        </w:rPr>
      </w:pPr>
      <w:r w:rsidRPr="00935F7C">
        <w:rPr>
          <w:rFonts w:eastAsia="SimHei"/>
          <w:bCs/>
          <w:sz w:val="28"/>
          <w:szCs w:val="28"/>
          <w:lang w:val="en-US" w:eastAsia="zh-CN"/>
        </w:rPr>
        <w:tab/>
      </w:r>
      <w:r w:rsidR="001D5F21" w:rsidRPr="00935F7C">
        <w:rPr>
          <w:rFonts w:eastAsia="SimHei"/>
          <w:bCs/>
          <w:sz w:val="28"/>
          <w:szCs w:val="28"/>
          <w:lang w:val="zh-CN" w:eastAsia="zh-CN"/>
        </w:rPr>
        <w:t>E.</w:t>
      </w:r>
      <w:r w:rsidR="001D5F21" w:rsidRPr="00935F7C">
        <w:rPr>
          <w:rFonts w:eastAsia="SimHei"/>
          <w:sz w:val="28"/>
          <w:szCs w:val="28"/>
          <w:lang w:val="zh-CN" w:eastAsia="zh-CN"/>
        </w:rPr>
        <w:tab/>
      </w:r>
      <w:r w:rsidR="001D5F21" w:rsidRPr="00935F7C">
        <w:rPr>
          <w:rFonts w:eastAsia="SimHei"/>
          <w:bCs/>
          <w:sz w:val="28"/>
          <w:szCs w:val="28"/>
          <w:lang w:val="zh-CN" w:eastAsia="zh-CN"/>
        </w:rPr>
        <w:t>增订</w:t>
      </w:r>
      <w:r w:rsidR="001D5F21" w:rsidRPr="00935F7C">
        <w:rPr>
          <w:rFonts w:eastAsia="SimHei"/>
          <w:bCs/>
          <w:sz w:val="28"/>
          <w:szCs w:val="28"/>
          <w:lang w:val="zh-CN" w:eastAsia="zh-CN"/>
        </w:rPr>
        <w:t>MC-1/2</w:t>
      </w:r>
      <w:r w:rsidR="001D5F21" w:rsidRPr="00935F7C">
        <w:rPr>
          <w:rFonts w:eastAsia="SimHei"/>
          <w:bCs/>
          <w:sz w:val="28"/>
          <w:szCs w:val="28"/>
          <w:lang w:val="zh-CN" w:eastAsia="zh-CN"/>
        </w:rPr>
        <w:t>号决定中通过的关于库存的现有指导意见，以及协助缔约方识别、管理和减少来自原生汞矿开采的</w:t>
      </w:r>
      <w:proofErr w:type="gramStart"/>
      <w:r w:rsidR="001D5F21" w:rsidRPr="00935F7C">
        <w:rPr>
          <w:rFonts w:eastAsia="SimHei"/>
          <w:bCs/>
          <w:sz w:val="28"/>
          <w:szCs w:val="28"/>
          <w:lang w:val="zh-CN" w:eastAsia="zh-CN"/>
        </w:rPr>
        <w:t>汞贸易</w:t>
      </w:r>
      <w:proofErr w:type="gramEnd"/>
      <w:r w:rsidR="001D5F21" w:rsidRPr="00935F7C">
        <w:rPr>
          <w:rFonts w:eastAsia="SimHei"/>
          <w:bCs/>
          <w:sz w:val="28"/>
          <w:szCs w:val="28"/>
          <w:lang w:val="zh-CN" w:eastAsia="zh-CN"/>
        </w:rPr>
        <w:t>的</w:t>
      </w:r>
      <w:r w:rsidRPr="00935F7C">
        <w:rPr>
          <w:rFonts w:eastAsia="SimHei"/>
          <w:bCs/>
          <w:sz w:val="28"/>
          <w:szCs w:val="28"/>
          <w:lang w:val="en-US" w:eastAsia="zh-CN"/>
        </w:rPr>
        <w:br/>
      </w:r>
      <w:r w:rsidR="001D5F21" w:rsidRPr="00935F7C">
        <w:rPr>
          <w:rFonts w:eastAsia="SimHei"/>
          <w:bCs/>
          <w:sz w:val="28"/>
          <w:szCs w:val="28"/>
          <w:lang w:val="zh-CN" w:eastAsia="zh-CN"/>
        </w:rPr>
        <w:t>指导意见（</w:t>
      </w:r>
      <w:r w:rsidR="001D5F21" w:rsidRPr="00935F7C">
        <w:rPr>
          <w:rFonts w:eastAsia="SimHei"/>
          <w:bCs/>
          <w:sz w:val="28"/>
          <w:szCs w:val="28"/>
          <w:lang w:val="zh-CN" w:eastAsia="zh-CN"/>
        </w:rPr>
        <w:t>MC-5/2</w:t>
      </w:r>
      <w:r w:rsidR="001D5F21" w:rsidRPr="00935F7C">
        <w:rPr>
          <w:rFonts w:eastAsia="SimHei"/>
          <w:bCs/>
          <w:sz w:val="28"/>
          <w:szCs w:val="28"/>
          <w:lang w:val="zh-CN" w:eastAsia="zh-CN"/>
        </w:rPr>
        <w:t>号决定第</w:t>
      </w:r>
      <w:r w:rsidR="001D5F21" w:rsidRPr="00935F7C">
        <w:rPr>
          <w:rFonts w:eastAsia="SimHei"/>
          <w:bCs/>
          <w:sz w:val="28"/>
          <w:szCs w:val="28"/>
          <w:lang w:val="zh-CN" w:eastAsia="zh-CN"/>
        </w:rPr>
        <w:t>5 (a)</w:t>
      </w:r>
      <w:r w:rsidR="001D5F21" w:rsidRPr="00935F7C">
        <w:rPr>
          <w:rFonts w:eastAsia="SimHei"/>
          <w:bCs/>
          <w:sz w:val="28"/>
          <w:szCs w:val="28"/>
          <w:lang w:val="zh-CN" w:eastAsia="zh-CN"/>
        </w:rPr>
        <w:t>、</w:t>
      </w:r>
      <w:r w:rsidR="001D5F21" w:rsidRPr="00935F7C">
        <w:rPr>
          <w:rFonts w:eastAsia="SimHei"/>
          <w:bCs/>
          <w:sz w:val="28"/>
          <w:szCs w:val="28"/>
          <w:lang w:val="zh-CN" w:eastAsia="zh-CN"/>
        </w:rPr>
        <w:t>5 (e)</w:t>
      </w:r>
      <w:r w:rsidR="001D5F21" w:rsidRPr="00935F7C">
        <w:rPr>
          <w:rFonts w:eastAsia="SimHei"/>
          <w:bCs/>
          <w:sz w:val="28"/>
          <w:szCs w:val="28"/>
          <w:lang w:val="zh-CN" w:eastAsia="zh-CN"/>
        </w:rPr>
        <w:t>和</w:t>
      </w:r>
      <w:r w:rsidR="001D5F21" w:rsidRPr="00935F7C">
        <w:rPr>
          <w:rFonts w:eastAsia="SimHei"/>
          <w:bCs/>
          <w:sz w:val="28"/>
          <w:szCs w:val="28"/>
          <w:lang w:val="zh-CN" w:eastAsia="zh-CN"/>
        </w:rPr>
        <w:t>6</w:t>
      </w:r>
      <w:r w:rsidR="001D5F21" w:rsidRPr="00935F7C">
        <w:rPr>
          <w:rFonts w:eastAsia="SimHei"/>
          <w:bCs/>
          <w:sz w:val="28"/>
          <w:szCs w:val="28"/>
          <w:lang w:val="zh-CN" w:eastAsia="zh-CN"/>
        </w:rPr>
        <w:t>段）</w:t>
      </w:r>
    </w:p>
    <w:p w14:paraId="37EC64BE" w14:textId="7C57211A"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5 (a)</w:t>
      </w:r>
      <w:r w:rsidRPr="00935F7C">
        <w:rPr>
          <w:rFonts w:eastAsia="SimSun"/>
          <w:sz w:val="24"/>
          <w:szCs w:val="24"/>
          <w:lang w:val="zh-CN"/>
        </w:rPr>
        <w:t>段中，缔约方大会请秘书处在资源允许的情况下，起草对</w:t>
      </w:r>
      <w:r w:rsidRPr="00935F7C">
        <w:rPr>
          <w:rFonts w:eastAsia="SimSun"/>
          <w:sz w:val="24"/>
          <w:szCs w:val="24"/>
          <w:lang w:val="zh-CN"/>
        </w:rPr>
        <w:t>MC-1/2</w:t>
      </w:r>
      <w:r w:rsidRPr="00935F7C">
        <w:rPr>
          <w:rFonts w:eastAsia="SimSun"/>
          <w:sz w:val="24"/>
          <w:szCs w:val="24"/>
          <w:lang w:val="zh-CN"/>
        </w:rPr>
        <w:t>号决定中通过的关于库存的现有指导意见</w:t>
      </w:r>
      <w:r w:rsidRPr="00935F7C">
        <w:rPr>
          <w:rStyle w:val="FootnoteReference"/>
          <w:spacing w:val="0"/>
          <w:w w:val="100"/>
          <w:position w:val="0"/>
          <w:sz w:val="24"/>
          <w:szCs w:val="24"/>
          <w:lang w:val="zh-CN" w:eastAsia="en-GB"/>
        </w:rPr>
        <w:footnoteReference w:id="9"/>
      </w:r>
      <w:r w:rsidRPr="00935F7C">
        <w:rPr>
          <w:rFonts w:eastAsia="SimSun"/>
          <w:sz w:val="24"/>
          <w:szCs w:val="24"/>
          <w:lang w:val="zh-CN"/>
        </w:rPr>
        <w:t>的增订，以列入可采取哪些类型的行动来履行《公约》第三条第五款第一项规定的努力查明库存和来源的持续义务，因为</w:t>
      </w:r>
      <w:r w:rsidRPr="00935F7C">
        <w:rPr>
          <w:rFonts w:eastAsia="SimSun"/>
          <w:sz w:val="24"/>
          <w:szCs w:val="24"/>
          <w:lang w:val="zh-CN"/>
        </w:rPr>
        <w:t>MC-4/8</w:t>
      </w:r>
      <w:r w:rsidRPr="00935F7C">
        <w:rPr>
          <w:rFonts w:eastAsia="SimSun"/>
          <w:sz w:val="24"/>
          <w:szCs w:val="24"/>
          <w:lang w:val="zh-CN"/>
        </w:rPr>
        <w:t>号决定第</w:t>
      </w:r>
      <w:r w:rsidRPr="00935F7C">
        <w:rPr>
          <w:rFonts w:eastAsia="SimSun"/>
          <w:sz w:val="24"/>
          <w:szCs w:val="24"/>
          <w:lang w:val="zh-CN"/>
        </w:rPr>
        <w:t>3</w:t>
      </w:r>
      <w:r w:rsidRPr="00935F7C">
        <w:rPr>
          <w:rFonts w:eastAsia="SimSun"/>
          <w:sz w:val="24"/>
          <w:szCs w:val="24"/>
          <w:lang w:val="zh-CN"/>
        </w:rPr>
        <w:t>段将其界定为一项持续工作，以供缔约方大会第六次会议审议。</w:t>
      </w:r>
      <w:r w:rsidRPr="00935F7C">
        <w:rPr>
          <w:rFonts w:eastAsia="SimSun"/>
          <w:sz w:val="24"/>
          <w:szCs w:val="24"/>
          <w:lang w:val="zh-CN"/>
        </w:rPr>
        <w:t xml:space="preserve"> </w:t>
      </w:r>
    </w:p>
    <w:p w14:paraId="02E1AC1D" w14:textId="0CE5790B"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为了制定现有指导意见的增订草案，秘书处利用加拿大和西班牙提供的资金资源，审查了水</w:t>
      </w:r>
      <w:proofErr w:type="gramStart"/>
      <w:r w:rsidRPr="00935F7C">
        <w:rPr>
          <w:rFonts w:eastAsia="SimSun"/>
          <w:sz w:val="24"/>
          <w:szCs w:val="24"/>
          <w:lang w:val="zh-CN"/>
        </w:rPr>
        <w:t>俣</w:t>
      </w:r>
      <w:proofErr w:type="gramEnd"/>
      <w:r w:rsidRPr="00935F7C">
        <w:rPr>
          <w:rFonts w:eastAsia="SimSun"/>
          <w:sz w:val="24"/>
          <w:szCs w:val="24"/>
          <w:lang w:val="zh-CN"/>
        </w:rPr>
        <w:t>公约初始评估、关于手工和小规模采金业的国家行动计划、国家报告和其他信息来源，并于</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2</w:t>
      </w:r>
      <w:r w:rsidRPr="00935F7C">
        <w:rPr>
          <w:rFonts w:eastAsia="SimSun"/>
          <w:sz w:val="24"/>
          <w:szCs w:val="24"/>
          <w:lang w:val="zh-CN"/>
        </w:rPr>
        <w:t>月</w:t>
      </w:r>
      <w:r w:rsidRPr="00935F7C">
        <w:rPr>
          <w:rFonts w:eastAsia="SimSun"/>
          <w:sz w:val="24"/>
          <w:szCs w:val="24"/>
          <w:lang w:val="zh-CN"/>
        </w:rPr>
        <w:t>11</w:t>
      </w:r>
      <w:r w:rsidRPr="00935F7C">
        <w:rPr>
          <w:rFonts w:eastAsia="SimSun"/>
          <w:sz w:val="24"/>
          <w:szCs w:val="24"/>
          <w:lang w:val="zh-CN"/>
        </w:rPr>
        <w:t>日至</w:t>
      </w:r>
      <w:r w:rsidRPr="00935F7C">
        <w:rPr>
          <w:rFonts w:eastAsia="SimSun"/>
          <w:sz w:val="24"/>
          <w:szCs w:val="24"/>
          <w:lang w:val="zh-CN"/>
        </w:rPr>
        <w:t>3</w:t>
      </w:r>
      <w:r w:rsidRPr="00935F7C">
        <w:rPr>
          <w:rFonts w:eastAsia="SimSun"/>
          <w:sz w:val="24"/>
          <w:szCs w:val="24"/>
          <w:lang w:val="zh-CN"/>
        </w:rPr>
        <w:t>月</w:t>
      </w:r>
      <w:r w:rsidRPr="00935F7C">
        <w:rPr>
          <w:rFonts w:eastAsia="SimSun"/>
          <w:sz w:val="24"/>
          <w:szCs w:val="24"/>
          <w:lang w:val="zh-CN"/>
        </w:rPr>
        <w:t>28</w:t>
      </w:r>
      <w:r w:rsidRPr="00935F7C">
        <w:rPr>
          <w:rFonts w:eastAsia="SimSun"/>
          <w:sz w:val="24"/>
          <w:szCs w:val="24"/>
          <w:lang w:val="zh-CN"/>
        </w:rPr>
        <w:t>日进行了一项调查，向全球汞伙伴关系的</w:t>
      </w:r>
      <w:proofErr w:type="gramStart"/>
      <w:r w:rsidRPr="00935F7C">
        <w:rPr>
          <w:rFonts w:eastAsia="SimSun"/>
          <w:sz w:val="24"/>
          <w:szCs w:val="24"/>
          <w:lang w:val="zh-CN"/>
        </w:rPr>
        <w:t>汞供应和储存伙伴</w:t>
      </w:r>
      <w:proofErr w:type="gramEnd"/>
      <w:r w:rsidRPr="00935F7C">
        <w:rPr>
          <w:rFonts w:eastAsia="SimSun"/>
          <w:sz w:val="24"/>
          <w:szCs w:val="24"/>
          <w:lang w:val="zh-CN"/>
        </w:rPr>
        <w:t>关系领域的相关缔约方和专家收集信息，以了解可以采取哪些类型的行动来履行努力查明汞库存和来源的持续义务。在这项工作的基础上，秘书处根据履约和遵约委员会</w:t>
      </w:r>
      <w:r w:rsidRPr="00935F7C">
        <w:rPr>
          <w:rFonts w:eastAsia="SimSun"/>
          <w:sz w:val="24"/>
          <w:szCs w:val="24"/>
          <w:lang w:val="zh-CN"/>
        </w:rPr>
        <w:t>2023</w:t>
      </w:r>
      <w:r w:rsidRPr="00935F7C">
        <w:rPr>
          <w:rFonts w:eastAsia="SimSun"/>
          <w:sz w:val="24"/>
          <w:szCs w:val="24"/>
          <w:lang w:val="zh-CN"/>
        </w:rPr>
        <w:t>年</w:t>
      </w:r>
      <w:r w:rsidRPr="00935F7C">
        <w:rPr>
          <w:rFonts w:eastAsia="SimSun"/>
          <w:sz w:val="24"/>
          <w:szCs w:val="24"/>
          <w:lang w:val="zh-CN"/>
        </w:rPr>
        <w:t>3</w:t>
      </w:r>
      <w:r w:rsidRPr="00935F7C">
        <w:rPr>
          <w:rFonts w:eastAsia="SimSun"/>
          <w:sz w:val="24"/>
          <w:szCs w:val="24"/>
          <w:lang w:val="zh-CN"/>
        </w:rPr>
        <w:t>月第五次会议的要求，制定了指导意见增订草案，以及一份提供更多信息的补充文件，包括清单计算方法。增订草案于</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6</w:t>
      </w:r>
      <w:r w:rsidRPr="00935F7C">
        <w:rPr>
          <w:rFonts w:eastAsia="SimSun"/>
          <w:sz w:val="24"/>
          <w:szCs w:val="24"/>
          <w:lang w:val="zh-CN"/>
        </w:rPr>
        <w:t>月</w:t>
      </w:r>
      <w:r w:rsidRPr="00935F7C">
        <w:rPr>
          <w:rFonts w:eastAsia="SimSun"/>
          <w:sz w:val="24"/>
          <w:szCs w:val="24"/>
          <w:lang w:val="zh-CN"/>
        </w:rPr>
        <w:t>24</w:t>
      </w:r>
      <w:r w:rsidRPr="00935F7C">
        <w:rPr>
          <w:rFonts w:eastAsia="SimSun"/>
          <w:sz w:val="24"/>
          <w:szCs w:val="24"/>
          <w:lang w:val="zh-CN"/>
        </w:rPr>
        <w:t>日至</w:t>
      </w:r>
      <w:r w:rsidRPr="00935F7C">
        <w:rPr>
          <w:rFonts w:eastAsia="SimSun"/>
          <w:sz w:val="24"/>
          <w:szCs w:val="24"/>
          <w:lang w:val="zh-CN"/>
        </w:rPr>
        <w:t>7</w:t>
      </w:r>
      <w:r w:rsidRPr="00935F7C">
        <w:rPr>
          <w:rFonts w:eastAsia="SimSun"/>
          <w:sz w:val="24"/>
          <w:szCs w:val="24"/>
          <w:lang w:val="zh-CN"/>
        </w:rPr>
        <w:t>月</w:t>
      </w:r>
      <w:r w:rsidRPr="00935F7C">
        <w:rPr>
          <w:rFonts w:eastAsia="SimSun"/>
          <w:sz w:val="24"/>
          <w:szCs w:val="24"/>
          <w:lang w:val="zh-CN"/>
        </w:rPr>
        <w:t>24</w:t>
      </w:r>
      <w:r w:rsidRPr="00935F7C">
        <w:rPr>
          <w:rFonts w:eastAsia="SimSun"/>
          <w:sz w:val="24"/>
          <w:szCs w:val="24"/>
          <w:lang w:val="zh-CN"/>
        </w:rPr>
        <w:t>日发布在公约网站上，以征求意见。两个缔约方和一个非政府组织就增订草案提供了反馈，其意</w:t>
      </w:r>
      <w:r w:rsidRPr="00935F7C">
        <w:rPr>
          <w:rFonts w:eastAsia="SimSun"/>
          <w:sz w:val="24"/>
          <w:szCs w:val="24"/>
          <w:lang w:val="zh-CN"/>
        </w:rPr>
        <w:lastRenderedPageBreak/>
        <w:t>见和建议在编写本说明附件二所载的增订草案时得到了考虑。有一份文件包含补充信息，说明了可以采取哪些类型的行动来履行缔约方逐个查明汞和汞化合物库存和来源的义务，</w:t>
      </w:r>
      <w:r w:rsidRPr="007F6E99">
        <w:rPr>
          <w:rFonts w:eastAsia="SimSun"/>
          <w:sz w:val="24"/>
          <w:szCs w:val="24"/>
          <w:lang w:val="zh-CN"/>
        </w:rPr>
        <w:t>该文件载于</w:t>
      </w:r>
      <w:r w:rsidR="007F6E99" w:rsidRPr="007F6E99">
        <w:rPr>
          <w:sz w:val="24"/>
          <w:szCs w:val="24"/>
        </w:rPr>
        <w:t>UNEP/MC/COP.6/INF/7</w:t>
      </w:r>
      <w:r w:rsidRPr="007F6E99">
        <w:rPr>
          <w:rFonts w:eastAsia="SimSun"/>
          <w:sz w:val="24"/>
          <w:szCs w:val="24"/>
          <w:lang w:val="zh-CN"/>
        </w:rPr>
        <w:t>号</w:t>
      </w:r>
      <w:r w:rsidRPr="00935F7C">
        <w:rPr>
          <w:rFonts w:eastAsia="SimSun"/>
          <w:sz w:val="24"/>
          <w:szCs w:val="24"/>
          <w:lang w:val="zh-CN"/>
        </w:rPr>
        <w:t>文件。</w:t>
      </w:r>
    </w:p>
    <w:p w14:paraId="269474E8" w14:textId="376104C7"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2</w:t>
      </w:r>
      <w:r w:rsidRPr="00935F7C">
        <w:rPr>
          <w:rFonts w:eastAsia="SimSun"/>
          <w:sz w:val="24"/>
          <w:szCs w:val="24"/>
          <w:lang w:val="zh-CN"/>
        </w:rPr>
        <w:t>月举行的第七次会议上，履约和遵约委员会在其工作报告（</w:t>
      </w:r>
      <w:r w:rsidRPr="00935F7C">
        <w:rPr>
          <w:rFonts w:eastAsia="SimSun"/>
          <w:sz w:val="24"/>
          <w:szCs w:val="24"/>
          <w:lang w:val="zh-CN"/>
        </w:rPr>
        <w:t>UN</w:t>
      </w:r>
      <w:r w:rsidR="007F6E99">
        <w:rPr>
          <w:rFonts w:eastAsia="SimSun"/>
          <w:sz w:val="24"/>
          <w:szCs w:val="24"/>
        </w:rPr>
        <w:t>E</w:t>
      </w:r>
      <w:r w:rsidRPr="00935F7C">
        <w:rPr>
          <w:rFonts w:eastAsia="SimSun"/>
          <w:sz w:val="24"/>
          <w:szCs w:val="24"/>
          <w:lang w:val="zh-CN"/>
        </w:rPr>
        <w:t>P/MC/COP.6/14</w:t>
      </w:r>
      <w:r w:rsidRPr="00935F7C">
        <w:rPr>
          <w:rFonts w:eastAsia="SimSun"/>
          <w:sz w:val="24"/>
          <w:szCs w:val="24"/>
          <w:lang w:val="zh-CN"/>
        </w:rPr>
        <w:t>）附件第</w:t>
      </w:r>
      <w:r w:rsidRPr="00935F7C">
        <w:rPr>
          <w:rFonts w:eastAsia="SimSun"/>
          <w:sz w:val="24"/>
          <w:szCs w:val="24"/>
          <w:lang w:val="zh-CN"/>
        </w:rPr>
        <w:t>3 (a)</w:t>
      </w:r>
      <w:r w:rsidRPr="00935F7C">
        <w:rPr>
          <w:rFonts w:eastAsia="SimSun"/>
          <w:sz w:val="24"/>
          <w:szCs w:val="24"/>
          <w:lang w:val="zh-CN"/>
        </w:rPr>
        <w:t>段中指出，仅依赖水</w:t>
      </w:r>
      <w:proofErr w:type="gramStart"/>
      <w:r w:rsidRPr="00935F7C">
        <w:rPr>
          <w:rFonts w:eastAsia="SimSun"/>
          <w:sz w:val="24"/>
          <w:szCs w:val="24"/>
          <w:lang w:val="zh-CN"/>
        </w:rPr>
        <w:t>俣</w:t>
      </w:r>
      <w:proofErr w:type="gramEnd"/>
      <w:r w:rsidRPr="00935F7C">
        <w:rPr>
          <w:rFonts w:eastAsia="SimSun"/>
          <w:sz w:val="24"/>
          <w:szCs w:val="24"/>
          <w:lang w:val="zh-CN"/>
        </w:rPr>
        <w:t>公约初始评估结果的缔约方可能需要考虑更新的信息来源，并决定在缔约方大会第六次会议后根据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5 (a)</w:t>
      </w:r>
      <w:r w:rsidRPr="00935F7C">
        <w:rPr>
          <w:rFonts w:eastAsia="SimSun"/>
          <w:sz w:val="24"/>
          <w:szCs w:val="24"/>
          <w:lang w:val="zh-CN"/>
        </w:rPr>
        <w:t>段要求的增订库存指导意见重新审议该事项。</w:t>
      </w:r>
    </w:p>
    <w:p w14:paraId="2855ADBE" w14:textId="718AC6FC"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5 (e)</w:t>
      </w:r>
      <w:r w:rsidRPr="00935F7C">
        <w:rPr>
          <w:rFonts w:eastAsia="SimSun"/>
          <w:sz w:val="24"/>
          <w:szCs w:val="24"/>
          <w:lang w:val="zh-CN"/>
        </w:rPr>
        <w:t>段中，缔约方大会请秘书处在资源允许的情况下制定指导意见，以协助缔约方识别、管理和减少原生汞矿开采产生的汞贸易。秘书处利用欧盟提供的资金资源，对原生汞矿开采产生的</w:t>
      </w:r>
      <w:proofErr w:type="gramStart"/>
      <w:r w:rsidRPr="00935F7C">
        <w:rPr>
          <w:rFonts w:eastAsia="SimSun"/>
          <w:sz w:val="24"/>
          <w:szCs w:val="24"/>
          <w:lang w:val="zh-CN"/>
        </w:rPr>
        <w:t>汞贸易</w:t>
      </w:r>
      <w:proofErr w:type="gramEnd"/>
      <w:r w:rsidRPr="00935F7C">
        <w:rPr>
          <w:rFonts w:eastAsia="SimSun"/>
          <w:sz w:val="24"/>
          <w:szCs w:val="24"/>
          <w:lang w:val="zh-CN"/>
        </w:rPr>
        <w:t>的管</w:t>
      </w:r>
      <w:proofErr w:type="gramStart"/>
      <w:r w:rsidRPr="00935F7C">
        <w:rPr>
          <w:rFonts w:eastAsia="SimSun"/>
          <w:sz w:val="24"/>
          <w:szCs w:val="24"/>
          <w:lang w:val="zh-CN"/>
        </w:rPr>
        <w:t>控进行</w:t>
      </w:r>
      <w:proofErr w:type="gramEnd"/>
      <w:r w:rsidRPr="00935F7C">
        <w:rPr>
          <w:rFonts w:eastAsia="SimSun"/>
          <w:sz w:val="24"/>
          <w:szCs w:val="24"/>
          <w:lang w:val="zh-CN"/>
        </w:rPr>
        <w:t>了一项范围界定研究。秘书处注意到</w:t>
      </w:r>
      <w:r w:rsidRPr="00935F7C">
        <w:rPr>
          <w:rFonts w:eastAsia="SimSun"/>
          <w:sz w:val="24"/>
          <w:szCs w:val="24"/>
          <w:lang w:val="zh-CN"/>
        </w:rPr>
        <w:t>MC-1/2</w:t>
      </w:r>
      <w:r w:rsidRPr="00935F7C">
        <w:rPr>
          <w:rFonts w:eastAsia="SimSun"/>
          <w:sz w:val="24"/>
          <w:szCs w:val="24"/>
          <w:lang w:val="zh-CN"/>
        </w:rPr>
        <w:t>号决定中通过的关于</w:t>
      </w:r>
      <w:proofErr w:type="gramStart"/>
      <w:r w:rsidRPr="00935F7C">
        <w:rPr>
          <w:rFonts w:eastAsia="SimSun"/>
          <w:sz w:val="24"/>
          <w:szCs w:val="24"/>
          <w:lang w:val="zh-CN"/>
        </w:rPr>
        <w:t>汞贸易</w:t>
      </w:r>
      <w:proofErr w:type="gramEnd"/>
      <w:r w:rsidRPr="00935F7C">
        <w:rPr>
          <w:rFonts w:eastAsia="SimSun"/>
          <w:sz w:val="24"/>
          <w:szCs w:val="24"/>
          <w:lang w:val="zh-CN"/>
        </w:rPr>
        <w:t>的现有表格和指导意见</w:t>
      </w:r>
      <w:r w:rsidRPr="00935F7C">
        <w:rPr>
          <w:rFonts w:eastAsia="SimSun"/>
          <w:sz w:val="24"/>
          <w:szCs w:val="24"/>
          <w:vertAlign w:val="superscript"/>
          <w:lang w:val="zh-CN"/>
        </w:rPr>
        <w:footnoteReference w:id="10"/>
      </w:r>
      <w:r w:rsidRPr="00935F7C">
        <w:rPr>
          <w:rFonts w:eastAsia="SimSun"/>
          <w:sz w:val="24"/>
          <w:szCs w:val="24"/>
          <w:lang w:val="zh-CN"/>
        </w:rPr>
        <w:t>已经要求出口缔约方在贸易同意表上注明</w:t>
      </w:r>
      <w:proofErr w:type="gramStart"/>
      <w:r w:rsidRPr="00935F7C">
        <w:rPr>
          <w:rFonts w:eastAsia="SimSun"/>
          <w:sz w:val="24"/>
          <w:szCs w:val="24"/>
          <w:lang w:val="zh-CN"/>
        </w:rPr>
        <w:t>汞是否</w:t>
      </w:r>
      <w:proofErr w:type="gramEnd"/>
      <w:r w:rsidRPr="00935F7C">
        <w:rPr>
          <w:rFonts w:eastAsia="SimSun"/>
          <w:sz w:val="24"/>
          <w:szCs w:val="24"/>
          <w:lang w:val="zh-CN"/>
        </w:rPr>
        <w:t>来自原生汞矿开采，并要求进口缔约方在贸易同意表上注明进口目的是否属于《公约》允许缔约方采取的用途；秘书处据此起草了贸易同意表使用指导意见的增订内容，并将其发布在公约网站上，这些内容在网站上从</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6</w:t>
      </w:r>
      <w:r w:rsidRPr="00935F7C">
        <w:rPr>
          <w:rFonts w:eastAsia="SimSun"/>
          <w:sz w:val="24"/>
          <w:szCs w:val="24"/>
          <w:lang w:val="zh-CN"/>
        </w:rPr>
        <w:t>月</w:t>
      </w:r>
      <w:r w:rsidRPr="00935F7C">
        <w:rPr>
          <w:rFonts w:eastAsia="SimSun"/>
          <w:sz w:val="24"/>
          <w:szCs w:val="24"/>
          <w:lang w:val="zh-CN"/>
        </w:rPr>
        <w:t>24</w:t>
      </w:r>
      <w:r w:rsidRPr="00935F7C">
        <w:rPr>
          <w:rFonts w:eastAsia="SimSun"/>
          <w:sz w:val="24"/>
          <w:szCs w:val="24"/>
          <w:lang w:val="zh-CN"/>
        </w:rPr>
        <w:t>日保留至</w:t>
      </w:r>
      <w:r w:rsidRPr="00935F7C">
        <w:rPr>
          <w:rFonts w:eastAsia="SimSun"/>
          <w:sz w:val="24"/>
          <w:szCs w:val="24"/>
          <w:lang w:val="zh-CN"/>
        </w:rPr>
        <w:t>7</w:t>
      </w:r>
      <w:r w:rsidRPr="00935F7C">
        <w:rPr>
          <w:rFonts w:eastAsia="SimSun"/>
          <w:sz w:val="24"/>
          <w:szCs w:val="24"/>
          <w:lang w:val="zh-CN"/>
        </w:rPr>
        <w:t>月</w:t>
      </w:r>
      <w:r w:rsidRPr="00935F7C">
        <w:rPr>
          <w:rFonts w:eastAsia="SimSun"/>
          <w:sz w:val="24"/>
          <w:szCs w:val="24"/>
          <w:lang w:val="zh-CN"/>
        </w:rPr>
        <w:t>24</w:t>
      </w:r>
      <w:r w:rsidRPr="00935F7C">
        <w:rPr>
          <w:rFonts w:eastAsia="SimSun"/>
          <w:sz w:val="24"/>
          <w:szCs w:val="24"/>
          <w:lang w:val="zh-CN"/>
        </w:rPr>
        <w:t>日。一个缔约方提供了评论意见以作澄清。一个非政府组织对增订草案发表了评论意见，呼吁为进口缔约方核实汞来源（包括非正规或非法采矿）制定更详细的条款。增订草案载于</w:t>
      </w:r>
      <w:proofErr w:type="gramStart"/>
      <w:r w:rsidRPr="00935F7C">
        <w:rPr>
          <w:rFonts w:eastAsia="SimSun"/>
          <w:sz w:val="24"/>
          <w:szCs w:val="24"/>
          <w:lang w:val="zh-CN"/>
        </w:rPr>
        <w:t>本说明</w:t>
      </w:r>
      <w:proofErr w:type="gramEnd"/>
      <w:r w:rsidRPr="00935F7C">
        <w:rPr>
          <w:rFonts w:eastAsia="SimSun"/>
          <w:sz w:val="24"/>
          <w:szCs w:val="24"/>
          <w:lang w:val="zh-CN"/>
        </w:rPr>
        <w:t>附件三。</w:t>
      </w:r>
      <w:r w:rsidRPr="00935F7C">
        <w:rPr>
          <w:rFonts w:eastAsia="SimSun"/>
          <w:sz w:val="24"/>
          <w:szCs w:val="24"/>
          <w:lang w:val="zh-CN"/>
        </w:rPr>
        <w:t xml:space="preserve"> </w:t>
      </w:r>
    </w:p>
    <w:p w14:paraId="79F72B1C" w14:textId="066DEE7C" w:rsidR="001D5F21" w:rsidRPr="00935F7C" w:rsidRDefault="00BD5B1A" w:rsidP="00935F7C">
      <w:pPr>
        <w:pStyle w:val="CH2"/>
        <w:overflowPunct w:val="0"/>
        <w:ind w:right="283"/>
        <w:rPr>
          <w:rFonts w:eastAsia="SimSun"/>
          <w:bCs/>
          <w:sz w:val="28"/>
          <w:szCs w:val="28"/>
          <w:lang w:val="zh-CN" w:eastAsia="zh-CN"/>
        </w:rPr>
      </w:pPr>
      <w:r w:rsidRPr="00935F7C">
        <w:rPr>
          <w:rFonts w:eastAsia="SimSun"/>
          <w:bCs/>
          <w:sz w:val="28"/>
          <w:szCs w:val="28"/>
          <w:lang w:val="en-US" w:eastAsia="zh-CN"/>
        </w:rPr>
        <w:tab/>
      </w:r>
      <w:r w:rsidR="001D5F21" w:rsidRPr="00935F7C">
        <w:rPr>
          <w:rFonts w:eastAsia="SimSun"/>
          <w:bCs/>
          <w:sz w:val="28"/>
          <w:szCs w:val="28"/>
          <w:lang w:val="zh-CN" w:eastAsia="zh-CN"/>
        </w:rPr>
        <w:t>F.</w:t>
      </w:r>
      <w:r w:rsidR="001D5F21" w:rsidRPr="00935F7C">
        <w:rPr>
          <w:rFonts w:eastAsia="SimSun"/>
          <w:bCs/>
          <w:sz w:val="28"/>
          <w:szCs w:val="28"/>
          <w:lang w:val="zh-CN" w:eastAsia="zh-CN"/>
        </w:rPr>
        <w:tab/>
      </w:r>
      <w:r w:rsidR="001D5F21" w:rsidRPr="00935F7C">
        <w:rPr>
          <w:rFonts w:eastAsia="SimHei"/>
          <w:bCs/>
          <w:sz w:val="28"/>
          <w:szCs w:val="28"/>
          <w:lang w:val="zh-CN" w:eastAsia="zh-CN"/>
        </w:rPr>
        <w:t>请秘书处支持缔约</w:t>
      </w:r>
      <w:proofErr w:type="gramStart"/>
      <w:r w:rsidR="001D5F21" w:rsidRPr="00935F7C">
        <w:rPr>
          <w:rFonts w:eastAsia="SimHei"/>
          <w:bCs/>
          <w:sz w:val="28"/>
          <w:szCs w:val="28"/>
          <w:lang w:val="zh-CN" w:eastAsia="zh-CN"/>
        </w:rPr>
        <w:t>方更好</w:t>
      </w:r>
      <w:proofErr w:type="gramEnd"/>
      <w:r w:rsidR="001D5F21" w:rsidRPr="00935F7C">
        <w:rPr>
          <w:rFonts w:eastAsia="SimHei"/>
          <w:bCs/>
          <w:sz w:val="28"/>
          <w:szCs w:val="28"/>
          <w:lang w:val="zh-CN" w:eastAsia="zh-CN"/>
        </w:rPr>
        <w:t>地理解贸易条款、开展与《公约》规定相关的提高认识活动、扩大与其他多边环境协定秘书处的合作，并促进贸易相关信息的交流（</w:t>
      </w:r>
      <w:r w:rsidR="001D5F21" w:rsidRPr="00935F7C">
        <w:rPr>
          <w:rFonts w:eastAsia="SimHei"/>
          <w:bCs/>
          <w:sz w:val="28"/>
          <w:szCs w:val="28"/>
          <w:lang w:val="zh-CN" w:eastAsia="zh-CN"/>
        </w:rPr>
        <w:t>MC-5/2</w:t>
      </w:r>
      <w:r w:rsidR="001D5F21" w:rsidRPr="00935F7C">
        <w:rPr>
          <w:rFonts w:eastAsia="SimHei"/>
          <w:bCs/>
          <w:sz w:val="28"/>
          <w:szCs w:val="28"/>
          <w:lang w:val="zh-CN" w:eastAsia="zh-CN"/>
        </w:rPr>
        <w:t>号决定第</w:t>
      </w:r>
      <w:r w:rsidR="001D5F21" w:rsidRPr="00935F7C">
        <w:rPr>
          <w:rFonts w:eastAsia="SimHei"/>
          <w:bCs/>
          <w:sz w:val="28"/>
          <w:szCs w:val="28"/>
          <w:lang w:val="zh-CN" w:eastAsia="zh-CN"/>
        </w:rPr>
        <w:t>5 (b)</w:t>
      </w:r>
      <w:r w:rsidR="001D5F21" w:rsidRPr="00935F7C">
        <w:rPr>
          <w:rFonts w:eastAsia="SimHei"/>
          <w:bCs/>
          <w:sz w:val="28"/>
          <w:szCs w:val="28"/>
          <w:lang w:val="zh-CN" w:eastAsia="zh-CN"/>
        </w:rPr>
        <w:t>、</w:t>
      </w:r>
      <w:r w:rsidR="001D5F21" w:rsidRPr="00935F7C">
        <w:rPr>
          <w:rFonts w:eastAsia="SimHei"/>
          <w:bCs/>
          <w:sz w:val="28"/>
          <w:szCs w:val="28"/>
          <w:lang w:val="zh-CN" w:eastAsia="zh-CN"/>
        </w:rPr>
        <w:t>5 (c)</w:t>
      </w:r>
      <w:r w:rsidR="001D5F21" w:rsidRPr="00935F7C">
        <w:rPr>
          <w:rFonts w:eastAsia="SimHei"/>
          <w:bCs/>
          <w:sz w:val="28"/>
          <w:szCs w:val="28"/>
          <w:lang w:val="zh-CN" w:eastAsia="zh-CN"/>
        </w:rPr>
        <w:t>、</w:t>
      </w:r>
      <w:r w:rsidR="00FE7AE9" w:rsidRPr="00935F7C">
        <w:rPr>
          <w:rFonts w:eastAsia="SimHei"/>
          <w:bCs/>
          <w:sz w:val="28"/>
          <w:szCs w:val="28"/>
          <w:lang w:val="zh-CN" w:eastAsia="zh-CN"/>
        </w:rPr>
        <w:br/>
      </w:r>
      <w:r w:rsidR="001D5F21" w:rsidRPr="00935F7C">
        <w:rPr>
          <w:rFonts w:eastAsia="SimHei"/>
          <w:bCs/>
          <w:sz w:val="28"/>
          <w:szCs w:val="28"/>
          <w:lang w:val="zh-CN" w:eastAsia="zh-CN"/>
        </w:rPr>
        <w:t>5 (d)</w:t>
      </w:r>
      <w:r w:rsidR="001D5F21" w:rsidRPr="00935F7C">
        <w:rPr>
          <w:rFonts w:eastAsia="SimHei"/>
          <w:bCs/>
          <w:sz w:val="28"/>
          <w:szCs w:val="28"/>
          <w:lang w:val="zh-CN" w:eastAsia="zh-CN"/>
        </w:rPr>
        <w:t>和</w:t>
      </w:r>
      <w:r w:rsidR="001D5F21" w:rsidRPr="00935F7C">
        <w:rPr>
          <w:rFonts w:eastAsia="SimHei"/>
          <w:bCs/>
          <w:sz w:val="28"/>
          <w:szCs w:val="28"/>
          <w:lang w:val="zh-CN" w:eastAsia="zh-CN"/>
        </w:rPr>
        <w:t>5 (f)</w:t>
      </w:r>
      <w:r w:rsidR="001D5F21" w:rsidRPr="00935F7C">
        <w:rPr>
          <w:rFonts w:eastAsia="SimHei"/>
          <w:bCs/>
          <w:sz w:val="28"/>
          <w:szCs w:val="28"/>
          <w:lang w:val="zh-CN" w:eastAsia="zh-CN"/>
        </w:rPr>
        <w:t>段）</w:t>
      </w:r>
    </w:p>
    <w:p w14:paraId="1A3DD041" w14:textId="64974A8F"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5 (b)</w:t>
      </w:r>
      <w:r w:rsidRPr="00935F7C">
        <w:rPr>
          <w:rFonts w:eastAsia="SimSun"/>
          <w:sz w:val="24"/>
          <w:szCs w:val="24"/>
          <w:lang w:val="zh-CN"/>
        </w:rPr>
        <w:t>、</w:t>
      </w:r>
      <w:r w:rsidRPr="00935F7C">
        <w:rPr>
          <w:rFonts w:eastAsia="SimSun"/>
          <w:sz w:val="24"/>
          <w:szCs w:val="24"/>
          <w:lang w:val="zh-CN"/>
        </w:rPr>
        <w:t>5 (c)</w:t>
      </w:r>
      <w:r w:rsidRPr="00935F7C">
        <w:rPr>
          <w:rFonts w:eastAsia="SimSun"/>
          <w:sz w:val="24"/>
          <w:szCs w:val="24"/>
          <w:lang w:val="zh-CN"/>
        </w:rPr>
        <w:t>、</w:t>
      </w:r>
      <w:r w:rsidRPr="00935F7C">
        <w:rPr>
          <w:rFonts w:eastAsia="SimSun"/>
          <w:sz w:val="24"/>
          <w:szCs w:val="24"/>
          <w:lang w:val="zh-CN"/>
        </w:rPr>
        <w:t>5 (d)</w:t>
      </w:r>
      <w:r w:rsidRPr="00935F7C">
        <w:rPr>
          <w:rFonts w:eastAsia="SimSun"/>
          <w:sz w:val="24"/>
          <w:szCs w:val="24"/>
          <w:lang w:val="zh-CN"/>
        </w:rPr>
        <w:t>和</w:t>
      </w:r>
      <w:r w:rsidRPr="00935F7C">
        <w:rPr>
          <w:rFonts w:eastAsia="SimSun"/>
          <w:sz w:val="24"/>
          <w:szCs w:val="24"/>
          <w:lang w:val="zh-CN"/>
        </w:rPr>
        <w:t>5 (f)</w:t>
      </w:r>
      <w:r w:rsidRPr="00935F7C">
        <w:rPr>
          <w:rFonts w:eastAsia="SimSun"/>
          <w:sz w:val="24"/>
          <w:szCs w:val="24"/>
          <w:lang w:val="zh-CN"/>
        </w:rPr>
        <w:t>段中，缔约方大会请秘书处在资源允许的情况下，分别支持缔约</w:t>
      </w:r>
      <w:proofErr w:type="gramStart"/>
      <w:r w:rsidRPr="00935F7C">
        <w:rPr>
          <w:rFonts w:eastAsia="SimSun"/>
          <w:sz w:val="24"/>
          <w:szCs w:val="24"/>
          <w:lang w:val="zh-CN"/>
        </w:rPr>
        <w:t>方更好</w:t>
      </w:r>
      <w:proofErr w:type="gramEnd"/>
      <w:r w:rsidRPr="00935F7C">
        <w:rPr>
          <w:rFonts w:eastAsia="SimSun"/>
          <w:sz w:val="24"/>
          <w:szCs w:val="24"/>
          <w:lang w:val="zh-CN"/>
        </w:rPr>
        <w:t>地理解贸易条款、这些条款与《公约》其他条款的相互关系以及缔约方大会通过的贸易同意表格的使用方式，特别是在从非缔约方进口方面；开展工作，提高对《公约》关于</w:t>
      </w:r>
      <w:proofErr w:type="gramStart"/>
      <w:r w:rsidRPr="00935F7C">
        <w:rPr>
          <w:rFonts w:eastAsia="SimSun"/>
          <w:sz w:val="24"/>
          <w:szCs w:val="24"/>
          <w:lang w:val="zh-CN"/>
        </w:rPr>
        <w:t>汞允许</w:t>
      </w:r>
      <w:proofErr w:type="gramEnd"/>
      <w:r w:rsidRPr="00935F7C">
        <w:rPr>
          <w:rFonts w:eastAsia="SimSun"/>
          <w:sz w:val="24"/>
          <w:szCs w:val="24"/>
          <w:lang w:val="zh-CN"/>
        </w:rPr>
        <w:t>用途和来源的规定的认识，以帮助缔约方遵守第三条的规定；扩大与其他多边环境协定秘书处的合作，并促进交换秘书处根据第三条第六款从缔约</w:t>
      </w:r>
      <w:proofErr w:type="gramStart"/>
      <w:r w:rsidRPr="00935F7C">
        <w:rPr>
          <w:rFonts w:eastAsia="SimSun"/>
          <w:sz w:val="24"/>
          <w:szCs w:val="24"/>
          <w:lang w:val="zh-CN"/>
        </w:rPr>
        <w:t>方收到</w:t>
      </w:r>
      <w:proofErr w:type="gramEnd"/>
      <w:r w:rsidRPr="00935F7C">
        <w:rPr>
          <w:rFonts w:eastAsia="SimSun"/>
          <w:sz w:val="24"/>
          <w:szCs w:val="24"/>
          <w:lang w:val="zh-CN"/>
        </w:rPr>
        <w:t>的、且有关缔约方未反对与其他缔约方分享的任何与贸易有关的信息。</w:t>
      </w:r>
      <w:r w:rsidRPr="00935F7C">
        <w:rPr>
          <w:rFonts w:eastAsia="SimSun"/>
          <w:sz w:val="24"/>
          <w:szCs w:val="24"/>
          <w:lang w:val="zh-CN"/>
        </w:rPr>
        <w:t xml:space="preserve"> </w:t>
      </w:r>
    </w:p>
    <w:p w14:paraId="506B037C" w14:textId="70F6812A"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针对这些要求，秘书处编写了培训材料，以支持缔约</w:t>
      </w:r>
      <w:proofErr w:type="gramStart"/>
      <w:r w:rsidRPr="00935F7C">
        <w:rPr>
          <w:rFonts w:eastAsia="SimSun"/>
          <w:sz w:val="24"/>
          <w:szCs w:val="24"/>
          <w:lang w:val="zh-CN"/>
        </w:rPr>
        <w:t>方更好</w:t>
      </w:r>
      <w:proofErr w:type="gramEnd"/>
      <w:r w:rsidRPr="00935F7C">
        <w:rPr>
          <w:rFonts w:eastAsia="SimSun"/>
          <w:sz w:val="24"/>
          <w:szCs w:val="24"/>
          <w:lang w:val="zh-CN"/>
        </w:rPr>
        <w:t>地理解贸易条款、这些条款与《公约》其他条款的相互关系以及缔约方大会通过的贸易同意表格的使用方式。秘书处还举办了两场水</w:t>
      </w:r>
      <w:proofErr w:type="gramStart"/>
      <w:r w:rsidRPr="00935F7C">
        <w:rPr>
          <w:rFonts w:eastAsia="SimSun"/>
          <w:sz w:val="24"/>
          <w:szCs w:val="24"/>
          <w:lang w:val="zh-CN"/>
        </w:rPr>
        <w:t>俣</w:t>
      </w:r>
      <w:proofErr w:type="gramEnd"/>
      <w:r w:rsidRPr="00935F7C">
        <w:rPr>
          <w:rFonts w:eastAsia="SimSun"/>
          <w:sz w:val="24"/>
          <w:szCs w:val="24"/>
          <w:lang w:val="zh-CN"/>
        </w:rPr>
        <w:t>在线会议：一场是关于</w:t>
      </w:r>
      <w:hyperlink r:id="rId14" w:history="1">
        <w:r w:rsidRPr="00935F7C">
          <w:rPr>
            <w:rStyle w:val="Hyperlink"/>
            <w:rFonts w:eastAsia="SimSun"/>
            <w:sz w:val="24"/>
            <w:szCs w:val="24"/>
            <w:lang w:val="zh-CN"/>
          </w:rPr>
          <w:t>执行贸易相关条款</w:t>
        </w:r>
      </w:hyperlink>
      <w:r w:rsidRPr="00935F7C">
        <w:rPr>
          <w:rFonts w:eastAsia="SimSun"/>
          <w:sz w:val="24"/>
          <w:szCs w:val="24"/>
          <w:lang w:val="zh-CN"/>
        </w:rPr>
        <w:t>的会议，于</w:t>
      </w:r>
      <w:r w:rsidRPr="00935F7C">
        <w:rPr>
          <w:rFonts w:eastAsia="SimSun"/>
          <w:sz w:val="24"/>
          <w:szCs w:val="24"/>
          <w:lang w:val="zh-CN"/>
        </w:rPr>
        <w:t>2024</w:t>
      </w:r>
      <w:r w:rsidRPr="00935F7C">
        <w:rPr>
          <w:rFonts w:eastAsia="SimSun"/>
          <w:sz w:val="24"/>
          <w:szCs w:val="24"/>
          <w:lang w:val="zh-CN"/>
        </w:rPr>
        <w:t>年</w:t>
      </w:r>
      <w:r w:rsidRPr="00935F7C">
        <w:rPr>
          <w:rFonts w:eastAsia="SimSun"/>
          <w:sz w:val="24"/>
          <w:szCs w:val="24"/>
          <w:lang w:val="zh-CN"/>
        </w:rPr>
        <w:t>6</w:t>
      </w:r>
      <w:r w:rsidRPr="00935F7C">
        <w:rPr>
          <w:rFonts w:eastAsia="SimSun"/>
          <w:sz w:val="24"/>
          <w:szCs w:val="24"/>
          <w:lang w:val="zh-CN"/>
        </w:rPr>
        <w:t>月</w:t>
      </w:r>
      <w:r w:rsidRPr="00935F7C">
        <w:rPr>
          <w:rFonts w:eastAsia="SimSun"/>
          <w:sz w:val="24"/>
          <w:szCs w:val="24"/>
          <w:lang w:val="zh-CN"/>
        </w:rPr>
        <w:t>26</w:t>
      </w:r>
      <w:r w:rsidRPr="00935F7C">
        <w:rPr>
          <w:rFonts w:eastAsia="SimSun"/>
          <w:sz w:val="24"/>
          <w:szCs w:val="24"/>
          <w:lang w:val="zh-CN"/>
        </w:rPr>
        <w:t>日举行；一场是关于</w:t>
      </w:r>
      <w:hyperlink r:id="rId15" w:history="1">
        <w:proofErr w:type="gramStart"/>
        <w:r w:rsidRPr="00935F7C">
          <w:rPr>
            <w:rStyle w:val="Hyperlink"/>
            <w:rFonts w:eastAsia="SimSun"/>
            <w:sz w:val="24"/>
            <w:szCs w:val="24"/>
            <w:lang w:val="zh-CN"/>
          </w:rPr>
          <w:t>汞供应</w:t>
        </w:r>
        <w:proofErr w:type="gramEnd"/>
        <w:r w:rsidRPr="00935F7C">
          <w:rPr>
            <w:rStyle w:val="Hyperlink"/>
            <w:rFonts w:eastAsia="SimSun"/>
            <w:sz w:val="24"/>
            <w:szCs w:val="24"/>
            <w:lang w:val="zh-CN"/>
          </w:rPr>
          <w:t>来源和贸易</w:t>
        </w:r>
      </w:hyperlink>
      <w:r w:rsidRPr="00935F7C">
        <w:rPr>
          <w:rFonts w:eastAsia="SimSun"/>
          <w:sz w:val="24"/>
          <w:szCs w:val="24"/>
          <w:lang w:val="zh-CN"/>
        </w:rPr>
        <w:t>的会议，于</w:t>
      </w:r>
      <w:r w:rsidRPr="00935F7C">
        <w:rPr>
          <w:rFonts w:eastAsia="SimSun"/>
          <w:sz w:val="24"/>
          <w:szCs w:val="24"/>
          <w:lang w:val="zh-CN"/>
        </w:rPr>
        <w:t>2025</w:t>
      </w:r>
      <w:r w:rsidRPr="00935F7C">
        <w:rPr>
          <w:rFonts w:eastAsia="SimSun"/>
          <w:sz w:val="24"/>
          <w:szCs w:val="24"/>
          <w:lang w:val="zh-CN"/>
        </w:rPr>
        <w:t>年</w:t>
      </w:r>
      <w:r w:rsidRPr="00935F7C">
        <w:rPr>
          <w:rFonts w:eastAsia="SimSun"/>
          <w:sz w:val="24"/>
          <w:szCs w:val="24"/>
          <w:lang w:val="zh-CN"/>
        </w:rPr>
        <w:t>3</w:t>
      </w:r>
      <w:r w:rsidRPr="00935F7C">
        <w:rPr>
          <w:rFonts w:eastAsia="SimSun"/>
          <w:sz w:val="24"/>
          <w:szCs w:val="24"/>
          <w:lang w:val="zh-CN"/>
        </w:rPr>
        <w:t>月</w:t>
      </w:r>
      <w:r w:rsidRPr="00935F7C">
        <w:rPr>
          <w:rFonts w:eastAsia="SimSun"/>
          <w:sz w:val="24"/>
          <w:szCs w:val="24"/>
          <w:lang w:val="zh-CN"/>
        </w:rPr>
        <w:t>11</w:t>
      </w:r>
      <w:r w:rsidRPr="00935F7C">
        <w:rPr>
          <w:rFonts w:eastAsia="SimSun"/>
          <w:sz w:val="24"/>
          <w:szCs w:val="24"/>
          <w:lang w:val="zh-CN"/>
        </w:rPr>
        <w:t>日举行。在欧洲联盟的资助下，与联合国系统职员学院合作开发了关于供应来源和贸易的培训模块，作为</w:t>
      </w:r>
      <w:hyperlink r:id="rId16" w:history="1">
        <w:r w:rsidRPr="00935F7C">
          <w:rPr>
            <w:rStyle w:val="Hyperlink"/>
            <w:rFonts w:eastAsia="SimSun"/>
            <w:sz w:val="24"/>
            <w:szCs w:val="24"/>
            <w:lang w:val="zh-CN"/>
          </w:rPr>
          <w:t>水</w:t>
        </w:r>
        <w:proofErr w:type="gramStart"/>
        <w:r w:rsidRPr="00935F7C">
          <w:rPr>
            <w:rStyle w:val="Hyperlink"/>
            <w:rFonts w:eastAsia="SimSun"/>
            <w:sz w:val="24"/>
            <w:szCs w:val="24"/>
            <w:lang w:val="zh-CN"/>
          </w:rPr>
          <w:t>俣</w:t>
        </w:r>
        <w:proofErr w:type="gramEnd"/>
        <w:r w:rsidRPr="00935F7C">
          <w:rPr>
            <w:rStyle w:val="Hyperlink"/>
            <w:rFonts w:eastAsia="SimSun"/>
            <w:sz w:val="24"/>
            <w:szCs w:val="24"/>
            <w:lang w:val="zh-CN"/>
          </w:rPr>
          <w:t>工具在线学习平台</w:t>
        </w:r>
      </w:hyperlink>
      <w:r w:rsidRPr="00935F7C">
        <w:rPr>
          <w:rFonts w:eastAsia="SimSun"/>
          <w:sz w:val="24"/>
          <w:szCs w:val="24"/>
          <w:lang w:val="zh-CN"/>
        </w:rPr>
        <w:t>的一部分。</w:t>
      </w:r>
      <w:r w:rsidRPr="00935F7C">
        <w:rPr>
          <w:rFonts w:eastAsia="SimSun"/>
          <w:sz w:val="24"/>
          <w:szCs w:val="24"/>
          <w:lang w:val="zh-CN"/>
        </w:rPr>
        <w:t xml:space="preserve"> </w:t>
      </w:r>
      <w:hyperlink r:id="rId17" w:history="1"/>
      <w:hyperlink r:id="rId18" w:history="1"/>
      <w:hyperlink r:id="rId19" w:history="1"/>
    </w:p>
    <w:p w14:paraId="34719CE4" w14:textId="429BF3BD"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正在与世界海关组织合作开发有关《关于汞的水俣公约》的培训课程，并将在</w:t>
      </w:r>
      <w:r w:rsidRPr="00935F7C">
        <w:rPr>
          <w:rFonts w:eastAsia="SimSun"/>
          <w:sz w:val="24"/>
          <w:szCs w:val="24"/>
          <w:lang w:val="zh-CN"/>
        </w:rPr>
        <w:t>CLiKC!</w:t>
      </w:r>
      <w:r w:rsidRPr="00935F7C">
        <w:rPr>
          <w:rFonts w:eastAsia="SimSun"/>
          <w:sz w:val="24"/>
          <w:szCs w:val="24"/>
          <w:lang w:val="zh-CN"/>
        </w:rPr>
        <w:t>学习平台上为海关官员提供。秘书处还参与了由环境</w:t>
      </w:r>
      <w:proofErr w:type="gramStart"/>
      <w:r w:rsidRPr="00935F7C">
        <w:rPr>
          <w:rFonts w:eastAsia="SimSun"/>
          <w:sz w:val="24"/>
          <w:szCs w:val="24"/>
          <w:lang w:val="zh-CN"/>
        </w:rPr>
        <w:t>署协调</w:t>
      </w:r>
      <w:proofErr w:type="gramEnd"/>
      <w:r w:rsidRPr="00935F7C">
        <w:rPr>
          <w:rFonts w:eastAsia="SimSun"/>
          <w:sz w:val="24"/>
          <w:szCs w:val="24"/>
          <w:lang w:val="zh-CN"/>
        </w:rPr>
        <w:t>的绿色海关倡议，该倡议旨在加强海关和边境管制官员的能力，以执行和促进遵守与贸易有关的公约、多边环境协定和相应的国家立法。秘书处编写了有关</w:t>
      </w:r>
      <w:r w:rsidRPr="00935F7C">
        <w:rPr>
          <w:rFonts w:eastAsia="SimSun"/>
          <w:sz w:val="24"/>
          <w:szCs w:val="24"/>
          <w:lang w:val="zh-CN"/>
        </w:rPr>
        <w:lastRenderedPageBreak/>
        <w:t>《关于汞的水俣公约》的更新章节，以供纳入最新版的《多边环境协定绿色海关指南》。</w:t>
      </w:r>
    </w:p>
    <w:p w14:paraId="059C9F70" w14:textId="76326A37"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秘书处还开展了与《公约》关于</w:t>
      </w:r>
      <w:proofErr w:type="gramStart"/>
      <w:r w:rsidRPr="00935F7C">
        <w:rPr>
          <w:rFonts w:eastAsia="SimSun"/>
          <w:sz w:val="24"/>
          <w:szCs w:val="24"/>
          <w:lang w:val="zh-CN"/>
        </w:rPr>
        <w:t>汞允许</w:t>
      </w:r>
      <w:proofErr w:type="gramEnd"/>
      <w:r w:rsidRPr="00935F7C">
        <w:rPr>
          <w:rFonts w:eastAsia="SimSun"/>
          <w:sz w:val="24"/>
          <w:szCs w:val="24"/>
          <w:lang w:val="zh-CN"/>
        </w:rPr>
        <w:t>用途和来源的规定有关的提高认识活动，以帮助缔约方遵守第三条的规定。在欧洲联盟的资助下，秘书处编写了一份关于</w:t>
      </w:r>
      <w:proofErr w:type="gramStart"/>
      <w:r w:rsidRPr="00935F7C">
        <w:rPr>
          <w:rFonts w:eastAsia="SimSun"/>
          <w:sz w:val="24"/>
          <w:szCs w:val="24"/>
          <w:lang w:val="zh-CN"/>
        </w:rPr>
        <w:t>汞贸易</w:t>
      </w:r>
      <w:proofErr w:type="gramEnd"/>
      <w:r w:rsidRPr="00935F7C">
        <w:rPr>
          <w:rFonts w:eastAsia="SimSun"/>
          <w:sz w:val="24"/>
          <w:szCs w:val="24"/>
          <w:lang w:val="zh-CN"/>
        </w:rPr>
        <w:t>的概况介绍。</w:t>
      </w:r>
      <w:r w:rsidR="009338C3" w:rsidRPr="00935F7C">
        <w:rPr>
          <w:rStyle w:val="FootnoteReference"/>
          <w:spacing w:val="0"/>
          <w:w w:val="100"/>
          <w:position w:val="0"/>
          <w:sz w:val="24"/>
          <w:szCs w:val="24"/>
          <w:lang w:val="zh-CN"/>
        </w:rPr>
        <w:footnoteReference w:id="11"/>
      </w:r>
      <w:r w:rsidRPr="00935F7C">
        <w:rPr>
          <w:rFonts w:eastAsia="SimSun"/>
          <w:sz w:val="24"/>
          <w:szCs w:val="24"/>
          <w:lang w:val="zh-CN"/>
        </w:rPr>
        <w:t xml:space="preserve"> 2024</w:t>
      </w:r>
      <w:r w:rsidRPr="00935F7C">
        <w:rPr>
          <w:rFonts w:eastAsia="SimSun"/>
          <w:sz w:val="24"/>
          <w:szCs w:val="24"/>
          <w:lang w:val="zh-CN"/>
        </w:rPr>
        <w:t>年</w:t>
      </w:r>
      <w:r w:rsidRPr="00935F7C">
        <w:rPr>
          <w:rFonts w:eastAsia="SimSun"/>
          <w:sz w:val="24"/>
          <w:szCs w:val="24"/>
          <w:lang w:val="zh-CN"/>
        </w:rPr>
        <w:t>6</w:t>
      </w:r>
      <w:r w:rsidRPr="00935F7C">
        <w:rPr>
          <w:rFonts w:eastAsia="SimSun"/>
          <w:sz w:val="24"/>
          <w:szCs w:val="24"/>
          <w:lang w:val="zh-CN"/>
        </w:rPr>
        <w:t>月</w:t>
      </w:r>
      <w:r w:rsidRPr="00935F7C">
        <w:rPr>
          <w:rFonts w:eastAsia="SimSun"/>
          <w:sz w:val="24"/>
          <w:szCs w:val="24"/>
          <w:lang w:val="zh-CN"/>
        </w:rPr>
        <w:t>6</w:t>
      </w:r>
      <w:r w:rsidRPr="00935F7C">
        <w:rPr>
          <w:rFonts w:eastAsia="SimSun"/>
          <w:sz w:val="24"/>
          <w:szCs w:val="24"/>
          <w:lang w:val="zh-CN"/>
        </w:rPr>
        <w:t>日在菲律宾，秘书处在</w:t>
      </w:r>
      <w:r w:rsidRPr="00935F7C">
        <w:rPr>
          <w:rFonts w:eastAsia="SimSun"/>
          <w:sz w:val="24"/>
          <w:szCs w:val="24"/>
          <w:lang w:val="zh-CN"/>
        </w:rPr>
        <w:t>planetGOLD</w:t>
      </w:r>
      <w:r w:rsidRPr="00935F7C">
        <w:rPr>
          <w:rFonts w:eastAsia="SimSun"/>
          <w:sz w:val="24"/>
          <w:szCs w:val="24"/>
          <w:lang w:val="zh-CN"/>
        </w:rPr>
        <w:t>手工和小规模采金业全球论坛期间举办了全球</w:t>
      </w:r>
      <w:proofErr w:type="gramStart"/>
      <w:r w:rsidRPr="00935F7C">
        <w:rPr>
          <w:rFonts w:eastAsia="SimSun"/>
          <w:sz w:val="24"/>
          <w:szCs w:val="24"/>
          <w:lang w:val="zh-CN"/>
        </w:rPr>
        <w:t>汞贸易</w:t>
      </w:r>
      <w:proofErr w:type="gramEnd"/>
      <w:r w:rsidRPr="00935F7C">
        <w:rPr>
          <w:rFonts w:eastAsia="SimSun"/>
          <w:sz w:val="24"/>
          <w:szCs w:val="24"/>
          <w:lang w:val="zh-CN"/>
        </w:rPr>
        <w:t>讲习班。</w:t>
      </w:r>
      <w:r w:rsidRPr="00935F7C">
        <w:rPr>
          <w:rFonts w:eastAsia="SimSun"/>
          <w:sz w:val="24"/>
          <w:szCs w:val="24"/>
          <w:lang w:val="zh-CN"/>
        </w:rPr>
        <w:t xml:space="preserve"> </w:t>
      </w:r>
    </w:p>
    <w:p w14:paraId="649D3F89" w14:textId="1E4F7C8B"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在拉丁美洲启动了一个全环基金项目，旨在通过加强对</w:t>
      </w:r>
      <w:proofErr w:type="gramStart"/>
      <w:r w:rsidRPr="00935F7C">
        <w:rPr>
          <w:rFonts w:eastAsia="SimSun"/>
          <w:sz w:val="24"/>
          <w:szCs w:val="24"/>
          <w:lang w:val="zh-CN"/>
        </w:rPr>
        <w:t>汞贸易</w:t>
      </w:r>
      <w:proofErr w:type="gramEnd"/>
      <w:r w:rsidRPr="00935F7C">
        <w:rPr>
          <w:rFonts w:eastAsia="SimSun"/>
          <w:sz w:val="24"/>
          <w:szCs w:val="24"/>
          <w:lang w:val="zh-CN"/>
        </w:rPr>
        <w:t>的了解和</w:t>
      </w:r>
      <w:proofErr w:type="gramStart"/>
      <w:r w:rsidRPr="00935F7C">
        <w:rPr>
          <w:rFonts w:eastAsia="SimSun"/>
          <w:sz w:val="24"/>
          <w:szCs w:val="24"/>
          <w:lang w:val="zh-CN"/>
        </w:rPr>
        <w:t>管控来加快</w:t>
      </w:r>
      <w:proofErr w:type="gramEnd"/>
      <w:r w:rsidRPr="00935F7C">
        <w:rPr>
          <w:rFonts w:eastAsia="SimSun"/>
          <w:sz w:val="24"/>
          <w:szCs w:val="24"/>
          <w:lang w:val="zh-CN"/>
        </w:rPr>
        <w:t>对《关于汞的水俣公约》的遵守。</w:t>
      </w:r>
      <w:r w:rsidR="00006621" w:rsidRPr="00935F7C">
        <w:rPr>
          <w:rStyle w:val="FootnoteReference"/>
          <w:spacing w:val="0"/>
          <w:w w:val="100"/>
          <w:position w:val="0"/>
          <w:sz w:val="24"/>
          <w:szCs w:val="24"/>
          <w:lang w:val="zh-CN"/>
        </w:rPr>
        <w:footnoteReference w:id="12"/>
      </w:r>
      <w:r w:rsidRPr="00935F7C">
        <w:rPr>
          <w:rFonts w:eastAsia="SimSun"/>
          <w:sz w:val="24"/>
          <w:szCs w:val="24"/>
          <w:lang w:val="zh-CN"/>
        </w:rPr>
        <w:t xml:space="preserve"> 2025</w:t>
      </w:r>
      <w:r w:rsidRPr="00935F7C">
        <w:rPr>
          <w:rFonts w:eastAsia="SimSun"/>
          <w:sz w:val="24"/>
          <w:szCs w:val="24"/>
          <w:lang w:val="zh-CN"/>
        </w:rPr>
        <w:t>年</w:t>
      </w:r>
      <w:r w:rsidRPr="00935F7C">
        <w:rPr>
          <w:rFonts w:eastAsia="SimSun"/>
          <w:sz w:val="24"/>
          <w:szCs w:val="24"/>
          <w:lang w:val="zh-CN"/>
        </w:rPr>
        <w:t>3</w:t>
      </w:r>
      <w:r w:rsidRPr="00935F7C">
        <w:rPr>
          <w:rFonts w:eastAsia="SimSun"/>
          <w:sz w:val="24"/>
          <w:szCs w:val="24"/>
          <w:lang w:val="zh-CN"/>
        </w:rPr>
        <w:t>月</w:t>
      </w:r>
      <w:r w:rsidRPr="00935F7C">
        <w:rPr>
          <w:rFonts w:eastAsia="SimSun"/>
          <w:sz w:val="24"/>
          <w:szCs w:val="24"/>
          <w:lang w:val="zh-CN"/>
        </w:rPr>
        <w:t>11</w:t>
      </w:r>
      <w:r w:rsidRPr="00935F7C">
        <w:rPr>
          <w:rFonts w:eastAsia="SimSun"/>
          <w:sz w:val="24"/>
          <w:szCs w:val="24"/>
          <w:lang w:val="zh-CN"/>
        </w:rPr>
        <w:t>日</w:t>
      </w:r>
      <w:r w:rsidR="002A406C">
        <w:rPr>
          <w:rFonts w:eastAsia="SimSun" w:hint="eastAsia"/>
          <w:sz w:val="24"/>
          <w:szCs w:val="24"/>
          <w:lang w:val="zh-CN"/>
        </w:rPr>
        <w:t>和</w:t>
      </w:r>
      <w:r w:rsidRPr="00935F7C">
        <w:rPr>
          <w:rFonts w:eastAsia="SimSun"/>
          <w:sz w:val="24"/>
          <w:szCs w:val="24"/>
          <w:lang w:val="zh-CN"/>
        </w:rPr>
        <w:t>12</w:t>
      </w:r>
      <w:r w:rsidRPr="00935F7C">
        <w:rPr>
          <w:rFonts w:eastAsia="SimSun"/>
          <w:sz w:val="24"/>
          <w:szCs w:val="24"/>
          <w:lang w:val="zh-CN"/>
        </w:rPr>
        <w:t>日，秘书处为在波哥大举办的项目启动讲习班</w:t>
      </w:r>
      <w:proofErr w:type="gramStart"/>
      <w:r w:rsidRPr="00935F7C">
        <w:rPr>
          <w:rFonts w:eastAsia="SimSun"/>
          <w:sz w:val="24"/>
          <w:szCs w:val="24"/>
          <w:lang w:val="zh-CN"/>
        </w:rPr>
        <w:t>作出</w:t>
      </w:r>
      <w:proofErr w:type="gramEnd"/>
      <w:r w:rsidRPr="00935F7C">
        <w:rPr>
          <w:rFonts w:eastAsia="SimSun"/>
          <w:sz w:val="24"/>
          <w:szCs w:val="24"/>
          <w:lang w:val="zh-CN"/>
        </w:rPr>
        <w:t>了贡献。讲习班汇集了来自玻利维亚、哥伦比亚、厄瓜多尔、洪都拉斯、墨西哥和秘鲁的代表以及执行机构，以验证该项目的第一年实施工作计划，并共同确定关于</w:t>
      </w:r>
      <w:proofErr w:type="gramStart"/>
      <w:r w:rsidRPr="00935F7C">
        <w:rPr>
          <w:rFonts w:eastAsia="SimSun"/>
          <w:sz w:val="24"/>
          <w:szCs w:val="24"/>
          <w:lang w:val="zh-CN"/>
        </w:rPr>
        <w:t>汞供应</w:t>
      </w:r>
      <w:proofErr w:type="gramEnd"/>
      <w:r w:rsidRPr="00935F7C">
        <w:rPr>
          <w:rFonts w:eastAsia="SimSun"/>
          <w:sz w:val="24"/>
          <w:szCs w:val="24"/>
          <w:lang w:val="zh-CN"/>
        </w:rPr>
        <w:t>来源、合法和非法汞流动以及相关能力建设需求的国家研究报告编写的指导意见。全环基金项目的实施可以为缔约方大会提供拉丁美洲区域执行《公约》第三条的相关信息。</w:t>
      </w:r>
      <w:r w:rsidRPr="00935F7C">
        <w:rPr>
          <w:rFonts w:eastAsia="SimSun"/>
          <w:sz w:val="24"/>
          <w:szCs w:val="24"/>
          <w:lang w:val="zh-CN"/>
        </w:rPr>
        <w:t xml:space="preserve"> </w:t>
      </w:r>
    </w:p>
    <w:p w14:paraId="7F9B5F48" w14:textId="5EFFDA5C" w:rsidR="001D5F21" w:rsidRPr="00935F7C" w:rsidRDefault="001D5F21" w:rsidP="00935F7C">
      <w:pPr>
        <w:pStyle w:val="Normalnumber"/>
        <w:keepNext/>
        <w:keepLines/>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关于控制危险废物越境转移及其处置巴塞尔公约、关于在国际贸易中对某些危险化学品和农药采用事先知情同意程序的鹿特丹公约和关于持久性有机污染物的斯德哥尔摩公约秘书处以及关于汞的水</w:t>
      </w:r>
      <w:proofErr w:type="gramStart"/>
      <w:r w:rsidRPr="00935F7C">
        <w:rPr>
          <w:rFonts w:eastAsia="SimSun"/>
          <w:sz w:val="24"/>
          <w:szCs w:val="24"/>
          <w:lang w:val="zh-CN"/>
        </w:rPr>
        <w:t>俣</w:t>
      </w:r>
      <w:proofErr w:type="gramEnd"/>
      <w:r w:rsidRPr="00935F7C">
        <w:rPr>
          <w:rFonts w:eastAsia="SimSun"/>
          <w:sz w:val="24"/>
          <w:szCs w:val="24"/>
          <w:lang w:val="zh-CN"/>
        </w:rPr>
        <w:t>公约秘书处之间合作和协调的联合报告，就两个秘书处在元素汞的贸易管</w:t>
      </w:r>
      <w:proofErr w:type="gramStart"/>
      <w:r w:rsidRPr="00935F7C">
        <w:rPr>
          <w:rFonts w:eastAsia="SimSun"/>
          <w:sz w:val="24"/>
          <w:szCs w:val="24"/>
          <w:lang w:val="zh-CN"/>
        </w:rPr>
        <w:t>控方面</w:t>
      </w:r>
      <w:proofErr w:type="gramEnd"/>
      <w:r w:rsidRPr="00935F7C">
        <w:rPr>
          <w:rFonts w:eastAsia="SimSun"/>
          <w:sz w:val="24"/>
          <w:szCs w:val="24"/>
          <w:lang w:val="zh-CN"/>
        </w:rPr>
        <w:t>的合作和协调提提供了更多信息（</w:t>
      </w:r>
      <w:r w:rsidRPr="00935F7C">
        <w:rPr>
          <w:rFonts w:eastAsia="SimSun"/>
          <w:sz w:val="24"/>
          <w:szCs w:val="24"/>
          <w:lang w:val="zh-CN"/>
        </w:rPr>
        <w:t>UNEP/MC/COP.5/INF/28</w:t>
      </w:r>
      <w:r w:rsidRPr="00935F7C">
        <w:rPr>
          <w:rFonts w:eastAsia="SimSun"/>
          <w:sz w:val="24"/>
          <w:szCs w:val="24"/>
          <w:lang w:val="zh-CN"/>
        </w:rPr>
        <w:t>，第</w:t>
      </w:r>
      <w:r w:rsidRPr="00935F7C">
        <w:rPr>
          <w:rFonts w:eastAsia="SimSun"/>
          <w:sz w:val="24"/>
          <w:szCs w:val="24"/>
          <w:lang w:val="zh-CN"/>
        </w:rPr>
        <w:t>23</w:t>
      </w:r>
      <w:r w:rsidRPr="00935F7C">
        <w:rPr>
          <w:rFonts w:eastAsia="SimSun"/>
          <w:sz w:val="24"/>
          <w:szCs w:val="24"/>
          <w:lang w:val="zh-CN"/>
        </w:rPr>
        <w:t>和第</w:t>
      </w:r>
      <w:r w:rsidRPr="00935F7C">
        <w:rPr>
          <w:rFonts w:eastAsia="SimSun"/>
          <w:sz w:val="24"/>
          <w:szCs w:val="24"/>
          <w:lang w:val="zh-CN"/>
        </w:rPr>
        <w:t>24</w:t>
      </w:r>
      <w:r w:rsidRPr="00935F7C">
        <w:rPr>
          <w:rFonts w:eastAsia="SimSun"/>
          <w:sz w:val="24"/>
          <w:szCs w:val="24"/>
          <w:lang w:val="zh-CN"/>
        </w:rPr>
        <w:t>段）。</w:t>
      </w:r>
    </w:p>
    <w:p w14:paraId="06A3384F" w14:textId="0F40B824" w:rsidR="001D5F21"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SimSun"/>
          <w:sz w:val="24"/>
          <w:szCs w:val="24"/>
        </w:rPr>
      </w:pPr>
      <w:r w:rsidRPr="00935F7C">
        <w:rPr>
          <w:rFonts w:eastAsia="SimSun"/>
          <w:sz w:val="24"/>
          <w:szCs w:val="24"/>
          <w:lang w:val="zh-CN"/>
        </w:rPr>
        <w:t>最后，根据</w:t>
      </w:r>
      <w:r w:rsidRPr="00935F7C">
        <w:rPr>
          <w:rFonts w:eastAsia="SimSun"/>
          <w:sz w:val="24"/>
          <w:szCs w:val="24"/>
          <w:lang w:val="zh-CN"/>
        </w:rPr>
        <w:t>MC-5/2</w:t>
      </w:r>
      <w:r w:rsidRPr="00935F7C">
        <w:rPr>
          <w:rFonts w:eastAsia="SimSun"/>
          <w:sz w:val="24"/>
          <w:szCs w:val="24"/>
          <w:lang w:val="zh-CN"/>
        </w:rPr>
        <w:t>号决定第</w:t>
      </w:r>
      <w:r w:rsidRPr="00935F7C">
        <w:rPr>
          <w:rFonts w:eastAsia="SimSun"/>
          <w:sz w:val="24"/>
          <w:szCs w:val="24"/>
          <w:lang w:val="zh-CN"/>
        </w:rPr>
        <w:t>5 (f)</w:t>
      </w:r>
      <w:r w:rsidRPr="00935F7C">
        <w:rPr>
          <w:rFonts w:eastAsia="SimSun"/>
          <w:sz w:val="24"/>
          <w:szCs w:val="24"/>
          <w:lang w:val="zh-CN"/>
        </w:rPr>
        <w:t>段的要求，秘书处将缔约方根据第三条第六款提交的贸易相关表格汇编到一个数据库中，该数据库可在公约</w:t>
      </w:r>
      <w:hyperlink r:id="rId20" w:history="1">
        <w:r w:rsidRPr="00935F7C">
          <w:rPr>
            <w:rStyle w:val="Hyperlink"/>
            <w:rFonts w:eastAsia="SimSun"/>
            <w:sz w:val="24"/>
            <w:szCs w:val="24"/>
            <w:lang w:val="zh-CN"/>
          </w:rPr>
          <w:t>网站</w:t>
        </w:r>
      </w:hyperlink>
      <w:r w:rsidRPr="00935F7C">
        <w:rPr>
          <w:rFonts w:eastAsia="SimSun"/>
          <w:sz w:val="24"/>
          <w:szCs w:val="24"/>
          <w:lang w:val="zh-CN"/>
        </w:rPr>
        <w:t>上查阅。</w:t>
      </w:r>
      <w:r w:rsidRPr="00935F7C">
        <w:rPr>
          <w:rFonts w:eastAsia="SimSun"/>
          <w:sz w:val="24"/>
          <w:szCs w:val="24"/>
          <w:lang w:val="zh-CN"/>
        </w:rPr>
        <w:t xml:space="preserve"> </w:t>
      </w:r>
      <w:hyperlink r:id="rId21" w:history="1"/>
    </w:p>
    <w:p w14:paraId="3EB3D896" w14:textId="77777777" w:rsidR="001D5F21" w:rsidRPr="00935F7C" w:rsidRDefault="001D5F21" w:rsidP="00520811">
      <w:pPr>
        <w:pStyle w:val="CH1"/>
        <w:overflowPunct w:val="0"/>
        <w:ind w:hanging="887"/>
        <w:rPr>
          <w:rFonts w:ascii="SimHei" w:eastAsia="SimHei"/>
          <w:sz w:val="32"/>
          <w:szCs w:val="32"/>
        </w:rPr>
      </w:pPr>
      <w:r w:rsidRPr="00935F7C">
        <w:rPr>
          <w:rFonts w:ascii="SimHei" w:eastAsia="SimHei" w:hint="eastAsia"/>
          <w:bCs/>
          <w:sz w:val="32"/>
          <w:szCs w:val="32"/>
          <w:lang w:val="zh-CN"/>
        </w:rPr>
        <w:t>三、</w:t>
      </w:r>
      <w:r w:rsidRPr="00935F7C">
        <w:rPr>
          <w:rFonts w:ascii="SimHei" w:eastAsia="SimHei" w:hint="eastAsia"/>
          <w:sz w:val="32"/>
          <w:szCs w:val="32"/>
          <w:lang w:val="zh-CN"/>
        </w:rPr>
        <w:tab/>
      </w:r>
      <w:proofErr w:type="spellStart"/>
      <w:r w:rsidRPr="00935F7C">
        <w:rPr>
          <w:rFonts w:ascii="SimHei" w:eastAsia="SimHei" w:hint="eastAsia"/>
          <w:bCs/>
          <w:sz w:val="32"/>
          <w:szCs w:val="32"/>
          <w:lang w:val="zh-CN"/>
        </w:rPr>
        <w:t>建议采取的行动</w:t>
      </w:r>
      <w:proofErr w:type="spellEnd"/>
    </w:p>
    <w:p w14:paraId="01F8A0F4" w14:textId="28C377EA" w:rsidR="00C87C87" w:rsidRPr="00935F7C" w:rsidRDefault="001D5F21" w:rsidP="00935F7C">
      <w:pPr>
        <w:pStyle w:val="Normalnumber"/>
        <w:tabs>
          <w:tab w:val="clear" w:pos="1247"/>
          <w:tab w:val="clear" w:pos="1814"/>
          <w:tab w:val="clear" w:pos="2381"/>
          <w:tab w:val="clear" w:pos="2948"/>
          <w:tab w:val="clear" w:pos="3515"/>
          <w:tab w:val="left" w:pos="624"/>
        </w:tabs>
        <w:overflowPunct w:val="0"/>
        <w:spacing w:line="240" w:lineRule="auto"/>
        <w:ind w:left="1247"/>
        <w:rPr>
          <w:rFonts w:eastAsiaTheme="minorEastAsia"/>
          <w:sz w:val="24"/>
          <w:szCs w:val="24"/>
        </w:rPr>
        <w:sectPr w:rsidR="00C87C87" w:rsidRPr="00935F7C" w:rsidSect="00153AFF">
          <w:headerReference w:type="even" r:id="rId22"/>
          <w:headerReference w:type="default" r:id="rId23"/>
          <w:footerReference w:type="even" r:id="rId24"/>
          <w:footerReference w:type="default" r:id="rId25"/>
          <w:footerReference w:type="first" r:id="rId26"/>
          <w:footnotePr>
            <w:numRestart w:val="eachSect"/>
          </w:footnotePr>
          <w:pgSz w:w="11907" w:h="16839" w:code="9"/>
          <w:pgMar w:top="907" w:right="992" w:bottom="1418" w:left="1418" w:header="539" w:footer="975" w:gutter="0"/>
          <w:cols w:space="539"/>
          <w:titlePg/>
          <w:docGrid w:linePitch="360"/>
        </w:sectPr>
      </w:pPr>
      <w:r w:rsidRPr="00935F7C">
        <w:rPr>
          <w:rFonts w:eastAsia="SimSun"/>
          <w:sz w:val="24"/>
          <w:szCs w:val="24"/>
          <w:lang w:val="zh-CN"/>
        </w:rPr>
        <w:t>根据</w:t>
      </w:r>
      <w:proofErr w:type="gramStart"/>
      <w:r w:rsidRPr="00935F7C">
        <w:rPr>
          <w:rFonts w:eastAsia="SimSun"/>
          <w:sz w:val="24"/>
          <w:szCs w:val="24"/>
          <w:lang w:val="zh-CN"/>
        </w:rPr>
        <w:t>本说明</w:t>
      </w:r>
      <w:proofErr w:type="gramEnd"/>
      <w:r w:rsidRPr="00935F7C">
        <w:rPr>
          <w:rFonts w:eastAsia="SimSun"/>
          <w:sz w:val="24"/>
          <w:szCs w:val="24"/>
          <w:lang w:val="zh-CN"/>
        </w:rPr>
        <w:t>中所载信息，缔约方大会不妨审议并通过一项与说明附件一所载的决定草案措辞大致相同的决定。履约和遵约委员会的相关建议已在决定草案的一个脚注中标明。</w:t>
      </w:r>
    </w:p>
    <w:p w14:paraId="5C6A6933" w14:textId="77777777" w:rsidR="001D5F21" w:rsidRPr="00935F7C" w:rsidRDefault="001D5F21" w:rsidP="00935F7C">
      <w:pPr>
        <w:pStyle w:val="Normal-pool"/>
        <w:overflowPunct w:val="0"/>
        <w:rPr>
          <w:rFonts w:eastAsiaTheme="minorEastAsia"/>
          <w:sz w:val="24"/>
          <w:szCs w:val="24"/>
          <w:lang w:eastAsia="zh-CN"/>
        </w:rPr>
      </w:pPr>
      <w:r w:rsidRPr="00935F7C">
        <w:rPr>
          <w:rFonts w:eastAsiaTheme="minorEastAsia"/>
          <w:sz w:val="24"/>
          <w:szCs w:val="24"/>
          <w:lang w:eastAsia="zh-CN"/>
        </w:rPr>
        <w:br w:type="page"/>
      </w:r>
    </w:p>
    <w:p w14:paraId="7952B486" w14:textId="77777777" w:rsidR="001D5F21" w:rsidRPr="00935F7C" w:rsidRDefault="001D5F21" w:rsidP="00935F7C">
      <w:pPr>
        <w:pStyle w:val="ZZAnxheader"/>
        <w:overflowPunct w:val="0"/>
        <w:rPr>
          <w:rFonts w:eastAsia="SimHei"/>
          <w:sz w:val="32"/>
          <w:szCs w:val="32"/>
          <w:lang w:eastAsia="zh-CN"/>
        </w:rPr>
      </w:pPr>
      <w:r w:rsidRPr="00935F7C">
        <w:rPr>
          <w:rFonts w:eastAsia="SimHei"/>
          <w:sz w:val="32"/>
          <w:szCs w:val="32"/>
          <w:lang w:val="zh-CN" w:eastAsia="zh-CN"/>
        </w:rPr>
        <w:lastRenderedPageBreak/>
        <w:t>附件一</w:t>
      </w:r>
    </w:p>
    <w:p w14:paraId="74E46134" w14:textId="77777777" w:rsidR="001D5F21" w:rsidRPr="00935F7C" w:rsidRDefault="001D5F21" w:rsidP="00935F7C">
      <w:pPr>
        <w:pStyle w:val="ZZAnxtitle"/>
        <w:overflowPunct w:val="0"/>
        <w:rPr>
          <w:rFonts w:eastAsia="SimHei"/>
          <w:sz w:val="32"/>
          <w:szCs w:val="32"/>
          <w:lang w:eastAsia="zh-CN"/>
        </w:rPr>
      </w:pPr>
      <w:r w:rsidRPr="00935F7C">
        <w:rPr>
          <w:rFonts w:eastAsia="SimHei"/>
          <w:sz w:val="32"/>
          <w:szCs w:val="32"/>
          <w:lang w:val="zh-CN" w:eastAsia="zh-CN"/>
        </w:rPr>
        <w:t>决定草案</w:t>
      </w:r>
      <w:r w:rsidRPr="00935F7C">
        <w:rPr>
          <w:rFonts w:eastAsia="SimHei"/>
          <w:sz w:val="32"/>
          <w:szCs w:val="32"/>
          <w:lang w:val="zh-CN" w:eastAsia="zh-CN"/>
        </w:rPr>
        <w:t>MC-6/[--]</w:t>
      </w:r>
      <w:r w:rsidRPr="00935F7C">
        <w:rPr>
          <w:rFonts w:eastAsia="SimHei"/>
          <w:sz w:val="32"/>
          <w:szCs w:val="32"/>
          <w:lang w:val="zh-CN" w:eastAsia="zh-CN"/>
        </w:rPr>
        <w:t>：供应来源和贸易</w:t>
      </w:r>
    </w:p>
    <w:p w14:paraId="7871F0B6" w14:textId="77777777"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after="120"/>
        <w:ind w:left="1247" w:firstLine="624"/>
        <w:rPr>
          <w:rFonts w:eastAsia="SimSun"/>
          <w:i/>
          <w:iCs/>
          <w:sz w:val="24"/>
          <w:szCs w:val="24"/>
          <w:lang w:eastAsia="zh-CN"/>
        </w:rPr>
      </w:pPr>
      <w:r w:rsidRPr="00935F7C">
        <w:rPr>
          <w:rFonts w:ascii="KaiTi" w:eastAsia="KaiTi" w:hAnsi="KaiTi" w:cs="Arial"/>
          <w:sz w:val="24"/>
          <w:szCs w:val="24"/>
          <w:lang w:val="zh-CN" w:eastAsia="zh-CN"/>
        </w:rPr>
        <w:t>缔约方大会</w:t>
      </w:r>
      <w:r w:rsidRPr="00935F7C">
        <w:rPr>
          <w:rFonts w:eastAsia="SimSun"/>
          <w:sz w:val="24"/>
          <w:szCs w:val="24"/>
          <w:lang w:val="zh-CN" w:eastAsia="zh-CN"/>
        </w:rPr>
        <w:t>，</w:t>
      </w:r>
    </w:p>
    <w:p w14:paraId="462C7AD1" w14:textId="74358BE8"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感谢</w:t>
      </w:r>
      <w:r w:rsidRPr="00935F7C">
        <w:rPr>
          <w:rFonts w:eastAsia="SimSun"/>
          <w:sz w:val="24"/>
          <w:szCs w:val="24"/>
          <w:lang w:val="zh-CN" w:eastAsia="zh-CN"/>
        </w:rPr>
        <w:t>缔约方分享信息，说明在执行《关于汞的水俣公约》第三条方面的经验和面临的挑战，以及根据</w:t>
      </w:r>
      <w:r w:rsidRPr="00935F7C">
        <w:rPr>
          <w:rFonts w:eastAsia="SimSun"/>
          <w:sz w:val="24"/>
          <w:szCs w:val="24"/>
          <w:lang w:val="zh-CN" w:eastAsia="zh-CN"/>
        </w:rPr>
        <w:t>MC-5/2</w:t>
      </w:r>
      <w:r w:rsidRPr="00935F7C">
        <w:rPr>
          <w:rFonts w:eastAsia="SimSun"/>
          <w:sz w:val="24"/>
          <w:szCs w:val="24"/>
          <w:lang w:val="zh-CN" w:eastAsia="zh-CN"/>
        </w:rPr>
        <w:t>号决定第</w:t>
      </w:r>
      <w:r w:rsidRPr="00935F7C">
        <w:rPr>
          <w:rFonts w:eastAsia="SimSun"/>
          <w:sz w:val="24"/>
          <w:szCs w:val="24"/>
          <w:lang w:val="zh-CN" w:eastAsia="zh-CN"/>
        </w:rPr>
        <w:t>4</w:t>
      </w:r>
      <w:r w:rsidRPr="00935F7C">
        <w:rPr>
          <w:rFonts w:eastAsia="SimSun"/>
          <w:sz w:val="24"/>
          <w:szCs w:val="24"/>
          <w:lang w:val="zh-CN" w:eastAsia="zh-CN"/>
        </w:rPr>
        <w:t>段开展的与《关于打击汞非法贸易的巴厘宣言》有关的活动，</w:t>
      </w:r>
    </w:p>
    <w:p w14:paraId="337071C7" w14:textId="27549C73"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注意到</w:t>
      </w:r>
      <w:r w:rsidRPr="00935F7C">
        <w:rPr>
          <w:rFonts w:eastAsia="SimSun"/>
          <w:sz w:val="24"/>
          <w:szCs w:val="24"/>
          <w:lang w:val="zh-CN" w:eastAsia="zh-CN"/>
        </w:rPr>
        <w:t>缔约方在根据第二十一条提交的国家报告和根据</w:t>
      </w:r>
      <w:r w:rsidRPr="00935F7C">
        <w:rPr>
          <w:rFonts w:eastAsia="SimSun"/>
          <w:sz w:val="24"/>
          <w:szCs w:val="24"/>
          <w:lang w:val="zh-CN" w:eastAsia="zh-CN"/>
        </w:rPr>
        <w:t>MC-5/2</w:t>
      </w:r>
      <w:r w:rsidRPr="00935F7C">
        <w:rPr>
          <w:rFonts w:eastAsia="SimSun"/>
          <w:sz w:val="24"/>
          <w:szCs w:val="24"/>
          <w:lang w:val="zh-CN" w:eastAsia="zh-CN"/>
        </w:rPr>
        <w:t>号决定第</w:t>
      </w:r>
      <w:r w:rsidRPr="00935F7C">
        <w:rPr>
          <w:rFonts w:eastAsia="SimSun"/>
          <w:sz w:val="24"/>
          <w:szCs w:val="24"/>
          <w:lang w:val="zh-CN" w:eastAsia="zh-CN"/>
        </w:rPr>
        <w:t>4</w:t>
      </w:r>
      <w:r w:rsidRPr="00935F7C">
        <w:rPr>
          <w:rFonts w:eastAsia="SimSun"/>
          <w:sz w:val="24"/>
          <w:szCs w:val="24"/>
          <w:lang w:val="zh-CN" w:eastAsia="zh-CN"/>
        </w:rPr>
        <w:t>段提交的信息中提出其境内存在非正规或非法原生汞矿开采和不符合《公约》的</w:t>
      </w:r>
      <w:proofErr w:type="gramStart"/>
      <w:r w:rsidRPr="00935F7C">
        <w:rPr>
          <w:rFonts w:eastAsia="SimSun"/>
          <w:sz w:val="24"/>
          <w:szCs w:val="24"/>
          <w:lang w:val="zh-CN" w:eastAsia="zh-CN"/>
        </w:rPr>
        <w:t>汞贸易</w:t>
      </w:r>
      <w:proofErr w:type="gramEnd"/>
      <w:r w:rsidRPr="00935F7C">
        <w:rPr>
          <w:rFonts w:eastAsia="SimSun"/>
          <w:sz w:val="24"/>
          <w:szCs w:val="24"/>
          <w:lang w:val="zh-CN" w:eastAsia="zh-CN"/>
        </w:rPr>
        <w:t>案例，以及汞的非法贩运、非法贸易或走私，特别是用于手工和小规模采金业，</w:t>
      </w:r>
    </w:p>
    <w:p w14:paraId="7BC9AE90" w14:textId="77777777" w:rsidR="001D5F21" w:rsidRPr="00935F7C" w:rsidRDefault="001D5F21" w:rsidP="00520811">
      <w:pPr>
        <w:pStyle w:val="Normal-pool"/>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认识到</w:t>
      </w:r>
      <w:r w:rsidRPr="00935F7C">
        <w:rPr>
          <w:rFonts w:eastAsia="SimSun"/>
          <w:sz w:val="24"/>
          <w:szCs w:val="24"/>
          <w:lang w:val="zh-CN" w:eastAsia="zh-CN"/>
        </w:rPr>
        <w:t>此类原生汞矿开采和贸易对《公约》第三条第三款的执行构成挑战，</w:t>
      </w:r>
      <w:r w:rsidRPr="00935F7C">
        <w:rPr>
          <w:rFonts w:eastAsia="SimSun"/>
          <w:sz w:val="24"/>
          <w:szCs w:val="24"/>
          <w:lang w:val="zh-CN" w:eastAsia="zh-CN"/>
        </w:rPr>
        <w:t xml:space="preserve"> </w:t>
      </w:r>
    </w:p>
    <w:p w14:paraId="033AD143" w14:textId="41F61169" w:rsidR="001D5F21" w:rsidRPr="00935F7C" w:rsidRDefault="001D5F21" w:rsidP="00520811">
      <w:pPr>
        <w:pStyle w:val="Normal-pool"/>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考虑到</w:t>
      </w:r>
      <w:r w:rsidRPr="00935F7C">
        <w:rPr>
          <w:rFonts w:eastAsia="SimSun"/>
          <w:sz w:val="24"/>
          <w:szCs w:val="24"/>
          <w:lang w:val="zh-CN" w:eastAsia="zh-CN"/>
        </w:rPr>
        <w:t>《公约》的履约和遵约委员会向缔约方大会第六次会议提出的建议，</w:t>
      </w:r>
      <w:r w:rsidR="00C449A0" w:rsidRPr="00935F7C">
        <w:rPr>
          <w:rStyle w:val="FootnoteReference"/>
          <w:spacing w:val="0"/>
          <w:w w:val="100"/>
          <w:position w:val="0"/>
          <w:sz w:val="24"/>
          <w:szCs w:val="24"/>
          <w:lang w:val="zh-CN"/>
        </w:rPr>
        <w:footnoteReference w:id="13"/>
      </w:r>
    </w:p>
    <w:p w14:paraId="027AB011" w14:textId="0A88DCD6" w:rsidR="001D5F21" w:rsidRPr="00935F7C" w:rsidRDefault="001D5F21" w:rsidP="00520811">
      <w:pPr>
        <w:pStyle w:val="Normal-pool"/>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注意到</w:t>
      </w:r>
      <w:r w:rsidRPr="00935F7C">
        <w:rPr>
          <w:rFonts w:eastAsia="SimSun"/>
          <w:sz w:val="24"/>
          <w:szCs w:val="24"/>
          <w:lang w:val="zh-CN" w:eastAsia="zh-CN"/>
        </w:rPr>
        <w:t>尽管迄今取得了进展，但缔约方表示需要加强合作并获得额外的支持</w:t>
      </w:r>
      <w:proofErr w:type="gramStart"/>
      <w:r w:rsidRPr="00935F7C">
        <w:rPr>
          <w:rFonts w:eastAsia="SimSun"/>
          <w:sz w:val="24"/>
          <w:szCs w:val="24"/>
          <w:lang w:val="zh-CN" w:eastAsia="zh-CN"/>
        </w:rPr>
        <w:t>和援</w:t>
      </w:r>
      <w:proofErr w:type="gramEnd"/>
      <w:r w:rsidRPr="00935F7C">
        <w:rPr>
          <w:rFonts w:eastAsia="SimSun"/>
          <w:sz w:val="24"/>
          <w:szCs w:val="24"/>
          <w:lang w:val="zh-CN" w:eastAsia="zh-CN"/>
        </w:rPr>
        <w:t>助，以加强第三条的执行，并承认全球环境基金在提供此类支持方面的作用，</w:t>
      </w:r>
      <w:r w:rsidRPr="00935F7C">
        <w:rPr>
          <w:rStyle w:val="FootnoteReference"/>
          <w:spacing w:val="0"/>
          <w:w w:val="100"/>
          <w:position w:val="0"/>
          <w:sz w:val="24"/>
          <w:szCs w:val="24"/>
          <w:lang w:val="zh-CN"/>
        </w:rPr>
        <w:footnoteReference w:id="14"/>
      </w:r>
    </w:p>
    <w:p w14:paraId="37C11C8C" w14:textId="1F389781"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通过</w:t>
      </w:r>
      <w:r w:rsidRPr="00935F7C">
        <w:rPr>
          <w:rFonts w:eastAsia="SimSun"/>
          <w:sz w:val="24"/>
          <w:szCs w:val="24"/>
          <w:lang w:val="zh-CN" w:eastAsia="zh-CN"/>
        </w:rPr>
        <w:t>载于</w:t>
      </w:r>
      <w:r w:rsidRPr="00935F7C">
        <w:rPr>
          <w:rFonts w:eastAsia="SimSun"/>
          <w:sz w:val="24"/>
          <w:szCs w:val="24"/>
          <w:lang w:val="zh-CN" w:eastAsia="zh-CN"/>
        </w:rPr>
        <w:t>UNEP/MC/COP.6/5</w:t>
      </w:r>
      <w:r w:rsidRPr="00935F7C">
        <w:rPr>
          <w:rFonts w:eastAsia="SimSun"/>
          <w:sz w:val="24"/>
          <w:szCs w:val="24"/>
          <w:lang w:val="zh-CN" w:eastAsia="zh-CN"/>
        </w:rPr>
        <w:t>号文件附件二的、关于逐个查明超过</w:t>
      </w:r>
      <w:r w:rsidRPr="00935F7C">
        <w:rPr>
          <w:rFonts w:eastAsia="SimSun"/>
          <w:sz w:val="24"/>
          <w:szCs w:val="24"/>
          <w:lang w:val="zh-CN" w:eastAsia="zh-CN"/>
        </w:rPr>
        <w:t>50</w:t>
      </w:r>
      <w:r w:rsidRPr="00935F7C">
        <w:rPr>
          <w:rFonts w:eastAsia="SimSun"/>
          <w:sz w:val="24"/>
          <w:szCs w:val="24"/>
          <w:lang w:val="zh-CN" w:eastAsia="zh-CN"/>
        </w:rPr>
        <w:t>公吨的</w:t>
      </w:r>
      <w:r w:rsidRPr="007C7FFD">
        <w:rPr>
          <w:rFonts w:eastAsia="SimSun"/>
          <w:sz w:val="24"/>
          <w:szCs w:val="24"/>
          <w:lang w:val="zh-CN" w:eastAsia="zh-CN"/>
        </w:rPr>
        <w:t>汞和汞化合物库存以及每年产生超过</w:t>
      </w:r>
      <w:r w:rsidRPr="007C7FFD">
        <w:rPr>
          <w:rFonts w:eastAsia="SimSun"/>
          <w:sz w:val="24"/>
          <w:szCs w:val="24"/>
          <w:lang w:val="zh-CN" w:eastAsia="zh-CN"/>
        </w:rPr>
        <w:t>10</w:t>
      </w:r>
      <w:r w:rsidRPr="007C7FFD">
        <w:rPr>
          <w:rFonts w:eastAsia="SimSun"/>
          <w:sz w:val="24"/>
          <w:szCs w:val="24"/>
          <w:lang w:val="zh-CN" w:eastAsia="zh-CN"/>
        </w:rPr>
        <w:t>公吨库存的</w:t>
      </w:r>
      <w:proofErr w:type="gramStart"/>
      <w:r w:rsidRPr="007C7FFD">
        <w:rPr>
          <w:rFonts w:eastAsia="SimSun"/>
          <w:sz w:val="24"/>
          <w:szCs w:val="24"/>
          <w:lang w:val="zh-CN" w:eastAsia="zh-CN"/>
        </w:rPr>
        <w:t>汞供应</w:t>
      </w:r>
      <w:proofErr w:type="gramEnd"/>
      <w:r w:rsidRPr="007C7FFD">
        <w:rPr>
          <w:rFonts w:eastAsia="SimSun"/>
          <w:sz w:val="24"/>
          <w:szCs w:val="24"/>
          <w:lang w:val="zh-CN" w:eastAsia="zh-CN"/>
        </w:rPr>
        <w:t>来源的指导意见</w:t>
      </w:r>
      <w:r w:rsidRPr="007C7FFD">
        <w:rPr>
          <w:rStyle w:val="FootnoteReference"/>
          <w:spacing w:val="0"/>
          <w:w w:val="100"/>
          <w:position w:val="0"/>
          <w:sz w:val="24"/>
          <w:szCs w:val="24"/>
          <w:lang w:val="zh-CN"/>
        </w:rPr>
        <w:footnoteReference w:id="15"/>
      </w:r>
      <w:r w:rsidRPr="007C7FFD">
        <w:rPr>
          <w:rFonts w:eastAsia="SimSun"/>
          <w:sz w:val="24"/>
          <w:szCs w:val="24"/>
          <w:lang w:val="zh-CN" w:eastAsia="zh-CN"/>
        </w:rPr>
        <w:t>的增订</w:t>
      </w:r>
      <w:r w:rsidR="00520811" w:rsidRPr="007C7FFD">
        <w:rPr>
          <w:rFonts w:eastAsia="SimSun" w:hint="eastAsia"/>
          <w:sz w:val="24"/>
          <w:szCs w:val="24"/>
          <w:lang w:val="zh-CN" w:eastAsia="zh-CN"/>
        </w:rPr>
        <w:t>；</w:t>
      </w:r>
    </w:p>
    <w:p w14:paraId="06710352" w14:textId="4B114409"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又通过</w:t>
      </w:r>
      <w:r w:rsidRPr="00935F7C">
        <w:rPr>
          <w:rFonts w:eastAsia="SimSun"/>
          <w:sz w:val="24"/>
          <w:szCs w:val="24"/>
          <w:lang w:val="zh-CN" w:eastAsia="zh-CN"/>
        </w:rPr>
        <w:t>UN</w:t>
      </w:r>
      <w:r w:rsidR="002D0804">
        <w:rPr>
          <w:rFonts w:eastAsia="SimSun"/>
          <w:sz w:val="24"/>
          <w:szCs w:val="24"/>
          <w:lang w:val="en-US" w:eastAsia="zh-CN"/>
        </w:rPr>
        <w:t>E</w:t>
      </w:r>
      <w:r w:rsidRPr="00935F7C">
        <w:rPr>
          <w:rFonts w:eastAsia="SimSun"/>
          <w:sz w:val="24"/>
          <w:szCs w:val="24"/>
          <w:lang w:val="zh-CN" w:eastAsia="zh-CN"/>
        </w:rPr>
        <w:t>P/MC/COP.6/5</w:t>
      </w:r>
      <w:r w:rsidRPr="00935F7C">
        <w:rPr>
          <w:rFonts w:eastAsia="SimSun"/>
          <w:sz w:val="24"/>
          <w:szCs w:val="24"/>
          <w:lang w:val="zh-CN" w:eastAsia="zh-CN"/>
        </w:rPr>
        <w:t>号文件附件三所载的汞进出口表格使用指导意见</w:t>
      </w:r>
      <w:r w:rsidRPr="00935F7C">
        <w:rPr>
          <w:rStyle w:val="FootnoteReference"/>
          <w:spacing w:val="0"/>
          <w:w w:val="100"/>
          <w:position w:val="0"/>
          <w:sz w:val="24"/>
          <w:szCs w:val="24"/>
          <w:lang w:val="zh-CN"/>
        </w:rPr>
        <w:footnoteReference w:id="16"/>
      </w:r>
      <w:r w:rsidRPr="00935F7C">
        <w:rPr>
          <w:rFonts w:eastAsia="SimSun"/>
          <w:sz w:val="24"/>
          <w:szCs w:val="24"/>
          <w:lang w:val="zh-CN" w:eastAsia="zh-CN"/>
        </w:rPr>
        <w:t>的增订，以协助缔约方识别、管理和减少原生汞产生的汞贸易；</w:t>
      </w:r>
    </w:p>
    <w:p w14:paraId="3899122B" w14:textId="0A01EE30"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邀请</w:t>
      </w:r>
      <w:r w:rsidRPr="00935F7C">
        <w:rPr>
          <w:rFonts w:eastAsia="SimSun"/>
          <w:sz w:val="24"/>
          <w:szCs w:val="24"/>
          <w:lang w:val="zh-CN" w:eastAsia="zh-CN"/>
        </w:rPr>
        <w:t>在根据第二十一条提交的国家报告中报告了在执行第三条关于原生汞矿开采的第三款方面经验和所面临挑战的缔约方向秘书处提供进一步信息，以期与履约和遵约委员会分享，供进一步审议；</w:t>
      </w:r>
      <w:r w:rsidRPr="00935F7C">
        <w:rPr>
          <w:rFonts w:eastAsia="SimSun"/>
          <w:sz w:val="24"/>
          <w:szCs w:val="24"/>
          <w:vertAlign w:val="superscript"/>
          <w:lang w:val="zh-CN"/>
        </w:rPr>
        <w:footnoteReference w:id="17"/>
      </w:r>
    </w:p>
    <w:p w14:paraId="635AC9FF" w14:textId="0CB97197"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鼓励</w:t>
      </w:r>
      <w:r w:rsidRPr="00935F7C">
        <w:rPr>
          <w:rFonts w:eastAsia="SimSun"/>
          <w:sz w:val="24"/>
          <w:szCs w:val="24"/>
          <w:lang w:val="zh-CN" w:eastAsia="zh-CN"/>
        </w:rPr>
        <w:t>缔约方，包括受益于全球环境基金正在进行的项目的缔约方，继续与秘书处分享信息，说明预防和打击</w:t>
      </w:r>
      <w:proofErr w:type="gramStart"/>
      <w:r w:rsidRPr="00935F7C">
        <w:rPr>
          <w:rFonts w:eastAsia="SimSun"/>
          <w:sz w:val="24"/>
          <w:szCs w:val="24"/>
          <w:lang w:val="zh-CN" w:eastAsia="zh-CN"/>
        </w:rPr>
        <w:t>汞非法</w:t>
      </w:r>
      <w:proofErr w:type="gramEnd"/>
      <w:r w:rsidRPr="00935F7C">
        <w:rPr>
          <w:rFonts w:eastAsia="SimSun"/>
          <w:sz w:val="24"/>
          <w:szCs w:val="24"/>
          <w:lang w:val="zh-CN" w:eastAsia="zh-CN"/>
        </w:rPr>
        <w:t>贸易的经验，包括与关于</w:t>
      </w:r>
      <w:proofErr w:type="gramStart"/>
      <w:r w:rsidRPr="00935F7C">
        <w:rPr>
          <w:rFonts w:eastAsia="SimSun"/>
          <w:sz w:val="24"/>
          <w:szCs w:val="24"/>
          <w:lang w:val="zh-CN" w:eastAsia="zh-CN"/>
        </w:rPr>
        <w:t>汞贸易</w:t>
      </w:r>
      <w:proofErr w:type="gramEnd"/>
      <w:r w:rsidRPr="00935F7C">
        <w:rPr>
          <w:rFonts w:eastAsia="SimSun"/>
          <w:sz w:val="24"/>
          <w:szCs w:val="24"/>
          <w:lang w:val="zh-CN" w:eastAsia="zh-CN"/>
        </w:rPr>
        <w:t>的第三条相关的表格的使用；</w:t>
      </w:r>
    </w:p>
    <w:p w14:paraId="2D041554" w14:textId="50BDB108"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请</w:t>
      </w:r>
      <w:r w:rsidRPr="00935F7C">
        <w:rPr>
          <w:rFonts w:eastAsia="SimSun"/>
          <w:sz w:val="24"/>
          <w:szCs w:val="24"/>
          <w:lang w:val="zh-CN" w:eastAsia="zh-CN"/>
        </w:rPr>
        <w:t>秘书处与缔约方合作并在资源允许的情况下开展有关预防和打击汞的非法贩运、非法贸易或走私的最佳做法的案例研究，并在此过程中：</w:t>
      </w:r>
    </w:p>
    <w:p w14:paraId="10B2FB41" w14:textId="41477556" w:rsidR="001D5F21" w:rsidRPr="00935F7C" w:rsidRDefault="00E13096" w:rsidP="00520811">
      <w:pPr>
        <w:pStyle w:val="ANormal"/>
        <w:numPr>
          <w:ilvl w:val="1"/>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themeColor="text1"/>
          <w:sz w:val="24"/>
          <w:szCs w:val="24"/>
          <w:lang w:eastAsia="zh-CN"/>
        </w:rPr>
      </w:pPr>
      <w:r w:rsidRPr="00935F7C">
        <w:rPr>
          <w:rFonts w:eastAsia="SimSun"/>
          <w:sz w:val="24"/>
          <w:szCs w:val="24"/>
          <w:lang w:val="zh-CN" w:eastAsia="zh-CN"/>
        </w:rPr>
        <w:t>利用从缔约方收集的信息；</w:t>
      </w:r>
    </w:p>
    <w:p w14:paraId="3D5DA7E2" w14:textId="6D6D4905" w:rsidR="001D5F21" w:rsidRPr="00935F7C" w:rsidRDefault="00E13096" w:rsidP="00520811">
      <w:pPr>
        <w:pStyle w:val="ANormal"/>
        <w:numPr>
          <w:ilvl w:val="1"/>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themeColor="text1"/>
          <w:sz w:val="24"/>
          <w:szCs w:val="24"/>
          <w:lang w:eastAsia="zh-CN"/>
        </w:rPr>
      </w:pPr>
      <w:r w:rsidRPr="00935F7C">
        <w:rPr>
          <w:rFonts w:eastAsia="SimSun"/>
          <w:sz w:val="24"/>
          <w:szCs w:val="24"/>
          <w:lang w:val="zh-CN" w:eastAsia="zh-CN"/>
        </w:rPr>
        <w:lastRenderedPageBreak/>
        <w:t>考虑到缔约方根据第七条第三款第二项提交的手工和小规模采金业国家行动计划中所载的、关于防止将国内外来源的汞转用于手工和小规模采金和加工的战略的信息；</w:t>
      </w:r>
    </w:p>
    <w:p w14:paraId="4CFE5694" w14:textId="06433067" w:rsidR="001D5F21" w:rsidRPr="00935F7C" w:rsidRDefault="00E13096" w:rsidP="00520811">
      <w:pPr>
        <w:pStyle w:val="ANormal"/>
        <w:numPr>
          <w:ilvl w:val="1"/>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themeColor="text1"/>
          <w:sz w:val="24"/>
          <w:szCs w:val="24"/>
          <w:lang w:eastAsia="zh-CN"/>
        </w:rPr>
      </w:pPr>
      <w:r w:rsidRPr="00935F7C">
        <w:rPr>
          <w:rFonts w:eastAsia="SimSun"/>
          <w:sz w:val="24"/>
          <w:szCs w:val="24"/>
          <w:lang w:val="zh-CN" w:eastAsia="zh-CN"/>
        </w:rPr>
        <w:t>根据需要，邀请联合国毒品和犯罪问题办公室、世界海关组织以及相关全球和区域执法网络提出意见和建议；</w:t>
      </w:r>
    </w:p>
    <w:p w14:paraId="544C3E8F" w14:textId="5AA4979D" w:rsidR="001D5F21" w:rsidRPr="00935F7C" w:rsidDel="001D6D3D" w:rsidRDefault="00561E8A"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又请</w:t>
      </w:r>
      <w:r w:rsidRPr="00935F7C">
        <w:rPr>
          <w:rFonts w:eastAsia="SimSun"/>
          <w:sz w:val="24"/>
          <w:szCs w:val="24"/>
          <w:lang w:val="zh-CN" w:eastAsia="zh-CN"/>
        </w:rPr>
        <w:t>秘书处提交案例研究，供缔约方大会第七次会议审议；</w:t>
      </w:r>
    </w:p>
    <w:p w14:paraId="0C08E924" w14:textId="77777777"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rPr>
      </w:pPr>
      <w:proofErr w:type="spellStart"/>
      <w:r w:rsidRPr="00935F7C">
        <w:rPr>
          <w:rFonts w:ascii="KaiTi" w:eastAsia="KaiTi" w:hAnsi="KaiTi"/>
          <w:sz w:val="24"/>
          <w:szCs w:val="24"/>
          <w:lang w:val="zh-CN"/>
        </w:rPr>
        <w:t>请</w:t>
      </w:r>
      <w:r w:rsidRPr="00935F7C">
        <w:rPr>
          <w:rFonts w:eastAsia="SimSun"/>
          <w:sz w:val="24"/>
          <w:szCs w:val="24"/>
          <w:lang w:val="zh-CN"/>
        </w:rPr>
        <w:t>履约和遵约委员会</w:t>
      </w:r>
      <w:proofErr w:type="spellEnd"/>
      <w:r w:rsidRPr="00935F7C">
        <w:rPr>
          <w:rFonts w:eastAsia="SimSun"/>
          <w:sz w:val="24"/>
          <w:szCs w:val="24"/>
          <w:lang w:val="zh-CN"/>
        </w:rPr>
        <w:t>：</w:t>
      </w:r>
    </w:p>
    <w:p w14:paraId="4CE4C0DA" w14:textId="77777777" w:rsidR="001D5F21" w:rsidRPr="00935F7C" w:rsidRDefault="001D5F21" w:rsidP="00520811">
      <w:pPr>
        <w:pStyle w:val="Normal-pool"/>
        <w:numPr>
          <w:ilvl w:val="1"/>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eastAsia="SimSun"/>
          <w:sz w:val="24"/>
          <w:szCs w:val="24"/>
          <w:lang w:val="zh-CN" w:eastAsia="zh-CN"/>
        </w:rPr>
        <w:t>评估缔约方在执行第三条下的贸易相关条款时面临挑战的原因，以及可以向缔约方大会提出哪些建议，以改进第二十一条下的执行工作和国家报告；</w:t>
      </w:r>
    </w:p>
    <w:p w14:paraId="7EC73C90" w14:textId="166507FA" w:rsidR="001D5F21" w:rsidRPr="00935F7C" w:rsidRDefault="001D5F21" w:rsidP="00520811">
      <w:pPr>
        <w:pStyle w:val="Normal-pool"/>
        <w:numPr>
          <w:ilvl w:val="1"/>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eastAsia="SimSun"/>
          <w:sz w:val="24"/>
          <w:szCs w:val="24"/>
          <w:lang w:val="zh-CN" w:eastAsia="zh-CN"/>
        </w:rPr>
        <w:t>启动与相关国际组织的对话以及与其他多边环境协定的遵约机构就其活动开展的合作，目的是支持缔约方预防和打击非法贸易；</w:t>
      </w:r>
    </w:p>
    <w:p w14:paraId="3C6B6A8E" w14:textId="08A4673B"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鼓励</w:t>
      </w:r>
      <w:r w:rsidRPr="00935F7C">
        <w:rPr>
          <w:rFonts w:eastAsia="SimSun"/>
          <w:sz w:val="24"/>
          <w:szCs w:val="24"/>
          <w:lang w:val="zh-CN" w:eastAsia="zh-CN"/>
        </w:rPr>
        <w:t>联合国毒品和犯罪问题办公室、世界海关组织、国际刑事警察组织、组织间健全管理化学品方案成员组织、控制危险废物越境转移及其处置巴塞尔公约、关于在国际贸易中对某些危险化学品和农药采用事先知情同意程序的鹿特丹公约和关于持久性有机污染物的斯德哥尔摩公约秘书处以及相关的全球和区域执法网络协助缔约方预防和打击</w:t>
      </w:r>
      <w:proofErr w:type="gramStart"/>
      <w:r w:rsidRPr="00935F7C">
        <w:rPr>
          <w:rFonts w:eastAsia="SimSun"/>
          <w:sz w:val="24"/>
          <w:szCs w:val="24"/>
          <w:lang w:val="zh-CN" w:eastAsia="zh-CN"/>
        </w:rPr>
        <w:t>汞非法</w:t>
      </w:r>
      <w:proofErr w:type="gramEnd"/>
      <w:r w:rsidRPr="00935F7C">
        <w:rPr>
          <w:rFonts w:eastAsia="SimSun"/>
          <w:sz w:val="24"/>
          <w:szCs w:val="24"/>
          <w:lang w:val="zh-CN" w:eastAsia="zh-CN"/>
        </w:rPr>
        <w:t>贸易；</w:t>
      </w:r>
    </w:p>
    <w:p w14:paraId="7FE3A85E" w14:textId="2B207359" w:rsidR="001D5F21" w:rsidRPr="00935F7C" w:rsidRDefault="001D5F2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sz w:val="24"/>
          <w:szCs w:val="24"/>
          <w:lang w:eastAsia="zh-CN"/>
        </w:rPr>
      </w:pPr>
      <w:r w:rsidRPr="00935F7C">
        <w:rPr>
          <w:rFonts w:ascii="KaiTi" w:eastAsia="KaiTi" w:hAnsi="KaiTi"/>
          <w:sz w:val="24"/>
          <w:szCs w:val="24"/>
          <w:lang w:val="zh-CN" w:eastAsia="zh-CN"/>
        </w:rPr>
        <w:t>请</w:t>
      </w:r>
      <w:r w:rsidRPr="00935F7C">
        <w:rPr>
          <w:rFonts w:eastAsia="SimSun"/>
          <w:sz w:val="24"/>
          <w:szCs w:val="24"/>
          <w:lang w:val="zh-CN" w:eastAsia="zh-CN"/>
        </w:rPr>
        <w:t>秘书处在资源允许的情况下继续提供咨询并开展提高认识和技术援助活动，以加强缔约方履行第三条</w:t>
      </w:r>
      <w:proofErr w:type="gramStart"/>
      <w:r w:rsidRPr="00935F7C">
        <w:rPr>
          <w:rFonts w:eastAsia="SimSun"/>
          <w:sz w:val="24"/>
          <w:szCs w:val="24"/>
          <w:lang w:val="zh-CN" w:eastAsia="zh-CN"/>
        </w:rPr>
        <w:t>下贸易</w:t>
      </w:r>
      <w:proofErr w:type="gramEnd"/>
      <w:r w:rsidRPr="00935F7C">
        <w:rPr>
          <w:rFonts w:eastAsia="SimSun"/>
          <w:sz w:val="24"/>
          <w:szCs w:val="24"/>
          <w:lang w:val="zh-CN" w:eastAsia="zh-CN"/>
        </w:rPr>
        <w:t>相关义务的能力；</w:t>
      </w:r>
    </w:p>
    <w:p w14:paraId="5BBF15BC" w14:textId="16F5EBB6" w:rsidR="001D5F21" w:rsidRPr="00935F7C" w:rsidRDefault="00C47911" w:rsidP="00520811">
      <w:pPr>
        <w:pStyle w:val="Normal-pool"/>
        <w:numPr>
          <w:ilvl w:val="0"/>
          <w:numId w:val="16"/>
        </w:numPr>
        <w:tabs>
          <w:tab w:val="clear" w:pos="1247"/>
          <w:tab w:val="clear" w:pos="1871"/>
          <w:tab w:val="clear" w:pos="2495"/>
          <w:tab w:val="clear" w:pos="3119"/>
          <w:tab w:val="clear" w:pos="3742"/>
          <w:tab w:val="clear" w:pos="4366"/>
          <w:tab w:val="clear" w:pos="4990"/>
        </w:tabs>
        <w:overflowPunct w:val="0"/>
        <w:spacing w:after="120"/>
        <w:ind w:left="1247" w:firstLine="624"/>
        <w:jc w:val="both"/>
        <w:rPr>
          <w:rFonts w:eastAsia="SimSun"/>
          <w:color w:val="000000" w:themeColor="text1"/>
          <w:sz w:val="24"/>
          <w:szCs w:val="24"/>
          <w:lang w:eastAsia="zh-CN"/>
        </w:rPr>
        <w:sectPr w:rsidR="001D5F21" w:rsidRPr="00935F7C" w:rsidSect="00153AFF">
          <w:footnotePr>
            <w:numRestart w:val="eachSect"/>
          </w:footnotePr>
          <w:type w:val="continuous"/>
          <w:pgSz w:w="11907" w:h="16839" w:code="9"/>
          <w:pgMar w:top="907" w:right="992" w:bottom="1418" w:left="1418" w:header="539" w:footer="975" w:gutter="0"/>
          <w:cols w:space="539"/>
          <w:docGrid w:linePitch="360"/>
        </w:sectPr>
      </w:pPr>
      <w:r w:rsidRPr="00935F7C">
        <w:rPr>
          <w:rFonts w:ascii="KaiTi" w:eastAsia="KaiTi" w:hAnsi="KaiTi"/>
          <w:sz w:val="24"/>
          <w:szCs w:val="24"/>
          <w:lang w:val="zh-CN" w:eastAsia="zh-CN"/>
        </w:rPr>
        <w:t>又请</w:t>
      </w:r>
      <w:r w:rsidRPr="00935F7C">
        <w:rPr>
          <w:rFonts w:eastAsia="SimSun"/>
          <w:sz w:val="24"/>
          <w:szCs w:val="24"/>
          <w:lang w:val="zh-CN" w:eastAsia="zh-CN"/>
        </w:rPr>
        <w:t>秘书处向缔约方大会下次会议报告本决定的执行情况。</w:t>
      </w:r>
    </w:p>
    <w:p w14:paraId="4CB1A33D" w14:textId="77777777" w:rsidR="001D5F21" w:rsidRPr="00935F7C" w:rsidRDefault="001D5F21" w:rsidP="00935F7C">
      <w:pPr>
        <w:pStyle w:val="Normal-pool"/>
        <w:overflowPunct w:val="0"/>
        <w:rPr>
          <w:rFonts w:eastAsiaTheme="minorEastAsia"/>
          <w:sz w:val="24"/>
          <w:szCs w:val="24"/>
          <w:lang w:eastAsia="zh-CN"/>
        </w:rPr>
      </w:pPr>
      <w:r w:rsidRPr="00935F7C">
        <w:rPr>
          <w:rFonts w:eastAsiaTheme="minorEastAsia"/>
          <w:sz w:val="24"/>
          <w:szCs w:val="24"/>
          <w:lang w:eastAsia="zh-CN"/>
        </w:rPr>
        <w:br w:type="page"/>
      </w:r>
    </w:p>
    <w:p w14:paraId="55D0421C" w14:textId="77777777" w:rsidR="001D5F21" w:rsidRPr="00935F7C" w:rsidRDefault="001D5F21" w:rsidP="00935F7C">
      <w:pPr>
        <w:pStyle w:val="ZZAnxheader"/>
        <w:overflowPunct w:val="0"/>
        <w:rPr>
          <w:rFonts w:eastAsia="SimHei"/>
          <w:sz w:val="32"/>
          <w:szCs w:val="32"/>
          <w:lang w:eastAsia="zh-CN"/>
        </w:rPr>
      </w:pPr>
      <w:r w:rsidRPr="00935F7C">
        <w:rPr>
          <w:rFonts w:eastAsia="SimHei"/>
          <w:sz w:val="32"/>
          <w:szCs w:val="32"/>
          <w:lang w:val="zh-CN" w:eastAsia="zh-CN"/>
        </w:rPr>
        <w:lastRenderedPageBreak/>
        <w:t>附件二</w:t>
      </w:r>
    </w:p>
    <w:p w14:paraId="31851C0B" w14:textId="151D1850" w:rsidR="001D5F21" w:rsidRPr="00935F7C" w:rsidRDefault="001D5F21" w:rsidP="00935F7C">
      <w:pPr>
        <w:pStyle w:val="ZZAnxtitle"/>
        <w:overflowPunct w:val="0"/>
        <w:spacing w:after="360"/>
        <w:rPr>
          <w:rFonts w:eastAsia="SimHei"/>
          <w:sz w:val="32"/>
          <w:szCs w:val="32"/>
          <w:lang w:eastAsia="zh-CN"/>
        </w:rPr>
      </w:pPr>
      <w:r w:rsidRPr="00935F7C">
        <w:rPr>
          <w:rFonts w:eastAsia="SimHei"/>
          <w:sz w:val="32"/>
          <w:szCs w:val="32"/>
          <w:lang w:val="zh-CN" w:eastAsia="zh-CN"/>
        </w:rPr>
        <w:t>关于逐个查明超过</w:t>
      </w:r>
      <w:r w:rsidRPr="00935F7C">
        <w:rPr>
          <w:rFonts w:eastAsia="SimHei"/>
          <w:sz w:val="32"/>
          <w:szCs w:val="32"/>
          <w:lang w:val="zh-CN" w:eastAsia="zh-CN"/>
        </w:rPr>
        <w:t>50</w:t>
      </w:r>
      <w:r w:rsidRPr="00935F7C">
        <w:rPr>
          <w:rFonts w:eastAsia="SimHei"/>
          <w:sz w:val="32"/>
          <w:szCs w:val="32"/>
          <w:lang w:val="zh-CN" w:eastAsia="zh-CN"/>
        </w:rPr>
        <w:t>公吨的汞和汞化合物库存以及每年产生超过</w:t>
      </w:r>
      <w:r w:rsidRPr="00935F7C">
        <w:rPr>
          <w:rFonts w:eastAsia="SimHei"/>
          <w:sz w:val="32"/>
          <w:szCs w:val="32"/>
          <w:lang w:val="zh-CN" w:eastAsia="zh-CN"/>
        </w:rPr>
        <w:t>10</w:t>
      </w:r>
      <w:r w:rsidRPr="00935F7C">
        <w:rPr>
          <w:rFonts w:eastAsia="SimHei"/>
          <w:sz w:val="32"/>
          <w:szCs w:val="32"/>
          <w:lang w:val="zh-CN" w:eastAsia="zh-CN"/>
        </w:rPr>
        <w:t>公吨库存的</w:t>
      </w:r>
      <w:proofErr w:type="gramStart"/>
      <w:r w:rsidRPr="00935F7C">
        <w:rPr>
          <w:rFonts w:eastAsia="SimHei"/>
          <w:sz w:val="32"/>
          <w:szCs w:val="32"/>
          <w:lang w:val="zh-CN" w:eastAsia="zh-CN"/>
        </w:rPr>
        <w:t>汞供应</w:t>
      </w:r>
      <w:proofErr w:type="gramEnd"/>
      <w:r w:rsidRPr="00935F7C">
        <w:rPr>
          <w:rFonts w:eastAsia="SimHei"/>
          <w:sz w:val="32"/>
          <w:szCs w:val="32"/>
          <w:lang w:val="zh-CN" w:eastAsia="zh-CN"/>
        </w:rPr>
        <w:t>来源的指导意见的增订草案</w:t>
      </w:r>
      <w:r w:rsidRPr="00935F7C">
        <w:rPr>
          <w:rFonts w:eastAsia="SimHei"/>
          <w:sz w:val="32"/>
          <w:szCs w:val="32"/>
          <w:vertAlign w:val="superscript"/>
          <w:lang w:val="zh-CN"/>
        </w:rPr>
        <w:footnoteReference w:id="18"/>
      </w:r>
      <w:bookmarkStart w:id="1" w:name="_Hlk204697316"/>
    </w:p>
    <w:bookmarkEnd w:id="1"/>
    <w:p w14:paraId="5A918CBD" w14:textId="69088EA6" w:rsidR="001D5F21" w:rsidRPr="00935F7C" w:rsidRDefault="009A49FD" w:rsidP="00935F7C">
      <w:pPr>
        <w:pStyle w:val="NormalNonumber"/>
        <w:overflowPunct w:val="0"/>
        <w:rPr>
          <w:rFonts w:eastAsia="SimSun"/>
          <w:sz w:val="24"/>
          <w:szCs w:val="24"/>
          <w:lang w:eastAsia="zh-CN"/>
        </w:rPr>
      </w:pPr>
      <w:r w:rsidRPr="00935F7C">
        <w:rPr>
          <w:rFonts w:eastAsia="SimSun"/>
          <w:sz w:val="24"/>
          <w:szCs w:val="24"/>
          <w:lang w:val="zh-CN" w:eastAsia="zh-CN"/>
        </w:rPr>
        <w:t>建议将以下段落添加到</w:t>
      </w:r>
      <w:r w:rsidRPr="00935F7C">
        <w:rPr>
          <w:rFonts w:ascii="SimSun" w:eastAsia="SimSun" w:hAnsi="SimSun"/>
          <w:sz w:val="24"/>
          <w:szCs w:val="24"/>
          <w:lang w:val="zh-CN" w:eastAsia="zh-CN"/>
        </w:rPr>
        <w:t>题为“背景”的部分</w:t>
      </w:r>
      <w:r w:rsidRPr="00935F7C">
        <w:rPr>
          <w:rFonts w:eastAsia="SimSun"/>
          <w:sz w:val="24"/>
          <w:szCs w:val="24"/>
          <w:lang w:val="zh-CN" w:eastAsia="zh-CN"/>
        </w:rPr>
        <w:t>：</w:t>
      </w:r>
    </w:p>
    <w:p w14:paraId="1CD11816" w14:textId="4B5D1823" w:rsidR="001D5F21" w:rsidRPr="00935F7C" w:rsidRDefault="001D5F21" w:rsidP="00935F7C">
      <w:pPr>
        <w:pStyle w:val="paragraph"/>
        <w:numPr>
          <w:ilvl w:val="0"/>
          <w:numId w:val="17"/>
        </w:numPr>
        <w:suppressLineNumbers/>
        <w:overflowPunct w:val="0"/>
        <w:spacing w:before="0" w:beforeAutospacing="0" w:after="120" w:afterAutospacing="0" w:line="240" w:lineRule="auto"/>
        <w:ind w:left="1247" w:firstLine="0"/>
        <w:rPr>
          <w:rFonts w:eastAsia="SimSun"/>
          <w:u w:val="single"/>
        </w:rPr>
      </w:pPr>
      <w:r w:rsidRPr="00935F7C">
        <w:rPr>
          <w:rFonts w:eastAsia="SimSun"/>
          <w:u w:val="single"/>
          <w:lang w:val="zh-CN"/>
        </w:rPr>
        <w:t>缔约方在</w:t>
      </w:r>
      <w:r w:rsidRPr="00935F7C">
        <w:rPr>
          <w:rFonts w:eastAsia="SimSun"/>
          <w:u w:val="single"/>
          <w:lang w:val="zh-CN"/>
        </w:rPr>
        <w:t>MC-4/8</w:t>
      </w:r>
      <w:r w:rsidRPr="00935F7C">
        <w:rPr>
          <w:rFonts w:eastAsia="SimSun"/>
          <w:u w:val="single"/>
          <w:lang w:val="zh-CN"/>
        </w:rPr>
        <w:t>号决定第</w:t>
      </w:r>
      <w:r w:rsidRPr="00935F7C">
        <w:rPr>
          <w:rFonts w:eastAsia="SimSun"/>
          <w:u w:val="single"/>
          <w:lang w:val="zh-CN"/>
        </w:rPr>
        <w:t>3</w:t>
      </w:r>
      <w:r w:rsidRPr="00935F7C">
        <w:rPr>
          <w:rFonts w:eastAsia="SimSun"/>
          <w:u w:val="single"/>
          <w:lang w:val="zh-CN"/>
        </w:rPr>
        <w:t>段中请缔约方继续根据《公约》第三条第五款努力逐个查明汞的库存和来源。</w:t>
      </w:r>
    </w:p>
    <w:p w14:paraId="1C95CD46" w14:textId="5F7F7A13" w:rsidR="001D5F21" w:rsidRPr="00935F7C" w:rsidRDefault="007064FB" w:rsidP="00935F7C">
      <w:pPr>
        <w:pStyle w:val="paragraph"/>
        <w:numPr>
          <w:ilvl w:val="0"/>
          <w:numId w:val="17"/>
        </w:numPr>
        <w:overflowPunct w:val="0"/>
        <w:spacing w:before="0" w:beforeAutospacing="0" w:after="120" w:afterAutospacing="0" w:line="240" w:lineRule="auto"/>
        <w:ind w:left="1247" w:firstLine="0"/>
        <w:rPr>
          <w:rFonts w:eastAsia="SimSun"/>
          <w:u w:val="single"/>
        </w:rPr>
      </w:pPr>
      <w:r w:rsidRPr="00935F7C">
        <w:rPr>
          <w:rFonts w:eastAsia="SimSun"/>
          <w:u w:val="single"/>
          <w:lang w:val="zh-CN"/>
        </w:rPr>
        <w:t>在</w:t>
      </w:r>
      <w:r w:rsidRPr="00935F7C">
        <w:rPr>
          <w:rFonts w:eastAsia="SimSun"/>
          <w:u w:val="single"/>
          <w:lang w:val="zh-CN"/>
        </w:rPr>
        <w:t>MC-5/2</w:t>
      </w:r>
      <w:r w:rsidRPr="00935F7C">
        <w:rPr>
          <w:rFonts w:eastAsia="SimSun"/>
          <w:u w:val="single"/>
          <w:lang w:val="zh-CN"/>
        </w:rPr>
        <w:t>号决定第</w:t>
      </w:r>
      <w:r w:rsidRPr="00935F7C">
        <w:rPr>
          <w:rFonts w:eastAsia="SimSun"/>
          <w:u w:val="single"/>
          <w:lang w:val="zh-CN"/>
        </w:rPr>
        <w:t>5 (a)</w:t>
      </w:r>
      <w:r w:rsidRPr="00935F7C">
        <w:rPr>
          <w:rFonts w:eastAsia="SimSun"/>
          <w:u w:val="single"/>
          <w:lang w:val="zh-CN"/>
        </w:rPr>
        <w:t>段中，缔约方大会请秘书处起草</w:t>
      </w:r>
      <w:r w:rsidRPr="00935F7C">
        <w:rPr>
          <w:rFonts w:eastAsia="SimSun"/>
          <w:u w:val="single"/>
          <w:lang w:val="zh-CN"/>
        </w:rPr>
        <w:t>MC-1/2</w:t>
      </w:r>
      <w:r w:rsidRPr="00935F7C">
        <w:rPr>
          <w:rFonts w:eastAsia="SimSun"/>
          <w:u w:val="single"/>
          <w:lang w:val="zh-CN"/>
        </w:rPr>
        <w:t>号决定通过的、关于库存的现有指导意见的增订，以纳入为履行努力查明《公约》第三条第五款第一项规定的努力查明库存和来源的持续义务而可以采取的行动类型。</w:t>
      </w:r>
    </w:p>
    <w:p w14:paraId="39F0C2A2" w14:textId="11A03242" w:rsidR="001D5F21" w:rsidRPr="00935F7C" w:rsidRDefault="00E230DC" w:rsidP="00935F7C">
      <w:pPr>
        <w:pStyle w:val="NormalNonumber"/>
        <w:overflowPunct w:val="0"/>
        <w:rPr>
          <w:rFonts w:eastAsia="SimSun"/>
          <w:sz w:val="24"/>
          <w:szCs w:val="24"/>
          <w:lang w:eastAsia="zh-CN"/>
        </w:rPr>
      </w:pPr>
      <w:r w:rsidRPr="00935F7C">
        <w:rPr>
          <w:rFonts w:eastAsia="SimSun"/>
          <w:sz w:val="24"/>
          <w:szCs w:val="24"/>
          <w:lang w:val="zh-CN" w:eastAsia="zh-CN"/>
        </w:rPr>
        <w:t>建议在第</w:t>
      </w:r>
      <w:r w:rsidRPr="00935F7C">
        <w:rPr>
          <w:rFonts w:eastAsia="SimSun"/>
          <w:sz w:val="24"/>
          <w:szCs w:val="24"/>
          <w:lang w:val="zh-CN" w:eastAsia="zh-CN"/>
        </w:rPr>
        <w:t>16</w:t>
      </w:r>
      <w:r w:rsidRPr="00935F7C">
        <w:rPr>
          <w:rFonts w:eastAsia="SimSun"/>
          <w:sz w:val="24"/>
          <w:szCs w:val="24"/>
          <w:lang w:val="zh-CN" w:eastAsia="zh-CN"/>
        </w:rPr>
        <w:t>段之后添加以下部分：</w:t>
      </w:r>
    </w:p>
    <w:p w14:paraId="64679046" w14:textId="77777777" w:rsidR="001D5F21" w:rsidRPr="00935F7C" w:rsidRDefault="001D5F21" w:rsidP="00935F7C">
      <w:pPr>
        <w:pStyle w:val="NormalNonumber"/>
        <w:overflowPunct w:val="0"/>
        <w:rPr>
          <w:rFonts w:eastAsia="SimHei"/>
          <w:b/>
          <w:bCs/>
          <w:sz w:val="24"/>
          <w:szCs w:val="24"/>
          <w:u w:val="single"/>
          <w:lang w:eastAsia="zh-CN"/>
        </w:rPr>
      </w:pPr>
      <w:r w:rsidRPr="00935F7C">
        <w:rPr>
          <w:rFonts w:eastAsia="SimHei"/>
          <w:b/>
          <w:bCs/>
          <w:sz w:val="24"/>
          <w:szCs w:val="24"/>
          <w:u w:val="single"/>
          <w:lang w:val="zh-CN" w:eastAsia="zh-CN"/>
        </w:rPr>
        <w:t>履行逐个查明超过</w:t>
      </w:r>
      <w:r w:rsidRPr="00935F7C">
        <w:rPr>
          <w:rFonts w:eastAsia="SimHei"/>
          <w:b/>
          <w:bCs/>
          <w:sz w:val="24"/>
          <w:szCs w:val="24"/>
          <w:u w:val="single"/>
          <w:lang w:val="zh-CN" w:eastAsia="zh-CN"/>
        </w:rPr>
        <w:t>50</w:t>
      </w:r>
      <w:r w:rsidRPr="00935F7C">
        <w:rPr>
          <w:rFonts w:eastAsia="SimHei"/>
          <w:b/>
          <w:bCs/>
          <w:sz w:val="24"/>
          <w:szCs w:val="24"/>
          <w:u w:val="single"/>
          <w:lang w:val="zh-CN" w:eastAsia="zh-CN"/>
        </w:rPr>
        <w:t>公吨的汞和汞化合物库存以及每年产生超过</w:t>
      </w:r>
      <w:r w:rsidRPr="00935F7C">
        <w:rPr>
          <w:rFonts w:eastAsia="SimHei"/>
          <w:b/>
          <w:bCs/>
          <w:sz w:val="24"/>
          <w:szCs w:val="24"/>
          <w:u w:val="single"/>
          <w:lang w:val="zh-CN" w:eastAsia="zh-CN"/>
        </w:rPr>
        <w:t>10</w:t>
      </w:r>
      <w:r w:rsidRPr="00935F7C">
        <w:rPr>
          <w:rFonts w:eastAsia="SimHei"/>
          <w:b/>
          <w:bCs/>
          <w:sz w:val="24"/>
          <w:szCs w:val="24"/>
          <w:u w:val="single"/>
          <w:lang w:val="zh-CN" w:eastAsia="zh-CN"/>
        </w:rPr>
        <w:t>公吨库存的</w:t>
      </w:r>
      <w:proofErr w:type="gramStart"/>
      <w:r w:rsidRPr="00935F7C">
        <w:rPr>
          <w:rFonts w:eastAsia="SimHei"/>
          <w:b/>
          <w:bCs/>
          <w:sz w:val="24"/>
          <w:szCs w:val="24"/>
          <w:u w:val="single"/>
          <w:lang w:val="zh-CN" w:eastAsia="zh-CN"/>
        </w:rPr>
        <w:t>汞供应</w:t>
      </w:r>
      <w:proofErr w:type="gramEnd"/>
      <w:r w:rsidRPr="00935F7C">
        <w:rPr>
          <w:rFonts w:eastAsia="SimHei"/>
          <w:b/>
          <w:bCs/>
          <w:sz w:val="24"/>
          <w:szCs w:val="24"/>
          <w:u w:val="single"/>
          <w:lang w:val="zh-CN" w:eastAsia="zh-CN"/>
        </w:rPr>
        <w:t>来源的持续义务的措施</w:t>
      </w:r>
    </w:p>
    <w:p w14:paraId="7416BBF2" w14:textId="77777777" w:rsidR="001D5F21" w:rsidRPr="00935F7C" w:rsidRDefault="001D5F21" w:rsidP="00935F7C">
      <w:pPr>
        <w:pStyle w:val="paragraph"/>
        <w:numPr>
          <w:ilvl w:val="0"/>
          <w:numId w:val="18"/>
        </w:numPr>
        <w:overflowPunct w:val="0"/>
        <w:spacing w:before="0" w:beforeAutospacing="0" w:after="120" w:afterAutospacing="0" w:line="240" w:lineRule="auto"/>
        <w:ind w:left="1247" w:firstLine="0"/>
        <w:textAlignment w:val="baseline"/>
        <w:rPr>
          <w:rFonts w:eastAsia="SimSun"/>
        </w:rPr>
      </w:pPr>
      <w:r w:rsidRPr="00935F7C">
        <w:rPr>
          <w:rFonts w:eastAsia="SimSun"/>
          <w:u w:val="single"/>
          <w:lang w:val="zh-CN"/>
        </w:rPr>
        <w:t>为履行初步努力后查明汞库存和来源的持续义务而可能采取的行动类型可以包括：</w:t>
      </w:r>
    </w:p>
    <w:p w14:paraId="2735300C" w14:textId="0831A208" w:rsidR="001D5F21" w:rsidRPr="00935F7C" w:rsidRDefault="001D5F21" w:rsidP="00935F7C">
      <w:pPr>
        <w:pStyle w:val="Normalnumber"/>
        <w:numPr>
          <w:ilvl w:val="0"/>
          <w:numId w:val="19"/>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u w:val="single"/>
        </w:rPr>
      </w:pPr>
      <w:r w:rsidRPr="00935F7C">
        <w:rPr>
          <w:rFonts w:eastAsia="SimSun"/>
          <w:sz w:val="24"/>
          <w:szCs w:val="24"/>
          <w:u w:val="single"/>
          <w:lang w:val="zh-CN"/>
        </w:rPr>
        <w:t>根据《公约》第二十条在国家危险物质法规或实施计划中确定和量化来源；</w:t>
      </w:r>
    </w:p>
    <w:p w14:paraId="3E80FD06" w14:textId="30EF0B96" w:rsidR="001D5F21" w:rsidRPr="00935F7C" w:rsidRDefault="001D5F21" w:rsidP="00935F7C">
      <w:pPr>
        <w:pStyle w:val="Normalnumber"/>
        <w:numPr>
          <w:ilvl w:val="0"/>
          <w:numId w:val="19"/>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u w:val="single"/>
        </w:rPr>
      </w:pPr>
      <w:r w:rsidRPr="00935F7C">
        <w:rPr>
          <w:rFonts w:eastAsia="SimSun"/>
          <w:sz w:val="24"/>
          <w:szCs w:val="24"/>
          <w:u w:val="single"/>
          <w:lang w:val="zh-CN"/>
        </w:rPr>
        <w:t>更新或维持在水</w:t>
      </w:r>
      <w:proofErr w:type="gramStart"/>
      <w:r w:rsidRPr="00935F7C">
        <w:rPr>
          <w:rFonts w:eastAsia="SimSun"/>
          <w:sz w:val="24"/>
          <w:szCs w:val="24"/>
          <w:u w:val="single"/>
          <w:lang w:val="zh-CN"/>
        </w:rPr>
        <w:t>俣</w:t>
      </w:r>
      <w:proofErr w:type="gramEnd"/>
      <w:r w:rsidRPr="00935F7C">
        <w:rPr>
          <w:rFonts w:eastAsia="SimSun"/>
          <w:sz w:val="24"/>
          <w:szCs w:val="24"/>
          <w:u w:val="single"/>
          <w:lang w:val="zh-CN"/>
        </w:rPr>
        <w:t>公约初始评估下编制的清单；</w:t>
      </w:r>
    </w:p>
    <w:p w14:paraId="75779FA6" w14:textId="091847FF" w:rsidR="001D5F21" w:rsidRPr="00935F7C" w:rsidRDefault="001D5F21" w:rsidP="00935F7C">
      <w:pPr>
        <w:pStyle w:val="Normalnumber"/>
        <w:numPr>
          <w:ilvl w:val="0"/>
          <w:numId w:val="19"/>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u w:val="single"/>
          <w:lang w:val="zh-CN"/>
        </w:rPr>
        <w:t>对汞清单进行具体调查；</w:t>
      </w:r>
    </w:p>
    <w:p w14:paraId="0934A6A8" w14:textId="522E081F" w:rsidR="001D5F21" w:rsidRPr="00935F7C" w:rsidRDefault="001D5F21" w:rsidP="00935F7C">
      <w:pPr>
        <w:pStyle w:val="Normalnumber"/>
        <w:numPr>
          <w:ilvl w:val="0"/>
          <w:numId w:val="19"/>
        </w:numPr>
        <w:tabs>
          <w:tab w:val="clear" w:pos="1247"/>
          <w:tab w:val="clear" w:pos="1814"/>
          <w:tab w:val="clear" w:pos="2381"/>
          <w:tab w:val="clear" w:pos="2948"/>
          <w:tab w:val="clear" w:pos="3515"/>
          <w:tab w:val="left" w:pos="624"/>
        </w:tabs>
        <w:overflowPunct w:val="0"/>
        <w:spacing w:line="240" w:lineRule="auto"/>
        <w:ind w:left="1247" w:firstLine="624"/>
        <w:rPr>
          <w:rFonts w:eastAsia="SimSun"/>
          <w:sz w:val="24"/>
          <w:szCs w:val="24"/>
        </w:rPr>
      </w:pPr>
      <w:r w:rsidRPr="00935F7C">
        <w:rPr>
          <w:rFonts w:eastAsia="SimSun"/>
          <w:sz w:val="24"/>
          <w:szCs w:val="24"/>
          <w:u w:val="single"/>
          <w:lang w:val="zh-CN"/>
        </w:rPr>
        <w:t>对与汞库存和来源库存相关的信息进行补充核实。</w:t>
      </w:r>
    </w:p>
    <w:p w14:paraId="43EA3E8B" w14:textId="1730EF68" w:rsidR="001D5F21" w:rsidRPr="00935F7C" w:rsidRDefault="001D5F21" w:rsidP="00935F7C">
      <w:pPr>
        <w:pStyle w:val="paragraph"/>
        <w:numPr>
          <w:ilvl w:val="0"/>
          <w:numId w:val="18"/>
        </w:numPr>
        <w:overflowPunct w:val="0"/>
        <w:spacing w:before="0" w:beforeAutospacing="0" w:after="120" w:afterAutospacing="0" w:line="240" w:lineRule="auto"/>
        <w:ind w:left="1247" w:firstLine="0"/>
        <w:textAlignment w:val="baseline"/>
        <w:rPr>
          <w:rStyle w:val="normaltextrun"/>
          <w:rFonts w:eastAsia="SimSun"/>
          <w:u w:val="single"/>
        </w:rPr>
      </w:pPr>
      <w:r w:rsidRPr="00935F7C">
        <w:rPr>
          <w:rFonts w:eastAsia="SimSun"/>
          <w:u w:val="single"/>
          <w:lang w:val="zh-CN"/>
        </w:rPr>
        <w:t>国家危险物质法规可以包含要求或涉及正在进行的查明库存和来源的任务的条款。例如：</w:t>
      </w:r>
    </w:p>
    <w:p w14:paraId="0C6E273A" w14:textId="143155CD" w:rsidR="001D5F21" w:rsidRPr="00935F7C" w:rsidRDefault="001D5F21" w:rsidP="00935F7C">
      <w:pPr>
        <w:pStyle w:val="paragraph"/>
        <w:numPr>
          <w:ilvl w:val="1"/>
          <w:numId w:val="18"/>
        </w:numPr>
        <w:tabs>
          <w:tab w:val="left" w:pos="624"/>
        </w:tabs>
        <w:overflowPunct w:val="0"/>
        <w:spacing w:before="0" w:beforeAutospacing="0" w:after="120" w:afterAutospacing="0" w:line="240" w:lineRule="auto"/>
        <w:ind w:left="1247" w:firstLine="624"/>
        <w:textAlignment w:val="baseline"/>
        <w:rPr>
          <w:rStyle w:val="normaltextrun"/>
          <w:rFonts w:eastAsia="SimSun"/>
          <w:u w:val="single"/>
        </w:rPr>
      </w:pPr>
      <w:r w:rsidRPr="00935F7C">
        <w:rPr>
          <w:rFonts w:eastAsia="SimSun"/>
          <w:u w:val="single"/>
          <w:lang w:val="zh-CN"/>
        </w:rPr>
        <w:t>国家危险物质法规或州和地区政府执行的管控措施下的环境许可和准许，可以</w:t>
      </w:r>
      <w:proofErr w:type="gramStart"/>
      <w:r w:rsidRPr="00935F7C">
        <w:rPr>
          <w:rFonts w:eastAsia="SimSun"/>
          <w:u w:val="single"/>
          <w:lang w:val="zh-CN"/>
        </w:rPr>
        <w:t>包括为汞清单</w:t>
      </w:r>
      <w:proofErr w:type="gramEnd"/>
      <w:r w:rsidRPr="00935F7C">
        <w:rPr>
          <w:rFonts w:eastAsia="SimSun"/>
          <w:u w:val="single"/>
          <w:lang w:val="zh-CN"/>
        </w:rPr>
        <w:t>以及查明汞库存和来源直接提供参考的条款。此类规定，例如报告义务和监测要求，可有助于建立全面的清单并协助查明汞库存和供应来源。例如，根据缔约方的立法，可以要求储存汞的制造商报告其</w:t>
      </w:r>
      <w:proofErr w:type="gramStart"/>
      <w:r w:rsidRPr="00935F7C">
        <w:rPr>
          <w:rFonts w:eastAsia="SimSun"/>
          <w:u w:val="single"/>
          <w:lang w:val="zh-CN"/>
        </w:rPr>
        <w:t>汞管理</w:t>
      </w:r>
      <w:proofErr w:type="gramEnd"/>
      <w:r w:rsidRPr="00935F7C">
        <w:rPr>
          <w:rFonts w:eastAsia="SimSun"/>
          <w:u w:val="single"/>
          <w:lang w:val="zh-CN"/>
        </w:rPr>
        <w:t>情况。如果国家报告规则或准许制度薄弱或缺乏，缔约方可以考虑将临时</w:t>
      </w:r>
      <w:proofErr w:type="gramStart"/>
      <w:r w:rsidRPr="00935F7C">
        <w:rPr>
          <w:rFonts w:eastAsia="SimSun"/>
          <w:u w:val="single"/>
          <w:lang w:val="zh-CN"/>
        </w:rPr>
        <w:t>汞数据</w:t>
      </w:r>
      <w:proofErr w:type="gramEnd"/>
      <w:r w:rsidRPr="00935F7C">
        <w:rPr>
          <w:rFonts w:eastAsia="SimSun"/>
          <w:u w:val="single"/>
          <w:lang w:val="zh-CN"/>
        </w:rPr>
        <w:t>纳入现有的环境许可制度。这些报告可以揭示库存趋势，并成为查明和跟踪汞库存和来源的宝贵数据来源；</w:t>
      </w:r>
    </w:p>
    <w:p w14:paraId="4D06BF88" w14:textId="256404C9" w:rsidR="001D5F21" w:rsidRPr="00935F7C" w:rsidRDefault="001D5F21" w:rsidP="00935F7C">
      <w:pPr>
        <w:pStyle w:val="paragraph"/>
        <w:numPr>
          <w:ilvl w:val="1"/>
          <w:numId w:val="18"/>
        </w:numPr>
        <w:tabs>
          <w:tab w:val="left" w:pos="624"/>
        </w:tabs>
        <w:overflowPunct w:val="0"/>
        <w:spacing w:before="0" w:beforeAutospacing="0" w:after="120" w:afterAutospacing="0" w:line="240" w:lineRule="auto"/>
        <w:ind w:left="1247" w:firstLine="624"/>
        <w:textAlignment w:val="baseline"/>
        <w:rPr>
          <w:rFonts w:eastAsia="SimSun"/>
          <w:u w:val="single"/>
        </w:rPr>
      </w:pPr>
      <w:r w:rsidRPr="00935F7C">
        <w:rPr>
          <w:rFonts w:eastAsia="SimSun"/>
          <w:u w:val="single"/>
          <w:lang w:val="zh-CN"/>
        </w:rPr>
        <w:t>汞清单报告规则可以规定报告要求，以支持初始、临时或持续的定期清单编制。这通常可以包括报告关于制造、进口、储存、使用、销售或出口的汞或汞化合物的信息，以及关于使用或有意添加汞或汞化合物的制造工艺或产品的信息；</w:t>
      </w:r>
    </w:p>
    <w:p w14:paraId="16EE9DF3" w14:textId="4F0F09C9" w:rsidR="001D5F21" w:rsidRPr="00935F7C" w:rsidRDefault="001D5F21" w:rsidP="00935F7C">
      <w:pPr>
        <w:pStyle w:val="paragraph"/>
        <w:keepNext/>
        <w:keepLines/>
        <w:numPr>
          <w:ilvl w:val="1"/>
          <w:numId w:val="18"/>
        </w:numPr>
        <w:tabs>
          <w:tab w:val="left" w:pos="624"/>
        </w:tabs>
        <w:overflowPunct w:val="0"/>
        <w:spacing w:before="0" w:beforeAutospacing="0" w:after="120" w:afterAutospacing="0" w:line="240" w:lineRule="auto"/>
        <w:ind w:left="1247" w:firstLine="624"/>
        <w:textAlignment w:val="baseline"/>
        <w:rPr>
          <w:rFonts w:eastAsia="SimSun"/>
          <w:u w:val="single"/>
        </w:rPr>
      </w:pPr>
      <w:r w:rsidRPr="00935F7C">
        <w:rPr>
          <w:rFonts w:eastAsia="SimSun"/>
          <w:u w:val="single"/>
          <w:lang w:val="zh-CN"/>
        </w:rPr>
        <w:lastRenderedPageBreak/>
        <w:t>在根据《公约》制定或执行法规期间通过磋商收集的信息，可能会产生关于汞库存和来源的信息。此类磋商可以采取各种形式，例如关键利益攸关方的参与或征求公众意见的调查问卷；</w:t>
      </w:r>
    </w:p>
    <w:p w14:paraId="5B2E2913" w14:textId="0EF7407C" w:rsidR="001D5F21" w:rsidRPr="00935F7C" w:rsidRDefault="009A12F1" w:rsidP="00935F7C">
      <w:pPr>
        <w:pStyle w:val="paragraph"/>
        <w:numPr>
          <w:ilvl w:val="1"/>
          <w:numId w:val="18"/>
        </w:numPr>
        <w:tabs>
          <w:tab w:val="left" w:pos="624"/>
        </w:tabs>
        <w:overflowPunct w:val="0"/>
        <w:spacing w:before="0" w:beforeAutospacing="0" w:after="120" w:afterAutospacing="0" w:line="240" w:lineRule="auto"/>
        <w:ind w:left="1247" w:firstLine="624"/>
        <w:textAlignment w:val="baseline"/>
        <w:rPr>
          <w:rFonts w:eastAsia="SimSun"/>
          <w:u w:val="single"/>
        </w:rPr>
      </w:pPr>
      <w:r w:rsidRPr="00935F7C">
        <w:rPr>
          <w:rFonts w:eastAsia="SimSun"/>
          <w:u w:val="single"/>
          <w:lang w:val="zh-CN"/>
        </w:rPr>
        <w:t>在根据《公约》第二十条制定的实施计划的框架中，可以纳入汞清单，其中包括</w:t>
      </w:r>
      <w:proofErr w:type="gramStart"/>
      <w:r w:rsidRPr="00935F7C">
        <w:rPr>
          <w:rFonts w:eastAsia="SimSun"/>
          <w:u w:val="single"/>
          <w:lang w:val="zh-CN"/>
        </w:rPr>
        <w:t>汞贸易流</w:t>
      </w:r>
      <w:proofErr w:type="gramEnd"/>
      <w:r w:rsidRPr="00935F7C">
        <w:rPr>
          <w:rFonts w:eastAsia="SimSun"/>
          <w:u w:val="single"/>
          <w:lang w:val="zh-CN"/>
        </w:rPr>
        <w:t>分析、销售点登记册审查和信息交换机制等。它们还可能涉及公共部门数据共享、报告要求以及与研究、开发和监测相关的措施。</w:t>
      </w:r>
    </w:p>
    <w:p w14:paraId="14EAA7C7" w14:textId="4FE73F19" w:rsidR="001D5F21" w:rsidRPr="00935F7C" w:rsidRDefault="001D5F21" w:rsidP="00935F7C">
      <w:pPr>
        <w:pStyle w:val="paragraph"/>
        <w:numPr>
          <w:ilvl w:val="0"/>
          <w:numId w:val="18"/>
        </w:numPr>
        <w:tabs>
          <w:tab w:val="left" w:pos="624"/>
        </w:tabs>
        <w:overflowPunct w:val="0"/>
        <w:spacing w:before="0" w:beforeAutospacing="0" w:after="120" w:afterAutospacing="0" w:line="240" w:lineRule="auto"/>
        <w:ind w:left="1247" w:firstLine="0"/>
        <w:textAlignment w:val="baseline"/>
        <w:rPr>
          <w:rStyle w:val="normaltextrun"/>
          <w:rFonts w:eastAsia="SimSun"/>
          <w:u w:val="single"/>
        </w:rPr>
      </w:pPr>
      <w:r w:rsidRPr="00935F7C">
        <w:rPr>
          <w:rFonts w:eastAsia="SimSun"/>
          <w:u w:val="single"/>
          <w:lang w:val="zh-CN"/>
        </w:rPr>
        <w:t>水</w:t>
      </w:r>
      <w:proofErr w:type="gramStart"/>
      <w:r w:rsidRPr="00935F7C">
        <w:rPr>
          <w:rFonts w:eastAsia="SimSun"/>
          <w:u w:val="single"/>
          <w:lang w:val="zh-CN"/>
        </w:rPr>
        <w:t>俣</w:t>
      </w:r>
      <w:proofErr w:type="gramEnd"/>
      <w:r w:rsidRPr="00935F7C">
        <w:rPr>
          <w:rFonts w:eastAsia="SimSun"/>
          <w:u w:val="single"/>
          <w:lang w:val="zh-CN"/>
        </w:rPr>
        <w:t>公约初始评估帮助为缔约方</w:t>
      </w:r>
      <w:proofErr w:type="gramStart"/>
      <w:r w:rsidRPr="00935F7C">
        <w:rPr>
          <w:rFonts w:eastAsia="SimSun"/>
          <w:u w:val="single"/>
          <w:lang w:val="zh-CN"/>
        </w:rPr>
        <w:t>建立了汞清单</w:t>
      </w:r>
      <w:proofErr w:type="gramEnd"/>
      <w:r w:rsidRPr="00935F7C">
        <w:rPr>
          <w:rFonts w:eastAsia="SimSun"/>
          <w:u w:val="single"/>
          <w:lang w:val="zh-CN"/>
        </w:rPr>
        <w:t>和基线。一些缔约方更新了清单并在其国家报告中提交了结果。用于清单的新数据可能来自设施、实体、地区有关部门提交的或通过利益攸关方协商提交的报告。</w:t>
      </w:r>
    </w:p>
    <w:p w14:paraId="09334A06" w14:textId="7321C673" w:rsidR="001D5F21" w:rsidRPr="00935F7C" w:rsidRDefault="001D5F21" w:rsidP="00935F7C">
      <w:pPr>
        <w:pStyle w:val="paragraph"/>
        <w:numPr>
          <w:ilvl w:val="0"/>
          <w:numId w:val="18"/>
        </w:numPr>
        <w:tabs>
          <w:tab w:val="left" w:pos="624"/>
        </w:tabs>
        <w:overflowPunct w:val="0"/>
        <w:spacing w:before="0" w:beforeAutospacing="0" w:after="120" w:afterAutospacing="0" w:line="240" w:lineRule="auto"/>
        <w:ind w:left="1247" w:firstLine="0"/>
        <w:textAlignment w:val="baseline"/>
        <w:rPr>
          <w:rStyle w:val="normaltextrun"/>
          <w:rFonts w:eastAsia="SimSun"/>
          <w:color w:val="000000" w:themeColor="text1"/>
          <w:u w:val="single"/>
        </w:rPr>
      </w:pPr>
      <w:r w:rsidRPr="00935F7C">
        <w:rPr>
          <w:rFonts w:eastAsia="SimSun"/>
          <w:u w:val="single"/>
          <w:lang w:val="zh-CN"/>
        </w:rPr>
        <w:t>定期更新的国家清单和调查可以对汞的使用进行定量评估，并提供库存、供应和流动的数量，为正在进行的逐个查明库存和来源的工作提供参考。行动可能包括统计调查、特定板块或行业调查、排放和释放调查（汞排放和释放的查明和量化）、数字跟踪系统、贸易和供应链分析，以及标绘具有库存和</w:t>
      </w:r>
      <w:r w:rsidRPr="00935F7C">
        <w:rPr>
          <w:rFonts w:eastAsia="SimSun"/>
          <w:u w:val="single"/>
          <w:lang w:val="zh-CN"/>
        </w:rPr>
        <w:t>/</w:t>
      </w:r>
      <w:r w:rsidRPr="00935F7C">
        <w:rPr>
          <w:rFonts w:eastAsia="SimSun"/>
          <w:u w:val="single"/>
          <w:lang w:val="zh-CN"/>
        </w:rPr>
        <w:t>或来源（例如地理信息系统数据集、数据库报告和其他地理资源）的机构或设施的位置。机构间报告和数字平台可以促进信息交流和协作。在资源匮乏的情况下，可以使用和支持简化的数据收集方法作为初始步骤，同时着眼于逐步的数字化整合。</w:t>
      </w:r>
    </w:p>
    <w:p w14:paraId="0FAB7BA9" w14:textId="13C1CB4E" w:rsidR="001D5F21" w:rsidRPr="00935F7C" w:rsidRDefault="001D5F21" w:rsidP="00935F7C">
      <w:pPr>
        <w:pStyle w:val="paragraph"/>
        <w:numPr>
          <w:ilvl w:val="0"/>
          <w:numId w:val="18"/>
        </w:numPr>
        <w:tabs>
          <w:tab w:val="left" w:pos="624"/>
        </w:tabs>
        <w:overflowPunct w:val="0"/>
        <w:spacing w:before="0" w:beforeAutospacing="0" w:after="120" w:afterAutospacing="0" w:line="240" w:lineRule="auto"/>
        <w:ind w:left="1247" w:firstLine="0"/>
        <w:textAlignment w:val="baseline"/>
        <w:rPr>
          <w:rStyle w:val="normaltextrun"/>
          <w:rFonts w:eastAsia="SimSun"/>
          <w:color w:val="000000" w:themeColor="text1"/>
          <w:u w:val="single"/>
        </w:rPr>
      </w:pPr>
      <w:r w:rsidRPr="00935F7C">
        <w:rPr>
          <w:rFonts w:eastAsia="SimSun"/>
          <w:u w:val="single"/>
          <w:lang w:val="zh-CN"/>
        </w:rPr>
        <w:t>可能会对信息进行补充核实，以促进正在进行的查明汞库存和来源的工作，包括查明潜在的非正规或不受监管的来源。这些核实工作可能包括咨询利益攸关方、社区一级的参与、汞进出口数据审查、例行检查、地方当局记录审查、下游影响评估（例如环境采样）、核查是否准确和是否符合既定行政规则或格式、跨领域验证、错误处理、数据跟踪（例如创建时间戳和审计日志），以及实地核查。如果缔约方用于核实的基础设施有限，则其在获得现场验证的技术支持和培训时，可以优先考虑书面材料审评和利益攸关方访谈。</w:t>
      </w:r>
    </w:p>
    <w:p w14:paraId="40B3ADB4" w14:textId="7DC27509" w:rsidR="001D5F21" w:rsidRPr="00935F7C" w:rsidRDefault="00CF57DA" w:rsidP="00935F7C">
      <w:pPr>
        <w:pStyle w:val="paragraph"/>
        <w:numPr>
          <w:ilvl w:val="0"/>
          <w:numId w:val="18"/>
        </w:numPr>
        <w:tabs>
          <w:tab w:val="left" w:pos="624"/>
        </w:tabs>
        <w:overflowPunct w:val="0"/>
        <w:spacing w:before="0" w:beforeAutospacing="0" w:after="120" w:afterAutospacing="0" w:line="240" w:lineRule="auto"/>
        <w:ind w:left="1247" w:firstLine="0"/>
        <w:textAlignment w:val="baseline"/>
        <w:rPr>
          <w:rStyle w:val="normaltextrun"/>
          <w:rFonts w:eastAsia="SimSun"/>
          <w:color w:val="000000" w:themeColor="text1"/>
          <w:u w:val="single"/>
        </w:rPr>
        <w:sectPr w:rsidR="001D5F21" w:rsidRPr="00935F7C" w:rsidSect="00153AFF">
          <w:footnotePr>
            <w:numRestart w:val="eachSect"/>
          </w:footnotePr>
          <w:type w:val="continuous"/>
          <w:pgSz w:w="11907" w:h="16839" w:code="9"/>
          <w:pgMar w:top="907" w:right="992" w:bottom="1418" w:left="1418" w:header="539" w:footer="975" w:gutter="0"/>
          <w:cols w:space="539"/>
          <w:docGrid w:linePitch="360"/>
        </w:sectPr>
      </w:pPr>
      <w:r w:rsidRPr="00935F7C">
        <w:rPr>
          <w:rFonts w:eastAsia="SimSun"/>
          <w:u w:val="single"/>
          <w:lang w:val="zh-CN"/>
        </w:rPr>
        <w:t>由于汞库存具有动态性质，因此有必要确定与查明和量化库存相关的活动的时间和频率。在确定清单编制频率时，考虑因素可以包括数据收集频率、建立跟踪库存和供应随时间变化的方法、报告此类数据以及更新国家清单。查明活动的频率和深度可以根据国家能力进行调整。</w:t>
      </w:r>
    </w:p>
    <w:p w14:paraId="6899E5E1" w14:textId="77777777" w:rsidR="001D5F21" w:rsidRPr="00935F7C" w:rsidRDefault="001D5F21" w:rsidP="00935F7C">
      <w:pPr>
        <w:pStyle w:val="ZZAnxheader"/>
        <w:overflowPunct w:val="0"/>
        <w:rPr>
          <w:rFonts w:eastAsia="SimHei"/>
          <w:sz w:val="32"/>
          <w:szCs w:val="32"/>
          <w:lang w:eastAsia="zh-CN"/>
        </w:rPr>
      </w:pPr>
      <w:r w:rsidRPr="00935F7C">
        <w:rPr>
          <w:rFonts w:eastAsia="SimHei"/>
          <w:sz w:val="32"/>
          <w:szCs w:val="32"/>
          <w:lang w:val="zh-CN" w:eastAsia="zh-CN"/>
        </w:rPr>
        <w:lastRenderedPageBreak/>
        <w:t>附件三</w:t>
      </w:r>
    </w:p>
    <w:p w14:paraId="7314DADA" w14:textId="05A067DA" w:rsidR="001D5F21" w:rsidRPr="00935F7C" w:rsidRDefault="001D5F21" w:rsidP="00935F7C">
      <w:pPr>
        <w:pStyle w:val="ZZAnxtitle"/>
        <w:overflowPunct w:val="0"/>
        <w:rPr>
          <w:rFonts w:eastAsia="SimHei"/>
          <w:sz w:val="32"/>
          <w:szCs w:val="32"/>
          <w:lang w:eastAsia="zh-CN"/>
        </w:rPr>
      </w:pPr>
      <w:r w:rsidRPr="00935F7C">
        <w:rPr>
          <w:rFonts w:eastAsia="SimHei"/>
          <w:sz w:val="32"/>
          <w:szCs w:val="32"/>
          <w:lang w:val="zh-CN" w:eastAsia="zh-CN"/>
        </w:rPr>
        <w:t>关于填写第三条要求的</w:t>
      </w:r>
      <w:proofErr w:type="gramStart"/>
      <w:r w:rsidRPr="00935F7C">
        <w:rPr>
          <w:rFonts w:eastAsia="SimHei"/>
          <w:sz w:val="32"/>
          <w:szCs w:val="32"/>
          <w:lang w:val="zh-CN" w:eastAsia="zh-CN"/>
        </w:rPr>
        <w:t>汞贸易</w:t>
      </w:r>
      <w:proofErr w:type="gramEnd"/>
      <w:r w:rsidRPr="00935F7C">
        <w:rPr>
          <w:rFonts w:eastAsia="SimHei"/>
          <w:sz w:val="32"/>
          <w:szCs w:val="32"/>
          <w:lang w:val="zh-CN" w:eastAsia="zh-CN"/>
        </w:rPr>
        <w:t>相关表格的指导意见</w:t>
      </w:r>
      <w:r w:rsidR="005257E0" w:rsidRPr="00935F7C">
        <w:rPr>
          <w:rStyle w:val="FootnoteReference"/>
          <w:rFonts w:eastAsia="SimHei"/>
          <w:spacing w:val="0"/>
          <w:w w:val="100"/>
          <w:position w:val="0"/>
          <w:sz w:val="32"/>
          <w:szCs w:val="32"/>
          <w:lang w:val="zh-CN"/>
        </w:rPr>
        <w:footnoteReference w:id="19"/>
      </w:r>
      <w:r w:rsidRPr="00935F7C">
        <w:rPr>
          <w:rFonts w:eastAsia="SimHei"/>
          <w:sz w:val="32"/>
          <w:szCs w:val="32"/>
          <w:lang w:val="zh-CN" w:eastAsia="zh-CN"/>
        </w:rPr>
        <w:t>附录</w:t>
      </w:r>
      <w:r w:rsidR="0055006A" w:rsidRPr="00935F7C">
        <w:rPr>
          <w:rFonts w:eastAsia="SimHei"/>
          <w:sz w:val="32"/>
          <w:szCs w:val="32"/>
          <w:lang w:val="en-US" w:eastAsia="zh-CN"/>
        </w:rPr>
        <w:br/>
      </w:r>
      <w:r w:rsidRPr="00935F7C">
        <w:rPr>
          <w:rFonts w:eastAsia="SimHei"/>
          <w:sz w:val="32"/>
          <w:szCs w:val="32"/>
          <w:lang w:val="zh-CN" w:eastAsia="zh-CN"/>
        </w:rPr>
        <w:t>增订草案</w:t>
      </w:r>
    </w:p>
    <w:p w14:paraId="021CCF8A" w14:textId="77777777"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360" w:after="120"/>
        <w:ind w:left="1247"/>
        <w:rPr>
          <w:rFonts w:eastAsiaTheme="minorEastAsia"/>
          <w:b/>
          <w:bCs/>
          <w:color w:val="000000" w:themeColor="text1"/>
          <w:sz w:val="24"/>
          <w:szCs w:val="24"/>
          <w:lang w:eastAsia="zh-CN"/>
        </w:rPr>
      </w:pPr>
      <w:r w:rsidRPr="00935F7C">
        <w:rPr>
          <w:rFonts w:ascii="SimHei" w:eastAsia="SimHei" w:hAnsi="SimHei"/>
          <w:b/>
          <w:bCs/>
          <w:sz w:val="24"/>
          <w:szCs w:val="24"/>
          <w:lang w:val="zh-CN" w:eastAsia="zh-CN"/>
        </w:rPr>
        <w:t>附录</w:t>
      </w:r>
      <w:r w:rsidRPr="00935F7C">
        <w:rPr>
          <w:rFonts w:eastAsiaTheme="minorEastAsia"/>
          <w:b/>
          <w:bCs/>
          <w:sz w:val="24"/>
          <w:szCs w:val="24"/>
          <w:lang w:val="zh-CN" w:eastAsia="zh-CN"/>
        </w:rPr>
        <w:t>A</w:t>
      </w:r>
    </w:p>
    <w:p w14:paraId="26529BCE" w14:textId="263E3D63"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before="240" w:after="120"/>
        <w:ind w:left="1247"/>
        <w:jc w:val="both"/>
        <w:rPr>
          <w:rFonts w:eastAsia="SimSun"/>
          <w:color w:val="000000" w:themeColor="text1"/>
          <w:sz w:val="24"/>
          <w:szCs w:val="24"/>
          <w:lang w:eastAsia="zh-CN"/>
        </w:rPr>
      </w:pPr>
      <w:r w:rsidRPr="00935F7C">
        <w:rPr>
          <w:rFonts w:eastAsia="SimSun"/>
          <w:sz w:val="24"/>
          <w:szCs w:val="24"/>
          <w:lang w:val="zh-CN" w:eastAsia="zh-CN"/>
        </w:rPr>
        <w:t>在</w:t>
      </w:r>
      <w:r w:rsidRPr="00935F7C">
        <w:rPr>
          <w:rFonts w:eastAsia="SimSun"/>
          <w:sz w:val="24"/>
          <w:szCs w:val="24"/>
          <w:lang w:val="zh-CN" w:eastAsia="zh-CN"/>
        </w:rPr>
        <w:t>C</w:t>
      </w:r>
      <w:r w:rsidRPr="00935F7C">
        <w:rPr>
          <w:rFonts w:eastAsia="SimSun"/>
          <w:sz w:val="24"/>
          <w:szCs w:val="24"/>
          <w:lang w:val="zh-CN" w:eastAsia="zh-CN"/>
        </w:rPr>
        <w:t>部分关于出口国应提供的货运信息的方框中，建议在第一段之后添加以下段落：</w:t>
      </w:r>
    </w:p>
    <w:tbl>
      <w:tblPr>
        <w:tblStyle w:val="TableGrid"/>
        <w:tblW w:w="8307" w:type="dxa"/>
        <w:jc w:val="right"/>
        <w:tblLayout w:type="fixed"/>
        <w:tblLook w:val="04A0" w:firstRow="1" w:lastRow="0" w:firstColumn="1" w:lastColumn="0" w:noHBand="0" w:noVBand="1"/>
      </w:tblPr>
      <w:tblGrid>
        <w:gridCol w:w="8307"/>
      </w:tblGrid>
      <w:tr w:rsidR="001D5F21" w:rsidRPr="00935F7C" w14:paraId="2B2E33DE" w14:textId="77777777" w:rsidTr="00F76FA2">
        <w:trPr>
          <w:jc w:val="right"/>
        </w:trPr>
        <w:tc>
          <w:tcPr>
            <w:tcW w:w="8216" w:type="dxa"/>
          </w:tcPr>
          <w:p w14:paraId="4A2FE9EE" w14:textId="64C15539"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80" w:after="80"/>
              <w:rPr>
                <w:rFonts w:eastAsia="SimSun"/>
                <w:color w:val="000000" w:themeColor="text1"/>
                <w:sz w:val="24"/>
                <w:szCs w:val="24"/>
                <w:lang w:eastAsia="zh-CN"/>
              </w:rPr>
            </w:pPr>
            <w:r w:rsidRPr="00935F7C">
              <w:rPr>
                <w:rFonts w:eastAsia="SimSun"/>
                <w:color w:val="000000"/>
                <w:sz w:val="24"/>
                <w:szCs w:val="24"/>
                <w:lang w:val="zh-CN" w:eastAsia="zh-CN"/>
              </w:rPr>
              <w:t>C</w:t>
            </w:r>
            <w:r w:rsidRPr="00935F7C">
              <w:rPr>
                <w:rFonts w:eastAsia="SimSun"/>
                <w:color w:val="000000"/>
                <w:sz w:val="24"/>
                <w:szCs w:val="24"/>
                <w:lang w:val="zh-CN" w:eastAsia="zh-CN"/>
              </w:rPr>
              <w:t>部分包括关于拟出口的汞的来源信息。汞的来源可能包括原生汞矿开采、使用汞或汞化合物的设施的退役、使用前的汞储存、汞的再循环或回收，以及可能导致产生副产品汞的设施（例如有色金属、石油或天然气生产）。</w:t>
            </w:r>
          </w:p>
        </w:tc>
      </w:tr>
    </w:tbl>
    <w:p w14:paraId="26888E69" w14:textId="3CC5BE48" w:rsidR="001D5F21" w:rsidRPr="00935F7C" w:rsidRDefault="001D5F21" w:rsidP="00836C7B">
      <w:pPr>
        <w:pStyle w:val="Normal-pool"/>
        <w:tabs>
          <w:tab w:val="clear" w:pos="1247"/>
          <w:tab w:val="clear" w:pos="1871"/>
          <w:tab w:val="clear" w:pos="2495"/>
          <w:tab w:val="clear" w:pos="3119"/>
          <w:tab w:val="clear" w:pos="3742"/>
          <w:tab w:val="clear" w:pos="4366"/>
        </w:tabs>
        <w:overflowPunct w:val="0"/>
        <w:spacing w:before="240" w:after="120"/>
        <w:ind w:left="1247"/>
        <w:jc w:val="both"/>
        <w:rPr>
          <w:rFonts w:eastAsia="SimSun"/>
          <w:color w:val="000000" w:themeColor="text1"/>
          <w:sz w:val="24"/>
          <w:szCs w:val="24"/>
          <w:lang w:eastAsia="zh-CN"/>
        </w:rPr>
      </w:pPr>
      <w:r w:rsidRPr="00935F7C">
        <w:rPr>
          <w:rFonts w:eastAsia="SimSun"/>
          <w:sz w:val="24"/>
          <w:szCs w:val="24"/>
          <w:lang w:val="zh-CN" w:eastAsia="zh-CN"/>
        </w:rPr>
        <w:t>在以下段落的开头，建议添加以下案文：</w:t>
      </w:r>
    </w:p>
    <w:tbl>
      <w:tblPr>
        <w:tblStyle w:val="TableGrid"/>
        <w:tblW w:w="8307" w:type="dxa"/>
        <w:jc w:val="right"/>
        <w:tblLayout w:type="fixed"/>
        <w:tblLook w:val="04A0" w:firstRow="1" w:lastRow="0" w:firstColumn="1" w:lastColumn="0" w:noHBand="0" w:noVBand="1"/>
      </w:tblPr>
      <w:tblGrid>
        <w:gridCol w:w="8307"/>
      </w:tblGrid>
      <w:tr w:rsidR="001D5F21" w:rsidRPr="00935F7C" w14:paraId="35D75EB2" w14:textId="77777777" w:rsidTr="00F76FA2">
        <w:trPr>
          <w:jc w:val="right"/>
        </w:trPr>
        <w:tc>
          <w:tcPr>
            <w:tcW w:w="8216" w:type="dxa"/>
          </w:tcPr>
          <w:p w14:paraId="5FCC25EA" w14:textId="3FD9C6ED"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80" w:after="80"/>
              <w:rPr>
                <w:rFonts w:eastAsia="SimSun"/>
                <w:color w:val="000000" w:themeColor="text1"/>
                <w:sz w:val="24"/>
                <w:szCs w:val="24"/>
                <w:lang w:eastAsia="zh-CN"/>
              </w:rPr>
            </w:pPr>
            <w:r w:rsidRPr="00935F7C">
              <w:rPr>
                <w:rFonts w:eastAsia="SimSun"/>
                <w:color w:val="000000"/>
                <w:sz w:val="24"/>
                <w:szCs w:val="24"/>
                <w:lang w:val="zh-CN" w:eastAsia="zh-CN"/>
              </w:rPr>
              <w:t>出口缔约方应确定</w:t>
            </w:r>
            <w:proofErr w:type="gramStart"/>
            <w:r w:rsidRPr="00935F7C">
              <w:rPr>
                <w:rFonts w:eastAsia="SimSun"/>
                <w:color w:val="000000"/>
                <w:sz w:val="24"/>
                <w:szCs w:val="24"/>
                <w:lang w:val="zh-CN" w:eastAsia="zh-CN"/>
              </w:rPr>
              <w:t>汞是否</w:t>
            </w:r>
            <w:proofErr w:type="gramEnd"/>
            <w:r w:rsidRPr="00935F7C">
              <w:rPr>
                <w:rFonts w:eastAsia="SimSun"/>
                <w:color w:val="000000"/>
                <w:sz w:val="24"/>
                <w:szCs w:val="24"/>
                <w:lang w:val="zh-CN" w:eastAsia="zh-CN"/>
              </w:rPr>
              <w:t>来自原生汞矿开采。应当指出，在查明过程中，原生汞矿开采可能被缔约方视为非正规或非法活动。</w:t>
            </w:r>
          </w:p>
        </w:tc>
      </w:tr>
    </w:tbl>
    <w:p w14:paraId="2258A097" w14:textId="4F79471E"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before="240" w:after="120"/>
        <w:ind w:left="1247"/>
        <w:jc w:val="both"/>
        <w:rPr>
          <w:rFonts w:eastAsia="SimSun"/>
          <w:color w:val="000000" w:themeColor="text1"/>
          <w:sz w:val="24"/>
          <w:szCs w:val="24"/>
          <w:lang w:eastAsia="zh-CN"/>
        </w:rPr>
      </w:pPr>
      <w:r w:rsidRPr="00935F7C">
        <w:rPr>
          <w:rFonts w:eastAsia="SimSun"/>
          <w:sz w:val="24"/>
          <w:szCs w:val="24"/>
          <w:lang w:val="zh-CN" w:eastAsia="zh-CN"/>
        </w:rPr>
        <w:t>在</w:t>
      </w:r>
      <w:r w:rsidRPr="00935F7C">
        <w:rPr>
          <w:rFonts w:eastAsia="SimSun"/>
          <w:sz w:val="24"/>
          <w:szCs w:val="24"/>
          <w:lang w:val="zh-CN" w:eastAsia="zh-CN"/>
        </w:rPr>
        <w:t>D</w:t>
      </w:r>
      <w:proofErr w:type="gramStart"/>
      <w:r w:rsidRPr="00935F7C">
        <w:rPr>
          <w:rFonts w:eastAsia="SimSun"/>
          <w:sz w:val="24"/>
          <w:szCs w:val="24"/>
          <w:lang w:val="zh-CN" w:eastAsia="zh-CN"/>
        </w:rPr>
        <w:t>节关于</w:t>
      </w:r>
      <w:proofErr w:type="gramEnd"/>
      <w:r w:rsidRPr="00935F7C">
        <w:rPr>
          <w:rFonts w:eastAsia="SimSun"/>
          <w:sz w:val="24"/>
          <w:szCs w:val="24"/>
          <w:lang w:val="zh-CN" w:eastAsia="zh-CN"/>
        </w:rPr>
        <w:t>进口缔约方应提供的信息的方框中，建议在当前最后一段之后添加以下段落：</w:t>
      </w:r>
    </w:p>
    <w:tbl>
      <w:tblPr>
        <w:tblStyle w:val="TableGrid"/>
        <w:tblW w:w="8307" w:type="dxa"/>
        <w:jc w:val="right"/>
        <w:tblLayout w:type="fixed"/>
        <w:tblLook w:val="04A0" w:firstRow="1" w:lastRow="0" w:firstColumn="1" w:lastColumn="0" w:noHBand="0" w:noVBand="1"/>
      </w:tblPr>
      <w:tblGrid>
        <w:gridCol w:w="8307"/>
      </w:tblGrid>
      <w:tr w:rsidR="001D5F21" w:rsidRPr="00935F7C" w14:paraId="0052768C" w14:textId="77777777" w:rsidTr="00A5662A">
        <w:trPr>
          <w:jc w:val="right"/>
        </w:trPr>
        <w:tc>
          <w:tcPr>
            <w:tcW w:w="8216" w:type="dxa"/>
          </w:tcPr>
          <w:p w14:paraId="3D159719" w14:textId="7AAA326C"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80" w:after="80"/>
              <w:rPr>
                <w:rFonts w:eastAsia="SimSun"/>
                <w:color w:val="000000" w:themeColor="text1"/>
                <w:sz w:val="24"/>
                <w:szCs w:val="24"/>
                <w:lang w:eastAsia="zh-CN"/>
              </w:rPr>
            </w:pPr>
            <w:r w:rsidRPr="00935F7C">
              <w:rPr>
                <w:rFonts w:eastAsia="SimSun"/>
                <w:color w:val="000000"/>
                <w:sz w:val="24"/>
                <w:szCs w:val="24"/>
                <w:lang w:val="zh-CN" w:eastAsia="zh-CN"/>
              </w:rPr>
              <w:t>出口缔约方不得允许出口汞，除非出口汞是为了无害环境的临时储存或用于《公约》允许的用途。</w:t>
            </w:r>
          </w:p>
        </w:tc>
      </w:tr>
    </w:tbl>
    <w:p w14:paraId="769A91E0" w14:textId="77777777"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360" w:after="120"/>
        <w:ind w:left="1247"/>
        <w:rPr>
          <w:rFonts w:eastAsia="SimSun"/>
          <w:b/>
          <w:bCs/>
          <w:color w:val="000000" w:themeColor="text1"/>
          <w:sz w:val="24"/>
          <w:szCs w:val="24"/>
          <w:lang w:eastAsia="zh-CN"/>
        </w:rPr>
      </w:pPr>
      <w:r w:rsidRPr="00935F7C">
        <w:rPr>
          <w:rFonts w:ascii="SimHei" w:eastAsia="SimHei" w:hint="eastAsia"/>
          <w:b/>
          <w:bCs/>
          <w:sz w:val="24"/>
          <w:szCs w:val="24"/>
          <w:lang w:val="zh-CN" w:eastAsia="zh-CN"/>
        </w:rPr>
        <w:t>附录</w:t>
      </w:r>
      <w:r w:rsidRPr="00935F7C">
        <w:rPr>
          <w:rFonts w:eastAsia="SimSun"/>
          <w:b/>
          <w:bCs/>
          <w:sz w:val="24"/>
          <w:szCs w:val="24"/>
          <w:lang w:val="zh-CN" w:eastAsia="zh-CN"/>
        </w:rPr>
        <w:t>B</w:t>
      </w:r>
    </w:p>
    <w:p w14:paraId="22DB4759" w14:textId="6E5D41FB"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before="240" w:after="120"/>
        <w:ind w:left="1247"/>
        <w:jc w:val="both"/>
        <w:rPr>
          <w:rFonts w:eastAsia="SimSun"/>
          <w:color w:val="000000" w:themeColor="text1"/>
          <w:sz w:val="24"/>
          <w:szCs w:val="24"/>
          <w:lang w:eastAsia="zh-CN"/>
        </w:rPr>
      </w:pPr>
      <w:r w:rsidRPr="00935F7C">
        <w:rPr>
          <w:rFonts w:eastAsia="SimSun"/>
          <w:sz w:val="24"/>
          <w:szCs w:val="24"/>
          <w:lang w:val="zh-CN" w:eastAsia="zh-CN"/>
        </w:rPr>
        <w:t>在</w:t>
      </w:r>
      <w:r w:rsidRPr="00935F7C">
        <w:rPr>
          <w:rFonts w:eastAsia="SimSun"/>
          <w:sz w:val="24"/>
          <w:szCs w:val="24"/>
          <w:lang w:val="zh-CN" w:eastAsia="zh-CN"/>
        </w:rPr>
        <w:t>C</w:t>
      </w:r>
      <w:proofErr w:type="gramStart"/>
      <w:r w:rsidRPr="00935F7C">
        <w:rPr>
          <w:rFonts w:eastAsia="SimSun"/>
          <w:sz w:val="24"/>
          <w:szCs w:val="24"/>
          <w:lang w:val="zh-CN" w:eastAsia="zh-CN"/>
        </w:rPr>
        <w:t>节关于</w:t>
      </w:r>
      <w:proofErr w:type="gramEnd"/>
      <w:r w:rsidRPr="00935F7C">
        <w:rPr>
          <w:rFonts w:eastAsia="SimSun"/>
          <w:sz w:val="24"/>
          <w:szCs w:val="24"/>
          <w:lang w:val="zh-CN" w:eastAsia="zh-CN"/>
        </w:rPr>
        <w:t>出口缔约方应提供的货运信息的方框中，建议在第二段开头添加以下案文：</w:t>
      </w:r>
    </w:p>
    <w:tbl>
      <w:tblPr>
        <w:tblStyle w:val="TableGrid"/>
        <w:tblW w:w="8307" w:type="dxa"/>
        <w:jc w:val="right"/>
        <w:tblLayout w:type="fixed"/>
        <w:tblLook w:val="04A0" w:firstRow="1" w:lastRow="0" w:firstColumn="1" w:lastColumn="0" w:noHBand="0" w:noVBand="1"/>
      </w:tblPr>
      <w:tblGrid>
        <w:gridCol w:w="8307"/>
      </w:tblGrid>
      <w:tr w:rsidR="001D5F21" w:rsidRPr="00935F7C" w14:paraId="0DEE3F75" w14:textId="77777777" w:rsidTr="00A5662A">
        <w:trPr>
          <w:jc w:val="right"/>
        </w:trPr>
        <w:tc>
          <w:tcPr>
            <w:tcW w:w="8216" w:type="dxa"/>
          </w:tcPr>
          <w:p w14:paraId="514CE4B1" w14:textId="28DFDE06"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80" w:after="80"/>
              <w:rPr>
                <w:rFonts w:eastAsia="SimSun"/>
                <w:color w:val="000000" w:themeColor="text1"/>
                <w:sz w:val="24"/>
                <w:szCs w:val="24"/>
                <w:lang w:eastAsia="zh-CN"/>
              </w:rPr>
            </w:pPr>
            <w:r w:rsidRPr="00935F7C">
              <w:rPr>
                <w:rFonts w:eastAsia="SimSun"/>
                <w:color w:val="000000"/>
                <w:sz w:val="24"/>
                <w:szCs w:val="24"/>
                <w:lang w:val="zh-CN" w:eastAsia="zh-CN"/>
              </w:rPr>
              <w:t>出口缔约方应确定</w:t>
            </w:r>
            <w:proofErr w:type="gramStart"/>
            <w:r w:rsidRPr="00935F7C">
              <w:rPr>
                <w:rFonts w:eastAsia="SimSun"/>
                <w:color w:val="000000"/>
                <w:sz w:val="24"/>
                <w:szCs w:val="24"/>
                <w:lang w:val="zh-CN" w:eastAsia="zh-CN"/>
              </w:rPr>
              <w:t>汞是否</w:t>
            </w:r>
            <w:proofErr w:type="gramEnd"/>
            <w:r w:rsidRPr="00935F7C">
              <w:rPr>
                <w:rFonts w:eastAsia="SimSun"/>
                <w:color w:val="000000"/>
                <w:sz w:val="24"/>
                <w:szCs w:val="24"/>
                <w:lang w:val="zh-CN" w:eastAsia="zh-CN"/>
              </w:rPr>
              <w:t>来自原生汞矿开采。应当指出，这可能包括缔约方认为属于非正规或非法的原生汞矿开采。</w:t>
            </w:r>
          </w:p>
        </w:tc>
      </w:tr>
    </w:tbl>
    <w:p w14:paraId="0805273A" w14:textId="7A6704CC" w:rsidR="001D5F21" w:rsidRPr="00935F7C" w:rsidRDefault="001D5F21" w:rsidP="00520811">
      <w:pPr>
        <w:pStyle w:val="Normal-pool"/>
        <w:tabs>
          <w:tab w:val="clear" w:pos="1247"/>
          <w:tab w:val="clear" w:pos="1871"/>
          <w:tab w:val="clear" w:pos="2495"/>
          <w:tab w:val="clear" w:pos="3119"/>
          <w:tab w:val="clear" w:pos="3742"/>
          <w:tab w:val="clear" w:pos="4366"/>
        </w:tabs>
        <w:overflowPunct w:val="0"/>
        <w:spacing w:before="240" w:after="120"/>
        <w:ind w:left="1247"/>
        <w:jc w:val="both"/>
        <w:rPr>
          <w:rFonts w:eastAsia="SimSun"/>
          <w:color w:val="000000" w:themeColor="text1"/>
          <w:sz w:val="24"/>
          <w:szCs w:val="24"/>
          <w:lang w:eastAsia="zh-CN"/>
        </w:rPr>
      </w:pPr>
      <w:r w:rsidRPr="00935F7C">
        <w:rPr>
          <w:rFonts w:eastAsia="SimSun"/>
          <w:sz w:val="24"/>
          <w:szCs w:val="24"/>
          <w:lang w:val="zh-CN" w:eastAsia="zh-CN"/>
        </w:rPr>
        <w:t>在</w:t>
      </w:r>
      <w:r w:rsidRPr="00935F7C">
        <w:rPr>
          <w:rFonts w:eastAsia="SimSun"/>
          <w:sz w:val="24"/>
          <w:szCs w:val="24"/>
          <w:lang w:val="zh-CN" w:eastAsia="zh-CN"/>
        </w:rPr>
        <w:t>D</w:t>
      </w:r>
      <w:proofErr w:type="gramStart"/>
      <w:r w:rsidRPr="00935F7C">
        <w:rPr>
          <w:rFonts w:eastAsia="SimSun"/>
          <w:sz w:val="24"/>
          <w:szCs w:val="24"/>
          <w:lang w:val="zh-CN" w:eastAsia="zh-CN"/>
        </w:rPr>
        <w:t>节关于</w:t>
      </w:r>
      <w:proofErr w:type="gramEnd"/>
      <w:r w:rsidRPr="00935F7C">
        <w:rPr>
          <w:rFonts w:eastAsia="SimSun"/>
          <w:sz w:val="24"/>
          <w:szCs w:val="24"/>
          <w:lang w:val="zh-CN" w:eastAsia="zh-CN"/>
        </w:rPr>
        <w:t>进口非缔约方应提供的认证和信息的方框中，应在当前最后一段之后添加以下段落：</w:t>
      </w:r>
    </w:p>
    <w:tbl>
      <w:tblPr>
        <w:tblStyle w:val="TableGrid"/>
        <w:tblW w:w="8307" w:type="dxa"/>
        <w:jc w:val="right"/>
        <w:tblLayout w:type="fixed"/>
        <w:tblLook w:val="04A0" w:firstRow="1" w:lastRow="0" w:firstColumn="1" w:lastColumn="0" w:noHBand="0" w:noVBand="1"/>
      </w:tblPr>
      <w:tblGrid>
        <w:gridCol w:w="8307"/>
      </w:tblGrid>
      <w:tr w:rsidR="001D5F21" w:rsidRPr="00935F7C" w14:paraId="503FAEEC" w14:textId="77777777" w:rsidTr="00A5662A">
        <w:trPr>
          <w:jc w:val="right"/>
        </w:trPr>
        <w:tc>
          <w:tcPr>
            <w:tcW w:w="8216" w:type="dxa"/>
          </w:tcPr>
          <w:p w14:paraId="48BE86A1" w14:textId="5D300A48" w:rsidR="001D5F21" w:rsidRPr="00935F7C" w:rsidRDefault="001D5F21" w:rsidP="00935F7C">
            <w:pPr>
              <w:pStyle w:val="Normal-pool"/>
              <w:tabs>
                <w:tab w:val="clear" w:pos="1247"/>
                <w:tab w:val="clear" w:pos="1871"/>
                <w:tab w:val="clear" w:pos="2495"/>
                <w:tab w:val="clear" w:pos="3119"/>
                <w:tab w:val="clear" w:pos="3742"/>
                <w:tab w:val="clear" w:pos="4366"/>
              </w:tabs>
              <w:overflowPunct w:val="0"/>
              <w:spacing w:before="80" w:after="80"/>
              <w:rPr>
                <w:rFonts w:eastAsia="SimSun"/>
                <w:color w:val="000000" w:themeColor="text1"/>
                <w:sz w:val="24"/>
                <w:szCs w:val="24"/>
                <w:lang w:eastAsia="zh-CN"/>
              </w:rPr>
            </w:pPr>
            <w:r w:rsidRPr="00935F7C">
              <w:rPr>
                <w:rFonts w:eastAsia="SimSun"/>
                <w:color w:val="000000"/>
                <w:sz w:val="24"/>
                <w:szCs w:val="24"/>
                <w:lang w:val="zh-CN" w:eastAsia="zh-CN"/>
              </w:rPr>
              <w:t>出口缔约方不得允许向非缔约方出口汞，除非该非缔约方已采取措施确保保护人类健康和环境，并确保其遵守第十和第十一条，并且除非出口汞是为了无害环境的临时储存或用于《公约》允许的用途。</w:t>
            </w:r>
          </w:p>
        </w:tc>
      </w:tr>
    </w:tbl>
    <w:p w14:paraId="362664CF" w14:textId="77777777" w:rsidR="001D5F21" w:rsidRPr="00935F7C" w:rsidRDefault="001D5F21" w:rsidP="00935F7C">
      <w:pPr>
        <w:pStyle w:val="Normal-pool"/>
        <w:overflowPunct w:val="0"/>
        <w:rPr>
          <w:rFonts w:eastAsiaTheme="minorEastAsia"/>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1D5F21" w:rsidRPr="00935F7C" w14:paraId="6DC4C36B" w14:textId="77777777" w:rsidTr="007A1B2E">
        <w:tc>
          <w:tcPr>
            <w:tcW w:w="1897" w:type="dxa"/>
          </w:tcPr>
          <w:p w14:paraId="79F62134" w14:textId="77777777" w:rsidR="001D5F21" w:rsidRPr="00935F7C" w:rsidRDefault="001D5F21" w:rsidP="00935F7C">
            <w:pPr>
              <w:pStyle w:val="Normal-pool"/>
              <w:overflowPunct w:val="0"/>
              <w:spacing w:before="520"/>
              <w:rPr>
                <w:sz w:val="24"/>
                <w:szCs w:val="24"/>
                <w:lang w:eastAsia="zh-CN"/>
              </w:rPr>
            </w:pPr>
          </w:p>
        </w:tc>
        <w:tc>
          <w:tcPr>
            <w:tcW w:w="1897" w:type="dxa"/>
          </w:tcPr>
          <w:p w14:paraId="7264B715" w14:textId="77777777" w:rsidR="001D5F21" w:rsidRPr="00935F7C" w:rsidRDefault="001D5F21" w:rsidP="00935F7C">
            <w:pPr>
              <w:pStyle w:val="Normal-pool"/>
              <w:overflowPunct w:val="0"/>
              <w:spacing w:before="520"/>
              <w:rPr>
                <w:sz w:val="24"/>
                <w:szCs w:val="24"/>
                <w:lang w:eastAsia="zh-CN"/>
              </w:rPr>
            </w:pPr>
          </w:p>
        </w:tc>
        <w:tc>
          <w:tcPr>
            <w:tcW w:w="1897" w:type="dxa"/>
            <w:tcBorders>
              <w:bottom w:val="single" w:sz="4" w:space="0" w:color="auto"/>
            </w:tcBorders>
          </w:tcPr>
          <w:p w14:paraId="1CD08FC0" w14:textId="77777777" w:rsidR="001D5F21" w:rsidRPr="00935F7C" w:rsidRDefault="001D5F21" w:rsidP="00935F7C">
            <w:pPr>
              <w:pStyle w:val="Normal-pool"/>
              <w:overflowPunct w:val="0"/>
              <w:spacing w:before="520"/>
              <w:rPr>
                <w:sz w:val="24"/>
                <w:szCs w:val="24"/>
                <w:lang w:eastAsia="zh-CN"/>
              </w:rPr>
            </w:pPr>
          </w:p>
        </w:tc>
        <w:tc>
          <w:tcPr>
            <w:tcW w:w="1898" w:type="dxa"/>
          </w:tcPr>
          <w:p w14:paraId="08277A9E" w14:textId="77777777" w:rsidR="001D5F21" w:rsidRPr="00935F7C" w:rsidRDefault="001D5F21" w:rsidP="00935F7C">
            <w:pPr>
              <w:pStyle w:val="Normal-pool"/>
              <w:overflowPunct w:val="0"/>
              <w:spacing w:before="520"/>
              <w:rPr>
                <w:sz w:val="24"/>
                <w:szCs w:val="24"/>
                <w:lang w:eastAsia="zh-CN"/>
              </w:rPr>
            </w:pPr>
          </w:p>
        </w:tc>
        <w:tc>
          <w:tcPr>
            <w:tcW w:w="1898" w:type="dxa"/>
          </w:tcPr>
          <w:p w14:paraId="6D97A5E9" w14:textId="77777777" w:rsidR="001D5F21" w:rsidRPr="00935F7C" w:rsidRDefault="001D5F21" w:rsidP="00935F7C">
            <w:pPr>
              <w:pStyle w:val="Normal-pool"/>
              <w:overflowPunct w:val="0"/>
              <w:spacing w:before="520"/>
              <w:rPr>
                <w:sz w:val="24"/>
                <w:szCs w:val="24"/>
                <w:lang w:eastAsia="zh-CN"/>
              </w:rPr>
            </w:pPr>
          </w:p>
        </w:tc>
      </w:tr>
    </w:tbl>
    <w:p w14:paraId="69DF1B0C" w14:textId="727D882F" w:rsidR="001D5F21" w:rsidRPr="00935F7C" w:rsidRDefault="001D5F21" w:rsidP="00935F7C">
      <w:pPr>
        <w:pStyle w:val="Normal-pool"/>
        <w:overflowPunct w:val="0"/>
        <w:rPr>
          <w:rFonts w:eastAsiaTheme="minorEastAsia"/>
          <w:lang w:eastAsia="zh-CN"/>
        </w:rPr>
      </w:pPr>
    </w:p>
    <w:sectPr w:rsidR="001D5F21" w:rsidRPr="00935F7C" w:rsidSect="00153AFF">
      <w:footerReference w:type="first" r:id="rId27"/>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673B" w14:textId="77777777" w:rsidR="00DA1C47" w:rsidRPr="001D5F21" w:rsidRDefault="00DA1C47">
      <w:r w:rsidRPr="001D5F21">
        <w:separator/>
      </w:r>
    </w:p>
  </w:endnote>
  <w:endnote w:type="continuationSeparator" w:id="0">
    <w:p w14:paraId="1E6753BB" w14:textId="77777777" w:rsidR="00DA1C47" w:rsidRPr="001D5F21" w:rsidRDefault="00DA1C47">
      <w:r w:rsidRPr="001D5F21">
        <w:continuationSeparator/>
      </w:r>
    </w:p>
  </w:endnote>
  <w:endnote w:type="continuationNotice" w:id="1">
    <w:p w14:paraId="1DBE5487" w14:textId="77777777" w:rsidR="00DA1C47" w:rsidRDefault="00DA1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2E4A" w14:textId="5F39DBF9" w:rsidR="001D5F21" w:rsidRPr="00DD4615" w:rsidRDefault="00153AFF" w:rsidP="00153AFF">
    <w:pPr>
      <w:pStyle w:val="Footer-pool"/>
      <w:rPr>
        <w:sz w:val="20"/>
      </w:rPr>
    </w:pPr>
    <w:r w:rsidRPr="00DD4615">
      <w:rPr>
        <w:sz w:val="20"/>
      </w:rPr>
      <w:fldChar w:fldCharType="begin"/>
    </w:r>
    <w:r w:rsidRPr="00DD4615">
      <w:rPr>
        <w:sz w:val="20"/>
      </w:rPr>
      <w:instrText xml:space="preserve"> PAGE </w:instrText>
    </w:r>
    <w:r w:rsidRPr="00DD4615">
      <w:rPr>
        <w:sz w:val="20"/>
      </w:rPr>
      <w:fldChar w:fldCharType="separate"/>
    </w:r>
    <w:r w:rsidRPr="00DD4615">
      <w:rPr>
        <w:noProof/>
        <w:sz w:val="20"/>
      </w:rPr>
      <w:t>1</w:t>
    </w:r>
    <w:r w:rsidRPr="00DD4615">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DA1" w14:textId="5E6196C3" w:rsidR="00217FD8" w:rsidRPr="00DD4615" w:rsidRDefault="00153AFF" w:rsidP="00153AFF">
    <w:pPr>
      <w:pStyle w:val="Footer-pool"/>
      <w:jc w:val="right"/>
      <w:rPr>
        <w:sz w:val="20"/>
      </w:rPr>
    </w:pPr>
    <w:r w:rsidRPr="00DD4615">
      <w:rPr>
        <w:sz w:val="20"/>
      </w:rPr>
      <w:fldChar w:fldCharType="begin"/>
    </w:r>
    <w:r w:rsidRPr="00DD4615">
      <w:rPr>
        <w:sz w:val="20"/>
      </w:rPr>
      <w:instrText xml:space="preserve"> PAGE \* MERGEFORMAT </w:instrText>
    </w:r>
    <w:r w:rsidRPr="00DD4615">
      <w:rPr>
        <w:sz w:val="20"/>
      </w:rPr>
      <w:fldChar w:fldCharType="separate"/>
    </w:r>
    <w:r w:rsidRPr="00DD4615">
      <w:rPr>
        <w:noProof/>
        <w:sz w:val="20"/>
      </w:rPr>
      <w:t>1</w:t>
    </w:r>
    <w:r w:rsidRPr="00DD4615">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2B33" w14:textId="3ADB5F2C" w:rsidR="00E746B2" w:rsidRDefault="00153AFF" w:rsidP="00153AFF">
    <w:pPr>
      <w:pStyle w:val="Footer-jobnumber"/>
    </w:pPr>
    <w:bookmarkStart w:id="0" w:name="FooterJobDate"/>
    <w:r>
      <w:t>K2512476[</w:t>
    </w:r>
    <w:r w:rsidR="004B3427" w:rsidRPr="004B3427">
      <w:rPr>
        <w:rFonts w:eastAsia="SimSun"/>
        <w:lang w:eastAsia="zh-CN"/>
      </w:rPr>
      <w:t>C</w:t>
    </w:r>
    <w:r w:rsidRPr="004B3427">
      <w:t>]</w:t>
    </w:r>
    <w:r>
      <w:tab/>
    </w:r>
    <w:r w:rsidR="007F6E99">
      <w:t>1</w:t>
    </w:r>
    <w:r w:rsidR="0007575F">
      <w:t>8</w:t>
    </w:r>
    <w:r w:rsidR="00171855">
      <w:t>09</w:t>
    </w:r>
    <w:r>
      <w:t>25</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AE05" w14:textId="2D67C7A9" w:rsidR="001D5F21" w:rsidRPr="001D5F21" w:rsidRDefault="001D5F21" w:rsidP="001D5F21">
    <w:pPr>
      <w:pStyle w:val="Footer-job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849D" w14:textId="77777777" w:rsidR="00DA1C47" w:rsidRPr="001D5F21" w:rsidRDefault="00DA1C47" w:rsidP="00C70B49">
      <w:pPr>
        <w:pStyle w:val="Footnote-Separator"/>
        <w:rPr>
          <w:szCs w:val="18"/>
        </w:rPr>
      </w:pPr>
      <w:r w:rsidRPr="001D5F21">
        <w:separator/>
      </w:r>
    </w:p>
  </w:footnote>
  <w:footnote w:type="continuationSeparator" w:id="0">
    <w:p w14:paraId="17574B69" w14:textId="77777777" w:rsidR="00DA1C47" w:rsidRPr="001D5F21" w:rsidRDefault="00DA1C47" w:rsidP="00C70B49">
      <w:pPr>
        <w:pStyle w:val="Footnote-Separator"/>
      </w:pPr>
      <w:r w:rsidRPr="001D5F21">
        <w:continuationSeparator/>
      </w:r>
    </w:p>
  </w:footnote>
  <w:footnote w:type="continuationNotice" w:id="1">
    <w:p w14:paraId="678E3EEC" w14:textId="77777777" w:rsidR="00DA1C47" w:rsidRPr="001D5F21" w:rsidRDefault="00DA1C47" w:rsidP="00C70B49">
      <w:pPr>
        <w:pStyle w:val="ASpacer"/>
      </w:pPr>
    </w:p>
  </w:footnote>
  <w:footnote w:id="2">
    <w:p w14:paraId="76EA23C8" w14:textId="751ED95D" w:rsidR="009B79CC" w:rsidRPr="0055006A" w:rsidRDefault="009B79CC" w:rsidP="00904565">
      <w:pPr>
        <w:pStyle w:val="Footnote-Text"/>
        <w:tabs>
          <w:tab w:val="clear" w:pos="1247"/>
          <w:tab w:val="clear" w:pos="1871"/>
          <w:tab w:val="clear" w:pos="2495"/>
          <w:tab w:val="clear" w:pos="3119"/>
          <w:tab w:val="clear" w:pos="3742"/>
          <w:tab w:val="clear" w:pos="4366"/>
        </w:tabs>
        <w:rPr>
          <w:rFonts w:eastAsia="SimSun"/>
          <w:sz w:val="20"/>
          <w:lang w:eastAsia="zh-CN"/>
        </w:rPr>
      </w:pPr>
      <w:r w:rsidRPr="0055006A">
        <w:rPr>
          <w:rFonts w:eastAsia="SimSun"/>
          <w:sz w:val="20"/>
          <w:lang w:val="zh-CN" w:eastAsia="zh-CN"/>
        </w:rPr>
        <w:t>* UNEP/MC/COP.6/1</w:t>
      </w:r>
      <w:r w:rsidR="0007575F">
        <w:rPr>
          <w:rFonts w:eastAsia="SimSun"/>
          <w:sz w:val="20"/>
          <w:lang w:val="fr-CH" w:eastAsia="zh-CN"/>
        </w:rPr>
        <w:t>/Rev.1</w:t>
      </w:r>
      <w:r w:rsidRPr="0055006A">
        <w:rPr>
          <w:rFonts w:eastAsia="SimSun"/>
          <w:sz w:val="20"/>
          <w:lang w:val="zh-CN" w:eastAsia="zh-CN"/>
        </w:rPr>
        <w:t>。</w:t>
      </w:r>
    </w:p>
  </w:footnote>
  <w:footnote w:id="3">
    <w:p w14:paraId="48AB0FB4" w14:textId="6286AEF6" w:rsidR="001D5F21" w:rsidRPr="0055006A" w:rsidRDefault="001D5F21" w:rsidP="00904565">
      <w:pPr>
        <w:tabs>
          <w:tab w:val="left" w:pos="624"/>
        </w:tabs>
        <w:spacing w:before="20" w:after="40" w:line="240" w:lineRule="auto"/>
        <w:ind w:left="1247"/>
        <w:jc w:val="left"/>
        <w:rPr>
          <w:sz w:val="20"/>
          <w:szCs w:val="20"/>
        </w:rPr>
      </w:pPr>
      <w:r w:rsidRPr="0055006A">
        <w:rPr>
          <w:rFonts w:eastAsia="SimSun"/>
          <w:sz w:val="20"/>
          <w:szCs w:val="20"/>
          <w:vertAlign w:val="superscript"/>
          <w:lang w:val="zh-CN"/>
        </w:rPr>
        <w:footnoteRef/>
      </w:r>
      <w:r w:rsidRPr="0055006A">
        <w:rPr>
          <w:rFonts w:eastAsia="SimSun"/>
          <w:sz w:val="20"/>
          <w:szCs w:val="20"/>
          <w:lang w:val="zh-CN"/>
        </w:rPr>
        <w:t xml:space="preserve"> </w:t>
      </w:r>
      <w:r w:rsidRPr="0055006A">
        <w:rPr>
          <w:rFonts w:eastAsia="SimSun"/>
          <w:sz w:val="20"/>
          <w:szCs w:val="20"/>
          <w:lang w:val="zh-CN"/>
        </w:rPr>
        <w:t>问题</w:t>
      </w:r>
      <w:r w:rsidRPr="0055006A">
        <w:rPr>
          <w:rFonts w:eastAsia="SimSun"/>
          <w:sz w:val="20"/>
          <w:szCs w:val="20"/>
          <w:lang w:val="zh-CN"/>
        </w:rPr>
        <w:t>3.1</w:t>
      </w:r>
      <w:r w:rsidRPr="0055006A">
        <w:rPr>
          <w:rFonts w:eastAsia="SimSun"/>
          <w:sz w:val="20"/>
          <w:szCs w:val="20"/>
          <w:lang w:val="zh-CN"/>
        </w:rPr>
        <w:t>的全文载于</w:t>
      </w:r>
      <w:r w:rsidRPr="0055006A">
        <w:rPr>
          <w:rFonts w:eastAsia="SimSun"/>
          <w:sz w:val="20"/>
          <w:szCs w:val="20"/>
          <w:lang w:val="zh-CN"/>
        </w:rPr>
        <w:t>UNEP/MC/COP.6/INF/20</w:t>
      </w:r>
      <w:r w:rsidRPr="0055006A">
        <w:rPr>
          <w:rFonts w:eastAsia="SimSun"/>
          <w:sz w:val="20"/>
          <w:szCs w:val="20"/>
          <w:lang w:val="zh-CN"/>
        </w:rPr>
        <w:t>号文件第</w:t>
      </w:r>
      <w:r w:rsidR="00CD6E5F">
        <w:rPr>
          <w:rFonts w:eastAsia="SimSun" w:hint="eastAsia"/>
          <w:sz w:val="20"/>
          <w:szCs w:val="20"/>
          <w:lang w:val="zh-CN"/>
        </w:rPr>
        <w:t>5</w:t>
      </w:r>
      <w:r w:rsidRPr="0055006A">
        <w:rPr>
          <w:rFonts w:eastAsia="SimSun"/>
          <w:sz w:val="20"/>
          <w:szCs w:val="20"/>
          <w:lang w:val="zh-CN"/>
        </w:rPr>
        <w:t>页。</w:t>
      </w:r>
    </w:p>
  </w:footnote>
  <w:footnote w:id="4">
    <w:p w14:paraId="65864B3F" w14:textId="77777777" w:rsidR="001D5F21" w:rsidRPr="0055006A" w:rsidRDefault="001D5F21" w:rsidP="00904565">
      <w:pPr>
        <w:tabs>
          <w:tab w:val="left" w:pos="624"/>
        </w:tabs>
        <w:spacing w:before="20" w:after="40" w:line="240" w:lineRule="auto"/>
        <w:ind w:left="1247"/>
        <w:jc w:val="left"/>
        <w:rPr>
          <w:rFonts w:eastAsia="SimSun"/>
          <w:sz w:val="20"/>
          <w:szCs w:val="20"/>
        </w:rPr>
      </w:pPr>
      <w:r w:rsidRPr="0055006A">
        <w:rPr>
          <w:rFonts w:eastAsia="SimSun"/>
          <w:sz w:val="20"/>
          <w:szCs w:val="20"/>
          <w:vertAlign w:val="superscript"/>
          <w:lang w:val="zh-CN"/>
        </w:rPr>
        <w:footnoteRef/>
      </w:r>
      <w:r w:rsidRPr="0055006A">
        <w:rPr>
          <w:rFonts w:eastAsia="SimSun"/>
          <w:sz w:val="20"/>
          <w:szCs w:val="20"/>
          <w:lang w:val="zh-CN"/>
        </w:rPr>
        <w:t xml:space="preserve"> C</w:t>
      </w:r>
      <w:r w:rsidRPr="0055006A">
        <w:rPr>
          <w:rFonts w:eastAsia="SimSun"/>
          <w:sz w:val="20"/>
          <w:szCs w:val="20"/>
          <w:lang w:val="zh-CN"/>
        </w:rPr>
        <w:t>部分：就实现《公约》目标可能面临的挑战发表意见。</w:t>
      </w:r>
      <w:r w:rsidRPr="0055006A">
        <w:rPr>
          <w:rFonts w:eastAsia="SimSun"/>
          <w:sz w:val="20"/>
          <w:szCs w:val="20"/>
          <w:lang w:val="zh-CN"/>
        </w:rPr>
        <w:t xml:space="preserve"> </w:t>
      </w:r>
    </w:p>
  </w:footnote>
  <w:footnote w:id="5">
    <w:p w14:paraId="752A0F2E" w14:textId="116A3C89" w:rsidR="00006621" w:rsidRPr="0055006A" w:rsidRDefault="00006621" w:rsidP="00904565">
      <w:pPr>
        <w:pStyle w:val="Footnote-Text"/>
        <w:tabs>
          <w:tab w:val="clear" w:pos="1247"/>
          <w:tab w:val="clear" w:pos="1871"/>
          <w:tab w:val="clear" w:pos="2495"/>
          <w:tab w:val="clear" w:pos="3119"/>
          <w:tab w:val="clear" w:pos="3742"/>
          <w:tab w:val="clear" w:pos="4366"/>
        </w:tabs>
        <w:rPr>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全环基金项目</w:t>
      </w:r>
      <w:r w:rsidRPr="0055006A">
        <w:rPr>
          <w:rFonts w:eastAsia="SimSun"/>
          <w:sz w:val="20"/>
          <w:lang w:val="zh-CN" w:eastAsia="zh-CN"/>
        </w:rPr>
        <w:t>10086</w:t>
      </w:r>
      <w:r w:rsidRPr="0055006A">
        <w:rPr>
          <w:rFonts w:eastAsia="SimSun"/>
          <w:sz w:val="20"/>
          <w:lang w:val="zh-CN" w:eastAsia="zh-CN"/>
        </w:rPr>
        <w:t>。</w:t>
      </w:r>
      <w:r w:rsidRPr="0055006A">
        <w:rPr>
          <w:sz w:val="20"/>
          <w:lang w:val="zh-CN" w:eastAsia="zh-CN"/>
        </w:rPr>
        <w:t xml:space="preserve"> </w:t>
      </w:r>
    </w:p>
  </w:footnote>
  <w:footnote w:id="6">
    <w:p w14:paraId="6C01AE70" w14:textId="14141373"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截至</w:t>
      </w:r>
      <w:r w:rsidRPr="0055006A">
        <w:rPr>
          <w:rFonts w:eastAsia="SimSun"/>
          <w:sz w:val="20"/>
          <w:lang w:val="zh-CN" w:eastAsia="zh-CN"/>
        </w:rPr>
        <w:t>2025</w:t>
      </w:r>
      <w:r w:rsidRPr="0055006A">
        <w:rPr>
          <w:rFonts w:eastAsia="SimSun"/>
          <w:sz w:val="20"/>
          <w:lang w:val="zh-CN" w:eastAsia="zh-CN"/>
        </w:rPr>
        <w:t>年</w:t>
      </w:r>
      <w:r w:rsidRPr="0055006A">
        <w:rPr>
          <w:rFonts w:eastAsia="SimSun"/>
          <w:sz w:val="20"/>
          <w:lang w:val="zh-CN" w:eastAsia="zh-CN"/>
        </w:rPr>
        <w:t>7</w:t>
      </w:r>
      <w:r w:rsidRPr="0055006A">
        <w:rPr>
          <w:rFonts w:eastAsia="SimSun"/>
          <w:sz w:val="20"/>
          <w:lang w:val="zh-CN" w:eastAsia="zh-CN"/>
        </w:rPr>
        <w:t>月</w:t>
      </w:r>
      <w:r w:rsidRPr="0055006A">
        <w:rPr>
          <w:rFonts w:eastAsia="SimSun"/>
          <w:sz w:val="20"/>
          <w:lang w:val="zh-CN" w:eastAsia="zh-CN"/>
        </w:rPr>
        <w:t>31</w:t>
      </w:r>
      <w:r w:rsidRPr="0055006A">
        <w:rPr>
          <w:rFonts w:eastAsia="SimSun"/>
          <w:sz w:val="20"/>
          <w:lang w:val="zh-CN" w:eastAsia="zh-CN"/>
        </w:rPr>
        <w:t>日，包括下列缔约方：布隆迪、哥斯达黎加、斯威士兰、几内亚比绍、马达加斯加、马里、马耳他、马绍尔群岛、葡萄牙、摩尔多瓦共和国、卢旺达、斯里兰卡、</w:t>
      </w:r>
      <w:r w:rsidR="00904565">
        <w:rPr>
          <w:rFonts w:eastAsia="SimSun"/>
          <w:sz w:val="20"/>
          <w:lang w:val="zh-CN" w:eastAsia="zh-CN"/>
        </w:rPr>
        <w:br/>
      </w:r>
      <w:r w:rsidRPr="0055006A">
        <w:rPr>
          <w:rFonts w:eastAsia="SimSun"/>
          <w:sz w:val="20"/>
          <w:lang w:val="zh-CN" w:eastAsia="zh-CN"/>
        </w:rPr>
        <w:t>巴勒斯坦国、阿拉伯联合酋长国、越南、赞比亚。该数字包括秘书处收到的缔约方经修正的</w:t>
      </w:r>
      <w:r w:rsidR="00904565">
        <w:rPr>
          <w:rFonts w:eastAsia="SimSun"/>
          <w:sz w:val="20"/>
          <w:lang w:val="zh-CN" w:eastAsia="zh-CN"/>
        </w:rPr>
        <w:br/>
      </w:r>
      <w:r w:rsidRPr="0055006A">
        <w:rPr>
          <w:rFonts w:eastAsia="SimSun"/>
          <w:sz w:val="20"/>
          <w:lang w:val="zh-CN" w:eastAsia="zh-CN"/>
        </w:rPr>
        <w:t>答复。关于该事项的更多信息，见</w:t>
      </w:r>
      <w:r w:rsidRPr="0055006A">
        <w:rPr>
          <w:rFonts w:eastAsia="SimSun"/>
          <w:sz w:val="20"/>
          <w:lang w:val="zh-CN" w:eastAsia="zh-CN"/>
        </w:rPr>
        <w:t>UNEP/MC/COP.6/INF/20</w:t>
      </w:r>
      <w:r w:rsidRPr="0055006A">
        <w:rPr>
          <w:rFonts w:eastAsia="SimSun"/>
          <w:sz w:val="20"/>
          <w:lang w:val="zh-CN" w:eastAsia="zh-CN"/>
        </w:rPr>
        <w:t>号文件。</w:t>
      </w:r>
    </w:p>
  </w:footnote>
  <w:footnote w:id="7">
    <w:p w14:paraId="3C44B057" w14:textId="21C8A8A1"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《关于打击汞非法贸易的巴厘宣言》是在印度尼西亚担任缔约方大会第四次会议主席期间作为一项不具约束力的政治宣言提出的。区域组和代表团对该宣言表示支持，宣言载于关于汞的水</w:t>
      </w:r>
      <w:proofErr w:type="gramStart"/>
      <w:r w:rsidRPr="0055006A">
        <w:rPr>
          <w:rFonts w:eastAsia="SimSun"/>
          <w:sz w:val="20"/>
          <w:lang w:val="zh-CN" w:eastAsia="zh-CN"/>
        </w:rPr>
        <w:t>俣</w:t>
      </w:r>
      <w:proofErr w:type="gramEnd"/>
      <w:r w:rsidRPr="0055006A">
        <w:rPr>
          <w:rFonts w:eastAsia="SimSun"/>
          <w:sz w:val="20"/>
          <w:lang w:val="zh-CN" w:eastAsia="zh-CN"/>
        </w:rPr>
        <w:t>公约缔约方大会第四次会议工作报告（</w:t>
      </w:r>
      <w:r w:rsidRPr="0055006A">
        <w:rPr>
          <w:rFonts w:eastAsia="SimSun"/>
          <w:sz w:val="20"/>
          <w:lang w:val="zh-CN" w:eastAsia="zh-CN"/>
        </w:rPr>
        <w:t>UNEP/MC/COP.4/28/Add.1</w:t>
      </w:r>
      <w:r w:rsidRPr="0055006A">
        <w:rPr>
          <w:rFonts w:eastAsia="SimSun"/>
          <w:sz w:val="20"/>
          <w:lang w:val="zh-CN" w:eastAsia="zh-CN"/>
        </w:rPr>
        <w:t>）附件三。</w:t>
      </w:r>
    </w:p>
  </w:footnote>
  <w:footnote w:id="8">
    <w:p w14:paraId="322DBF97" w14:textId="788D97D2"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印度尼西亚提交材料的摘要载于</w:t>
      </w:r>
      <w:r w:rsidRPr="0055006A">
        <w:rPr>
          <w:rFonts w:eastAsia="SimSun"/>
          <w:sz w:val="20"/>
          <w:lang w:val="zh-CN" w:eastAsia="zh-CN"/>
        </w:rPr>
        <w:t>UN</w:t>
      </w:r>
      <w:r w:rsidR="002D0804">
        <w:rPr>
          <w:rFonts w:eastAsia="SimSun"/>
          <w:sz w:val="20"/>
          <w:lang w:val="en-US" w:eastAsia="zh-CN"/>
        </w:rPr>
        <w:t>E</w:t>
      </w:r>
      <w:r w:rsidRPr="0055006A">
        <w:rPr>
          <w:rFonts w:eastAsia="SimSun"/>
          <w:sz w:val="20"/>
          <w:lang w:val="zh-CN" w:eastAsia="zh-CN"/>
        </w:rPr>
        <w:t>P/MC/COP.6/INF/6</w:t>
      </w:r>
      <w:r w:rsidRPr="0055006A">
        <w:rPr>
          <w:rFonts w:eastAsia="SimSun"/>
          <w:sz w:val="20"/>
          <w:lang w:val="zh-CN" w:eastAsia="zh-CN"/>
        </w:rPr>
        <w:t>号文件，该提交材料可在公约</w:t>
      </w:r>
      <w:hyperlink r:id="rId1" w:history="1">
        <w:r w:rsidRPr="0055006A">
          <w:rPr>
            <w:rStyle w:val="Hyperlink"/>
            <w:rFonts w:eastAsia="SimSun"/>
            <w:sz w:val="20"/>
            <w:lang w:val="zh-CN" w:eastAsia="zh-CN"/>
          </w:rPr>
          <w:t>网站</w:t>
        </w:r>
      </w:hyperlink>
      <w:r w:rsidRPr="0055006A">
        <w:rPr>
          <w:rFonts w:eastAsia="SimSun"/>
          <w:sz w:val="20"/>
          <w:lang w:val="zh-CN" w:eastAsia="zh-CN"/>
        </w:rPr>
        <w:t>上查阅。</w:t>
      </w:r>
      <w:hyperlink r:id="rId2" w:history="1"/>
    </w:p>
  </w:footnote>
  <w:footnote w:id="9">
    <w:p w14:paraId="201BD05C" w14:textId="74A6C6A1" w:rsidR="001D5F21" w:rsidRPr="0055006A" w:rsidRDefault="001D5F21" w:rsidP="00904565">
      <w:pPr>
        <w:pStyle w:val="Footnote-Text"/>
        <w:rPr>
          <w:sz w:val="20"/>
        </w:rPr>
      </w:pPr>
      <w:r w:rsidRPr="0055006A">
        <w:rPr>
          <w:rStyle w:val="FootnoteReference"/>
          <w:spacing w:val="0"/>
          <w:w w:val="100"/>
          <w:position w:val="0"/>
          <w:szCs w:val="20"/>
          <w:lang w:val="zh-CN"/>
        </w:rPr>
        <w:footnoteRef/>
      </w:r>
      <w:r w:rsidRPr="0055006A">
        <w:rPr>
          <w:rFonts w:eastAsia="SimSun"/>
          <w:sz w:val="20"/>
          <w:lang w:val="en-US"/>
        </w:rPr>
        <w:t xml:space="preserve"> UNEP/MC/COP.1/5</w:t>
      </w:r>
      <w:r w:rsidRPr="0055006A">
        <w:rPr>
          <w:rFonts w:eastAsia="SimSun"/>
          <w:sz w:val="20"/>
          <w:lang w:val="en-US"/>
        </w:rPr>
        <w:t>，</w:t>
      </w:r>
      <w:r w:rsidRPr="0055006A">
        <w:rPr>
          <w:rFonts w:eastAsia="SimSun"/>
          <w:sz w:val="20"/>
          <w:lang w:val="zh-CN"/>
        </w:rPr>
        <w:t>附件四。</w:t>
      </w:r>
    </w:p>
  </w:footnote>
  <w:footnote w:id="10">
    <w:p w14:paraId="66151E5B" w14:textId="3D1F158C" w:rsidR="001D5F21" w:rsidRPr="0055006A" w:rsidRDefault="001D5F21" w:rsidP="00904565">
      <w:pPr>
        <w:pStyle w:val="Footnote-Text"/>
        <w:rPr>
          <w:rFonts w:eastAsia="SimSun"/>
          <w:sz w:val="20"/>
        </w:rPr>
      </w:pPr>
      <w:r w:rsidRPr="0055006A">
        <w:rPr>
          <w:rStyle w:val="FootnoteReference"/>
          <w:spacing w:val="0"/>
          <w:w w:val="100"/>
          <w:position w:val="0"/>
          <w:szCs w:val="20"/>
          <w:lang w:val="zh-CN"/>
        </w:rPr>
        <w:footnoteRef/>
      </w:r>
      <w:r w:rsidRPr="0055006A">
        <w:rPr>
          <w:rFonts w:eastAsia="SimSun"/>
          <w:sz w:val="20"/>
          <w:lang w:val="en-US"/>
        </w:rPr>
        <w:t xml:space="preserve"> UNEP/MC/COP.1/5</w:t>
      </w:r>
      <w:r w:rsidRPr="0055006A">
        <w:rPr>
          <w:rFonts w:eastAsia="SimSun"/>
          <w:sz w:val="20"/>
          <w:lang w:val="en-US"/>
        </w:rPr>
        <w:t>，</w:t>
      </w:r>
      <w:r w:rsidRPr="0055006A">
        <w:rPr>
          <w:rFonts w:eastAsia="SimSun"/>
          <w:sz w:val="20"/>
          <w:lang w:val="zh-CN"/>
        </w:rPr>
        <w:t>附件三。</w:t>
      </w:r>
    </w:p>
  </w:footnote>
  <w:footnote w:id="11">
    <w:p w14:paraId="2CD12387" w14:textId="0AAADA48" w:rsidR="009338C3" w:rsidRPr="0055006A" w:rsidRDefault="009338C3" w:rsidP="00904565">
      <w:pPr>
        <w:pStyle w:val="FootnoteText"/>
        <w:tabs>
          <w:tab w:val="left" w:pos="624"/>
        </w:tabs>
        <w:spacing w:before="20" w:after="40" w:line="240" w:lineRule="auto"/>
        <w:ind w:left="1247" w:firstLine="0"/>
        <w:rPr>
          <w:rFonts w:eastAsia="SimSun"/>
          <w:spacing w:val="0"/>
          <w:w w:val="100"/>
          <w:kern w:val="0"/>
          <w:sz w:val="20"/>
        </w:rPr>
      </w:pPr>
      <w:r w:rsidRPr="0055006A">
        <w:rPr>
          <w:rStyle w:val="FootnoteReference"/>
          <w:spacing w:val="0"/>
          <w:w w:val="100"/>
          <w:kern w:val="0"/>
          <w:position w:val="0"/>
          <w:szCs w:val="20"/>
          <w:lang w:val="zh-CN"/>
        </w:rPr>
        <w:footnoteRef/>
      </w:r>
      <w:r w:rsidRPr="0055006A">
        <w:rPr>
          <w:rFonts w:eastAsia="SimSun"/>
          <w:spacing w:val="0"/>
          <w:w w:val="100"/>
          <w:kern w:val="0"/>
          <w:sz w:val="20"/>
          <w:lang w:val="en-GB"/>
        </w:rPr>
        <w:t xml:space="preserve"> https://minamataconvention.org/en/resources/2024-fact-sheet-mercury-trade</w:t>
      </w:r>
      <w:r w:rsidRPr="0055006A">
        <w:rPr>
          <w:rFonts w:eastAsia="SimSun"/>
          <w:spacing w:val="0"/>
          <w:w w:val="100"/>
          <w:kern w:val="0"/>
          <w:sz w:val="20"/>
          <w:lang w:val="zh-CN"/>
        </w:rPr>
        <w:t>。</w:t>
      </w:r>
    </w:p>
  </w:footnote>
  <w:footnote w:id="12">
    <w:p w14:paraId="6280508E" w14:textId="6CF371EF" w:rsidR="00006621" w:rsidRPr="0055006A" w:rsidRDefault="00006621" w:rsidP="00904565">
      <w:pPr>
        <w:pStyle w:val="Footnote-Text"/>
        <w:rPr>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全环基金项目</w:t>
      </w:r>
      <w:r w:rsidRPr="0055006A">
        <w:rPr>
          <w:rFonts w:eastAsia="SimSun"/>
          <w:sz w:val="20"/>
          <w:lang w:val="zh-CN" w:eastAsia="zh-CN"/>
        </w:rPr>
        <w:t>1047</w:t>
      </w:r>
      <w:r w:rsidRPr="0055006A">
        <w:rPr>
          <w:rFonts w:eastAsia="SimSun"/>
          <w:sz w:val="20"/>
          <w:lang w:val="zh-CN" w:eastAsia="zh-CN"/>
        </w:rPr>
        <w:t>。</w:t>
      </w:r>
    </w:p>
  </w:footnote>
  <w:footnote w:id="13">
    <w:p w14:paraId="1806BBDE" w14:textId="1FEA8657" w:rsidR="00C449A0" w:rsidRPr="0055006A" w:rsidRDefault="00C449A0"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eastAsia="zh-CN"/>
        </w:rPr>
        <w:t xml:space="preserve"> UNEP/MC/COP.6/14</w:t>
      </w:r>
      <w:r w:rsidRPr="0055006A">
        <w:rPr>
          <w:rFonts w:eastAsia="SimSun"/>
          <w:sz w:val="20"/>
          <w:lang w:eastAsia="zh-CN"/>
        </w:rPr>
        <w:t>，</w:t>
      </w:r>
      <w:r w:rsidRPr="0055006A">
        <w:rPr>
          <w:rFonts w:eastAsia="SimSun"/>
          <w:sz w:val="20"/>
          <w:lang w:val="zh-CN" w:eastAsia="zh-CN"/>
        </w:rPr>
        <w:t>附件</w:t>
      </w:r>
      <w:r w:rsidRPr="0055006A">
        <w:rPr>
          <w:rFonts w:eastAsia="SimSun"/>
          <w:sz w:val="20"/>
          <w:lang w:eastAsia="zh-CN"/>
        </w:rPr>
        <w:t>，</w:t>
      </w:r>
      <w:r w:rsidRPr="0055006A">
        <w:rPr>
          <w:rFonts w:eastAsia="SimSun"/>
          <w:sz w:val="20"/>
          <w:lang w:val="zh-CN" w:eastAsia="zh-CN"/>
        </w:rPr>
        <w:t>第</w:t>
      </w:r>
      <w:r w:rsidRPr="0055006A">
        <w:rPr>
          <w:rFonts w:eastAsia="SimSun"/>
          <w:sz w:val="20"/>
          <w:lang w:eastAsia="zh-CN"/>
        </w:rPr>
        <w:t>3 (b)</w:t>
      </w:r>
      <w:r w:rsidRPr="0055006A">
        <w:rPr>
          <w:rFonts w:eastAsia="SimSun"/>
          <w:sz w:val="20"/>
          <w:lang w:val="zh-CN" w:eastAsia="zh-CN"/>
        </w:rPr>
        <w:t>段。</w:t>
      </w:r>
    </w:p>
  </w:footnote>
  <w:footnote w:id="14">
    <w:p w14:paraId="30B12B57" w14:textId="25DEFB9E"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例如，新启动的名</w:t>
      </w:r>
      <w:r w:rsidRPr="00BD5B1A">
        <w:rPr>
          <w:rFonts w:ascii="SimSun" w:eastAsia="SimSun" w:hAnsi="SimSun"/>
          <w:sz w:val="20"/>
          <w:lang w:val="zh-CN" w:eastAsia="zh-CN"/>
        </w:rPr>
        <w:t>为“通过加强对拉丁美洲汞贸易的了解和管控来加快《水俣公约》的遵守”</w:t>
      </w:r>
      <w:r w:rsidRPr="0055006A">
        <w:rPr>
          <w:rFonts w:eastAsia="SimSun"/>
          <w:sz w:val="20"/>
          <w:lang w:val="zh-CN" w:eastAsia="zh-CN"/>
        </w:rPr>
        <w:t>的项目。</w:t>
      </w:r>
    </w:p>
  </w:footnote>
  <w:footnote w:id="15">
    <w:p w14:paraId="17D86574" w14:textId="0804AE29"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该指导意见在</w:t>
      </w:r>
      <w:r w:rsidRPr="0055006A">
        <w:rPr>
          <w:rFonts w:eastAsia="SimSun"/>
          <w:sz w:val="20"/>
          <w:lang w:val="zh-CN" w:eastAsia="zh-CN"/>
        </w:rPr>
        <w:t>MC-1/2</w:t>
      </w:r>
      <w:r w:rsidRPr="0055006A">
        <w:rPr>
          <w:rFonts w:eastAsia="SimSun"/>
          <w:sz w:val="20"/>
          <w:lang w:val="zh-CN" w:eastAsia="zh-CN"/>
        </w:rPr>
        <w:t>号决定中获得通过。</w:t>
      </w:r>
    </w:p>
  </w:footnote>
  <w:footnote w:id="16">
    <w:p w14:paraId="63B8CA23" w14:textId="1D6223F0" w:rsidR="001D5F21" w:rsidRPr="0055006A" w:rsidRDefault="001D5F21" w:rsidP="00904565">
      <w:pPr>
        <w:pStyle w:val="Footnote-Text"/>
        <w:rPr>
          <w:rFonts w:eastAsia="SimSun"/>
          <w:sz w:val="20"/>
          <w:lang w:eastAsia="zh-CN"/>
        </w:rPr>
      </w:pPr>
      <w:r w:rsidRPr="0055006A">
        <w:rPr>
          <w:rStyle w:val="FootnoteReference"/>
          <w:spacing w:val="0"/>
          <w:w w:val="100"/>
          <w:position w:val="0"/>
          <w:szCs w:val="20"/>
          <w:lang w:val="zh-CN"/>
        </w:rPr>
        <w:footnoteRef/>
      </w:r>
      <w:r w:rsidRPr="0055006A">
        <w:rPr>
          <w:rFonts w:eastAsia="SimSun"/>
          <w:sz w:val="20"/>
          <w:lang w:val="zh-CN" w:eastAsia="zh-CN"/>
        </w:rPr>
        <w:t xml:space="preserve"> </w:t>
      </w:r>
      <w:r w:rsidRPr="0055006A">
        <w:rPr>
          <w:rFonts w:eastAsia="SimSun"/>
          <w:sz w:val="20"/>
          <w:lang w:val="zh-CN" w:eastAsia="zh-CN"/>
        </w:rPr>
        <w:t>该指导意见在</w:t>
      </w:r>
      <w:r w:rsidRPr="0055006A">
        <w:rPr>
          <w:rFonts w:eastAsia="SimSun"/>
          <w:sz w:val="20"/>
          <w:lang w:val="zh-CN" w:eastAsia="zh-CN"/>
        </w:rPr>
        <w:t>MC-1/2</w:t>
      </w:r>
      <w:r w:rsidRPr="0055006A">
        <w:rPr>
          <w:rFonts w:eastAsia="SimSun"/>
          <w:sz w:val="20"/>
          <w:lang w:val="zh-CN" w:eastAsia="zh-CN"/>
        </w:rPr>
        <w:t>号决定中获得通过。</w:t>
      </w:r>
    </w:p>
  </w:footnote>
  <w:footnote w:id="17">
    <w:p w14:paraId="432F86FE" w14:textId="6FA7F6C4" w:rsidR="001D5F21" w:rsidRPr="0055006A" w:rsidRDefault="001D5F21" w:rsidP="00904565">
      <w:pPr>
        <w:pStyle w:val="Footnote-Text"/>
        <w:tabs>
          <w:tab w:val="clear" w:pos="1247"/>
          <w:tab w:val="clear" w:pos="1871"/>
          <w:tab w:val="clear" w:pos="2495"/>
          <w:tab w:val="clear" w:pos="3119"/>
          <w:tab w:val="clear" w:pos="3742"/>
          <w:tab w:val="clear" w:pos="4366"/>
        </w:tabs>
        <w:rPr>
          <w:sz w:val="20"/>
          <w:lang w:eastAsia="zh-CN"/>
        </w:rPr>
      </w:pPr>
      <w:r w:rsidRPr="0055006A">
        <w:rPr>
          <w:rFonts w:eastAsia="SimSun"/>
          <w:sz w:val="20"/>
          <w:vertAlign w:val="superscript"/>
          <w:lang w:val="zh-CN"/>
        </w:rPr>
        <w:footnoteRef/>
      </w:r>
      <w:r w:rsidRPr="0055006A">
        <w:rPr>
          <w:rFonts w:eastAsia="SimSun"/>
          <w:sz w:val="20"/>
          <w:lang w:val="zh-CN" w:eastAsia="zh-CN"/>
        </w:rPr>
        <w:t xml:space="preserve"> </w:t>
      </w:r>
      <w:r w:rsidRPr="0055006A">
        <w:rPr>
          <w:rFonts w:eastAsia="SimSun"/>
          <w:sz w:val="20"/>
          <w:lang w:val="zh-CN" w:eastAsia="zh-CN"/>
        </w:rPr>
        <w:t>本段由秘书处根据履约和遵约委员会的建议（</w:t>
      </w:r>
      <w:r w:rsidRPr="0055006A">
        <w:rPr>
          <w:rFonts w:eastAsia="SimSun"/>
          <w:sz w:val="20"/>
          <w:lang w:val="zh-CN" w:eastAsia="zh-CN"/>
        </w:rPr>
        <w:t>UNEP/MC/COP.6/14</w:t>
      </w:r>
      <w:r w:rsidRPr="0055006A">
        <w:rPr>
          <w:rFonts w:eastAsia="SimSun"/>
          <w:sz w:val="20"/>
          <w:lang w:val="zh-CN" w:eastAsia="zh-CN"/>
        </w:rPr>
        <w:t>，附件第</w:t>
      </w:r>
      <w:r w:rsidRPr="0055006A">
        <w:rPr>
          <w:rFonts w:eastAsia="SimSun"/>
          <w:sz w:val="20"/>
          <w:lang w:val="zh-CN" w:eastAsia="zh-CN"/>
        </w:rPr>
        <w:t>3 (b)</w:t>
      </w:r>
      <w:r w:rsidRPr="0055006A">
        <w:rPr>
          <w:rFonts w:eastAsia="SimSun"/>
          <w:sz w:val="20"/>
          <w:lang w:val="zh-CN" w:eastAsia="zh-CN"/>
        </w:rPr>
        <w:t>段）编写。</w:t>
      </w:r>
    </w:p>
  </w:footnote>
  <w:footnote w:id="18">
    <w:p w14:paraId="115A95CB" w14:textId="45D11624" w:rsidR="001D5F21" w:rsidRPr="0055006A" w:rsidRDefault="001D5F21" w:rsidP="00904565">
      <w:pPr>
        <w:pStyle w:val="Footnote-Text"/>
        <w:rPr>
          <w:sz w:val="20"/>
        </w:rPr>
      </w:pPr>
      <w:r w:rsidRPr="0055006A">
        <w:rPr>
          <w:rStyle w:val="FootnoteReference"/>
          <w:spacing w:val="0"/>
          <w:w w:val="100"/>
          <w:position w:val="0"/>
          <w:szCs w:val="20"/>
          <w:lang w:val="zh-CN"/>
        </w:rPr>
        <w:footnoteRef/>
      </w:r>
      <w:r w:rsidRPr="0055006A">
        <w:rPr>
          <w:sz w:val="20"/>
          <w:lang w:val="en-US"/>
        </w:rPr>
        <w:t xml:space="preserve"> UNEP/MC/COP.1/5，</w:t>
      </w:r>
      <w:r w:rsidRPr="0055006A">
        <w:rPr>
          <w:sz w:val="20"/>
          <w:lang w:val="zh-CN"/>
        </w:rPr>
        <w:t>附件四。</w:t>
      </w:r>
    </w:p>
  </w:footnote>
  <w:footnote w:id="19">
    <w:p w14:paraId="1E6D53B3" w14:textId="254847D3" w:rsidR="005257E0" w:rsidRPr="0055006A" w:rsidRDefault="005257E0" w:rsidP="00904565">
      <w:pPr>
        <w:pStyle w:val="Footnote-Text"/>
        <w:rPr>
          <w:sz w:val="20"/>
        </w:rPr>
      </w:pPr>
      <w:r w:rsidRPr="0055006A">
        <w:rPr>
          <w:rStyle w:val="FootnoteReference"/>
          <w:spacing w:val="0"/>
          <w:w w:val="100"/>
          <w:position w:val="0"/>
          <w:szCs w:val="20"/>
          <w:lang w:val="zh-CN"/>
        </w:rPr>
        <w:footnoteRef/>
      </w:r>
      <w:r w:rsidRPr="0055006A">
        <w:rPr>
          <w:sz w:val="20"/>
          <w:lang w:val="en-US"/>
        </w:rPr>
        <w:t xml:space="preserve"> UNEP/MC/COP.1/5，</w:t>
      </w:r>
      <w:r w:rsidRPr="0055006A">
        <w:rPr>
          <w:sz w:val="20"/>
          <w:lang w:val="zh-CN"/>
        </w:rPr>
        <w:t>附件三。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209" w14:textId="46973562" w:rsidR="001D5F21" w:rsidRPr="00DD4615" w:rsidRDefault="007D0B06" w:rsidP="00DD4615">
    <w:pPr>
      <w:pStyle w:val="Header-pool"/>
      <w:spacing w:line="240" w:lineRule="auto"/>
      <w:rPr>
        <w:sz w:val="20"/>
        <w:szCs w:val="20"/>
      </w:rPr>
    </w:pPr>
    <w:r w:rsidRPr="00DD4615">
      <w:rPr>
        <w:noProof/>
        <w:sz w:val="20"/>
        <w:szCs w:val="20"/>
      </w:rPr>
      <w:t>UNEP/MC/COP.6/5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14EF" w14:textId="011C6539" w:rsidR="001D5F21" w:rsidRPr="00DD4615" w:rsidRDefault="007D0B06" w:rsidP="00DD4615">
    <w:pPr>
      <w:pStyle w:val="Header-pool"/>
      <w:spacing w:line="240" w:lineRule="auto"/>
      <w:jc w:val="right"/>
      <w:rPr>
        <w:sz w:val="20"/>
        <w:szCs w:val="20"/>
      </w:rPr>
    </w:pPr>
    <w:r w:rsidRPr="00DD4615">
      <w:rPr>
        <w:noProof/>
        <w:sz w:val="20"/>
        <w:szCs w:val="20"/>
      </w:rPr>
      <w:t>UNEP/MC/COP.6/5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989E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E1F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60A3F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8651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E61B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8AE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0A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A6AB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EB1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50E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96D7D43"/>
    <w:multiLevelType w:val="hybridMultilevel"/>
    <w:tmpl w:val="15CA6332"/>
    <w:lvl w:ilvl="0" w:tplc="5ECC46AC">
      <w:start w:val="19"/>
      <w:numFmt w:val="decimal"/>
      <w:lvlText w:val="%1."/>
      <w:lvlJc w:val="left"/>
      <w:pPr>
        <w:ind w:left="2070" w:hanging="360"/>
      </w:pPr>
      <w:rPr>
        <w:rFonts w:hint="default"/>
        <w:sz w:val="20"/>
      </w:rPr>
    </w:lvl>
    <w:lvl w:ilvl="1" w:tplc="DEF889D8">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86E7821"/>
    <w:multiLevelType w:val="hybridMultilevel"/>
    <w:tmpl w:val="95BA9EB4"/>
    <w:lvl w:ilvl="0" w:tplc="DE68F7AA">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7"/>
  </w:num>
  <w:num w:numId="3" w16cid:durableId="1933662228">
    <w:abstractNumId w:val="14"/>
  </w:num>
  <w:num w:numId="4" w16cid:durableId="1991909117">
    <w:abstractNumId w:val="10"/>
  </w:num>
  <w:num w:numId="5" w16cid:durableId="1138956019">
    <w:abstractNumId w:val="11"/>
  </w:num>
  <w:num w:numId="6" w16cid:durableId="679965264">
    <w:abstractNumId w:val="9"/>
  </w:num>
  <w:num w:numId="7" w16cid:durableId="660428053">
    <w:abstractNumId w:val="7"/>
  </w:num>
  <w:num w:numId="8" w16cid:durableId="1437599777">
    <w:abstractNumId w:val="6"/>
  </w:num>
  <w:num w:numId="9" w16cid:durableId="749086602">
    <w:abstractNumId w:val="5"/>
  </w:num>
  <w:num w:numId="10" w16cid:durableId="513419187">
    <w:abstractNumId w:val="4"/>
  </w:num>
  <w:num w:numId="11" w16cid:durableId="1003972054">
    <w:abstractNumId w:val="8"/>
  </w:num>
  <w:num w:numId="12" w16cid:durableId="760761981">
    <w:abstractNumId w:val="3"/>
  </w:num>
  <w:num w:numId="13" w16cid:durableId="1658609440">
    <w:abstractNumId w:val="2"/>
  </w:num>
  <w:num w:numId="14" w16cid:durableId="1453472873">
    <w:abstractNumId w:val="1"/>
  </w:num>
  <w:num w:numId="15" w16cid:durableId="2139833679">
    <w:abstractNumId w:val="0"/>
  </w:num>
  <w:num w:numId="16" w16cid:durableId="1454905938">
    <w:abstractNumId w:val="13"/>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7" w16cid:durableId="1008680776">
    <w:abstractNumId w:val="18"/>
    <w:lvlOverride w:ilvl="0">
      <w:lvl w:ilvl="0" w:tplc="DE68F7AA">
        <w:start w:val="4"/>
        <w:numFmt w:val="decimal"/>
        <w:lvlText w:val="%1."/>
        <w:lvlJc w:val="left"/>
        <w:pPr>
          <w:ind w:left="1605" w:hanging="360"/>
        </w:pPr>
        <w:rPr>
          <w:rFonts w:hint="default"/>
          <w:sz w:val="24"/>
          <w:szCs w:val="32"/>
        </w:rPr>
      </w:lvl>
    </w:lvlOverride>
  </w:num>
  <w:num w:numId="18" w16cid:durableId="613025342">
    <w:abstractNumId w:val="12"/>
    <w:lvlOverride w:ilvl="0">
      <w:lvl w:ilvl="0" w:tplc="5ECC46AC">
        <w:start w:val="19"/>
        <w:numFmt w:val="decimal"/>
        <w:lvlText w:val="%1."/>
        <w:lvlJc w:val="left"/>
        <w:pPr>
          <w:ind w:left="2070" w:hanging="360"/>
        </w:pPr>
        <w:rPr>
          <w:rFonts w:hint="default"/>
          <w:sz w:val="24"/>
          <w:szCs w:val="32"/>
        </w:rPr>
      </w:lvl>
    </w:lvlOverride>
    <w:lvlOverride w:ilvl="1">
      <w:lvl w:ilvl="1" w:tplc="DEF889D8">
        <w:start w:val="1"/>
        <w:numFmt w:val="lowerLetter"/>
        <w:lvlText w:val="(%2)"/>
        <w:lvlJc w:val="left"/>
        <w:pPr>
          <w:ind w:left="2688" w:hanging="360"/>
        </w:pPr>
        <w:rPr>
          <w:rFonts w:hint="default"/>
          <w:sz w:val="24"/>
          <w:szCs w:val="24"/>
        </w:rPr>
      </w:lvl>
    </w:lvlOverride>
  </w:num>
  <w:num w:numId="19" w16cid:durableId="724642070">
    <w:abstractNumId w:val="16"/>
  </w:num>
  <w:num w:numId="20" w16cid:durableId="1791243902">
    <w:abstractNumId w:val="15"/>
  </w:num>
  <w:num w:numId="21" w16cid:durableId="17511366">
    <w:abstractNumId w:val="15"/>
  </w:num>
  <w:num w:numId="22" w16cid:durableId="596595912">
    <w:abstractNumId w:val="15"/>
  </w:num>
  <w:num w:numId="23" w16cid:durableId="1490321238">
    <w:abstractNumId w:val="15"/>
  </w:num>
  <w:num w:numId="24" w16cid:durableId="1489007707">
    <w:abstractNumId w:val="15"/>
  </w:num>
  <w:num w:numId="25" w16cid:durableId="177890439">
    <w:abstractNumId w:val="15"/>
  </w:num>
  <w:num w:numId="26" w16cid:durableId="1873155322">
    <w:abstractNumId w:val="15"/>
  </w:num>
  <w:num w:numId="27" w16cid:durableId="343673033">
    <w:abstractNumId w:val="15"/>
  </w:num>
  <w:num w:numId="28" w16cid:durableId="159202860">
    <w:abstractNumId w:val="15"/>
  </w:num>
  <w:num w:numId="29" w16cid:durableId="640309452">
    <w:abstractNumId w:val="15"/>
  </w:num>
  <w:num w:numId="30" w16cid:durableId="1671519933">
    <w:abstractNumId w:val="15"/>
  </w:num>
  <w:num w:numId="31" w16cid:durableId="1802115043">
    <w:abstractNumId w:val="15"/>
  </w:num>
  <w:num w:numId="32" w16cid:durableId="358972491">
    <w:abstractNumId w:val="15"/>
  </w:num>
  <w:num w:numId="33" w16cid:durableId="1654679956">
    <w:abstractNumId w:val="15"/>
  </w:num>
  <w:num w:numId="34" w16cid:durableId="1953510390">
    <w:abstractNumId w:val="15"/>
  </w:num>
  <w:num w:numId="35" w16cid:durableId="320088966">
    <w:abstractNumId w:val="15"/>
  </w:num>
  <w:num w:numId="36" w16cid:durableId="92481897">
    <w:abstractNumId w:val="15"/>
  </w:num>
  <w:num w:numId="37" w16cid:durableId="1182164045">
    <w:abstractNumId w:val="15"/>
  </w:num>
  <w:num w:numId="38" w16cid:durableId="280652549">
    <w:abstractNumId w:val="15"/>
  </w:num>
  <w:num w:numId="39" w16cid:durableId="1307934019">
    <w:abstractNumId w:val="15"/>
  </w:num>
  <w:num w:numId="40" w16cid:durableId="143458886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21"/>
    <w:rsid w:val="00001BDA"/>
    <w:rsid w:val="000031F3"/>
    <w:rsid w:val="00006621"/>
    <w:rsid w:val="00011018"/>
    <w:rsid w:val="00012516"/>
    <w:rsid w:val="00014020"/>
    <w:rsid w:val="000149E6"/>
    <w:rsid w:val="00015822"/>
    <w:rsid w:val="00016AF3"/>
    <w:rsid w:val="000208C8"/>
    <w:rsid w:val="000213BE"/>
    <w:rsid w:val="000247B0"/>
    <w:rsid w:val="00025509"/>
    <w:rsid w:val="00026997"/>
    <w:rsid w:val="00030352"/>
    <w:rsid w:val="000330D1"/>
    <w:rsid w:val="00033E0B"/>
    <w:rsid w:val="00035EDE"/>
    <w:rsid w:val="000408B9"/>
    <w:rsid w:val="000441D2"/>
    <w:rsid w:val="000509B4"/>
    <w:rsid w:val="00056B2C"/>
    <w:rsid w:val="0006035B"/>
    <w:rsid w:val="00062E7B"/>
    <w:rsid w:val="00064BD5"/>
    <w:rsid w:val="00065BE2"/>
    <w:rsid w:val="000670A2"/>
    <w:rsid w:val="000704FC"/>
    <w:rsid w:val="0007139E"/>
    <w:rsid w:val="0007166E"/>
    <w:rsid w:val="00071886"/>
    <w:rsid w:val="000742BC"/>
    <w:rsid w:val="0007575F"/>
    <w:rsid w:val="0008041D"/>
    <w:rsid w:val="00082A0C"/>
    <w:rsid w:val="00082DCD"/>
    <w:rsid w:val="00083425"/>
    <w:rsid w:val="00083504"/>
    <w:rsid w:val="0008360D"/>
    <w:rsid w:val="000868A2"/>
    <w:rsid w:val="00086C68"/>
    <w:rsid w:val="0008710B"/>
    <w:rsid w:val="0009640C"/>
    <w:rsid w:val="000A1B76"/>
    <w:rsid w:val="000A3721"/>
    <w:rsid w:val="000A498B"/>
    <w:rsid w:val="000A78E9"/>
    <w:rsid w:val="000B048F"/>
    <w:rsid w:val="000B0FC0"/>
    <w:rsid w:val="000B21D5"/>
    <w:rsid w:val="000B22A2"/>
    <w:rsid w:val="000B2315"/>
    <w:rsid w:val="000C0A19"/>
    <w:rsid w:val="000C1933"/>
    <w:rsid w:val="000C2A52"/>
    <w:rsid w:val="000C46A9"/>
    <w:rsid w:val="000D33C0"/>
    <w:rsid w:val="000D482A"/>
    <w:rsid w:val="000D5884"/>
    <w:rsid w:val="000D6941"/>
    <w:rsid w:val="000D71B6"/>
    <w:rsid w:val="000D7A66"/>
    <w:rsid w:val="000E0405"/>
    <w:rsid w:val="000E0A62"/>
    <w:rsid w:val="000E28FB"/>
    <w:rsid w:val="000E39B4"/>
    <w:rsid w:val="000F5E5C"/>
    <w:rsid w:val="000F6CFF"/>
    <w:rsid w:val="00104FFF"/>
    <w:rsid w:val="00111BBD"/>
    <w:rsid w:val="00115F73"/>
    <w:rsid w:val="001163AF"/>
    <w:rsid w:val="00116CC6"/>
    <w:rsid w:val="001202E3"/>
    <w:rsid w:val="00123699"/>
    <w:rsid w:val="00127C39"/>
    <w:rsid w:val="0013059D"/>
    <w:rsid w:val="00132383"/>
    <w:rsid w:val="0014083A"/>
    <w:rsid w:val="00141A55"/>
    <w:rsid w:val="00141F2F"/>
    <w:rsid w:val="001446A3"/>
    <w:rsid w:val="00150D0F"/>
    <w:rsid w:val="00153AFF"/>
    <w:rsid w:val="00154B23"/>
    <w:rsid w:val="00155395"/>
    <w:rsid w:val="0016402D"/>
    <w:rsid w:val="00164F25"/>
    <w:rsid w:val="00171855"/>
    <w:rsid w:val="00172E6C"/>
    <w:rsid w:val="00173D27"/>
    <w:rsid w:val="00174739"/>
    <w:rsid w:val="0018127C"/>
    <w:rsid w:val="00181EC8"/>
    <w:rsid w:val="00181FC0"/>
    <w:rsid w:val="00182391"/>
    <w:rsid w:val="00184349"/>
    <w:rsid w:val="0019161E"/>
    <w:rsid w:val="00195F33"/>
    <w:rsid w:val="00197C63"/>
    <w:rsid w:val="00197FEB"/>
    <w:rsid w:val="001A0404"/>
    <w:rsid w:val="001A5EE1"/>
    <w:rsid w:val="001A7FF9"/>
    <w:rsid w:val="001B1617"/>
    <w:rsid w:val="001B2892"/>
    <w:rsid w:val="001B504B"/>
    <w:rsid w:val="001C009F"/>
    <w:rsid w:val="001C29FC"/>
    <w:rsid w:val="001D0A2F"/>
    <w:rsid w:val="001D3874"/>
    <w:rsid w:val="001D5235"/>
    <w:rsid w:val="001D5344"/>
    <w:rsid w:val="001D5F21"/>
    <w:rsid w:val="001D7E75"/>
    <w:rsid w:val="001E22D1"/>
    <w:rsid w:val="001E56D2"/>
    <w:rsid w:val="001E6D48"/>
    <w:rsid w:val="001E7D56"/>
    <w:rsid w:val="001F378B"/>
    <w:rsid w:val="001F5EE4"/>
    <w:rsid w:val="001F75DE"/>
    <w:rsid w:val="002004CF"/>
    <w:rsid w:val="00200D58"/>
    <w:rsid w:val="002013BE"/>
    <w:rsid w:val="002023B8"/>
    <w:rsid w:val="00203BA9"/>
    <w:rsid w:val="002063A4"/>
    <w:rsid w:val="00206F97"/>
    <w:rsid w:val="0021145B"/>
    <w:rsid w:val="00213C20"/>
    <w:rsid w:val="00214277"/>
    <w:rsid w:val="00216BD7"/>
    <w:rsid w:val="00217E95"/>
    <w:rsid w:val="00217FD8"/>
    <w:rsid w:val="0022021C"/>
    <w:rsid w:val="00224E65"/>
    <w:rsid w:val="0022762D"/>
    <w:rsid w:val="00232303"/>
    <w:rsid w:val="0023443A"/>
    <w:rsid w:val="00234806"/>
    <w:rsid w:val="0023552B"/>
    <w:rsid w:val="002378D6"/>
    <w:rsid w:val="00241006"/>
    <w:rsid w:val="0024316A"/>
    <w:rsid w:val="00243D36"/>
    <w:rsid w:val="00246D9E"/>
    <w:rsid w:val="00247707"/>
    <w:rsid w:val="00247952"/>
    <w:rsid w:val="002514B0"/>
    <w:rsid w:val="00256D79"/>
    <w:rsid w:val="0025739E"/>
    <w:rsid w:val="0026246E"/>
    <w:rsid w:val="00263171"/>
    <w:rsid w:val="00277919"/>
    <w:rsid w:val="002817F2"/>
    <w:rsid w:val="00286740"/>
    <w:rsid w:val="00287A10"/>
    <w:rsid w:val="00287B42"/>
    <w:rsid w:val="002929D8"/>
    <w:rsid w:val="002935C2"/>
    <w:rsid w:val="00293607"/>
    <w:rsid w:val="00295B2D"/>
    <w:rsid w:val="002A237D"/>
    <w:rsid w:val="002A406C"/>
    <w:rsid w:val="002A4C53"/>
    <w:rsid w:val="002B0672"/>
    <w:rsid w:val="002B1B4C"/>
    <w:rsid w:val="002B247F"/>
    <w:rsid w:val="002B31FF"/>
    <w:rsid w:val="002B33CF"/>
    <w:rsid w:val="002C145D"/>
    <w:rsid w:val="002C2C3E"/>
    <w:rsid w:val="002C533E"/>
    <w:rsid w:val="002C5525"/>
    <w:rsid w:val="002D027F"/>
    <w:rsid w:val="002D04AF"/>
    <w:rsid w:val="002D0804"/>
    <w:rsid w:val="002D17DC"/>
    <w:rsid w:val="002D52C1"/>
    <w:rsid w:val="002D7A85"/>
    <w:rsid w:val="002D7B60"/>
    <w:rsid w:val="002E19D4"/>
    <w:rsid w:val="002E5B50"/>
    <w:rsid w:val="002F0146"/>
    <w:rsid w:val="002F0362"/>
    <w:rsid w:val="002F1F0A"/>
    <w:rsid w:val="002F4761"/>
    <w:rsid w:val="002F4E2B"/>
    <w:rsid w:val="002F5C79"/>
    <w:rsid w:val="002F6F84"/>
    <w:rsid w:val="003019E2"/>
    <w:rsid w:val="003038A8"/>
    <w:rsid w:val="00303D10"/>
    <w:rsid w:val="0031413F"/>
    <w:rsid w:val="0031422D"/>
    <w:rsid w:val="003148BB"/>
    <w:rsid w:val="0031677B"/>
    <w:rsid w:val="003167F2"/>
    <w:rsid w:val="00317976"/>
    <w:rsid w:val="00323885"/>
    <w:rsid w:val="0032403B"/>
    <w:rsid w:val="00331475"/>
    <w:rsid w:val="0033149A"/>
    <w:rsid w:val="00331C22"/>
    <w:rsid w:val="00336821"/>
    <w:rsid w:val="00336CFC"/>
    <w:rsid w:val="003405AB"/>
    <w:rsid w:val="00342719"/>
    <w:rsid w:val="0034432B"/>
    <w:rsid w:val="003449C4"/>
    <w:rsid w:val="003463BB"/>
    <w:rsid w:val="00351A93"/>
    <w:rsid w:val="00355CFF"/>
    <w:rsid w:val="00355EA9"/>
    <w:rsid w:val="003578DE"/>
    <w:rsid w:val="00364288"/>
    <w:rsid w:val="00365F6B"/>
    <w:rsid w:val="0037085A"/>
    <w:rsid w:val="00370BF9"/>
    <w:rsid w:val="00371340"/>
    <w:rsid w:val="003759E2"/>
    <w:rsid w:val="00375D39"/>
    <w:rsid w:val="0038187B"/>
    <w:rsid w:val="003821E6"/>
    <w:rsid w:val="003834BA"/>
    <w:rsid w:val="00386999"/>
    <w:rsid w:val="00390145"/>
    <w:rsid w:val="00390BA1"/>
    <w:rsid w:val="00391092"/>
    <w:rsid w:val="003938E3"/>
    <w:rsid w:val="00394379"/>
    <w:rsid w:val="00396257"/>
    <w:rsid w:val="00397C83"/>
    <w:rsid w:val="00397EB8"/>
    <w:rsid w:val="003A07AB"/>
    <w:rsid w:val="003A086E"/>
    <w:rsid w:val="003A0C4A"/>
    <w:rsid w:val="003A252A"/>
    <w:rsid w:val="003A2A05"/>
    <w:rsid w:val="003A37B8"/>
    <w:rsid w:val="003A4FD0"/>
    <w:rsid w:val="003A69D1"/>
    <w:rsid w:val="003A7705"/>
    <w:rsid w:val="003B0C90"/>
    <w:rsid w:val="003B1545"/>
    <w:rsid w:val="003B32DA"/>
    <w:rsid w:val="003C035E"/>
    <w:rsid w:val="003C25D3"/>
    <w:rsid w:val="003C3267"/>
    <w:rsid w:val="003C409D"/>
    <w:rsid w:val="003C5BA6"/>
    <w:rsid w:val="003D200D"/>
    <w:rsid w:val="003D23C3"/>
    <w:rsid w:val="003D5C51"/>
    <w:rsid w:val="003E0A7C"/>
    <w:rsid w:val="003E3A20"/>
    <w:rsid w:val="003E7BA3"/>
    <w:rsid w:val="003F0E85"/>
    <w:rsid w:val="003F2AC7"/>
    <w:rsid w:val="003F5D44"/>
    <w:rsid w:val="00403AB8"/>
    <w:rsid w:val="004043F3"/>
    <w:rsid w:val="00404CB5"/>
    <w:rsid w:val="00405251"/>
    <w:rsid w:val="00406E03"/>
    <w:rsid w:val="00410C55"/>
    <w:rsid w:val="00411E0D"/>
    <w:rsid w:val="0041604D"/>
    <w:rsid w:val="00416854"/>
    <w:rsid w:val="00417725"/>
    <w:rsid w:val="0041779A"/>
    <w:rsid w:val="00417B99"/>
    <w:rsid w:val="004227D8"/>
    <w:rsid w:val="004243EA"/>
    <w:rsid w:val="00426F40"/>
    <w:rsid w:val="004300F9"/>
    <w:rsid w:val="00437F26"/>
    <w:rsid w:val="00442645"/>
    <w:rsid w:val="00442D01"/>
    <w:rsid w:val="00444097"/>
    <w:rsid w:val="00444E13"/>
    <w:rsid w:val="00445487"/>
    <w:rsid w:val="00447CDE"/>
    <w:rsid w:val="00447DDA"/>
    <w:rsid w:val="00450BF1"/>
    <w:rsid w:val="0045348A"/>
    <w:rsid w:val="00454769"/>
    <w:rsid w:val="0045596E"/>
    <w:rsid w:val="00456272"/>
    <w:rsid w:val="00456D58"/>
    <w:rsid w:val="00466991"/>
    <w:rsid w:val="00466B02"/>
    <w:rsid w:val="0047064C"/>
    <w:rsid w:val="0047111B"/>
    <w:rsid w:val="00471E77"/>
    <w:rsid w:val="00474D90"/>
    <w:rsid w:val="00476CC1"/>
    <w:rsid w:val="00477AFF"/>
    <w:rsid w:val="004812BE"/>
    <w:rsid w:val="00481F0B"/>
    <w:rsid w:val="00484DF2"/>
    <w:rsid w:val="00485FCE"/>
    <w:rsid w:val="00492B2B"/>
    <w:rsid w:val="00493155"/>
    <w:rsid w:val="004949D8"/>
    <w:rsid w:val="00495260"/>
    <w:rsid w:val="00495BFE"/>
    <w:rsid w:val="00496DE2"/>
    <w:rsid w:val="004A0D4C"/>
    <w:rsid w:val="004A2BB3"/>
    <w:rsid w:val="004A42E1"/>
    <w:rsid w:val="004B162C"/>
    <w:rsid w:val="004B299F"/>
    <w:rsid w:val="004B3427"/>
    <w:rsid w:val="004C2598"/>
    <w:rsid w:val="004C3DBE"/>
    <w:rsid w:val="004C5C96"/>
    <w:rsid w:val="004C63B2"/>
    <w:rsid w:val="004C7D77"/>
    <w:rsid w:val="004D06A4"/>
    <w:rsid w:val="004D1D63"/>
    <w:rsid w:val="004D2A7E"/>
    <w:rsid w:val="004D5942"/>
    <w:rsid w:val="004D60EA"/>
    <w:rsid w:val="004E0E1C"/>
    <w:rsid w:val="004E1594"/>
    <w:rsid w:val="004E59D4"/>
    <w:rsid w:val="004E604F"/>
    <w:rsid w:val="004E67CE"/>
    <w:rsid w:val="004E79AC"/>
    <w:rsid w:val="004F10E9"/>
    <w:rsid w:val="004F1A81"/>
    <w:rsid w:val="004F3E56"/>
    <w:rsid w:val="005002C9"/>
    <w:rsid w:val="005058BB"/>
    <w:rsid w:val="00505E53"/>
    <w:rsid w:val="00507BEA"/>
    <w:rsid w:val="00520016"/>
    <w:rsid w:val="00520811"/>
    <w:rsid w:val="00520E42"/>
    <w:rsid w:val="005218D9"/>
    <w:rsid w:val="00521B3C"/>
    <w:rsid w:val="005257E0"/>
    <w:rsid w:val="00530824"/>
    <w:rsid w:val="00532E47"/>
    <w:rsid w:val="00536186"/>
    <w:rsid w:val="00536826"/>
    <w:rsid w:val="0054337C"/>
    <w:rsid w:val="00544CBB"/>
    <w:rsid w:val="005469B5"/>
    <w:rsid w:val="0055006A"/>
    <w:rsid w:val="00550518"/>
    <w:rsid w:val="00552CD6"/>
    <w:rsid w:val="00561E8A"/>
    <w:rsid w:val="005657BA"/>
    <w:rsid w:val="00570095"/>
    <w:rsid w:val="00572FAA"/>
    <w:rsid w:val="0057315F"/>
    <w:rsid w:val="00575DF1"/>
    <w:rsid w:val="00576104"/>
    <w:rsid w:val="005810B6"/>
    <w:rsid w:val="00585BE4"/>
    <w:rsid w:val="0059121F"/>
    <w:rsid w:val="00592B39"/>
    <w:rsid w:val="005940BC"/>
    <w:rsid w:val="00594BA0"/>
    <w:rsid w:val="005951D9"/>
    <w:rsid w:val="005A3517"/>
    <w:rsid w:val="005B25B7"/>
    <w:rsid w:val="005B47DD"/>
    <w:rsid w:val="005B559B"/>
    <w:rsid w:val="005C67C8"/>
    <w:rsid w:val="005C776A"/>
    <w:rsid w:val="005C7B91"/>
    <w:rsid w:val="005D0249"/>
    <w:rsid w:val="005D52ED"/>
    <w:rsid w:val="005D6E8C"/>
    <w:rsid w:val="005E2728"/>
    <w:rsid w:val="005E63E6"/>
    <w:rsid w:val="005E7263"/>
    <w:rsid w:val="005F100C"/>
    <w:rsid w:val="005F64D5"/>
    <w:rsid w:val="005F68DA"/>
    <w:rsid w:val="005F6E75"/>
    <w:rsid w:val="005F75E6"/>
    <w:rsid w:val="005F7FFC"/>
    <w:rsid w:val="006014DD"/>
    <w:rsid w:val="00601E1C"/>
    <w:rsid w:val="00603D64"/>
    <w:rsid w:val="0060773B"/>
    <w:rsid w:val="00607D94"/>
    <w:rsid w:val="006157B5"/>
    <w:rsid w:val="006248A7"/>
    <w:rsid w:val="006263A7"/>
    <w:rsid w:val="006268F1"/>
    <w:rsid w:val="00626EDF"/>
    <w:rsid w:val="00626FC6"/>
    <w:rsid w:val="006303B4"/>
    <w:rsid w:val="006324CF"/>
    <w:rsid w:val="00633CEB"/>
    <w:rsid w:val="00633D3D"/>
    <w:rsid w:val="00633F3A"/>
    <w:rsid w:val="00634915"/>
    <w:rsid w:val="00634E3F"/>
    <w:rsid w:val="00634F89"/>
    <w:rsid w:val="006400F6"/>
    <w:rsid w:val="00640990"/>
    <w:rsid w:val="00641703"/>
    <w:rsid w:val="00641D58"/>
    <w:rsid w:val="00642F5F"/>
    <w:rsid w:val="006431A6"/>
    <w:rsid w:val="006450BE"/>
    <w:rsid w:val="006459F6"/>
    <w:rsid w:val="00646E86"/>
    <w:rsid w:val="0064718D"/>
    <w:rsid w:val="00647AD3"/>
    <w:rsid w:val="006501AD"/>
    <w:rsid w:val="00651BFA"/>
    <w:rsid w:val="006533B3"/>
    <w:rsid w:val="006535A9"/>
    <w:rsid w:val="00655797"/>
    <w:rsid w:val="00661221"/>
    <w:rsid w:val="00663153"/>
    <w:rsid w:val="00663A80"/>
    <w:rsid w:val="0066581F"/>
    <w:rsid w:val="00665A4B"/>
    <w:rsid w:val="00666081"/>
    <w:rsid w:val="00670ECE"/>
    <w:rsid w:val="006715E6"/>
    <w:rsid w:val="00671916"/>
    <w:rsid w:val="006731FE"/>
    <w:rsid w:val="006747FA"/>
    <w:rsid w:val="00682C88"/>
    <w:rsid w:val="00683A74"/>
    <w:rsid w:val="006875F4"/>
    <w:rsid w:val="00692E2A"/>
    <w:rsid w:val="00694697"/>
    <w:rsid w:val="006A4B74"/>
    <w:rsid w:val="006A76F2"/>
    <w:rsid w:val="006B04A5"/>
    <w:rsid w:val="006B288B"/>
    <w:rsid w:val="006B5E0F"/>
    <w:rsid w:val="006C0A9E"/>
    <w:rsid w:val="006C1328"/>
    <w:rsid w:val="006C1D42"/>
    <w:rsid w:val="006C3DDA"/>
    <w:rsid w:val="006C5FC0"/>
    <w:rsid w:val="006D1AED"/>
    <w:rsid w:val="006D3277"/>
    <w:rsid w:val="006D5D72"/>
    <w:rsid w:val="006D7520"/>
    <w:rsid w:val="006D7EFB"/>
    <w:rsid w:val="006E12A9"/>
    <w:rsid w:val="006E3FE9"/>
    <w:rsid w:val="006E6672"/>
    <w:rsid w:val="006E6722"/>
    <w:rsid w:val="006E7A39"/>
    <w:rsid w:val="006F10F1"/>
    <w:rsid w:val="006F11C7"/>
    <w:rsid w:val="006F2C7D"/>
    <w:rsid w:val="006F6B03"/>
    <w:rsid w:val="0070184B"/>
    <w:rsid w:val="007027B9"/>
    <w:rsid w:val="007031B1"/>
    <w:rsid w:val="007064FB"/>
    <w:rsid w:val="00713D8F"/>
    <w:rsid w:val="0071487C"/>
    <w:rsid w:val="00715E88"/>
    <w:rsid w:val="0072508B"/>
    <w:rsid w:val="007260F7"/>
    <w:rsid w:val="007312E2"/>
    <w:rsid w:val="00732257"/>
    <w:rsid w:val="00734CAA"/>
    <w:rsid w:val="00735007"/>
    <w:rsid w:val="00736583"/>
    <w:rsid w:val="00751000"/>
    <w:rsid w:val="0075473A"/>
    <w:rsid w:val="00755106"/>
    <w:rsid w:val="0075533C"/>
    <w:rsid w:val="00757581"/>
    <w:rsid w:val="007611A0"/>
    <w:rsid w:val="007658A0"/>
    <w:rsid w:val="00771992"/>
    <w:rsid w:val="00776F8A"/>
    <w:rsid w:val="00780AD8"/>
    <w:rsid w:val="00781538"/>
    <w:rsid w:val="0078194C"/>
    <w:rsid w:val="00782370"/>
    <w:rsid w:val="00783907"/>
    <w:rsid w:val="0079262B"/>
    <w:rsid w:val="00796D3F"/>
    <w:rsid w:val="007A006F"/>
    <w:rsid w:val="007A1452"/>
    <w:rsid w:val="007A1683"/>
    <w:rsid w:val="007A1B2E"/>
    <w:rsid w:val="007A36F8"/>
    <w:rsid w:val="007A3ECF"/>
    <w:rsid w:val="007A455D"/>
    <w:rsid w:val="007A5C12"/>
    <w:rsid w:val="007A6F0A"/>
    <w:rsid w:val="007A7CB0"/>
    <w:rsid w:val="007B68A3"/>
    <w:rsid w:val="007B69A9"/>
    <w:rsid w:val="007C2541"/>
    <w:rsid w:val="007C3B24"/>
    <w:rsid w:val="007C45A4"/>
    <w:rsid w:val="007C6D79"/>
    <w:rsid w:val="007C725D"/>
    <w:rsid w:val="007C7FFD"/>
    <w:rsid w:val="007D0B06"/>
    <w:rsid w:val="007D0E1B"/>
    <w:rsid w:val="007D5701"/>
    <w:rsid w:val="007D66A8"/>
    <w:rsid w:val="007D6821"/>
    <w:rsid w:val="007D773D"/>
    <w:rsid w:val="007E003F"/>
    <w:rsid w:val="007E0C8C"/>
    <w:rsid w:val="007F1270"/>
    <w:rsid w:val="007F3BA6"/>
    <w:rsid w:val="007F6E99"/>
    <w:rsid w:val="00802E72"/>
    <w:rsid w:val="00805F1D"/>
    <w:rsid w:val="008152AE"/>
    <w:rsid w:val="008164F2"/>
    <w:rsid w:val="00816B20"/>
    <w:rsid w:val="00816C70"/>
    <w:rsid w:val="00817785"/>
    <w:rsid w:val="00820DEE"/>
    <w:rsid w:val="00821395"/>
    <w:rsid w:val="00830BCD"/>
    <w:rsid w:val="00830E26"/>
    <w:rsid w:val="008327B3"/>
    <w:rsid w:val="0083441B"/>
    <w:rsid w:val="00836B09"/>
    <w:rsid w:val="00836C7B"/>
    <w:rsid w:val="00836DB8"/>
    <w:rsid w:val="00843142"/>
    <w:rsid w:val="00843576"/>
    <w:rsid w:val="00843B64"/>
    <w:rsid w:val="008470BD"/>
    <w:rsid w:val="008478FC"/>
    <w:rsid w:val="00860EDE"/>
    <w:rsid w:val="00864680"/>
    <w:rsid w:val="00867BFF"/>
    <w:rsid w:val="008722FB"/>
    <w:rsid w:val="008805EA"/>
    <w:rsid w:val="00883E73"/>
    <w:rsid w:val="0088480A"/>
    <w:rsid w:val="0088757A"/>
    <w:rsid w:val="008902E4"/>
    <w:rsid w:val="00890851"/>
    <w:rsid w:val="00894D87"/>
    <w:rsid w:val="008957DD"/>
    <w:rsid w:val="00896073"/>
    <w:rsid w:val="0089645B"/>
    <w:rsid w:val="00897D98"/>
    <w:rsid w:val="008A1976"/>
    <w:rsid w:val="008A26B4"/>
    <w:rsid w:val="008A6413"/>
    <w:rsid w:val="008A665D"/>
    <w:rsid w:val="008A6DF2"/>
    <w:rsid w:val="008A7807"/>
    <w:rsid w:val="008B0D6B"/>
    <w:rsid w:val="008B3832"/>
    <w:rsid w:val="008B4CC9"/>
    <w:rsid w:val="008B6B2C"/>
    <w:rsid w:val="008C065E"/>
    <w:rsid w:val="008C13F0"/>
    <w:rsid w:val="008C1B8B"/>
    <w:rsid w:val="008C7FBB"/>
    <w:rsid w:val="008D0DB4"/>
    <w:rsid w:val="008D15E5"/>
    <w:rsid w:val="008D3AE0"/>
    <w:rsid w:val="008D426B"/>
    <w:rsid w:val="008D7C99"/>
    <w:rsid w:val="008E0FCB"/>
    <w:rsid w:val="008F10FF"/>
    <w:rsid w:val="008F2DEE"/>
    <w:rsid w:val="00904565"/>
    <w:rsid w:val="0090505D"/>
    <w:rsid w:val="00905F66"/>
    <w:rsid w:val="00906D3C"/>
    <w:rsid w:val="00907CBC"/>
    <w:rsid w:val="00907D78"/>
    <w:rsid w:val="0092178C"/>
    <w:rsid w:val="00922373"/>
    <w:rsid w:val="0092493F"/>
    <w:rsid w:val="00930288"/>
    <w:rsid w:val="00930B88"/>
    <w:rsid w:val="0093199F"/>
    <w:rsid w:val="00932F6D"/>
    <w:rsid w:val="009338C3"/>
    <w:rsid w:val="009356B5"/>
    <w:rsid w:val="00935F7C"/>
    <w:rsid w:val="009378DC"/>
    <w:rsid w:val="00940DCC"/>
    <w:rsid w:val="0094179A"/>
    <w:rsid w:val="0094459E"/>
    <w:rsid w:val="00944DBC"/>
    <w:rsid w:val="009461C5"/>
    <w:rsid w:val="00946488"/>
    <w:rsid w:val="00950977"/>
    <w:rsid w:val="00951A7B"/>
    <w:rsid w:val="00952A53"/>
    <w:rsid w:val="00955A63"/>
    <w:rsid w:val="009564A6"/>
    <w:rsid w:val="00961A33"/>
    <w:rsid w:val="009628B9"/>
    <w:rsid w:val="00962EA9"/>
    <w:rsid w:val="0096576E"/>
    <w:rsid w:val="00967621"/>
    <w:rsid w:val="00967E6A"/>
    <w:rsid w:val="00974617"/>
    <w:rsid w:val="00974B69"/>
    <w:rsid w:val="00976282"/>
    <w:rsid w:val="00980797"/>
    <w:rsid w:val="00980C38"/>
    <w:rsid w:val="009816D2"/>
    <w:rsid w:val="00993549"/>
    <w:rsid w:val="009935AC"/>
    <w:rsid w:val="009A12F1"/>
    <w:rsid w:val="009A49FD"/>
    <w:rsid w:val="009A5C05"/>
    <w:rsid w:val="009A6054"/>
    <w:rsid w:val="009A665A"/>
    <w:rsid w:val="009B3487"/>
    <w:rsid w:val="009B4A0F"/>
    <w:rsid w:val="009B79CC"/>
    <w:rsid w:val="009B7B49"/>
    <w:rsid w:val="009C0FEC"/>
    <w:rsid w:val="009C11D2"/>
    <w:rsid w:val="009C52B1"/>
    <w:rsid w:val="009C59E4"/>
    <w:rsid w:val="009C6C3E"/>
    <w:rsid w:val="009C6C70"/>
    <w:rsid w:val="009D0922"/>
    <w:rsid w:val="009D0B63"/>
    <w:rsid w:val="009D6D9C"/>
    <w:rsid w:val="009E044D"/>
    <w:rsid w:val="009E1A50"/>
    <w:rsid w:val="009E1EC2"/>
    <w:rsid w:val="009E2EE5"/>
    <w:rsid w:val="009E307E"/>
    <w:rsid w:val="009E47E3"/>
    <w:rsid w:val="009E4CA2"/>
    <w:rsid w:val="00A02839"/>
    <w:rsid w:val="00A03188"/>
    <w:rsid w:val="00A03880"/>
    <w:rsid w:val="00A03A4A"/>
    <w:rsid w:val="00A07870"/>
    <w:rsid w:val="00A07F19"/>
    <w:rsid w:val="00A11E70"/>
    <w:rsid w:val="00A1348D"/>
    <w:rsid w:val="00A142D1"/>
    <w:rsid w:val="00A1489E"/>
    <w:rsid w:val="00A1517E"/>
    <w:rsid w:val="00A168D3"/>
    <w:rsid w:val="00A17D4F"/>
    <w:rsid w:val="00A210A2"/>
    <w:rsid w:val="00A22EBB"/>
    <w:rsid w:val="00A232EE"/>
    <w:rsid w:val="00A23846"/>
    <w:rsid w:val="00A260B1"/>
    <w:rsid w:val="00A33A5F"/>
    <w:rsid w:val="00A340A2"/>
    <w:rsid w:val="00A4175F"/>
    <w:rsid w:val="00A44411"/>
    <w:rsid w:val="00A469FA"/>
    <w:rsid w:val="00A50E94"/>
    <w:rsid w:val="00A553D3"/>
    <w:rsid w:val="00A555E1"/>
    <w:rsid w:val="00A55B01"/>
    <w:rsid w:val="00A5662A"/>
    <w:rsid w:val="00A56B5B"/>
    <w:rsid w:val="00A603FF"/>
    <w:rsid w:val="00A63122"/>
    <w:rsid w:val="00A65080"/>
    <w:rsid w:val="00A657DD"/>
    <w:rsid w:val="00A666A6"/>
    <w:rsid w:val="00A675FD"/>
    <w:rsid w:val="00A72437"/>
    <w:rsid w:val="00A74D2C"/>
    <w:rsid w:val="00A80262"/>
    <w:rsid w:val="00A80611"/>
    <w:rsid w:val="00A80897"/>
    <w:rsid w:val="00A81AF5"/>
    <w:rsid w:val="00A831A6"/>
    <w:rsid w:val="00A84B15"/>
    <w:rsid w:val="00A87016"/>
    <w:rsid w:val="00A90131"/>
    <w:rsid w:val="00AA6626"/>
    <w:rsid w:val="00AA7909"/>
    <w:rsid w:val="00AB1F69"/>
    <w:rsid w:val="00AB2DCA"/>
    <w:rsid w:val="00AB5292"/>
    <w:rsid w:val="00AB5340"/>
    <w:rsid w:val="00AC010E"/>
    <w:rsid w:val="00AC01CC"/>
    <w:rsid w:val="00AC16B8"/>
    <w:rsid w:val="00AC5A8C"/>
    <w:rsid w:val="00AC7C96"/>
    <w:rsid w:val="00AD08A6"/>
    <w:rsid w:val="00AD52B2"/>
    <w:rsid w:val="00AD6FD2"/>
    <w:rsid w:val="00AE2184"/>
    <w:rsid w:val="00AE237D"/>
    <w:rsid w:val="00AE2A3D"/>
    <w:rsid w:val="00AE502A"/>
    <w:rsid w:val="00AE563A"/>
    <w:rsid w:val="00AE5D74"/>
    <w:rsid w:val="00AF0DF7"/>
    <w:rsid w:val="00AF203B"/>
    <w:rsid w:val="00AF2735"/>
    <w:rsid w:val="00AF2A31"/>
    <w:rsid w:val="00AF47FF"/>
    <w:rsid w:val="00AF60CA"/>
    <w:rsid w:val="00AF7C07"/>
    <w:rsid w:val="00B03D40"/>
    <w:rsid w:val="00B04A62"/>
    <w:rsid w:val="00B075D5"/>
    <w:rsid w:val="00B15126"/>
    <w:rsid w:val="00B15D92"/>
    <w:rsid w:val="00B2086B"/>
    <w:rsid w:val="00B22C93"/>
    <w:rsid w:val="00B27589"/>
    <w:rsid w:val="00B27D8F"/>
    <w:rsid w:val="00B30F6F"/>
    <w:rsid w:val="00B335CC"/>
    <w:rsid w:val="00B3499A"/>
    <w:rsid w:val="00B34C47"/>
    <w:rsid w:val="00B36CF6"/>
    <w:rsid w:val="00B37EF9"/>
    <w:rsid w:val="00B401A5"/>
    <w:rsid w:val="00B405B7"/>
    <w:rsid w:val="00B411F3"/>
    <w:rsid w:val="00B41EA4"/>
    <w:rsid w:val="00B45E6D"/>
    <w:rsid w:val="00B52222"/>
    <w:rsid w:val="00B523A2"/>
    <w:rsid w:val="00B54FE7"/>
    <w:rsid w:val="00B5507C"/>
    <w:rsid w:val="00B57404"/>
    <w:rsid w:val="00B57C47"/>
    <w:rsid w:val="00B61677"/>
    <w:rsid w:val="00B62758"/>
    <w:rsid w:val="00B66901"/>
    <w:rsid w:val="00B6727B"/>
    <w:rsid w:val="00B71E6D"/>
    <w:rsid w:val="00B71F16"/>
    <w:rsid w:val="00B72070"/>
    <w:rsid w:val="00B779E1"/>
    <w:rsid w:val="00B811F0"/>
    <w:rsid w:val="00B814B7"/>
    <w:rsid w:val="00B81AD6"/>
    <w:rsid w:val="00B83F0B"/>
    <w:rsid w:val="00B859A3"/>
    <w:rsid w:val="00B8687C"/>
    <w:rsid w:val="00B91EE1"/>
    <w:rsid w:val="00B9419A"/>
    <w:rsid w:val="00B94220"/>
    <w:rsid w:val="00B945DE"/>
    <w:rsid w:val="00BA0090"/>
    <w:rsid w:val="00BA1A67"/>
    <w:rsid w:val="00BA3C6C"/>
    <w:rsid w:val="00BB49DE"/>
    <w:rsid w:val="00BC07FE"/>
    <w:rsid w:val="00BC4F1D"/>
    <w:rsid w:val="00BD0163"/>
    <w:rsid w:val="00BD159E"/>
    <w:rsid w:val="00BD3885"/>
    <w:rsid w:val="00BD5B1A"/>
    <w:rsid w:val="00BD7477"/>
    <w:rsid w:val="00BE5B5F"/>
    <w:rsid w:val="00BE78D2"/>
    <w:rsid w:val="00BF19FE"/>
    <w:rsid w:val="00BF3662"/>
    <w:rsid w:val="00BF4307"/>
    <w:rsid w:val="00C04BC1"/>
    <w:rsid w:val="00C05C67"/>
    <w:rsid w:val="00C07D73"/>
    <w:rsid w:val="00C11879"/>
    <w:rsid w:val="00C21BBA"/>
    <w:rsid w:val="00C22AA6"/>
    <w:rsid w:val="00C2342C"/>
    <w:rsid w:val="00C26F55"/>
    <w:rsid w:val="00C30C63"/>
    <w:rsid w:val="00C32B37"/>
    <w:rsid w:val="00C32C03"/>
    <w:rsid w:val="00C33261"/>
    <w:rsid w:val="00C33B62"/>
    <w:rsid w:val="00C36B8B"/>
    <w:rsid w:val="00C374F5"/>
    <w:rsid w:val="00C43EBB"/>
    <w:rsid w:val="00C449A0"/>
    <w:rsid w:val="00C47911"/>
    <w:rsid w:val="00C47DBF"/>
    <w:rsid w:val="00C5130D"/>
    <w:rsid w:val="00C53666"/>
    <w:rsid w:val="00C543A5"/>
    <w:rsid w:val="00C54C5A"/>
    <w:rsid w:val="00C552FF"/>
    <w:rsid w:val="00C558DA"/>
    <w:rsid w:val="00C55AF3"/>
    <w:rsid w:val="00C60713"/>
    <w:rsid w:val="00C60FEC"/>
    <w:rsid w:val="00C70986"/>
    <w:rsid w:val="00C70B49"/>
    <w:rsid w:val="00C720E3"/>
    <w:rsid w:val="00C756B6"/>
    <w:rsid w:val="00C75C7C"/>
    <w:rsid w:val="00C77963"/>
    <w:rsid w:val="00C81951"/>
    <w:rsid w:val="00C83A8F"/>
    <w:rsid w:val="00C84759"/>
    <w:rsid w:val="00C85AB9"/>
    <w:rsid w:val="00C87C87"/>
    <w:rsid w:val="00C9014B"/>
    <w:rsid w:val="00C952AC"/>
    <w:rsid w:val="00C95DE0"/>
    <w:rsid w:val="00C97578"/>
    <w:rsid w:val="00CA38D6"/>
    <w:rsid w:val="00CA6C7F"/>
    <w:rsid w:val="00CA76AC"/>
    <w:rsid w:val="00CA78AF"/>
    <w:rsid w:val="00CB2C2E"/>
    <w:rsid w:val="00CB4545"/>
    <w:rsid w:val="00CB6F8C"/>
    <w:rsid w:val="00CC0260"/>
    <w:rsid w:val="00CC0A31"/>
    <w:rsid w:val="00CC10A6"/>
    <w:rsid w:val="00CD3204"/>
    <w:rsid w:val="00CD5D22"/>
    <w:rsid w:val="00CD5EB8"/>
    <w:rsid w:val="00CD6AC7"/>
    <w:rsid w:val="00CD6E5F"/>
    <w:rsid w:val="00CD7044"/>
    <w:rsid w:val="00CE08B9"/>
    <w:rsid w:val="00CE2CCF"/>
    <w:rsid w:val="00CE3B3D"/>
    <w:rsid w:val="00CE524C"/>
    <w:rsid w:val="00CF141F"/>
    <w:rsid w:val="00CF4777"/>
    <w:rsid w:val="00CF57DA"/>
    <w:rsid w:val="00CF591E"/>
    <w:rsid w:val="00CF5AF8"/>
    <w:rsid w:val="00D03488"/>
    <w:rsid w:val="00D067BB"/>
    <w:rsid w:val="00D070CC"/>
    <w:rsid w:val="00D1113B"/>
    <w:rsid w:val="00D132C1"/>
    <w:rsid w:val="00D1352A"/>
    <w:rsid w:val="00D13E86"/>
    <w:rsid w:val="00D13EDE"/>
    <w:rsid w:val="00D169AF"/>
    <w:rsid w:val="00D1745E"/>
    <w:rsid w:val="00D22917"/>
    <w:rsid w:val="00D25249"/>
    <w:rsid w:val="00D255A7"/>
    <w:rsid w:val="00D2719B"/>
    <w:rsid w:val="00D306E6"/>
    <w:rsid w:val="00D32574"/>
    <w:rsid w:val="00D35724"/>
    <w:rsid w:val="00D42554"/>
    <w:rsid w:val="00D425CE"/>
    <w:rsid w:val="00D44172"/>
    <w:rsid w:val="00D45D14"/>
    <w:rsid w:val="00D526D8"/>
    <w:rsid w:val="00D52C3E"/>
    <w:rsid w:val="00D5488B"/>
    <w:rsid w:val="00D57983"/>
    <w:rsid w:val="00D614A3"/>
    <w:rsid w:val="00D63B8C"/>
    <w:rsid w:val="00D63E2E"/>
    <w:rsid w:val="00D712FD"/>
    <w:rsid w:val="00D72CB6"/>
    <w:rsid w:val="00D739CC"/>
    <w:rsid w:val="00D73D62"/>
    <w:rsid w:val="00D8093D"/>
    <w:rsid w:val="00D8108C"/>
    <w:rsid w:val="00D842AE"/>
    <w:rsid w:val="00D844F0"/>
    <w:rsid w:val="00D86112"/>
    <w:rsid w:val="00D9211C"/>
    <w:rsid w:val="00D92DE0"/>
    <w:rsid w:val="00D92FEF"/>
    <w:rsid w:val="00D93A0F"/>
    <w:rsid w:val="00DA1BCA"/>
    <w:rsid w:val="00DA1C47"/>
    <w:rsid w:val="00DA33C1"/>
    <w:rsid w:val="00DA37D4"/>
    <w:rsid w:val="00DA3FFA"/>
    <w:rsid w:val="00DA5E8B"/>
    <w:rsid w:val="00DA7299"/>
    <w:rsid w:val="00DB36B7"/>
    <w:rsid w:val="00DB3E23"/>
    <w:rsid w:val="00DB7A35"/>
    <w:rsid w:val="00DC0844"/>
    <w:rsid w:val="00DC117B"/>
    <w:rsid w:val="00DC1F6A"/>
    <w:rsid w:val="00DC2B8E"/>
    <w:rsid w:val="00DC46FF"/>
    <w:rsid w:val="00DC5254"/>
    <w:rsid w:val="00DC7940"/>
    <w:rsid w:val="00DC7948"/>
    <w:rsid w:val="00DD1A4F"/>
    <w:rsid w:val="00DD3107"/>
    <w:rsid w:val="00DD4615"/>
    <w:rsid w:val="00DD5EFF"/>
    <w:rsid w:val="00DD7C2C"/>
    <w:rsid w:val="00DE5ADB"/>
    <w:rsid w:val="00DE6E55"/>
    <w:rsid w:val="00DF5660"/>
    <w:rsid w:val="00E02ABC"/>
    <w:rsid w:val="00E0574F"/>
    <w:rsid w:val="00E06797"/>
    <w:rsid w:val="00E07D3A"/>
    <w:rsid w:val="00E10F96"/>
    <w:rsid w:val="00E1195E"/>
    <w:rsid w:val="00E122BC"/>
    <w:rsid w:val="00E1265B"/>
    <w:rsid w:val="00E13096"/>
    <w:rsid w:val="00E13B48"/>
    <w:rsid w:val="00E1404F"/>
    <w:rsid w:val="00E1415E"/>
    <w:rsid w:val="00E1507F"/>
    <w:rsid w:val="00E212EF"/>
    <w:rsid w:val="00E21A93"/>
    <w:rsid w:val="00E21C83"/>
    <w:rsid w:val="00E230DC"/>
    <w:rsid w:val="00E24ADA"/>
    <w:rsid w:val="00E256F6"/>
    <w:rsid w:val="00E25ABF"/>
    <w:rsid w:val="00E26435"/>
    <w:rsid w:val="00E3283A"/>
    <w:rsid w:val="00E32F59"/>
    <w:rsid w:val="00E3347E"/>
    <w:rsid w:val="00E37F15"/>
    <w:rsid w:val="00E440CD"/>
    <w:rsid w:val="00E441FA"/>
    <w:rsid w:val="00E4694F"/>
    <w:rsid w:val="00E46D9A"/>
    <w:rsid w:val="00E477E9"/>
    <w:rsid w:val="00E47B43"/>
    <w:rsid w:val="00E509D1"/>
    <w:rsid w:val="00E51470"/>
    <w:rsid w:val="00E5375E"/>
    <w:rsid w:val="00E565FF"/>
    <w:rsid w:val="00E600D6"/>
    <w:rsid w:val="00E62815"/>
    <w:rsid w:val="00E628B7"/>
    <w:rsid w:val="00E63C75"/>
    <w:rsid w:val="00E643E6"/>
    <w:rsid w:val="00E65388"/>
    <w:rsid w:val="00E659BD"/>
    <w:rsid w:val="00E67833"/>
    <w:rsid w:val="00E71C32"/>
    <w:rsid w:val="00E722C2"/>
    <w:rsid w:val="00E746B2"/>
    <w:rsid w:val="00E74ACB"/>
    <w:rsid w:val="00E74E6E"/>
    <w:rsid w:val="00E813F7"/>
    <w:rsid w:val="00E816CC"/>
    <w:rsid w:val="00E81A3A"/>
    <w:rsid w:val="00E82FF8"/>
    <w:rsid w:val="00E851D7"/>
    <w:rsid w:val="00E85B7D"/>
    <w:rsid w:val="00E9121B"/>
    <w:rsid w:val="00E94B48"/>
    <w:rsid w:val="00E96614"/>
    <w:rsid w:val="00EA0AE2"/>
    <w:rsid w:val="00EA292F"/>
    <w:rsid w:val="00EA2E64"/>
    <w:rsid w:val="00EA39E5"/>
    <w:rsid w:val="00EA5B55"/>
    <w:rsid w:val="00EA62FF"/>
    <w:rsid w:val="00EB3106"/>
    <w:rsid w:val="00EC27E1"/>
    <w:rsid w:val="00EC2819"/>
    <w:rsid w:val="00EC5A46"/>
    <w:rsid w:val="00EC63E2"/>
    <w:rsid w:val="00ED0087"/>
    <w:rsid w:val="00ED17BD"/>
    <w:rsid w:val="00ED1F3E"/>
    <w:rsid w:val="00ED4EB0"/>
    <w:rsid w:val="00ED5133"/>
    <w:rsid w:val="00ED6317"/>
    <w:rsid w:val="00ED634C"/>
    <w:rsid w:val="00EE1BA8"/>
    <w:rsid w:val="00EE1E98"/>
    <w:rsid w:val="00EE397B"/>
    <w:rsid w:val="00EE3E3E"/>
    <w:rsid w:val="00EE4483"/>
    <w:rsid w:val="00EE5261"/>
    <w:rsid w:val="00EE5659"/>
    <w:rsid w:val="00EF1337"/>
    <w:rsid w:val="00EF166A"/>
    <w:rsid w:val="00EF22B3"/>
    <w:rsid w:val="00EF469A"/>
    <w:rsid w:val="00EF6C40"/>
    <w:rsid w:val="00F03B69"/>
    <w:rsid w:val="00F0439C"/>
    <w:rsid w:val="00F07A50"/>
    <w:rsid w:val="00F113DA"/>
    <w:rsid w:val="00F129A9"/>
    <w:rsid w:val="00F141D5"/>
    <w:rsid w:val="00F23184"/>
    <w:rsid w:val="00F25F15"/>
    <w:rsid w:val="00F319FC"/>
    <w:rsid w:val="00F37DC8"/>
    <w:rsid w:val="00F439B3"/>
    <w:rsid w:val="00F45AA8"/>
    <w:rsid w:val="00F45CD0"/>
    <w:rsid w:val="00F502DD"/>
    <w:rsid w:val="00F50A43"/>
    <w:rsid w:val="00F511D5"/>
    <w:rsid w:val="00F52A1B"/>
    <w:rsid w:val="00F57728"/>
    <w:rsid w:val="00F60D03"/>
    <w:rsid w:val="00F638FC"/>
    <w:rsid w:val="00F64DE4"/>
    <w:rsid w:val="00F650C3"/>
    <w:rsid w:val="00F65D85"/>
    <w:rsid w:val="00F718FC"/>
    <w:rsid w:val="00F71ABC"/>
    <w:rsid w:val="00F7203C"/>
    <w:rsid w:val="00F721B2"/>
    <w:rsid w:val="00F75389"/>
    <w:rsid w:val="00F75453"/>
    <w:rsid w:val="00F76FA2"/>
    <w:rsid w:val="00F8091E"/>
    <w:rsid w:val="00F820BE"/>
    <w:rsid w:val="00F82348"/>
    <w:rsid w:val="00F8615C"/>
    <w:rsid w:val="00F92CD1"/>
    <w:rsid w:val="00F93495"/>
    <w:rsid w:val="00F969E5"/>
    <w:rsid w:val="00F9742E"/>
    <w:rsid w:val="00F97AEE"/>
    <w:rsid w:val="00F97E54"/>
    <w:rsid w:val="00FA1C95"/>
    <w:rsid w:val="00FA58D5"/>
    <w:rsid w:val="00FA590C"/>
    <w:rsid w:val="00FA6BB0"/>
    <w:rsid w:val="00FB1DFB"/>
    <w:rsid w:val="00FC2BFD"/>
    <w:rsid w:val="00FC675E"/>
    <w:rsid w:val="00FD17AB"/>
    <w:rsid w:val="00FD18C0"/>
    <w:rsid w:val="00FD2D77"/>
    <w:rsid w:val="00FD3E97"/>
    <w:rsid w:val="00FD579D"/>
    <w:rsid w:val="00FD5860"/>
    <w:rsid w:val="00FE352D"/>
    <w:rsid w:val="00FE40EB"/>
    <w:rsid w:val="00FE4D02"/>
    <w:rsid w:val="00FE51C9"/>
    <w:rsid w:val="00FE6E9D"/>
    <w:rsid w:val="00FE6EC6"/>
    <w:rsid w:val="00FE7AE9"/>
    <w:rsid w:val="00FE7B2F"/>
    <w:rsid w:val="00FE7D62"/>
    <w:rsid w:val="00FF1930"/>
    <w:rsid w:val="00FF3819"/>
    <w:rsid w:val="03008DD9"/>
    <w:rsid w:val="06BA12E7"/>
    <w:rsid w:val="0902B34F"/>
    <w:rsid w:val="09456B08"/>
    <w:rsid w:val="09CA74FF"/>
    <w:rsid w:val="0A53D320"/>
    <w:rsid w:val="0AEE75FE"/>
    <w:rsid w:val="0C651197"/>
    <w:rsid w:val="0F0EF0B2"/>
    <w:rsid w:val="12715EF0"/>
    <w:rsid w:val="13FC041B"/>
    <w:rsid w:val="1A4CBF94"/>
    <w:rsid w:val="1C4581E1"/>
    <w:rsid w:val="1DA81EBF"/>
    <w:rsid w:val="1F44BED4"/>
    <w:rsid w:val="200B0CBC"/>
    <w:rsid w:val="21DE1C53"/>
    <w:rsid w:val="22155EE0"/>
    <w:rsid w:val="227FD987"/>
    <w:rsid w:val="24269783"/>
    <w:rsid w:val="2B67017C"/>
    <w:rsid w:val="2C58A2D9"/>
    <w:rsid w:val="2E1ED5E4"/>
    <w:rsid w:val="308A1943"/>
    <w:rsid w:val="31C65E42"/>
    <w:rsid w:val="414CE844"/>
    <w:rsid w:val="44B2A7A0"/>
    <w:rsid w:val="4648FB8A"/>
    <w:rsid w:val="473FCDA3"/>
    <w:rsid w:val="47A2ED6C"/>
    <w:rsid w:val="495C9611"/>
    <w:rsid w:val="4BF6C338"/>
    <w:rsid w:val="52C38EEE"/>
    <w:rsid w:val="53BB8857"/>
    <w:rsid w:val="596AD5AD"/>
    <w:rsid w:val="5A6D5B7E"/>
    <w:rsid w:val="5F06124C"/>
    <w:rsid w:val="6485F559"/>
    <w:rsid w:val="65A8DCB2"/>
    <w:rsid w:val="67253E6F"/>
    <w:rsid w:val="68AD7D98"/>
    <w:rsid w:val="6CBFA5C6"/>
    <w:rsid w:val="6E82C83F"/>
    <w:rsid w:val="775E7320"/>
    <w:rsid w:val="79330354"/>
    <w:rsid w:val="795A7E6A"/>
    <w:rsid w:val="79EB5872"/>
    <w:rsid w:val="7E389062"/>
    <w:rsid w:val="7F473AA0"/>
    <w:rsid w:val="7FD8B9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4841B"/>
  <w15:chartTrackingRefBased/>
  <w15:docId w15:val="{47C2F956-686E-41EB-848B-4FF1319F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9B79CC"/>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semiHidden/>
    <w:rsid w:val="001D5F2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D5F2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D5F2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D5F2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D5F2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D5F2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D5F2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D5F2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D5F2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D5F21"/>
    <w:rPr>
      <w:rFonts w:ascii="Times New Roman" w:hAnsi="Times New Roman"/>
      <w:b/>
      <w:sz w:val="18"/>
      <w:lang w:val="en-GB"/>
    </w:rPr>
  </w:style>
  <w:style w:type="table" w:customStyle="1" w:styleId="Tabledocright">
    <w:name w:val="Table_doc_right"/>
    <w:basedOn w:val="TableNormal"/>
    <w:rsid w:val="001D5F2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D5F21"/>
    <w:pPr>
      <w:ind w:left="1000"/>
    </w:pPr>
    <w:rPr>
      <w:sz w:val="18"/>
      <w:szCs w:val="18"/>
    </w:rPr>
  </w:style>
  <w:style w:type="paragraph" w:styleId="TOC7">
    <w:name w:val="toc 7"/>
    <w:basedOn w:val="Normal"/>
    <w:next w:val="Normal"/>
    <w:autoRedefine/>
    <w:semiHidden/>
    <w:rsid w:val="001D5F21"/>
    <w:pPr>
      <w:ind w:left="1200"/>
    </w:pPr>
    <w:rPr>
      <w:sz w:val="18"/>
      <w:szCs w:val="18"/>
    </w:rPr>
  </w:style>
  <w:style w:type="paragraph" w:styleId="TOC8">
    <w:name w:val="toc 8"/>
    <w:basedOn w:val="Normal"/>
    <w:next w:val="Normal"/>
    <w:autoRedefine/>
    <w:semiHidden/>
    <w:rsid w:val="001D5F21"/>
    <w:pPr>
      <w:ind w:left="1400"/>
    </w:pPr>
    <w:rPr>
      <w:sz w:val="18"/>
      <w:szCs w:val="18"/>
    </w:rPr>
  </w:style>
  <w:style w:type="paragraph" w:styleId="TOC9">
    <w:name w:val="toc 9"/>
    <w:basedOn w:val="Normal"/>
    <w:next w:val="Normal"/>
    <w:autoRedefine/>
    <w:semiHidden/>
    <w:rsid w:val="001D5F21"/>
    <w:pPr>
      <w:ind w:left="1600"/>
    </w:pPr>
    <w:rPr>
      <w:sz w:val="18"/>
      <w:szCs w:val="18"/>
    </w:rPr>
  </w:style>
  <w:style w:type="paragraph" w:customStyle="1" w:styleId="Titlefigure">
    <w:name w:val="Title_figure"/>
    <w:basedOn w:val="Titletable"/>
    <w:next w:val="NormalNonumber"/>
    <w:rsid w:val="001D5F21"/>
    <w:pPr>
      <w:tabs>
        <w:tab w:val="clear" w:pos="4990"/>
      </w:tabs>
    </w:pPr>
    <w:rPr>
      <w:bCs w:val="0"/>
    </w:rPr>
  </w:style>
  <w:style w:type="paragraph" w:styleId="TableofFigures">
    <w:name w:val="table of figures"/>
    <w:basedOn w:val="Normal"/>
    <w:next w:val="Normal"/>
    <w:autoRedefine/>
    <w:semiHidden/>
    <w:rsid w:val="001D5F21"/>
    <w:pPr>
      <w:ind w:left="1814" w:hanging="567"/>
    </w:pPr>
  </w:style>
  <w:style w:type="paragraph" w:customStyle="1" w:styleId="CH1">
    <w:name w:val="CH1"/>
    <w:basedOn w:val="Normal-pool"/>
    <w:next w:val="CH2"/>
    <w:qFormat/>
    <w:rsid w:val="001D5F2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D5F2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D5F2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D5F2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D5F2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D5F21"/>
    <w:pPr>
      <w:tabs>
        <w:tab w:val="left" w:pos="4321"/>
        <w:tab w:val="right" w:pos="8641"/>
      </w:tabs>
      <w:spacing w:before="60"/>
    </w:pPr>
    <w:rPr>
      <w:b/>
      <w:sz w:val="18"/>
    </w:rPr>
  </w:style>
  <w:style w:type="paragraph" w:customStyle="1" w:styleId="Footer-pool">
    <w:name w:val="Footer-pool"/>
    <w:basedOn w:val="Normal-pool"/>
    <w:next w:val="Normal-pool"/>
    <w:rsid w:val="001D5F21"/>
    <w:pPr>
      <w:tabs>
        <w:tab w:val="right" w:pos="8641"/>
      </w:tabs>
      <w:spacing w:after="120"/>
    </w:pPr>
    <w:rPr>
      <w:b/>
      <w:sz w:val="18"/>
    </w:rPr>
  </w:style>
  <w:style w:type="paragraph" w:customStyle="1" w:styleId="Header-pool">
    <w:name w:val="Header-pool"/>
    <w:basedOn w:val="Normal"/>
    <w:next w:val="Normal"/>
    <w:rsid w:val="001D5F2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1D5F21"/>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1D5F2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D5F21"/>
    <w:pPr>
      <w:keepNext/>
      <w:keepLines/>
      <w:suppressAutoHyphens/>
    </w:pPr>
    <w:rPr>
      <w:b/>
    </w:rPr>
  </w:style>
  <w:style w:type="paragraph" w:customStyle="1" w:styleId="AATitle2">
    <w:name w:val="AA_Title2"/>
    <w:basedOn w:val="AATitle"/>
    <w:qFormat/>
    <w:rsid w:val="001D5F21"/>
    <w:pPr>
      <w:keepNext w:val="0"/>
      <w:keepLines w:val="0"/>
      <w:tabs>
        <w:tab w:val="clear" w:pos="4990"/>
      </w:tabs>
      <w:spacing w:before="120" w:after="120"/>
    </w:pPr>
  </w:style>
  <w:style w:type="paragraph" w:customStyle="1" w:styleId="BBTitle">
    <w:name w:val="BB_Title"/>
    <w:basedOn w:val="Normal-pool"/>
    <w:qFormat/>
    <w:rsid w:val="001D5F21"/>
    <w:pPr>
      <w:keepNext/>
      <w:keepLines/>
      <w:suppressAutoHyphens/>
      <w:spacing w:before="320" w:after="240"/>
      <w:ind w:left="1247" w:right="567"/>
    </w:pPr>
    <w:rPr>
      <w:b/>
      <w:sz w:val="28"/>
      <w:szCs w:val="28"/>
    </w:rPr>
  </w:style>
  <w:style w:type="paragraph" w:customStyle="1" w:styleId="CH4">
    <w:name w:val="CH4"/>
    <w:basedOn w:val="Normal-pool"/>
    <w:next w:val="Normalnumber"/>
    <w:rsid w:val="001D5F2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1D5F21"/>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1D5F21"/>
    <w:rPr>
      <w:color w:val="0000FF"/>
      <w:u w:val="none"/>
      <w:lang w:val="en-GB"/>
    </w:rPr>
  </w:style>
  <w:style w:type="numbering" w:customStyle="1" w:styleId="Normallist">
    <w:name w:val="Normal_list"/>
    <w:basedOn w:val="NoList"/>
    <w:rsid w:val="001D5F21"/>
    <w:pPr>
      <w:numPr>
        <w:numId w:val="20"/>
      </w:numPr>
    </w:pPr>
  </w:style>
  <w:style w:type="paragraph" w:customStyle="1" w:styleId="NormalNonumber">
    <w:name w:val="Normal_No_number"/>
    <w:basedOn w:val="Normal-pool"/>
    <w:qFormat/>
    <w:rsid w:val="001D5F21"/>
    <w:pPr>
      <w:spacing w:after="120"/>
      <w:ind w:left="1247"/>
    </w:pPr>
  </w:style>
  <w:style w:type="paragraph" w:customStyle="1" w:styleId="Normalnumber">
    <w:name w:val="Normal_number"/>
    <w:basedOn w:val="Normal"/>
    <w:link w:val="NormalnumberChar"/>
    <w:qFormat/>
    <w:rsid w:val="001D5F21"/>
    <w:pPr>
      <w:numPr>
        <w:numId w:val="1"/>
      </w:numPr>
    </w:pPr>
  </w:style>
  <w:style w:type="paragraph" w:customStyle="1" w:styleId="Titletable">
    <w:name w:val="Title_table"/>
    <w:basedOn w:val="Normal-pool"/>
    <w:next w:val="NormalNonumber"/>
    <w:rsid w:val="001D5F21"/>
    <w:pPr>
      <w:keepNext/>
      <w:keepLines/>
      <w:suppressAutoHyphens/>
      <w:spacing w:after="60"/>
      <w:ind w:left="1247"/>
    </w:pPr>
    <w:rPr>
      <w:b/>
      <w:bCs/>
    </w:rPr>
  </w:style>
  <w:style w:type="paragraph" w:styleId="TOC1">
    <w:name w:val="toc 1"/>
    <w:basedOn w:val="Normal"/>
    <w:next w:val="Normal"/>
    <w:autoRedefine/>
    <w:uiPriority w:val="39"/>
    <w:semiHidden/>
    <w:rsid w:val="001D5F21"/>
    <w:pPr>
      <w:tabs>
        <w:tab w:val="right" w:leader="dot" w:pos="9486"/>
      </w:tabs>
      <w:spacing w:before="240"/>
      <w:ind w:left="1984" w:hanging="737"/>
    </w:pPr>
    <w:rPr>
      <w:bCs/>
    </w:rPr>
  </w:style>
  <w:style w:type="paragraph" w:styleId="TOC2">
    <w:name w:val="toc 2"/>
    <w:basedOn w:val="Normal"/>
    <w:next w:val="Normal"/>
    <w:uiPriority w:val="39"/>
    <w:semiHidden/>
    <w:rsid w:val="001D5F21"/>
    <w:pPr>
      <w:tabs>
        <w:tab w:val="right" w:leader="dot" w:pos="9486"/>
      </w:tabs>
      <w:spacing w:before="60"/>
      <w:ind w:left="2608" w:hanging="737"/>
    </w:pPr>
  </w:style>
  <w:style w:type="paragraph" w:styleId="TOC3">
    <w:name w:val="toc 3"/>
    <w:basedOn w:val="Normal"/>
    <w:next w:val="Normal"/>
    <w:semiHidden/>
    <w:rsid w:val="001D5F21"/>
    <w:pPr>
      <w:tabs>
        <w:tab w:val="right" w:leader="dot" w:pos="9486"/>
      </w:tabs>
      <w:ind w:left="3232" w:hanging="737"/>
    </w:pPr>
    <w:rPr>
      <w:iCs/>
    </w:rPr>
  </w:style>
  <w:style w:type="paragraph" w:styleId="TOC4">
    <w:name w:val="toc 4"/>
    <w:basedOn w:val="Normal"/>
    <w:next w:val="Normal"/>
    <w:semiHidden/>
    <w:rsid w:val="001D5F21"/>
    <w:pPr>
      <w:tabs>
        <w:tab w:val="left" w:pos="1000"/>
        <w:tab w:val="right" w:leader="dot" w:pos="9486"/>
      </w:tabs>
      <w:ind w:left="3856" w:hanging="737"/>
    </w:pPr>
    <w:rPr>
      <w:szCs w:val="18"/>
    </w:rPr>
  </w:style>
  <w:style w:type="paragraph" w:styleId="TOC5">
    <w:name w:val="toc 5"/>
    <w:basedOn w:val="Normal"/>
    <w:next w:val="Normal"/>
    <w:semiHidden/>
    <w:rsid w:val="001D5F21"/>
    <w:pPr>
      <w:tabs>
        <w:tab w:val="right" w:leader="dot" w:pos="9486"/>
      </w:tabs>
      <w:ind w:left="4479" w:hanging="737"/>
    </w:pPr>
    <w:rPr>
      <w:sz w:val="18"/>
      <w:szCs w:val="18"/>
    </w:rPr>
  </w:style>
  <w:style w:type="paragraph" w:customStyle="1" w:styleId="ZZAnxheader">
    <w:name w:val="ZZ_Anx_header"/>
    <w:basedOn w:val="Normal-pool"/>
    <w:rsid w:val="001D5F21"/>
    <w:rPr>
      <w:b/>
      <w:bCs/>
      <w:sz w:val="28"/>
      <w:szCs w:val="22"/>
    </w:rPr>
  </w:style>
  <w:style w:type="paragraph" w:customStyle="1" w:styleId="ZZAnxtitle">
    <w:name w:val="ZZ_Anx_title"/>
    <w:basedOn w:val="Normal-pool"/>
    <w:rsid w:val="001D5F21"/>
    <w:pPr>
      <w:spacing w:before="360" w:after="120"/>
      <w:ind w:left="1247"/>
    </w:pPr>
    <w:rPr>
      <w:b/>
      <w:bCs/>
      <w:sz w:val="28"/>
      <w:szCs w:val="26"/>
    </w:rPr>
  </w:style>
  <w:style w:type="paragraph" w:styleId="NormalWeb">
    <w:name w:val="Normal (Web)"/>
    <w:basedOn w:val="Normal"/>
    <w:uiPriority w:val="99"/>
    <w:unhideWhenUsed/>
    <w:rsid w:val="001D5F2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D5F21"/>
    <w:pPr>
      <w:spacing w:before="40" w:after="40"/>
    </w:pPr>
    <w:rPr>
      <w:sz w:val="18"/>
    </w:rPr>
  </w:style>
  <w:style w:type="paragraph" w:customStyle="1" w:styleId="Footnote-Text">
    <w:name w:val="Footnote-Text"/>
    <w:basedOn w:val="Normal-pool"/>
    <w:rsid w:val="001D5F21"/>
    <w:pPr>
      <w:spacing w:before="20" w:after="40"/>
      <w:ind w:left="1247"/>
    </w:pPr>
    <w:rPr>
      <w:sz w:val="18"/>
    </w:rPr>
  </w:style>
  <w:style w:type="paragraph" w:customStyle="1" w:styleId="AConvName">
    <w:name w:val="A_ConvName"/>
    <w:basedOn w:val="Normal-pool"/>
    <w:next w:val="Normal-pool"/>
    <w:rsid w:val="001D5F21"/>
    <w:pPr>
      <w:spacing w:before="120" w:after="240"/>
    </w:pPr>
    <w:rPr>
      <w:rFonts w:ascii="Arial" w:hAnsi="Arial"/>
      <w:b/>
      <w:sz w:val="28"/>
    </w:rPr>
  </w:style>
  <w:style w:type="paragraph" w:customStyle="1" w:styleId="ASymbol">
    <w:name w:val="A_Symbol"/>
    <w:basedOn w:val="Normal-pool"/>
    <w:rsid w:val="001D5F21"/>
    <w:pPr>
      <w:tabs>
        <w:tab w:val="clear" w:pos="624"/>
        <w:tab w:val="clear" w:pos="1247"/>
        <w:tab w:val="right" w:pos="2920"/>
      </w:tabs>
    </w:pPr>
    <w:rPr>
      <w:rFonts w:eastAsia="SimSun"/>
    </w:rPr>
  </w:style>
  <w:style w:type="paragraph" w:customStyle="1" w:styleId="AText">
    <w:name w:val="A_Text"/>
    <w:basedOn w:val="Normal-pool"/>
    <w:rsid w:val="001D5F21"/>
    <w:pPr>
      <w:spacing w:before="120"/>
    </w:pPr>
  </w:style>
  <w:style w:type="paragraph" w:customStyle="1" w:styleId="ATwoLetters">
    <w:name w:val="A_TwoLetters"/>
    <w:basedOn w:val="Normal-pool"/>
    <w:next w:val="Normal-pool"/>
    <w:rsid w:val="001D5F2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D5F2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D5F21"/>
    <w:rPr>
      <w:rFonts w:ascii="Tahoma" w:hAnsi="Tahoma" w:cs="Tahoma"/>
      <w:sz w:val="16"/>
      <w:szCs w:val="16"/>
    </w:rPr>
  </w:style>
  <w:style w:type="character" w:customStyle="1" w:styleId="BalloonTextChar">
    <w:name w:val="Balloon Text Char"/>
    <w:basedOn w:val="DefaultParagraphFont"/>
    <w:link w:val="BalloonText"/>
    <w:rsid w:val="001D5F2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D5F21"/>
    <w:rPr>
      <w:rFonts w:ascii="Times New Roman" w:eastAsia="SimSun" w:hAnsi="Times New Roman"/>
      <w:sz w:val="6"/>
      <w:szCs w:val="16"/>
      <w:lang w:val="en-GB"/>
    </w:rPr>
  </w:style>
  <w:style w:type="paragraph" w:styleId="CommentText">
    <w:name w:val="annotation text"/>
    <w:basedOn w:val="Normal"/>
    <w:link w:val="CommentTextChar"/>
    <w:semiHidden/>
    <w:rsid w:val="001D5F21"/>
  </w:style>
  <w:style w:type="character" w:customStyle="1" w:styleId="CommentTextChar">
    <w:name w:val="Comment Text Char"/>
    <w:basedOn w:val="DefaultParagraphFont"/>
    <w:link w:val="CommentText"/>
    <w:semiHidden/>
    <w:rsid w:val="00476CC1"/>
    <w:rPr>
      <w:rFonts w:eastAsia="Times New Roman"/>
      <w:lang w:val="en-GB" w:eastAsia="en-US"/>
    </w:rPr>
  </w:style>
  <w:style w:type="paragraph" w:styleId="CommentSubject">
    <w:name w:val="annotation subject"/>
    <w:basedOn w:val="CommentText"/>
    <w:next w:val="CommentText"/>
    <w:link w:val="CommentSubjectChar"/>
    <w:semiHidden/>
    <w:unhideWhenUsed/>
    <w:rsid w:val="001D5F21"/>
    <w:rPr>
      <w:b/>
      <w:bCs/>
    </w:rPr>
  </w:style>
  <w:style w:type="character" w:customStyle="1" w:styleId="CommentSubjectChar">
    <w:name w:val="Comment Subject Char"/>
    <w:basedOn w:val="CommentTextChar"/>
    <w:link w:val="CommentSubject"/>
    <w:semiHidden/>
    <w:rsid w:val="001D5F21"/>
    <w:rPr>
      <w:rFonts w:eastAsia="Times New Roman"/>
      <w:b/>
      <w:bCs/>
      <w:lang w:val="en-GB" w:eastAsia="en-US"/>
    </w:rPr>
  </w:style>
  <w:style w:type="character" w:styleId="FollowedHyperlink">
    <w:name w:val="FollowedHyperlink"/>
    <w:uiPriority w:val="99"/>
    <w:semiHidden/>
    <w:rsid w:val="001D5F21"/>
    <w:rPr>
      <w:color w:val="0000FF"/>
      <w:u w:val="none"/>
      <w:lang w:val="en-GB"/>
    </w:rPr>
  </w:style>
  <w:style w:type="character" w:customStyle="1" w:styleId="FooterChar">
    <w:name w:val="Footer Char"/>
    <w:basedOn w:val="DefaultParagraphFont"/>
    <w:link w:val="Footer"/>
    <w:uiPriority w:val="99"/>
    <w:rsid w:val="001D5F21"/>
    <w:rPr>
      <w:rFonts w:eastAsia="Times New Roman"/>
      <w:lang w:val="en-GB" w:eastAsia="en-US"/>
    </w:rPr>
  </w:style>
  <w:style w:type="character" w:customStyle="1" w:styleId="HeaderChar">
    <w:name w:val="Header Char"/>
    <w:basedOn w:val="DefaultParagraphFont"/>
    <w:link w:val="Header"/>
    <w:semiHidden/>
    <w:rsid w:val="00476CC1"/>
    <w:rPr>
      <w:rFonts w:eastAsia="Times New Roman"/>
      <w:lang w:val="en-GB" w:eastAsia="en-US"/>
    </w:rPr>
  </w:style>
  <w:style w:type="character" w:customStyle="1" w:styleId="Heading1Char">
    <w:name w:val="Heading 1 Char"/>
    <w:basedOn w:val="DefaultParagraphFont"/>
    <w:link w:val="Heading1"/>
    <w:semiHidden/>
    <w:rsid w:val="00476CC1"/>
    <w:rPr>
      <w:rFonts w:eastAsia="Times New Roman"/>
      <w:b/>
      <w:sz w:val="28"/>
      <w:szCs w:val="28"/>
      <w:lang w:val="en-GB" w:eastAsia="en-US"/>
    </w:rPr>
  </w:style>
  <w:style w:type="character" w:customStyle="1" w:styleId="Heading2Char">
    <w:name w:val="Heading 2 Char"/>
    <w:basedOn w:val="DefaultParagraphFont"/>
    <w:link w:val="Heading2"/>
    <w:semiHidden/>
    <w:rsid w:val="00476CC1"/>
    <w:rPr>
      <w:rFonts w:eastAsia="Times New Roman"/>
      <w:b/>
      <w:sz w:val="24"/>
      <w:szCs w:val="24"/>
      <w:lang w:val="en-GB" w:eastAsia="en-US"/>
    </w:rPr>
  </w:style>
  <w:style w:type="character" w:customStyle="1" w:styleId="Heading3Char">
    <w:name w:val="Heading 3 Char"/>
    <w:basedOn w:val="DefaultParagraphFont"/>
    <w:link w:val="Heading3"/>
    <w:semiHidden/>
    <w:rsid w:val="00476CC1"/>
    <w:rPr>
      <w:rFonts w:eastAsia="Times New Roman"/>
      <w:b/>
      <w:lang w:val="en-GB" w:eastAsia="en-US"/>
    </w:rPr>
  </w:style>
  <w:style w:type="character" w:customStyle="1" w:styleId="Heading4Char">
    <w:name w:val="Heading 4 Char"/>
    <w:basedOn w:val="DefaultParagraphFont"/>
    <w:link w:val="Heading4"/>
    <w:semiHidden/>
    <w:rsid w:val="00476CC1"/>
    <w:rPr>
      <w:rFonts w:eastAsia="Times New Roman"/>
      <w:b/>
      <w:lang w:val="en-GB" w:eastAsia="en-US"/>
    </w:rPr>
  </w:style>
  <w:style w:type="character" w:customStyle="1" w:styleId="Heading5Char">
    <w:name w:val="Heading 5 Char"/>
    <w:basedOn w:val="DefaultParagraphFont"/>
    <w:link w:val="Heading5"/>
    <w:semiHidden/>
    <w:rsid w:val="00476CC1"/>
    <w:rPr>
      <w:rFonts w:eastAsia="Times New Roman"/>
      <w:b/>
      <w:lang w:val="en-GB" w:eastAsia="en-US"/>
    </w:rPr>
  </w:style>
  <w:style w:type="character" w:customStyle="1" w:styleId="Heading6Char">
    <w:name w:val="Heading 6 Char"/>
    <w:basedOn w:val="DefaultParagraphFont"/>
    <w:link w:val="Heading6"/>
    <w:semiHidden/>
    <w:rsid w:val="001D5F21"/>
    <w:rPr>
      <w:rFonts w:eastAsia="Times New Roman"/>
      <w:bCs/>
      <w:sz w:val="24"/>
      <w:lang w:val="en-GB" w:eastAsia="en-US"/>
    </w:rPr>
  </w:style>
  <w:style w:type="character" w:customStyle="1" w:styleId="Heading7Char">
    <w:name w:val="Heading 7 Char"/>
    <w:basedOn w:val="DefaultParagraphFont"/>
    <w:link w:val="Heading7"/>
    <w:semiHidden/>
    <w:rsid w:val="001D5F21"/>
    <w:rPr>
      <w:rFonts w:eastAsia="Times New Roman"/>
      <w:b/>
      <w:snapToGrid w:val="0"/>
      <w:u w:val="single"/>
      <w:lang w:val="en-GB" w:eastAsia="en-US"/>
    </w:rPr>
  </w:style>
  <w:style w:type="character" w:customStyle="1" w:styleId="Heading8Char">
    <w:name w:val="Heading 8 Char"/>
    <w:basedOn w:val="DefaultParagraphFont"/>
    <w:link w:val="Heading8"/>
    <w:semiHidden/>
    <w:rsid w:val="001D5F21"/>
    <w:rPr>
      <w:rFonts w:eastAsia="Times New Roman"/>
      <w:b/>
      <w:snapToGrid w:val="0"/>
      <w:u w:val="single"/>
      <w:lang w:val="en-GB" w:eastAsia="en-US"/>
    </w:rPr>
  </w:style>
  <w:style w:type="character" w:customStyle="1" w:styleId="Heading9Char">
    <w:name w:val="Heading 9 Char"/>
    <w:basedOn w:val="DefaultParagraphFont"/>
    <w:link w:val="Heading9"/>
    <w:semiHidden/>
    <w:rsid w:val="001D5F21"/>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semiHidden/>
    <w:qFormat/>
    <w:rsid w:val="001D5F21"/>
    <w:pPr>
      <w:ind w:left="720"/>
      <w:contextualSpacing/>
    </w:pPr>
  </w:style>
  <w:style w:type="paragraph" w:styleId="NoSpacing">
    <w:name w:val="No Spacing"/>
    <w:uiPriority w:val="1"/>
    <w:semiHidden/>
    <w:qFormat/>
    <w:rsid w:val="001D5F21"/>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1D5F21"/>
    <w:rPr>
      <w:rFonts w:eastAsia="Times New Roman"/>
      <w:lang w:val="en-GB" w:eastAsia="en-US"/>
    </w:rPr>
  </w:style>
  <w:style w:type="character" w:styleId="PlaceholderText">
    <w:name w:val="Placeholder Text"/>
    <w:basedOn w:val="DefaultParagraphFont"/>
    <w:uiPriority w:val="99"/>
    <w:semiHidden/>
    <w:rsid w:val="001D5F21"/>
    <w:rPr>
      <w:color w:val="808080"/>
      <w:lang w:val="en-GB"/>
    </w:rPr>
  </w:style>
  <w:style w:type="table" w:styleId="TableGrid">
    <w:name w:val="Table Grid"/>
    <w:basedOn w:val="TableNormal"/>
    <w:rsid w:val="001D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D5F21"/>
    <w:pPr>
      <w:spacing w:before="120" w:after="240"/>
    </w:pPr>
  </w:style>
  <w:style w:type="character" w:customStyle="1" w:styleId="ALogoChar">
    <w:name w:val="A_Logo Char"/>
    <w:basedOn w:val="DefaultParagraphFont"/>
    <w:link w:val="ALogo"/>
    <w:rsid w:val="001D5F21"/>
    <w:rPr>
      <w:rFonts w:eastAsia="Times New Roman"/>
      <w:lang w:val="en-GB" w:eastAsia="en-US"/>
    </w:rPr>
  </w:style>
  <w:style w:type="paragraph" w:customStyle="1" w:styleId="ASpacer">
    <w:name w:val="A_Spacer"/>
    <w:basedOn w:val="Normal-pool"/>
    <w:link w:val="ASpacerChar"/>
    <w:qFormat/>
    <w:rsid w:val="001D5F21"/>
    <w:rPr>
      <w:sz w:val="2"/>
    </w:rPr>
  </w:style>
  <w:style w:type="character" w:customStyle="1" w:styleId="ASpacerChar">
    <w:name w:val="A_Spacer Char"/>
    <w:basedOn w:val="DefaultParagraphFont"/>
    <w:link w:val="ASpacer"/>
    <w:rsid w:val="001D5F21"/>
    <w:rPr>
      <w:rFonts w:eastAsia="Times New Roman"/>
      <w:sz w:val="2"/>
      <w:lang w:val="en-GB" w:eastAsia="en-US"/>
    </w:rPr>
  </w:style>
  <w:style w:type="paragraph" w:customStyle="1" w:styleId="AATitle1">
    <w:name w:val="AA_Title1"/>
    <w:basedOn w:val="Normal-pool"/>
    <w:qFormat/>
    <w:rsid w:val="001D5F21"/>
  </w:style>
  <w:style w:type="character" w:styleId="UnresolvedMention">
    <w:name w:val="Unresolved Mention"/>
    <w:basedOn w:val="DefaultParagraphFont"/>
    <w:uiPriority w:val="99"/>
    <w:semiHidden/>
    <w:rsid w:val="001D5F21"/>
    <w:rPr>
      <w:color w:val="605E5C"/>
      <w:shd w:val="clear" w:color="auto" w:fill="E1DFDD"/>
      <w:lang w:val="en-GB"/>
    </w:rPr>
  </w:style>
  <w:style w:type="paragraph" w:customStyle="1" w:styleId="ANormal">
    <w:name w:val="A_Normal"/>
    <w:basedOn w:val="Normal-pool"/>
    <w:qFormat/>
    <w:rsid w:val="001D5F21"/>
  </w:style>
  <w:style w:type="paragraph" w:customStyle="1" w:styleId="AText0">
    <w:name w:val="A_Text0"/>
    <w:basedOn w:val="AText"/>
    <w:next w:val="AText"/>
    <w:qFormat/>
    <w:rsid w:val="001D5F21"/>
    <w:pPr>
      <w:tabs>
        <w:tab w:val="clear" w:pos="4990"/>
      </w:tabs>
      <w:spacing w:before="0" w:after="120"/>
    </w:pPr>
  </w:style>
  <w:style w:type="paragraph" w:styleId="Footer">
    <w:name w:val="footer"/>
    <w:basedOn w:val="Normal"/>
    <w:link w:val="FooterChar"/>
    <w:uiPriority w:val="99"/>
    <w:rsid w:val="001D5F21"/>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semiHidden/>
    <w:rsid w:val="001D5F21"/>
    <w:rPr>
      <w:rFonts w:eastAsia="Times New Roman"/>
      <w:b/>
      <w:sz w:val="18"/>
      <w:lang w:val="en-GB" w:eastAsia="en-US"/>
    </w:rPr>
  </w:style>
  <w:style w:type="paragraph" w:customStyle="1" w:styleId="Normal-pool">
    <w:name w:val="Normal-pool"/>
    <w:link w:val="Normal-poolChar"/>
    <w:qFormat/>
    <w:rsid w:val="001D5F21"/>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1D5F2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D5F21"/>
    <w:pPr>
      <w:spacing w:before="60"/>
      <w:ind w:left="624"/>
    </w:pPr>
    <w:rPr>
      <w:rFonts w:eastAsiaTheme="minorEastAsia"/>
      <w:sz w:val="18"/>
    </w:rPr>
  </w:style>
  <w:style w:type="paragraph" w:styleId="Bibliography">
    <w:name w:val="Bibliography"/>
    <w:basedOn w:val="Normal"/>
    <w:next w:val="Normal"/>
    <w:uiPriority w:val="37"/>
    <w:semiHidden/>
    <w:rsid w:val="001D5F21"/>
  </w:style>
  <w:style w:type="paragraph" w:styleId="BlockText">
    <w:name w:val="Block Text"/>
    <w:basedOn w:val="Normal"/>
    <w:semiHidden/>
    <w:unhideWhenUsed/>
    <w:rsid w:val="001D5F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5F21"/>
  </w:style>
  <w:style w:type="character" w:customStyle="1" w:styleId="BodyTextChar">
    <w:name w:val="Body Text Char"/>
    <w:basedOn w:val="DefaultParagraphFont"/>
    <w:link w:val="BodyText"/>
    <w:semiHidden/>
    <w:rsid w:val="001D5F21"/>
    <w:rPr>
      <w:rFonts w:eastAsia="Times New Roman"/>
      <w:lang w:val="en-GB" w:eastAsia="en-US"/>
    </w:rPr>
  </w:style>
  <w:style w:type="paragraph" w:styleId="BodyText2">
    <w:name w:val="Body Text 2"/>
    <w:basedOn w:val="Normal"/>
    <w:link w:val="BodyText2Char"/>
    <w:semiHidden/>
    <w:unhideWhenUsed/>
    <w:rsid w:val="001D5F21"/>
    <w:pPr>
      <w:spacing w:line="480" w:lineRule="auto"/>
    </w:pPr>
  </w:style>
  <w:style w:type="character" w:customStyle="1" w:styleId="BodyText2Char">
    <w:name w:val="Body Text 2 Char"/>
    <w:basedOn w:val="DefaultParagraphFont"/>
    <w:link w:val="BodyText2"/>
    <w:semiHidden/>
    <w:rsid w:val="001D5F21"/>
    <w:rPr>
      <w:rFonts w:eastAsia="Times New Roman"/>
      <w:lang w:val="en-GB" w:eastAsia="en-US"/>
    </w:rPr>
  </w:style>
  <w:style w:type="paragraph" w:styleId="BodyText3">
    <w:name w:val="Body Text 3"/>
    <w:basedOn w:val="Normal"/>
    <w:link w:val="BodyText3Char"/>
    <w:semiHidden/>
    <w:unhideWhenUsed/>
    <w:rsid w:val="001D5F21"/>
    <w:rPr>
      <w:sz w:val="16"/>
      <w:szCs w:val="16"/>
    </w:rPr>
  </w:style>
  <w:style w:type="character" w:customStyle="1" w:styleId="BodyText3Char">
    <w:name w:val="Body Text 3 Char"/>
    <w:basedOn w:val="DefaultParagraphFont"/>
    <w:link w:val="BodyText3"/>
    <w:semiHidden/>
    <w:rsid w:val="001D5F2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D5F21"/>
    <w:pPr>
      <w:spacing w:after="0"/>
      <w:ind w:firstLine="360"/>
    </w:pPr>
  </w:style>
  <w:style w:type="character" w:customStyle="1" w:styleId="BodyTextFirstIndentChar">
    <w:name w:val="Body Text First Indent Char"/>
    <w:basedOn w:val="BodyTextChar"/>
    <w:link w:val="BodyTextFirstIndent"/>
    <w:semiHidden/>
    <w:rsid w:val="001D5F21"/>
    <w:rPr>
      <w:rFonts w:eastAsia="Times New Roman"/>
      <w:lang w:val="en-GB" w:eastAsia="en-US"/>
    </w:rPr>
  </w:style>
  <w:style w:type="paragraph" w:styleId="BodyTextIndent">
    <w:name w:val="Body Text Indent"/>
    <w:basedOn w:val="Normal"/>
    <w:link w:val="BodyTextIndentChar"/>
    <w:semiHidden/>
    <w:unhideWhenUsed/>
    <w:rsid w:val="001D5F21"/>
    <w:pPr>
      <w:ind w:left="283"/>
    </w:pPr>
  </w:style>
  <w:style w:type="character" w:customStyle="1" w:styleId="BodyTextIndentChar">
    <w:name w:val="Body Text Indent Char"/>
    <w:basedOn w:val="DefaultParagraphFont"/>
    <w:link w:val="BodyTextIndent"/>
    <w:semiHidden/>
    <w:rsid w:val="001D5F21"/>
    <w:rPr>
      <w:rFonts w:eastAsia="Times New Roman"/>
      <w:lang w:val="en-GB" w:eastAsia="en-US"/>
    </w:rPr>
  </w:style>
  <w:style w:type="paragraph" w:styleId="BodyTextFirstIndent2">
    <w:name w:val="Body Text First Indent 2"/>
    <w:basedOn w:val="BodyTextIndent"/>
    <w:link w:val="BodyTextFirstIndent2Char"/>
    <w:semiHidden/>
    <w:unhideWhenUsed/>
    <w:rsid w:val="001D5F21"/>
    <w:pPr>
      <w:spacing w:after="0"/>
      <w:ind w:left="360" w:firstLine="360"/>
    </w:pPr>
  </w:style>
  <w:style w:type="character" w:customStyle="1" w:styleId="BodyTextFirstIndent2Char">
    <w:name w:val="Body Text First Indent 2 Char"/>
    <w:basedOn w:val="BodyTextIndentChar"/>
    <w:link w:val="BodyTextFirstIndent2"/>
    <w:semiHidden/>
    <w:rsid w:val="001D5F21"/>
    <w:rPr>
      <w:rFonts w:eastAsia="Times New Roman"/>
      <w:lang w:val="en-GB" w:eastAsia="en-US"/>
    </w:rPr>
  </w:style>
  <w:style w:type="paragraph" w:styleId="BodyTextIndent2">
    <w:name w:val="Body Text Indent 2"/>
    <w:basedOn w:val="Normal"/>
    <w:link w:val="BodyTextIndent2Char"/>
    <w:semiHidden/>
    <w:unhideWhenUsed/>
    <w:rsid w:val="001D5F21"/>
    <w:pPr>
      <w:spacing w:line="480" w:lineRule="auto"/>
      <w:ind w:left="283"/>
    </w:pPr>
  </w:style>
  <w:style w:type="character" w:customStyle="1" w:styleId="BodyTextIndent2Char">
    <w:name w:val="Body Text Indent 2 Char"/>
    <w:basedOn w:val="DefaultParagraphFont"/>
    <w:link w:val="BodyTextIndent2"/>
    <w:semiHidden/>
    <w:rsid w:val="001D5F21"/>
    <w:rPr>
      <w:rFonts w:eastAsia="Times New Roman"/>
      <w:lang w:val="en-GB" w:eastAsia="en-US"/>
    </w:rPr>
  </w:style>
  <w:style w:type="paragraph" w:styleId="BodyTextIndent3">
    <w:name w:val="Body Text Indent 3"/>
    <w:basedOn w:val="Normal"/>
    <w:link w:val="BodyTextIndent3Char"/>
    <w:semiHidden/>
    <w:unhideWhenUsed/>
    <w:rsid w:val="001D5F21"/>
    <w:pPr>
      <w:ind w:left="283"/>
    </w:pPr>
    <w:rPr>
      <w:sz w:val="16"/>
      <w:szCs w:val="16"/>
    </w:rPr>
  </w:style>
  <w:style w:type="character" w:customStyle="1" w:styleId="BodyTextIndent3Char">
    <w:name w:val="Body Text Indent 3 Char"/>
    <w:basedOn w:val="DefaultParagraphFont"/>
    <w:link w:val="BodyTextIndent3"/>
    <w:semiHidden/>
    <w:rsid w:val="001D5F21"/>
    <w:rPr>
      <w:rFonts w:eastAsia="Times New Roman"/>
      <w:sz w:val="16"/>
      <w:szCs w:val="16"/>
      <w:lang w:val="en-GB" w:eastAsia="en-US"/>
    </w:rPr>
  </w:style>
  <w:style w:type="character" w:styleId="BookTitle">
    <w:name w:val="Book Title"/>
    <w:basedOn w:val="DefaultParagraphFont"/>
    <w:uiPriority w:val="33"/>
    <w:semiHidden/>
    <w:qFormat/>
    <w:rsid w:val="001D5F21"/>
    <w:rPr>
      <w:b/>
      <w:bCs/>
      <w:i/>
      <w:iCs/>
      <w:spacing w:val="5"/>
      <w:lang w:val="en-GB"/>
    </w:rPr>
  </w:style>
  <w:style w:type="paragraph" w:styleId="Caption">
    <w:name w:val="caption"/>
    <w:basedOn w:val="Normal"/>
    <w:next w:val="Normal"/>
    <w:semiHidden/>
    <w:unhideWhenUsed/>
    <w:qFormat/>
    <w:rsid w:val="001D5F21"/>
    <w:pPr>
      <w:spacing w:after="200"/>
    </w:pPr>
    <w:rPr>
      <w:i/>
      <w:iCs/>
      <w:color w:val="1F497D" w:themeColor="text2"/>
      <w:sz w:val="18"/>
      <w:szCs w:val="18"/>
    </w:rPr>
  </w:style>
  <w:style w:type="paragraph" w:styleId="Closing">
    <w:name w:val="Closing"/>
    <w:basedOn w:val="Normal"/>
    <w:link w:val="ClosingChar"/>
    <w:semiHidden/>
    <w:unhideWhenUsed/>
    <w:rsid w:val="001D5F21"/>
    <w:pPr>
      <w:ind w:left="4252"/>
    </w:pPr>
  </w:style>
  <w:style w:type="character" w:customStyle="1" w:styleId="ClosingChar">
    <w:name w:val="Closing Char"/>
    <w:basedOn w:val="DefaultParagraphFont"/>
    <w:link w:val="Closing"/>
    <w:semiHidden/>
    <w:rsid w:val="001D5F21"/>
    <w:rPr>
      <w:rFonts w:eastAsia="Times New Roman"/>
      <w:lang w:val="en-GB" w:eastAsia="en-US"/>
    </w:rPr>
  </w:style>
  <w:style w:type="table" w:styleId="ColorfulGrid">
    <w:name w:val="Colorful Grid"/>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5F2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5F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5F2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5F2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5F2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5F2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5F2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5F2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5F2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5F2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5F2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5F2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5F2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D5F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5F2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5F2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5F2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5F2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5F2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5F2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D5F21"/>
  </w:style>
  <w:style w:type="character" w:customStyle="1" w:styleId="DateChar">
    <w:name w:val="Date Char"/>
    <w:basedOn w:val="DefaultParagraphFont"/>
    <w:link w:val="Date"/>
    <w:semiHidden/>
    <w:rsid w:val="001D5F21"/>
    <w:rPr>
      <w:rFonts w:eastAsia="Times New Roman"/>
      <w:lang w:val="en-GB" w:eastAsia="en-US"/>
    </w:rPr>
  </w:style>
  <w:style w:type="paragraph" w:styleId="DocumentMap">
    <w:name w:val="Document Map"/>
    <w:basedOn w:val="Normal"/>
    <w:link w:val="DocumentMapChar"/>
    <w:semiHidden/>
    <w:unhideWhenUsed/>
    <w:rsid w:val="001D5F21"/>
    <w:rPr>
      <w:rFonts w:ascii="Segoe UI" w:hAnsi="Segoe UI" w:cs="Segoe UI"/>
      <w:sz w:val="16"/>
      <w:szCs w:val="16"/>
    </w:rPr>
  </w:style>
  <w:style w:type="character" w:customStyle="1" w:styleId="DocumentMapChar">
    <w:name w:val="Document Map Char"/>
    <w:basedOn w:val="DefaultParagraphFont"/>
    <w:link w:val="DocumentMap"/>
    <w:semiHidden/>
    <w:rsid w:val="001D5F2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D5F21"/>
  </w:style>
  <w:style w:type="character" w:customStyle="1" w:styleId="E-mailSignatureChar">
    <w:name w:val="E-mail Signature Char"/>
    <w:basedOn w:val="DefaultParagraphFont"/>
    <w:link w:val="E-mailSignature"/>
    <w:semiHidden/>
    <w:rsid w:val="001D5F21"/>
    <w:rPr>
      <w:rFonts w:eastAsia="Times New Roman"/>
      <w:lang w:val="en-GB" w:eastAsia="en-US"/>
    </w:rPr>
  </w:style>
  <w:style w:type="character" w:styleId="Emphasis">
    <w:name w:val="Emphasis"/>
    <w:basedOn w:val="DefaultParagraphFont"/>
    <w:semiHidden/>
    <w:qFormat/>
    <w:rsid w:val="001D5F21"/>
    <w:rPr>
      <w:i/>
      <w:iCs/>
      <w:lang w:val="en-GB"/>
    </w:rPr>
  </w:style>
  <w:style w:type="character" w:styleId="EndnoteReference">
    <w:name w:val="endnote reference"/>
    <w:basedOn w:val="FootnoteReference"/>
    <w:semiHidden/>
    <w:unhideWhenUsed/>
    <w:rsid w:val="001D5F21"/>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1D5F21"/>
  </w:style>
  <w:style w:type="character" w:customStyle="1" w:styleId="EndnoteTextChar">
    <w:name w:val="Endnote Text Char"/>
    <w:basedOn w:val="DefaultParagraphFont"/>
    <w:link w:val="EndnoteText"/>
    <w:semiHidden/>
    <w:rsid w:val="001D5F21"/>
    <w:rPr>
      <w:rFonts w:eastAsia="Times New Roman"/>
      <w:lang w:val="en-GB" w:eastAsia="en-US"/>
    </w:rPr>
  </w:style>
  <w:style w:type="paragraph" w:styleId="EnvelopeAddress">
    <w:name w:val="envelope address"/>
    <w:basedOn w:val="Normal"/>
    <w:semiHidden/>
    <w:unhideWhenUsed/>
    <w:rsid w:val="001D5F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5F2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semiHidden/>
    <w:qFormat/>
    <w:rsid w:val="001D5F21"/>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476CC1"/>
    <w:rPr>
      <w:rFonts w:eastAsia="Times New Roman"/>
      <w:lang w:val="en-GB" w:eastAsia="en-US"/>
    </w:rPr>
  </w:style>
  <w:style w:type="table" w:styleId="GridTable1Light">
    <w:name w:val="Grid Table 1 Light"/>
    <w:basedOn w:val="TableNormal"/>
    <w:uiPriority w:val="46"/>
    <w:rsid w:val="001D5F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F2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F2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F2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F2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F2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F2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F2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F2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5F2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5F2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5F2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5F2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5F2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5F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5F2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F2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5F2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5F2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5F2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5F2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5F2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D5F21"/>
    <w:rPr>
      <w:color w:val="2B579A"/>
      <w:shd w:val="clear" w:color="auto" w:fill="E1DFDD"/>
      <w:lang w:val="en-GB"/>
    </w:rPr>
  </w:style>
  <w:style w:type="character" w:styleId="HTMLAcronym">
    <w:name w:val="HTML Acronym"/>
    <w:basedOn w:val="DefaultParagraphFont"/>
    <w:semiHidden/>
    <w:unhideWhenUsed/>
    <w:rsid w:val="001D5F21"/>
    <w:rPr>
      <w:lang w:val="en-GB"/>
    </w:rPr>
  </w:style>
  <w:style w:type="paragraph" w:styleId="HTMLAddress">
    <w:name w:val="HTML Address"/>
    <w:basedOn w:val="Normal"/>
    <w:link w:val="HTMLAddressChar"/>
    <w:semiHidden/>
    <w:unhideWhenUsed/>
    <w:rsid w:val="001D5F21"/>
    <w:rPr>
      <w:i/>
      <w:iCs/>
    </w:rPr>
  </w:style>
  <w:style w:type="character" w:customStyle="1" w:styleId="HTMLAddressChar">
    <w:name w:val="HTML Address Char"/>
    <w:basedOn w:val="DefaultParagraphFont"/>
    <w:link w:val="HTMLAddress"/>
    <w:semiHidden/>
    <w:rsid w:val="001D5F21"/>
    <w:rPr>
      <w:rFonts w:eastAsia="Times New Roman"/>
      <w:i/>
      <w:iCs/>
      <w:lang w:val="en-GB" w:eastAsia="en-US"/>
    </w:rPr>
  </w:style>
  <w:style w:type="character" w:styleId="HTMLCite">
    <w:name w:val="HTML Cite"/>
    <w:basedOn w:val="DefaultParagraphFont"/>
    <w:semiHidden/>
    <w:unhideWhenUsed/>
    <w:rsid w:val="001D5F21"/>
    <w:rPr>
      <w:i/>
      <w:iCs/>
      <w:lang w:val="en-GB"/>
    </w:rPr>
  </w:style>
  <w:style w:type="character" w:styleId="HTMLCode">
    <w:name w:val="HTML Code"/>
    <w:basedOn w:val="DefaultParagraphFont"/>
    <w:semiHidden/>
    <w:unhideWhenUsed/>
    <w:rsid w:val="001D5F21"/>
    <w:rPr>
      <w:rFonts w:ascii="Consolas" w:hAnsi="Consolas"/>
      <w:sz w:val="20"/>
      <w:szCs w:val="20"/>
      <w:lang w:val="en-GB"/>
    </w:rPr>
  </w:style>
  <w:style w:type="character" w:styleId="HTMLDefinition">
    <w:name w:val="HTML Definition"/>
    <w:basedOn w:val="DefaultParagraphFont"/>
    <w:semiHidden/>
    <w:unhideWhenUsed/>
    <w:rsid w:val="001D5F21"/>
    <w:rPr>
      <w:i/>
      <w:iCs/>
      <w:lang w:val="en-GB"/>
    </w:rPr>
  </w:style>
  <w:style w:type="character" w:styleId="HTMLKeyboard">
    <w:name w:val="HTML Keyboard"/>
    <w:basedOn w:val="DefaultParagraphFont"/>
    <w:semiHidden/>
    <w:unhideWhenUsed/>
    <w:rsid w:val="001D5F21"/>
    <w:rPr>
      <w:rFonts w:ascii="Consolas" w:hAnsi="Consolas"/>
      <w:sz w:val="20"/>
      <w:szCs w:val="20"/>
      <w:lang w:val="en-GB"/>
    </w:rPr>
  </w:style>
  <w:style w:type="paragraph" w:styleId="HTMLPreformatted">
    <w:name w:val="HTML Preformatted"/>
    <w:basedOn w:val="Normal"/>
    <w:link w:val="HTMLPreformattedChar"/>
    <w:semiHidden/>
    <w:unhideWhenUsed/>
    <w:rsid w:val="001D5F21"/>
    <w:rPr>
      <w:rFonts w:ascii="Consolas" w:hAnsi="Consolas"/>
    </w:rPr>
  </w:style>
  <w:style w:type="character" w:customStyle="1" w:styleId="HTMLPreformattedChar">
    <w:name w:val="HTML Preformatted Char"/>
    <w:basedOn w:val="DefaultParagraphFont"/>
    <w:link w:val="HTMLPreformatted"/>
    <w:semiHidden/>
    <w:rsid w:val="001D5F21"/>
    <w:rPr>
      <w:rFonts w:ascii="Consolas" w:eastAsia="Times New Roman" w:hAnsi="Consolas"/>
      <w:lang w:val="en-GB" w:eastAsia="en-US"/>
    </w:rPr>
  </w:style>
  <w:style w:type="character" w:styleId="HTMLSample">
    <w:name w:val="HTML Sample"/>
    <w:basedOn w:val="DefaultParagraphFont"/>
    <w:semiHidden/>
    <w:unhideWhenUsed/>
    <w:rsid w:val="001D5F21"/>
    <w:rPr>
      <w:rFonts w:ascii="Consolas" w:hAnsi="Consolas"/>
      <w:sz w:val="24"/>
      <w:szCs w:val="24"/>
      <w:lang w:val="en-GB"/>
    </w:rPr>
  </w:style>
  <w:style w:type="character" w:styleId="HTMLTypewriter">
    <w:name w:val="HTML Typewriter"/>
    <w:basedOn w:val="DefaultParagraphFont"/>
    <w:semiHidden/>
    <w:unhideWhenUsed/>
    <w:rsid w:val="001D5F21"/>
    <w:rPr>
      <w:rFonts w:ascii="Consolas" w:hAnsi="Consolas"/>
      <w:sz w:val="20"/>
      <w:szCs w:val="20"/>
      <w:lang w:val="en-GB"/>
    </w:rPr>
  </w:style>
  <w:style w:type="character" w:styleId="HTMLVariable">
    <w:name w:val="HTML Variable"/>
    <w:basedOn w:val="DefaultParagraphFont"/>
    <w:semiHidden/>
    <w:unhideWhenUsed/>
    <w:rsid w:val="001D5F21"/>
    <w:rPr>
      <w:i/>
      <w:iCs/>
      <w:lang w:val="en-GB"/>
    </w:rPr>
  </w:style>
  <w:style w:type="paragraph" w:styleId="Index1">
    <w:name w:val="index 1"/>
    <w:basedOn w:val="Normal"/>
    <w:next w:val="Normal"/>
    <w:autoRedefine/>
    <w:semiHidden/>
    <w:unhideWhenUsed/>
    <w:rsid w:val="001D5F21"/>
    <w:pPr>
      <w:tabs>
        <w:tab w:val="clear" w:pos="1247"/>
      </w:tabs>
      <w:ind w:left="200" w:hanging="200"/>
    </w:pPr>
  </w:style>
  <w:style w:type="paragraph" w:styleId="Index2">
    <w:name w:val="index 2"/>
    <w:basedOn w:val="Normal"/>
    <w:next w:val="Normal"/>
    <w:autoRedefine/>
    <w:semiHidden/>
    <w:unhideWhenUsed/>
    <w:rsid w:val="001D5F21"/>
    <w:pPr>
      <w:tabs>
        <w:tab w:val="clear" w:pos="1247"/>
      </w:tabs>
      <w:ind w:left="400" w:hanging="200"/>
    </w:pPr>
  </w:style>
  <w:style w:type="paragraph" w:styleId="Index3">
    <w:name w:val="index 3"/>
    <w:basedOn w:val="Normal"/>
    <w:next w:val="Normal"/>
    <w:autoRedefine/>
    <w:semiHidden/>
    <w:unhideWhenUsed/>
    <w:rsid w:val="001D5F21"/>
    <w:pPr>
      <w:tabs>
        <w:tab w:val="clear" w:pos="1247"/>
      </w:tabs>
      <w:ind w:left="600" w:hanging="200"/>
    </w:pPr>
  </w:style>
  <w:style w:type="paragraph" w:styleId="Index4">
    <w:name w:val="index 4"/>
    <w:basedOn w:val="Normal"/>
    <w:next w:val="Normal"/>
    <w:autoRedefine/>
    <w:semiHidden/>
    <w:unhideWhenUsed/>
    <w:rsid w:val="001D5F21"/>
    <w:pPr>
      <w:tabs>
        <w:tab w:val="clear" w:pos="1247"/>
      </w:tabs>
      <w:ind w:left="800" w:hanging="200"/>
    </w:pPr>
  </w:style>
  <w:style w:type="paragraph" w:styleId="Index5">
    <w:name w:val="index 5"/>
    <w:basedOn w:val="Normal"/>
    <w:next w:val="Normal"/>
    <w:autoRedefine/>
    <w:semiHidden/>
    <w:unhideWhenUsed/>
    <w:rsid w:val="001D5F21"/>
    <w:pPr>
      <w:tabs>
        <w:tab w:val="clear" w:pos="1247"/>
      </w:tabs>
      <w:ind w:left="1000" w:hanging="200"/>
    </w:pPr>
  </w:style>
  <w:style w:type="paragraph" w:styleId="Index6">
    <w:name w:val="index 6"/>
    <w:basedOn w:val="Normal"/>
    <w:next w:val="Normal"/>
    <w:autoRedefine/>
    <w:semiHidden/>
    <w:unhideWhenUsed/>
    <w:rsid w:val="001D5F21"/>
    <w:pPr>
      <w:tabs>
        <w:tab w:val="clear" w:pos="1247"/>
      </w:tabs>
      <w:ind w:left="1200" w:hanging="200"/>
    </w:pPr>
  </w:style>
  <w:style w:type="paragraph" w:styleId="Index7">
    <w:name w:val="index 7"/>
    <w:basedOn w:val="Normal"/>
    <w:next w:val="Normal"/>
    <w:autoRedefine/>
    <w:semiHidden/>
    <w:unhideWhenUsed/>
    <w:rsid w:val="001D5F21"/>
    <w:pPr>
      <w:tabs>
        <w:tab w:val="clear" w:pos="1247"/>
      </w:tabs>
      <w:ind w:left="1400" w:hanging="200"/>
    </w:pPr>
  </w:style>
  <w:style w:type="paragraph" w:styleId="Index8">
    <w:name w:val="index 8"/>
    <w:basedOn w:val="Normal"/>
    <w:next w:val="Normal"/>
    <w:autoRedefine/>
    <w:semiHidden/>
    <w:unhideWhenUsed/>
    <w:rsid w:val="001D5F21"/>
    <w:pPr>
      <w:tabs>
        <w:tab w:val="clear" w:pos="1247"/>
      </w:tabs>
      <w:ind w:left="1600" w:hanging="200"/>
    </w:pPr>
  </w:style>
  <w:style w:type="paragraph" w:styleId="Index9">
    <w:name w:val="index 9"/>
    <w:basedOn w:val="Normal"/>
    <w:next w:val="Normal"/>
    <w:autoRedefine/>
    <w:semiHidden/>
    <w:unhideWhenUsed/>
    <w:rsid w:val="001D5F21"/>
    <w:pPr>
      <w:tabs>
        <w:tab w:val="clear" w:pos="1247"/>
      </w:tabs>
      <w:ind w:left="1800" w:hanging="200"/>
    </w:pPr>
  </w:style>
  <w:style w:type="paragraph" w:styleId="IndexHeading">
    <w:name w:val="index heading"/>
    <w:basedOn w:val="Normal"/>
    <w:next w:val="Index1"/>
    <w:semiHidden/>
    <w:unhideWhenUsed/>
    <w:rsid w:val="001D5F2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D5F21"/>
    <w:rPr>
      <w:i/>
      <w:iCs/>
      <w:color w:val="4F81BD" w:themeColor="accent1"/>
      <w:lang w:val="en-GB"/>
    </w:rPr>
  </w:style>
  <w:style w:type="paragraph" w:styleId="IntenseQuote">
    <w:name w:val="Intense Quote"/>
    <w:basedOn w:val="Normal"/>
    <w:next w:val="Normal"/>
    <w:link w:val="IntenseQuoteChar"/>
    <w:uiPriority w:val="30"/>
    <w:semiHidden/>
    <w:qFormat/>
    <w:rsid w:val="001D5F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76CC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D5F21"/>
    <w:rPr>
      <w:b/>
      <w:bCs/>
      <w:smallCaps/>
      <w:color w:val="4F81BD" w:themeColor="accent1"/>
      <w:spacing w:val="5"/>
      <w:lang w:val="en-GB"/>
    </w:rPr>
  </w:style>
  <w:style w:type="table" w:styleId="LightGrid">
    <w:name w:val="Light Grid"/>
    <w:basedOn w:val="TableNormal"/>
    <w:uiPriority w:val="62"/>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5F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5F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5F2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5F2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5F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5F2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5F2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5F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5F2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5F2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5F2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5F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5F2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5F2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D5F21"/>
    <w:rPr>
      <w:sz w:val="14"/>
      <w:lang w:val="en-GB"/>
    </w:rPr>
  </w:style>
  <w:style w:type="paragraph" w:styleId="List">
    <w:name w:val="List"/>
    <w:basedOn w:val="Normal"/>
    <w:semiHidden/>
    <w:unhideWhenUsed/>
    <w:rsid w:val="001D5F21"/>
    <w:pPr>
      <w:ind w:left="283" w:hanging="283"/>
      <w:contextualSpacing/>
    </w:pPr>
  </w:style>
  <w:style w:type="paragraph" w:styleId="List2">
    <w:name w:val="List 2"/>
    <w:basedOn w:val="Normal"/>
    <w:semiHidden/>
    <w:unhideWhenUsed/>
    <w:rsid w:val="001D5F21"/>
    <w:pPr>
      <w:ind w:left="566" w:hanging="283"/>
      <w:contextualSpacing/>
    </w:pPr>
  </w:style>
  <w:style w:type="paragraph" w:styleId="List3">
    <w:name w:val="List 3"/>
    <w:basedOn w:val="Normal"/>
    <w:semiHidden/>
    <w:unhideWhenUsed/>
    <w:rsid w:val="001D5F21"/>
    <w:pPr>
      <w:ind w:left="849" w:hanging="283"/>
      <w:contextualSpacing/>
    </w:pPr>
  </w:style>
  <w:style w:type="paragraph" w:styleId="List4">
    <w:name w:val="List 4"/>
    <w:basedOn w:val="Normal"/>
    <w:semiHidden/>
    <w:unhideWhenUsed/>
    <w:rsid w:val="001D5F21"/>
    <w:pPr>
      <w:ind w:left="1132" w:hanging="283"/>
      <w:contextualSpacing/>
    </w:pPr>
  </w:style>
  <w:style w:type="paragraph" w:styleId="List5">
    <w:name w:val="List 5"/>
    <w:basedOn w:val="Normal"/>
    <w:semiHidden/>
    <w:unhideWhenUsed/>
    <w:rsid w:val="001D5F21"/>
    <w:pPr>
      <w:ind w:left="1415" w:hanging="283"/>
      <w:contextualSpacing/>
    </w:pPr>
  </w:style>
  <w:style w:type="paragraph" w:styleId="ListBullet">
    <w:name w:val="List Bullet"/>
    <w:basedOn w:val="Normal"/>
    <w:semiHidden/>
    <w:rsid w:val="001D5F21"/>
    <w:pPr>
      <w:numPr>
        <w:numId w:val="6"/>
      </w:numPr>
      <w:contextualSpacing/>
    </w:pPr>
  </w:style>
  <w:style w:type="paragraph" w:styleId="ListBullet2">
    <w:name w:val="List Bullet 2"/>
    <w:basedOn w:val="Normal"/>
    <w:semiHidden/>
    <w:unhideWhenUsed/>
    <w:rsid w:val="001D5F21"/>
    <w:pPr>
      <w:numPr>
        <w:numId w:val="7"/>
      </w:numPr>
      <w:contextualSpacing/>
    </w:pPr>
  </w:style>
  <w:style w:type="paragraph" w:styleId="ListBullet3">
    <w:name w:val="List Bullet 3"/>
    <w:basedOn w:val="Normal"/>
    <w:semiHidden/>
    <w:unhideWhenUsed/>
    <w:rsid w:val="001D5F21"/>
    <w:pPr>
      <w:numPr>
        <w:numId w:val="8"/>
      </w:numPr>
      <w:contextualSpacing/>
    </w:pPr>
  </w:style>
  <w:style w:type="paragraph" w:styleId="ListBullet4">
    <w:name w:val="List Bullet 4"/>
    <w:basedOn w:val="Normal"/>
    <w:semiHidden/>
    <w:unhideWhenUsed/>
    <w:rsid w:val="001D5F21"/>
    <w:pPr>
      <w:numPr>
        <w:numId w:val="9"/>
      </w:numPr>
      <w:contextualSpacing/>
    </w:pPr>
  </w:style>
  <w:style w:type="paragraph" w:styleId="ListBullet5">
    <w:name w:val="List Bullet 5"/>
    <w:basedOn w:val="Normal"/>
    <w:semiHidden/>
    <w:unhideWhenUsed/>
    <w:rsid w:val="001D5F21"/>
    <w:pPr>
      <w:numPr>
        <w:numId w:val="10"/>
      </w:numPr>
      <w:contextualSpacing/>
    </w:pPr>
  </w:style>
  <w:style w:type="paragraph" w:styleId="ListContinue">
    <w:name w:val="List Continue"/>
    <w:basedOn w:val="Normal"/>
    <w:semiHidden/>
    <w:unhideWhenUsed/>
    <w:rsid w:val="001D5F21"/>
    <w:pPr>
      <w:ind w:left="283"/>
      <w:contextualSpacing/>
    </w:pPr>
  </w:style>
  <w:style w:type="paragraph" w:styleId="ListContinue2">
    <w:name w:val="List Continue 2"/>
    <w:basedOn w:val="Normal"/>
    <w:semiHidden/>
    <w:unhideWhenUsed/>
    <w:rsid w:val="001D5F21"/>
    <w:pPr>
      <w:ind w:left="566"/>
      <w:contextualSpacing/>
    </w:pPr>
  </w:style>
  <w:style w:type="paragraph" w:styleId="ListContinue3">
    <w:name w:val="List Continue 3"/>
    <w:basedOn w:val="Normal"/>
    <w:semiHidden/>
    <w:rsid w:val="001D5F21"/>
    <w:pPr>
      <w:ind w:left="849"/>
      <w:contextualSpacing/>
    </w:pPr>
  </w:style>
  <w:style w:type="paragraph" w:styleId="ListContinue4">
    <w:name w:val="List Continue 4"/>
    <w:basedOn w:val="Normal"/>
    <w:semiHidden/>
    <w:rsid w:val="001D5F21"/>
    <w:pPr>
      <w:ind w:left="1132"/>
      <w:contextualSpacing/>
    </w:pPr>
  </w:style>
  <w:style w:type="paragraph" w:styleId="ListContinue5">
    <w:name w:val="List Continue 5"/>
    <w:basedOn w:val="Normal"/>
    <w:semiHidden/>
    <w:rsid w:val="001D5F21"/>
    <w:pPr>
      <w:ind w:left="1415"/>
      <w:contextualSpacing/>
    </w:pPr>
  </w:style>
  <w:style w:type="paragraph" w:styleId="ListNumber">
    <w:name w:val="List Number"/>
    <w:basedOn w:val="Normal"/>
    <w:semiHidden/>
    <w:rsid w:val="001D5F21"/>
    <w:pPr>
      <w:numPr>
        <w:numId w:val="11"/>
      </w:numPr>
      <w:contextualSpacing/>
    </w:pPr>
  </w:style>
  <w:style w:type="paragraph" w:styleId="ListNumber2">
    <w:name w:val="List Number 2"/>
    <w:basedOn w:val="Normal"/>
    <w:semiHidden/>
    <w:unhideWhenUsed/>
    <w:rsid w:val="001D5F21"/>
    <w:pPr>
      <w:numPr>
        <w:numId w:val="12"/>
      </w:numPr>
      <w:contextualSpacing/>
    </w:pPr>
  </w:style>
  <w:style w:type="paragraph" w:styleId="ListNumber3">
    <w:name w:val="List Number 3"/>
    <w:basedOn w:val="Normal"/>
    <w:semiHidden/>
    <w:unhideWhenUsed/>
    <w:rsid w:val="001D5F21"/>
    <w:pPr>
      <w:numPr>
        <w:numId w:val="13"/>
      </w:numPr>
      <w:contextualSpacing/>
    </w:pPr>
  </w:style>
  <w:style w:type="paragraph" w:styleId="ListNumber4">
    <w:name w:val="List Number 4"/>
    <w:basedOn w:val="Normal"/>
    <w:semiHidden/>
    <w:unhideWhenUsed/>
    <w:rsid w:val="001D5F21"/>
    <w:pPr>
      <w:numPr>
        <w:numId w:val="14"/>
      </w:numPr>
      <w:contextualSpacing/>
    </w:pPr>
  </w:style>
  <w:style w:type="paragraph" w:styleId="ListNumber5">
    <w:name w:val="List Number 5"/>
    <w:basedOn w:val="Normal"/>
    <w:semiHidden/>
    <w:unhideWhenUsed/>
    <w:rsid w:val="001D5F21"/>
    <w:pPr>
      <w:numPr>
        <w:numId w:val="15"/>
      </w:numPr>
      <w:contextualSpacing/>
    </w:pPr>
  </w:style>
  <w:style w:type="table" w:styleId="ListTable1Light">
    <w:name w:val="List Table 1 Light"/>
    <w:basedOn w:val="TableNormal"/>
    <w:uiPriority w:val="46"/>
    <w:rsid w:val="001D5F2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F2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5F2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5F2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5F2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5F2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5F2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5F2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F2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5F2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5F2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5F2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5F2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5F2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5F2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F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5F2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5F2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5F2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5F2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5F2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5F2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F2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5F2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5F2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5F2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5F2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5F2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5F2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F2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F2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F2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F2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F2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F2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F2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F2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5F2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5F2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5F2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5F2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5F2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5F2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F2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F2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F2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F2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F2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F2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D5F2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1D5F21"/>
    <w:rPr>
      <w:rFonts w:ascii="Consolas" w:eastAsia="Times New Roman" w:hAnsi="Consolas"/>
      <w:lang w:val="en-GB" w:eastAsia="en-US"/>
    </w:rPr>
  </w:style>
  <w:style w:type="table" w:styleId="MediumGrid1">
    <w:name w:val="Medium Grid 1"/>
    <w:basedOn w:val="TableNormal"/>
    <w:uiPriority w:val="67"/>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5F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5F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5F2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5F2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5F2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5F2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5F2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5F2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5F2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F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5F2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5F2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5F2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5F2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5F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5F2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D5F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D5F21"/>
    <w:rPr>
      <w:color w:val="2B579A"/>
      <w:shd w:val="clear" w:color="auto" w:fill="E1DFDD"/>
      <w:lang w:val="en-GB"/>
    </w:rPr>
  </w:style>
  <w:style w:type="paragraph" w:styleId="MessageHeader">
    <w:name w:val="Message Header"/>
    <w:basedOn w:val="Normal"/>
    <w:link w:val="MessageHeaderChar"/>
    <w:semiHidden/>
    <w:rsid w:val="001D5F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5F2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D5F21"/>
    <w:pPr>
      <w:ind w:left="720"/>
    </w:pPr>
  </w:style>
  <w:style w:type="paragraph" w:styleId="NoteHeading">
    <w:name w:val="Note Heading"/>
    <w:basedOn w:val="Normal"/>
    <w:next w:val="Normal"/>
    <w:link w:val="NoteHeadingChar"/>
    <w:semiHidden/>
    <w:unhideWhenUsed/>
    <w:rsid w:val="001D5F21"/>
  </w:style>
  <w:style w:type="character" w:customStyle="1" w:styleId="NoteHeadingChar">
    <w:name w:val="Note Heading Char"/>
    <w:basedOn w:val="DefaultParagraphFont"/>
    <w:link w:val="NoteHeading"/>
    <w:semiHidden/>
    <w:rsid w:val="001D5F21"/>
    <w:rPr>
      <w:rFonts w:eastAsia="Times New Roman"/>
      <w:lang w:val="en-GB" w:eastAsia="en-US"/>
    </w:rPr>
  </w:style>
  <w:style w:type="table" w:styleId="PlainTable1">
    <w:name w:val="Plain Table 1"/>
    <w:basedOn w:val="TableNormal"/>
    <w:uiPriority w:val="41"/>
    <w:rsid w:val="001D5F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F2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F2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F2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F2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D5F21"/>
    <w:rPr>
      <w:rFonts w:ascii="Consolas" w:hAnsi="Consolas"/>
      <w:szCs w:val="21"/>
    </w:rPr>
  </w:style>
  <w:style w:type="character" w:customStyle="1" w:styleId="PlainTextChar">
    <w:name w:val="Plain Text Char"/>
    <w:basedOn w:val="DefaultParagraphFont"/>
    <w:link w:val="PlainText"/>
    <w:semiHidden/>
    <w:rsid w:val="001D5F2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D5F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76CC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D5F21"/>
  </w:style>
  <w:style w:type="character" w:customStyle="1" w:styleId="SalutationChar">
    <w:name w:val="Salutation Char"/>
    <w:basedOn w:val="DefaultParagraphFont"/>
    <w:link w:val="Salutation"/>
    <w:semiHidden/>
    <w:rsid w:val="001D5F21"/>
    <w:rPr>
      <w:rFonts w:eastAsia="Times New Roman"/>
      <w:lang w:val="en-GB" w:eastAsia="en-US"/>
    </w:rPr>
  </w:style>
  <w:style w:type="paragraph" w:styleId="Signature">
    <w:name w:val="Signature"/>
    <w:basedOn w:val="Normal"/>
    <w:link w:val="SignatureChar"/>
    <w:semiHidden/>
    <w:unhideWhenUsed/>
    <w:rsid w:val="001D5F21"/>
    <w:pPr>
      <w:ind w:left="4252"/>
    </w:pPr>
  </w:style>
  <w:style w:type="character" w:customStyle="1" w:styleId="SignatureChar">
    <w:name w:val="Signature Char"/>
    <w:basedOn w:val="DefaultParagraphFont"/>
    <w:link w:val="Signature"/>
    <w:semiHidden/>
    <w:rsid w:val="001D5F21"/>
    <w:rPr>
      <w:rFonts w:eastAsia="Times New Roman"/>
      <w:lang w:val="en-GB" w:eastAsia="en-US"/>
    </w:rPr>
  </w:style>
  <w:style w:type="character" w:styleId="SmartHyperlink">
    <w:name w:val="Smart Hyperlink"/>
    <w:basedOn w:val="DefaultParagraphFont"/>
    <w:uiPriority w:val="99"/>
    <w:semiHidden/>
    <w:rsid w:val="001D5F21"/>
    <w:rPr>
      <w:u w:val="dotted"/>
      <w:lang w:val="en-GB"/>
    </w:rPr>
  </w:style>
  <w:style w:type="character" w:styleId="SmartLink">
    <w:name w:val="Smart Link"/>
    <w:basedOn w:val="DefaultParagraphFont"/>
    <w:uiPriority w:val="99"/>
    <w:semiHidden/>
    <w:unhideWhenUsed/>
    <w:rsid w:val="001D5F21"/>
    <w:rPr>
      <w:color w:val="0000FF"/>
      <w:u w:val="single"/>
      <w:shd w:val="clear" w:color="auto" w:fill="F3F2F1"/>
      <w:lang w:val="en-GB"/>
    </w:rPr>
  </w:style>
  <w:style w:type="character" w:styleId="Strong">
    <w:name w:val="Strong"/>
    <w:basedOn w:val="DefaultParagraphFont"/>
    <w:semiHidden/>
    <w:qFormat/>
    <w:rsid w:val="001D5F21"/>
    <w:rPr>
      <w:b/>
      <w:bCs/>
      <w:lang w:val="en-GB"/>
    </w:rPr>
  </w:style>
  <w:style w:type="paragraph" w:styleId="Subtitle">
    <w:name w:val="Subtitle"/>
    <w:basedOn w:val="Normal"/>
    <w:next w:val="Normal"/>
    <w:link w:val="SubtitleChar"/>
    <w:semiHidden/>
    <w:qFormat/>
    <w:rsid w:val="001D5F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76CC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D5F21"/>
    <w:rPr>
      <w:i/>
      <w:iCs/>
      <w:color w:val="404040" w:themeColor="text1" w:themeTint="BF"/>
      <w:lang w:val="en-GB"/>
    </w:rPr>
  </w:style>
  <w:style w:type="character" w:styleId="SubtleReference">
    <w:name w:val="Subtle Reference"/>
    <w:basedOn w:val="DefaultParagraphFont"/>
    <w:uiPriority w:val="31"/>
    <w:semiHidden/>
    <w:qFormat/>
    <w:rsid w:val="001D5F21"/>
    <w:rPr>
      <w:smallCaps/>
      <w:color w:val="5A5A5A" w:themeColor="text1" w:themeTint="A5"/>
      <w:lang w:val="en-GB"/>
    </w:rPr>
  </w:style>
  <w:style w:type="table" w:styleId="Table3Deffects1">
    <w:name w:val="Table 3D effect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5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D5F21"/>
    <w:pPr>
      <w:tabs>
        <w:tab w:val="clear" w:pos="1247"/>
      </w:tabs>
      <w:ind w:left="200" w:hanging="200"/>
    </w:pPr>
  </w:style>
  <w:style w:type="table" w:styleId="TableProfessional">
    <w:name w:val="Table Professional"/>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D5F2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D5F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76CC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D5F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5F2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D5F21"/>
    <w:rPr>
      <w:rFonts w:eastAsia="Times New Roman"/>
      <w:lang w:val="en-GB" w:eastAsia="en-US"/>
    </w:rPr>
  </w:style>
  <w:style w:type="character" w:customStyle="1" w:styleId="eop">
    <w:name w:val="eop"/>
    <w:basedOn w:val="DefaultParagraphFont"/>
    <w:semiHidden/>
    <w:rsid w:val="001D5F21"/>
    <w:rPr>
      <w:lang w:val="en-US"/>
    </w:rPr>
  </w:style>
  <w:style w:type="paragraph" w:styleId="Revision">
    <w:name w:val="Revision"/>
    <w:hidden/>
    <w:uiPriority w:val="99"/>
    <w:semiHidden/>
    <w:rsid w:val="001D5F21"/>
    <w:rPr>
      <w:rFonts w:eastAsia="Times New Roman"/>
      <w:lang w:val="en-US" w:eastAsia="en-US"/>
    </w:rPr>
  </w:style>
  <w:style w:type="character" w:customStyle="1" w:styleId="preferred">
    <w:name w:val="preferred"/>
    <w:basedOn w:val="DefaultParagraphFont"/>
    <w:rsid w:val="001D5F21"/>
    <w:rPr>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1D5F21"/>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semiHidden/>
    <w:rsid w:val="00476CC1"/>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semiHidden/>
    <w:rsid w:val="001D5F21"/>
    <w:pPr>
      <w:tabs>
        <w:tab w:val="clear" w:pos="1247"/>
        <w:tab w:val="clear" w:pos="1814"/>
        <w:tab w:val="clear" w:pos="2381"/>
        <w:tab w:val="clear" w:pos="2948"/>
        <w:tab w:val="clear" w:pos="3515"/>
      </w:tabs>
      <w:spacing w:before="120" w:after="160" w:line="240" w:lineRule="exact"/>
    </w:pPr>
    <w:rPr>
      <w:rFonts w:eastAsiaTheme="minorHAnsi" w:cstheme="minorBidi"/>
      <w:szCs w:val="18"/>
      <w:vertAlign w:val="superscript"/>
      <w:lang w:val="fr-FR"/>
    </w:rPr>
  </w:style>
  <w:style w:type="paragraph" w:customStyle="1" w:styleId="Normalpool">
    <w:name w:val="Normal_pool"/>
    <w:link w:val="NormalpoolChar"/>
    <w:semiHidden/>
    <w:rsid w:val="001D5F21"/>
    <w:pPr>
      <w:tabs>
        <w:tab w:val="left" w:pos="1247"/>
        <w:tab w:val="left" w:pos="1814"/>
        <w:tab w:val="left" w:pos="2381"/>
        <w:tab w:val="left" w:pos="2948"/>
        <w:tab w:val="left" w:pos="3515"/>
        <w:tab w:val="left" w:pos="4082"/>
      </w:tabs>
    </w:pPr>
    <w:rPr>
      <w:rFonts w:eastAsia="Times New Roman"/>
      <w:lang w:eastAsia="en-US"/>
    </w:rPr>
  </w:style>
  <w:style w:type="character" w:customStyle="1" w:styleId="NormalpoolChar">
    <w:name w:val="Normal_pool Char"/>
    <w:link w:val="Normalpool"/>
    <w:semiHidden/>
    <w:locked/>
    <w:rsid w:val="001D5F21"/>
    <w:rPr>
      <w:rFonts w:eastAsia="Times New Roman"/>
      <w:lang w:val="en-GB" w:eastAsia="en-US"/>
    </w:rPr>
  </w:style>
  <w:style w:type="paragraph" w:customStyle="1" w:styleId="paragraph">
    <w:name w:val="paragraph"/>
    <w:basedOn w:val="Normal"/>
    <w:semiHidden/>
    <w:rsid w:val="001D5F21"/>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semiHidden/>
    <w:rsid w:val="001D5F21"/>
    <w:rPr>
      <w:lang w:val="en-GB"/>
    </w:rPr>
  </w:style>
  <w:style w:type="character" w:customStyle="1" w:styleId="scxw192172823">
    <w:name w:val="scxw192172823"/>
    <w:basedOn w:val="DefaultParagraphFont"/>
    <w:semiHidden/>
    <w:rsid w:val="001D5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94598336">
      <w:bodyDiv w:val="1"/>
      <w:marLeft w:val="0"/>
      <w:marRight w:val="0"/>
      <w:marTop w:val="0"/>
      <w:marBottom w:val="0"/>
      <w:divBdr>
        <w:top w:val="none" w:sz="0" w:space="0" w:color="auto"/>
        <w:left w:val="none" w:sz="0" w:space="0" w:color="auto"/>
        <w:bottom w:val="none" w:sz="0" w:space="0" w:color="auto"/>
        <w:right w:val="none" w:sz="0" w:space="0" w:color="auto"/>
      </w:divBdr>
    </w:div>
    <w:div w:id="190009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topics/mercury-supply-sources-and-trade/intersessional-work" TargetMode="External"/><Relationship Id="rId18" Type="http://schemas.openxmlformats.org/officeDocument/2006/relationships/hyperlink" Target="https://minamataconvention.org/en/events/minamata-online-mercury-supply-sources-and-trad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minamataconvention.org/en/parties/report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inamataconvention.org/en/events/implementing-trade-related-provisions-minamata-conven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inamataconvention.org/en/news/minamata-convention-and-unssc-launch-minamata-tools-online-learning-platform" TargetMode="External"/><Relationship Id="rId20" Type="http://schemas.openxmlformats.org/officeDocument/2006/relationships/hyperlink" Target="https://minamataconvention.org/en/parties/repor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inamataconvention.org/en/events/minamata-online-mercury-supply-sources-and-tr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inamataconvention.org/en/news/minamata-convention-and-unssc-launch-minamata-tools-online-learning-platfo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events/implementing-trade-related-provisions-minamata-convention" TargetMode="External"/><Relationship Id="rId22" Type="http://schemas.openxmlformats.org/officeDocument/2006/relationships/header" Target="header1.xm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topics/mercury-supply-sources-and-trade/intersessional-work" TargetMode="External"/><Relationship Id="rId1" Type="http://schemas.openxmlformats.org/officeDocument/2006/relationships/hyperlink" Target="https://minamataconvention.org/en/topics/mercury-supply-sources-and-trade/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DE5A-6CD5-4B7E-894C-29642DC8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43113008-2bbe-49de-a2b9-cf1459b7aef2"/>
    <ds:schemaRef ds:uri="http://purl.org/dc/elements/1.1/"/>
    <ds:schemaRef ds:uri="http://schemas.microsoft.com/office/infopath/2007/PartnerControls"/>
    <ds:schemaRef ds:uri="985ec44e-1bab-4c0b-9df0-6ba128686fc9"/>
    <ds:schemaRef ds:uri="f7826c25-a33d-46f5-8024-83c354f6f142"/>
    <ds:schemaRef ds:uri="http://purl.org/dc/terms/"/>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5</TotalTime>
  <Pages>12</Pages>
  <Words>1786</Words>
  <Characters>10182</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jie.duan@un.org</dc:creator>
  <cp:keywords/>
  <dc:description/>
  <cp:lastModifiedBy>My Linh Doan</cp:lastModifiedBy>
  <cp:revision>11</cp:revision>
  <cp:lastPrinted>2025-08-18T08:29:00Z</cp:lastPrinted>
  <dcterms:created xsi:type="dcterms:W3CDTF">2025-09-17T16:46:00Z</dcterms:created>
  <dcterms:modified xsi:type="dcterms:W3CDTF">2025-09-18T08:53:00Z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08/27/2025 07:25:11</vt:lpwstr>
  </property>
  <property fmtid="{D5CDD505-2E9C-101B-9397-08002B2CF9AE}" pid="15" name="OriginalDocID">
    <vt:lpwstr>52af4ff7-1eb2-4f3a-b9c4-423fb93b263a</vt:lpwstr>
  </property>
</Properties>
</file>