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6" w:type="dxa"/>
        <w:tblLayout w:type="fixed"/>
        <w:tblLook w:val="0000" w:firstRow="0" w:lastRow="0" w:firstColumn="0" w:lastColumn="0" w:noHBand="0" w:noVBand="0"/>
      </w:tblPr>
      <w:tblGrid>
        <w:gridCol w:w="1559"/>
        <w:gridCol w:w="6520"/>
        <w:gridCol w:w="1417"/>
      </w:tblGrid>
      <w:tr w:rsidR="00035D73" w:rsidRPr="00035D73" w14:paraId="3458F379" w14:textId="77777777" w:rsidTr="00035D73">
        <w:trPr>
          <w:trHeight w:val="850"/>
        </w:trPr>
        <w:tc>
          <w:tcPr>
            <w:tcW w:w="1559" w:type="dxa"/>
          </w:tcPr>
          <w:p w14:paraId="22E6004B" w14:textId="75C80C0E" w:rsidR="00035D73" w:rsidRPr="00035D73" w:rsidRDefault="00035D73" w:rsidP="00035D73">
            <w:pPr>
              <w:pStyle w:val="AUnitedNations"/>
            </w:pPr>
            <w:r w:rsidRPr="00035D73">
              <w:t xml:space="preserve">UNITED </w:t>
            </w:r>
            <w:r w:rsidRPr="00035D73">
              <w:br/>
              <w:t>NATIONS</w:t>
            </w:r>
          </w:p>
        </w:tc>
        <w:tc>
          <w:tcPr>
            <w:tcW w:w="6520" w:type="dxa"/>
          </w:tcPr>
          <w:p w14:paraId="6CA5F763" w14:textId="76984332" w:rsidR="00035D73" w:rsidRPr="00035D73" w:rsidRDefault="00035D73" w:rsidP="00035D73">
            <w:pPr>
              <w:pStyle w:val="Normal-pool"/>
            </w:pPr>
            <w:r w:rsidRPr="00035D73">
              <w:rPr>
                <w:noProof/>
                <w14:ligatures w14:val="standardContextual"/>
              </w:rPr>
              <w:drawing>
                <wp:anchor distT="0" distB="0" distL="114300" distR="114300" simplePos="0" relativeHeight="251658240" behindDoc="0" locked="0" layoutInCell="1" allowOverlap="1" wp14:anchorId="4A56C0D6" wp14:editId="5FDA5F1C">
                  <wp:simplePos x="0" y="0"/>
                  <wp:positionH relativeFrom="column">
                    <wp:posOffset>5292</wp:posOffset>
                  </wp:positionH>
                  <wp:positionV relativeFrom="paragraph">
                    <wp:posOffset>-212</wp:posOffset>
                  </wp:positionV>
                  <wp:extent cx="1269153" cy="573559"/>
                  <wp:effectExtent l="0" t="0" r="7620" b="0"/>
                  <wp:wrapNone/>
                  <wp:docPr id="2109863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9863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153" cy="573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7" w:type="dxa"/>
          </w:tcPr>
          <w:p w14:paraId="36108F5F" w14:textId="77777777" w:rsidR="00035D73" w:rsidRPr="00035D73" w:rsidRDefault="00035D73" w:rsidP="00035D73">
            <w:pPr>
              <w:pStyle w:val="Normal-pool"/>
            </w:pPr>
          </w:p>
        </w:tc>
      </w:tr>
    </w:tbl>
    <w:p w14:paraId="47DA12C6" w14:textId="77777777" w:rsidR="009443D7" w:rsidRPr="00035D73" w:rsidRDefault="009443D7" w:rsidP="00035D73">
      <w:pPr>
        <w:pStyle w:val="ASpacer"/>
      </w:pPr>
    </w:p>
    <w:tbl>
      <w:tblPr>
        <w:tblW w:w="9496" w:type="dxa"/>
        <w:tblLook w:val="0000" w:firstRow="0" w:lastRow="0" w:firstColumn="0" w:lastColumn="0" w:noHBand="0" w:noVBand="0"/>
      </w:tblPr>
      <w:tblGrid>
        <w:gridCol w:w="6378"/>
        <w:gridCol w:w="3118"/>
      </w:tblGrid>
      <w:tr w:rsidR="00035D73" w:rsidRPr="00035D73" w14:paraId="183F7A3F" w14:textId="77777777" w:rsidTr="00035D73">
        <w:trPr>
          <w:trHeight w:val="340"/>
        </w:trPr>
        <w:tc>
          <w:tcPr>
            <w:tcW w:w="3358" w:type="pct"/>
            <w:vAlign w:val="bottom"/>
          </w:tcPr>
          <w:p w14:paraId="572F64A5" w14:textId="77777777" w:rsidR="00035D73" w:rsidRPr="00035D73" w:rsidRDefault="00035D73" w:rsidP="00035D73">
            <w:pPr>
              <w:pStyle w:val="Normal-pool"/>
            </w:pPr>
          </w:p>
        </w:tc>
        <w:tc>
          <w:tcPr>
            <w:tcW w:w="1642" w:type="pct"/>
            <w:noWrap/>
            <w:vAlign w:val="bottom"/>
          </w:tcPr>
          <w:p w14:paraId="5034E4EF" w14:textId="31312902" w:rsidR="00035D73" w:rsidRPr="00035D73" w:rsidRDefault="00035D73" w:rsidP="00035D73">
            <w:pPr>
              <w:pStyle w:val="ASymbol"/>
            </w:pPr>
            <w:r w:rsidRPr="00035D73">
              <w:rPr>
                <w:b/>
                <w:sz w:val="28"/>
              </w:rPr>
              <w:t>UNEP</w:t>
            </w:r>
            <w:r w:rsidRPr="00035D73">
              <w:t>/MC/COP.</w:t>
            </w:r>
            <w:bookmarkStart w:id="0" w:name="Symbol1A"/>
            <w:r w:rsidRPr="00035D73">
              <w:t>6</w:t>
            </w:r>
            <w:bookmarkStart w:id="1" w:name="Symbol1B"/>
            <w:bookmarkEnd w:id="0"/>
            <w:r w:rsidR="008F4A15">
              <w:t>/5</w:t>
            </w:r>
            <w:bookmarkStart w:id="2" w:name="Symbol1C"/>
            <w:bookmarkEnd w:id="1"/>
            <w:r w:rsidR="008F4A15">
              <w:t>/Add.1</w:t>
            </w:r>
            <w:bookmarkEnd w:id="2"/>
          </w:p>
        </w:tc>
      </w:tr>
    </w:tbl>
    <w:p w14:paraId="2D0643CB" w14:textId="77777777" w:rsidR="00035D73" w:rsidRPr="00035D73" w:rsidRDefault="00035D73" w:rsidP="00035D73">
      <w:pPr>
        <w:pStyle w:val="ASpacer"/>
      </w:pPr>
    </w:p>
    <w:tbl>
      <w:tblPr>
        <w:tblW w:w="9496" w:type="dxa"/>
        <w:tblBorders>
          <w:top w:val="single" w:sz="4" w:space="0" w:color="auto"/>
          <w:bottom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2693"/>
        <w:gridCol w:w="3118"/>
      </w:tblGrid>
      <w:tr w:rsidR="00035D73" w:rsidRPr="00035D73" w14:paraId="42EC19F5" w14:textId="77777777" w:rsidTr="00035D73">
        <w:trPr>
          <w:trHeight w:val="2098"/>
        </w:trPr>
        <w:tc>
          <w:tcPr>
            <w:tcW w:w="3685" w:type="dxa"/>
          </w:tcPr>
          <w:p w14:paraId="651BBC9F" w14:textId="0F041D94" w:rsidR="00035D73" w:rsidRPr="00035D73" w:rsidRDefault="00035D73" w:rsidP="00035D73">
            <w:pPr>
              <w:pStyle w:val="ALogo"/>
            </w:pPr>
            <w:r w:rsidRPr="00035D73">
              <w:rPr>
                <w:noProof/>
                <w14:ligatures w14:val="standardContextual"/>
              </w:rPr>
              <w:drawing>
                <wp:inline distT="0" distB="0" distL="0" distR="0" wp14:anchorId="2BEF7555" wp14:editId="1B317B93">
                  <wp:extent cx="2202815" cy="1028700"/>
                  <wp:effectExtent l="0" t="0" r="6985" b="0"/>
                  <wp:docPr id="1618947519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8947519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2815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35D73">
              <w:t xml:space="preserve"> </w:t>
            </w:r>
          </w:p>
          <w:p w14:paraId="097A3DBD" w14:textId="6BA99DE8" w:rsidR="00035D73" w:rsidRPr="00035D73" w:rsidRDefault="00035D73" w:rsidP="00035D73">
            <w:pPr>
              <w:pStyle w:val="ALogo"/>
            </w:pPr>
          </w:p>
        </w:tc>
        <w:tc>
          <w:tcPr>
            <w:tcW w:w="2693" w:type="dxa"/>
          </w:tcPr>
          <w:p w14:paraId="319F2CE4" w14:textId="77777777" w:rsidR="00035D73" w:rsidRPr="00035D73" w:rsidRDefault="00035D73" w:rsidP="00035D73">
            <w:pPr>
              <w:pStyle w:val="Normal-pool"/>
            </w:pPr>
          </w:p>
        </w:tc>
        <w:tc>
          <w:tcPr>
            <w:tcW w:w="3118" w:type="dxa"/>
          </w:tcPr>
          <w:p w14:paraId="35F2F81A" w14:textId="64E445EA" w:rsidR="00035D73" w:rsidRPr="00035D73" w:rsidRDefault="00035D73" w:rsidP="00035D73">
            <w:pPr>
              <w:pStyle w:val="AText"/>
            </w:pPr>
            <w:r w:rsidRPr="00035D73">
              <w:t xml:space="preserve">Distr.: </w:t>
            </w:r>
            <w:bookmarkStart w:id="3" w:name="Distribution"/>
            <w:r w:rsidR="008F4A15">
              <w:t>General</w:t>
            </w:r>
            <w:bookmarkEnd w:id="3"/>
            <w:r w:rsidRPr="00035D73">
              <w:t xml:space="preserve"> </w:t>
            </w:r>
          </w:p>
          <w:p w14:paraId="2409D175" w14:textId="5439E5F3" w:rsidR="00035D73" w:rsidRPr="00035D73" w:rsidRDefault="008F4A15" w:rsidP="00035D73">
            <w:pPr>
              <w:pStyle w:val="AText0"/>
            </w:pPr>
            <w:bookmarkStart w:id="4" w:name="DistributionDate"/>
            <w:r>
              <w:t>23 July 2025</w:t>
            </w:r>
            <w:bookmarkEnd w:id="4"/>
            <w:r w:rsidR="00035D73" w:rsidRPr="00035D73">
              <w:t xml:space="preserve"> </w:t>
            </w:r>
          </w:p>
          <w:p w14:paraId="4289FE43" w14:textId="27C96D9F" w:rsidR="00035D73" w:rsidRPr="00035D73" w:rsidRDefault="00035D73" w:rsidP="00035D73">
            <w:pPr>
              <w:pStyle w:val="AText"/>
            </w:pPr>
            <w:bookmarkStart w:id="5" w:name="DistributionLang"/>
            <w:r w:rsidRPr="00035D73">
              <w:t>Original: English</w:t>
            </w:r>
            <w:bookmarkEnd w:id="5"/>
          </w:p>
        </w:tc>
      </w:tr>
    </w:tbl>
    <w:p w14:paraId="26D3A770" w14:textId="77777777" w:rsidR="00035D73" w:rsidRPr="00035D73" w:rsidRDefault="00035D73" w:rsidP="00035D73">
      <w:pPr>
        <w:pStyle w:val="ASpacer"/>
      </w:pPr>
    </w:p>
    <w:tbl>
      <w:tblPr>
        <w:tblW w:w="94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01"/>
        <w:gridCol w:w="4195"/>
      </w:tblGrid>
      <w:tr w:rsidR="00035D73" w:rsidRPr="00035D73" w14:paraId="36BD4EC6" w14:textId="77777777" w:rsidTr="00035D73">
        <w:trPr>
          <w:trHeight w:val="57"/>
        </w:trPr>
        <w:tc>
          <w:tcPr>
            <w:tcW w:w="5301" w:type="dxa"/>
          </w:tcPr>
          <w:p w14:paraId="4BC4822C" w14:textId="77777777" w:rsidR="00035D73" w:rsidRPr="00035D73" w:rsidRDefault="00035D73" w:rsidP="00035D73">
            <w:pPr>
              <w:pStyle w:val="AATitle"/>
            </w:pPr>
            <w:bookmarkStart w:id="6" w:name="CorNot1Text"/>
            <w:r w:rsidRPr="00035D73">
              <w:t xml:space="preserve">Conference of the Parties to the </w:t>
            </w:r>
            <w:r w:rsidRPr="00035D73">
              <w:br/>
              <w:t xml:space="preserve">Minamata Convention on Mercury </w:t>
            </w:r>
          </w:p>
          <w:p w14:paraId="00E49D0B" w14:textId="6637AD70" w:rsidR="00035D73" w:rsidRPr="00035D73" w:rsidRDefault="00035D73" w:rsidP="00035D73">
            <w:pPr>
              <w:pStyle w:val="AATitle"/>
            </w:pPr>
            <w:r w:rsidRPr="00035D73">
              <w:t>Sixth meeting</w:t>
            </w:r>
            <w:bookmarkEnd w:id="6"/>
            <w:r w:rsidRPr="00035D73">
              <w:t xml:space="preserve"> </w:t>
            </w:r>
          </w:p>
          <w:p w14:paraId="0ACCD764" w14:textId="0DA3A07C" w:rsidR="00035D73" w:rsidRPr="00035D73" w:rsidRDefault="00035D73" w:rsidP="00035D73">
            <w:pPr>
              <w:pStyle w:val="AATitle1"/>
            </w:pPr>
            <w:bookmarkStart w:id="7" w:name="CorNot1VenueDate"/>
            <w:r w:rsidRPr="00035D73">
              <w:t>Geneva, 3–7 November 2025</w:t>
            </w:r>
            <w:bookmarkEnd w:id="7"/>
            <w:r w:rsidRPr="00035D73">
              <w:t xml:space="preserve"> </w:t>
            </w:r>
          </w:p>
          <w:p w14:paraId="2AEEDA16" w14:textId="59507A6A" w:rsidR="00035D73" w:rsidRPr="00035D73" w:rsidRDefault="0043614D" w:rsidP="00035D73">
            <w:pPr>
              <w:pStyle w:val="AATitle1"/>
            </w:pPr>
            <w:bookmarkStart w:id="8" w:name="CorNot1AgItem"/>
            <w:r>
              <w:t>Item 4 (a) of the provisional agenda</w:t>
            </w:r>
            <w:bookmarkEnd w:id="8"/>
            <w:r w:rsidR="00394E58" w:rsidRPr="002B7E06">
              <w:rPr>
                <w:bCs/>
              </w:rPr>
              <w:footnoteReference w:customMarkFollows="1" w:id="1"/>
              <w:t>*</w:t>
            </w:r>
            <w:r w:rsidR="00035D73" w:rsidRPr="00035D73">
              <w:t xml:space="preserve"> </w:t>
            </w:r>
          </w:p>
          <w:p w14:paraId="515809EC" w14:textId="1BDD5A46" w:rsidR="00035D73" w:rsidRPr="00035D73" w:rsidRDefault="0043614D" w:rsidP="00035D73">
            <w:pPr>
              <w:pStyle w:val="AATitle2"/>
            </w:pPr>
            <w:bookmarkStart w:id="9" w:name="CorNot1AgTitle"/>
            <w:r>
              <w:t>Matters for consideration or action by the Conference of the Parties: mercury supply sources and trade</w:t>
            </w:r>
            <w:bookmarkEnd w:id="9"/>
            <w:r w:rsidR="00035D73" w:rsidRPr="00035D73">
              <w:t xml:space="preserve"> </w:t>
            </w:r>
          </w:p>
        </w:tc>
        <w:tc>
          <w:tcPr>
            <w:tcW w:w="4195" w:type="dxa"/>
          </w:tcPr>
          <w:p w14:paraId="398176F4" w14:textId="77777777" w:rsidR="00035D73" w:rsidRPr="00035D73" w:rsidRDefault="00035D73" w:rsidP="00035D73">
            <w:pPr>
              <w:pStyle w:val="Normal-pool"/>
            </w:pPr>
          </w:p>
        </w:tc>
      </w:tr>
    </w:tbl>
    <w:p w14:paraId="7E075E9E" w14:textId="06E6C38A" w:rsidR="00B840CD" w:rsidRPr="00B97D7E" w:rsidRDefault="00B840CD" w:rsidP="00F27A65">
      <w:pPr>
        <w:pStyle w:val="BBTitle"/>
      </w:pPr>
      <w:r w:rsidRPr="00825F86">
        <w:rPr>
          <w:noProof/>
        </w:rPr>
        <w:t>Study of the global supply, production, trade and use of mercury compounds</w:t>
      </w:r>
    </w:p>
    <w:p w14:paraId="7BC5CB35" w14:textId="77777777" w:rsidR="00B840CD" w:rsidRPr="00B97D7E" w:rsidRDefault="00B840CD" w:rsidP="00B840CD">
      <w:pPr>
        <w:pStyle w:val="CH2"/>
      </w:pPr>
      <w:r w:rsidRPr="00B97D7E">
        <w:tab/>
      </w:r>
      <w:r w:rsidRPr="00B97D7E">
        <w:tab/>
        <w:t>Note by the secretariat</w:t>
      </w:r>
    </w:p>
    <w:p w14:paraId="6E119B2D" w14:textId="1551CF5F" w:rsidR="00B840CD" w:rsidRPr="00B97D7E" w:rsidRDefault="00B840CD" w:rsidP="00B840CD">
      <w:pPr>
        <w:pStyle w:val="CH1"/>
      </w:pPr>
      <w:r w:rsidRPr="00B97D7E">
        <w:tab/>
        <w:t>I.</w:t>
      </w:r>
      <w:r w:rsidRPr="00B97D7E">
        <w:tab/>
      </w:r>
      <w:r>
        <w:t>Introduction</w:t>
      </w:r>
    </w:p>
    <w:p w14:paraId="347AEEFB" w14:textId="14154986" w:rsidR="00B840CD" w:rsidRDefault="00B840CD" w:rsidP="00F27A65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  <w:tab w:val="left" w:pos="624"/>
        </w:tabs>
      </w:pPr>
      <w:r w:rsidRPr="00E81D61">
        <w:t>Paragraph 13 of article 3 of the</w:t>
      </w:r>
      <w:r w:rsidRPr="000541C8">
        <w:t xml:space="preserve"> Minamata Convention on Mercury requires the Conference of the Parties to evaluat</w:t>
      </w:r>
      <w:r w:rsidR="00BD04CB">
        <w:t>e</w:t>
      </w:r>
      <w:r w:rsidRPr="000541C8">
        <w:t xml:space="preserve"> whether the trade in </w:t>
      </w:r>
      <w:r>
        <w:t xml:space="preserve">specific </w:t>
      </w:r>
      <w:r w:rsidRPr="000541C8">
        <w:t xml:space="preserve">mercury compounds compromises the </w:t>
      </w:r>
      <w:r>
        <w:t xml:space="preserve">objective of the </w:t>
      </w:r>
      <w:r w:rsidRPr="000541C8">
        <w:t>Convention</w:t>
      </w:r>
      <w:r>
        <w:t xml:space="preserve"> and to consider whether specific mercury compounds should, by their listing in an additional annex adopted in accordance with article 27, be made subject to paragraphs 6 and 8 of article 3. </w:t>
      </w:r>
    </w:p>
    <w:p w14:paraId="6B2EE0BB" w14:textId="62242450" w:rsidR="00B840CD" w:rsidRDefault="00B840CD" w:rsidP="00F27A65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  <w:tab w:val="left" w:pos="624"/>
        </w:tabs>
      </w:pPr>
      <w:r>
        <w:t xml:space="preserve">Recalling </w:t>
      </w:r>
      <w:r w:rsidR="00BD04CB">
        <w:t xml:space="preserve">that </w:t>
      </w:r>
      <w:r>
        <w:t>paragraph, the Conf</w:t>
      </w:r>
      <w:r w:rsidRPr="00565810">
        <w:t xml:space="preserve">erence of the Parties, in </w:t>
      </w:r>
      <w:r w:rsidRPr="00E81D61">
        <w:t>decision MC-5/3, requested</w:t>
      </w:r>
      <w:r w:rsidRPr="00565810">
        <w:t xml:space="preserve"> the secretariat, subject to the availability of resources</w:t>
      </w:r>
      <w:r w:rsidR="00BD04CB">
        <w:t>,</w:t>
      </w:r>
      <w:r w:rsidRPr="00565810">
        <w:t xml:space="preserve"> to initiate a study of the global supply, production, trade and use of mercury compounds</w:t>
      </w:r>
      <w:r w:rsidR="00720676">
        <w:t>,</w:t>
      </w:r>
      <w:r w:rsidRPr="00565810">
        <w:t xml:space="preserve"> and to present the report to the Conference of the Parties at its sixth meeting for consideration</w:t>
      </w:r>
      <w:r>
        <w:t xml:space="preserve">. </w:t>
      </w:r>
    </w:p>
    <w:p w14:paraId="00706611" w14:textId="44156B7A" w:rsidR="00B840CD" w:rsidRPr="000D137F" w:rsidRDefault="00B840CD" w:rsidP="00B840CD">
      <w:pPr>
        <w:pStyle w:val="CH1"/>
      </w:pPr>
      <w:r w:rsidRPr="00B97D7E">
        <w:tab/>
        <w:t>II.</w:t>
      </w:r>
      <w:r w:rsidR="562011A7" w:rsidRPr="00B97D7E">
        <w:t xml:space="preserve"> </w:t>
      </w:r>
      <w:r w:rsidRPr="00B97D7E">
        <w:tab/>
      </w:r>
      <w:r w:rsidRPr="00105A18">
        <w:t xml:space="preserve">Study of the global supply, production, trade and </w:t>
      </w:r>
      <w:r w:rsidRPr="000D137F">
        <w:t xml:space="preserve">use of mercury compounds </w:t>
      </w:r>
    </w:p>
    <w:p w14:paraId="73083EAA" w14:textId="5A27EAF2" w:rsidR="00B840CD" w:rsidRDefault="00B840CD" w:rsidP="00B840CD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  <w:tab w:val="left" w:pos="624"/>
        </w:tabs>
      </w:pPr>
      <w:r w:rsidRPr="000D137F">
        <w:t xml:space="preserve">The secretariat developed a draft study </w:t>
      </w:r>
      <w:r w:rsidR="0095564F" w:rsidRPr="000D137F">
        <w:t xml:space="preserve">with </w:t>
      </w:r>
      <w:r w:rsidR="001A211E" w:rsidRPr="000D137F">
        <w:t xml:space="preserve">support </w:t>
      </w:r>
      <w:r w:rsidR="00C73532" w:rsidRPr="00976F08">
        <w:t>from</w:t>
      </w:r>
      <w:r w:rsidR="001A211E" w:rsidRPr="000D137F">
        <w:t xml:space="preserve"> </w:t>
      </w:r>
      <w:r w:rsidRPr="000D137F">
        <w:t>a consultant hired thanks to voluntary contribution</w:t>
      </w:r>
      <w:r w:rsidR="00C63CBA" w:rsidRPr="000D137F">
        <w:t>s</w:t>
      </w:r>
      <w:r w:rsidRPr="000D137F">
        <w:t xml:space="preserve"> </w:t>
      </w:r>
      <w:r w:rsidR="00BD04CB" w:rsidRPr="000D137F">
        <w:t>from</w:t>
      </w:r>
      <w:r w:rsidR="00C63CBA" w:rsidRPr="000D137F">
        <w:t xml:space="preserve"> </w:t>
      </w:r>
      <w:r w:rsidRPr="000D137F">
        <w:t>Canada and Spain. The draft study was posted on the Convention website</w:t>
      </w:r>
      <w:r w:rsidR="00CD1EBC" w:rsidRPr="000D137F">
        <w:rPr>
          <w:rStyle w:val="FootnoteReference"/>
        </w:rPr>
        <w:footnoteReference w:id="2"/>
      </w:r>
      <w:r w:rsidRPr="000D137F">
        <w:t xml:space="preserve"> on 12</w:t>
      </w:r>
      <w:r w:rsidR="00F27A65" w:rsidRPr="000D137F">
        <w:t> </w:t>
      </w:r>
      <w:r w:rsidRPr="000D137F">
        <w:t>February 2025</w:t>
      </w:r>
      <w:r w:rsidR="004D647E" w:rsidRPr="000D137F">
        <w:t>,</w:t>
      </w:r>
      <w:r w:rsidRPr="000D137F">
        <w:t xml:space="preserve"> </w:t>
      </w:r>
      <w:r w:rsidR="004D647E" w:rsidRPr="000D137F">
        <w:t xml:space="preserve">with an invitation to </w:t>
      </w:r>
      <w:r w:rsidRPr="000D137F">
        <w:t>parties and stakeholders</w:t>
      </w:r>
      <w:r w:rsidRPr="0076463B">
        <w:t xml:space="preserve"> </w:t>
      </w:r>
      <w:r w:rsidR="00C63CBA">
        <w:t xml:space="preserve">to submit comments and input </w:t>
      </w:r>
      <w:r w:rsidRPr="0076463B">
        <w:t>by 5 March 2025. Comments were received from</w:t>
      </w:r>
      <w:r>
        <w:t xml:space="preserve"> 11 parties and three organizations</w:t>
      </w:r>
      <w:r w:rsidR="00C63CBA">
        <w:t>.</w:t>
      </w:r>
      <w:r>
        <w:rPr>
          <w:rStyle w:val="FootnoteReference"/>
        </w:rPr>
        <w:footnoteReference w:id="3"/>
      </w:r>
    </w:p>
    <w:p w14:paraId="1E58EB35" w14:textId="486D2A78" w:rsidR="00B840CD" w:rsidRDefault="00B840CD" w:rsidP="00B840CD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  <w:tab w:val="left" w:pos="624"/>
        </w:tabs>
      </w:pPr>
      <w:r>
        <w:t xml:space="preserve">The secretariat </w:t>
      </w:r>
      <w:r w:rsidR="00712D44">
        <w:t xml:space="preserve">has </w:t>
      </w:r>
      <w:r>
        <w:t xml:space="preserve">incorporated </w:t>
      </w:r>
      <w:r w:rsidR="00C63CBA">
        <w:t xml:space="preserve">the </w:t>
      </w:r>
      <w:r>
        <w:t>comments received in</w:t>
      </w:r>
      <w:r w:rsidR="00C63CBA">
        <w:t>to</w:t>
      </w:r>
      <w:r>
        <w:t xml:space="preserve"> the final version of the study, which is set out in </w:t>
      </w:r>
      <w:r w:rsidR="00C63CBA">
        <w:t xml:space="preserve">document </w:t>
      </w:r>
      <w:r w:rsidRPr="0002631E">
        <w:rPr>
          <w:lang w:val="en-US"/>
        </w:rPr>
        <w:t>UNEP/MC/COP.6/INF/5.</w:t>
      </w:r>
      <w:r>
        <w:t xml:space="preserve"> </w:t>
      </w:r>
    </w:p>
    <w:p w14:paraId="54442166" w14:textId="751E547B" w:rsidR="00B840CD" w:rsidRDefault="00B840CD" w:rsidP="00B840CD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  <w:tab w:val="left" w:pos="624"/>
        </w:tabs>
      </w:pPr>
      <w:r w:rsidRPr="00BB4751">
        <w:lastRenderedPageBreak/>
        <w:t xml:space="preserve">The study considered the potential of mercury compounds </w:t>
      </w:r>
      <w:r w:rsidR="00584556">
        <w:t xml:space="preserve">being traded </w:t>
      </w:r>
      <w:r w:rsidRPr="00BB4751">
        <w:t xml:space="preserve">to circumvent mercury trade restrictions </w:t>
      </w:r>
      <w:proofErr w:type="gramStart"/>
      <w:r w:rsidRPr="00BB4751">
        <w:t xml:space="preserve">on </w:t>
      </w:r>
      <w:r w:rsidR="00BD04CB">
        <w:t>the basis of</w:t>
      </w:r>
      <w:proofErr w:type="gramEnd"/>
      <w:r w:rsidR="00BD04CB">
        <w:t xml:space="preserve"> </w:t>
      </w:r>
      <w:r w:rsidRPr="00BB4751">
        <w:t xml:space="preserve">available information on the production of those compounds, </w:t>
      </w:r>
      <w:r w:rsidR="00FB0EAB">
        <w:t>cross</w:t>
      </w:r>
      <w:r w:rsidR="00FB0EAB">
        <w:noBreakHyphen/>
      </w:r>
      <w:r w:rsidRPr="00BB4751">
        <w:t>bord</w:t>
      </w:r>
      <w:r>
        <w:t>e</w:t>
      </w:r>
      <w:r w:rsidRPr="00BB4751">
        <w:t xml:space="preserve">r trade, </w:t>
      </w:r>
      <w:r w:rsidR="00BD04CB">
        <w:t xml:space="preserve">the </w:t>
      </w:r>
      <w:r w:rsidRPr="00BB4751">
        <w:t>ease of recovery of mercury from those compounds</w:t>
      </w:r>
      <w:r w:rsidR="006857D4">
        <w:t>,</w:t>
      </w:r>
      <w:r w:rsidRPr="00BB4751">
        <w:t xml:space="preserve"> and </w:t>
      </w:r>
      <w:r w:rsidR="008F426D">
        <w:t xml:space="preserve">their </w:t>
      </w:r>
      <w:r w:rsidRPr="00BB4751">
        <w:t xml:space="preserve">use in </w:t>
      </w:r>
      <w:r w:rsidR="005B2436">
        <w:t>skin</w:t>
      </w:r>
      <w:r w:rsidR="005B2436">
        <w:noBreakHyphen/>
      </w:r>
      <w:r w:rsidRPr="00BB4751">
        <w:t xml:space="preserve">lightening products. </w:t>
      </w:r>
    </w:p>
    <w:p w14:paraId="54C23B64" w14:textId="1DE088A6" w:rsidR="00B840CD" w:rsidRDefault="00B840CD" w:rsidP="00B840CD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  <w:tab w:val="left" w:pos="624"/>
        </w:tabs>
      </w:pPr>
      <w:r w:rsidRPr="00BB4751">
        <w:t>The study concluded that the six mercury compounds listed in paragraph 1</w:t>
      </w:r>
      <w:r w:rsidR="008F426D">
        <w:t xml:space="preserve"> </w:t>
      </w:r>
      <w:r w:rsidRPr="00BB4751">
        <w:t xml:space="preserve">(b) of </w:t>
      </w:r>
      <w:r>
        <w:t>a</w:t>
      </w:r>
      <w:r w:rsidRPr="00BB4751">
        <w:t xml:space="preserve">rticle 3 </w:t>
      </w:r>
      <w:r w:rsidRPr="006857D4">
        <w:t>(</w:t>
      </w:r>
      <w:r w:rsidRPr="00BB4751">
        <w:t xml:space="preserve">mercury(I) chloride, </w:t>
      </w:r>
      <w:r w:rsidRPr="0062582B">
        <w:t>mercury(II) sul</w:t>
      </w:r>
      <w:r w:rsidR="00A147CA">
        <w:t>ph</w:t>
      </w:r>
      <w:r w:rsidRPr="0062582B">
        <w:t>ide</w:t>
      </w:r>
      <w:r w:rsidRPr="00BB4751">
        <w:t xml:space="preserve">, cinnabar, mercury(II) oxide, mercury(II) sulphate and mercury(II) nitrate), as well as others </w:t>
      </w:r>
      <w:r w:rsidRPr="00D77B64">
        <w:t>(</w:t>
      </w:r>
      <w:r w:rsidRPr="00BB4751">
        <w:t>especially mercury(II) acetate, mercury(II) chloride and mercury(II) iodide)</w:t>
      </w:r>
      <w:r w:rsidR="00D77B64">
        <w:t>,</w:t>
      </w:r>
      <w:r w:rsidRPr="00BB4751">
        <w:t xml:space="preserve"> could be produced and traded for the purpose of circumventing restrictions on trade </w:t>
      </w:r>
      <w:r>
        <w:t>in</w:t>
      </w:r>
      <w:r w:rsidRPr="00BB4751">
        <w:t xml:space="preserve"> elemental mercury. The production of th</w:t>
      </w:r>
      <w:r w:rsidR="008F426D">
        <w:t>o</w:t>
      </w:r>
      <w:r w:rsidRPr="00BB4751">
        <w:t xml:space="preserve">se compounds, as well as the recovery of elemental mercury from any of </w:t>
      </w:r>
      <w:r w:rsidR="008F426D">
        <w:t>them,</w:t>
      </w:r>
      <w:r w:rsidRPr="00BB4751">
        <w:t xml:space="preserve"> is relatively straightforward. </w:t>
      </w:r>
      <w:r>
        <w:rPr>
          <w:rFonts w:eastAsia="MS Mincho" w:hint="eastAsia"/>
          <w:lang w:eastAsia="ja-JP"/>
        </w:rPr>
        <w:t>T</w:t>
      </w:r>
      <w:r>
        <w:t>he study cite</w:t>
      </w:r>
      <w:r>
        <w:rPr>
          <w:rFonts w:eastAsia="MS Mincho" w:hint="eastAsia"/>
          <w:lang w:eastAsia="ja-JP"/>
        </w:rPr>
        <w:t>s</w:t>
      </w:r>
      <w:r>
        <w:t xml:space="preserve"> recent evidence of cinnabar trade being used, under certain circumstances, to circumvent </w:t>
      </w:r>
      <w:r>
        <w:rPr>
          <w:rFonts w:eastAsia="MS Mincho" w:hint="eastAsia"/>
          <w:lang w:eastAsia="ja-JP"/>
        </w:rPr>
        <w:t>mercury trade</w:t>
      </w:r>
      <w:r>
        <w:t xml:space="preserve"> restrictions</w:t>
      </w:r>
      <w:r>
        <w:rPr>
          <w:rFonts w:eastAsia="MS Mincho" w:hint="eastAsia"/>
          <w:lang w:eastAsia="ja-JP"/>
        </w:rPr>
        <w:t>.</w:t>
      </w:r>
      <w:r>
        <w:t xml:space="preserve"> </w:t>
      </w:r>
      <w:r w:rsidRPr="00BB4751">
        <w:t xml:space="preserve">For </w:t>
      </w:r>
      <w:r>
        <w:rPr>
          <w:rFonts w:eastAsia="MS Mincho" w:hint="eastAsia"/>
          <w:lang w:eastAsia="ja-JP"/>
        </w:rPr>
        <w:t>other mercury</w:t>
      </w:r>
      <w:r w:rsidRPr="00BB4751">
        <w:t xml:space="preserve"> compounds</w:t>
      </w:r>
      <w:r w:rsidR="008F426D">
        <w:t>,</w:t>
      </w:r>
      <w:r w:rsidRPr="00BB4751">
        <w:t xml:space="preserve"> </w:t>
      </w:r>
      <w:r>
        <w:rPr>
          <w:rFonts w:eastAsia="MS Mincho" w:hint="eastAsia"/>
          <w:lang w:eastAsia="ja-JP"/>
        </w:rPr>
        <w:t>hard</w:t>
      </w:r>
      <w:r w:rsidRPr="00BB4751">
        <w:t xml:space="preserve"> evidence </w:t>
      </w:r>
      <w:r w:rsidR="00157101">
        <w:rPr>
          <w:rFonts w:eastAsia="MS Mincho"/>
          <w:lang w:eastAsia="ja-JP"/>
        </w:rPr>
        <w:t>of</w:t>
      </w:r>
      <w:r w:rsidR="00157101">
        <w:rPr>
          <w:rFonts w:eastAsia="MS Mincho" w:hint="eastAsia"/>
          <w:lang w:eastAsia="ja-JP"/>
        </w:rPr>
        <w:t xml:space="preserve"> </w:t>
      </w:r>
      <w:r>
        <w:rPr>
          <w:rFonts w:eastAsia="MS Mincho" w:hint="eastAsia"/>
          <w:lang w:eastAsia="ja-JP"/>
        </w:rPr>
        <w:t xml:space="preserve">such circumvention </w:t>
      </w:r>
      <w:r w:rsidR="008F426D">
        <w:rPr>
          <w:rFonts w:eastAsia="MS Mincho"/>
          <w:lang w:eastAsia="ja-JP"/>
        </w:rPr>
        <w:t>was</w:t>
      </w:r>
      <w:r w:rsidR="008F426D">
        <w:rPr>
          <w:rFonts w:eastAsia="MS Mincho" w:hint="eastAsia"/>
          <w:lang w:eastAsia="ja-JP"/>
        </w:rPr>
        <w:t xml:space="preserve"> </w:t>
      </w:r>
      <w:r>
        <w:rPr>
          <w:rFonts w:eastAsia="MS Mincho" w:hint="eastAsia"/>
          <w:lang w:eastAsia="ja-JP"/>
        </w:rPr>
        <w:t>not identified</w:t>
      </w:r>
      <w:r>
        <w:t>.</w:t>
      </w:r>
      <w:r w:rsidRPr="00BB4751">
        <w:t xml:space="preserve"> </w:t>
      </w:r>
    </w:p>
    <w:p w14:paraId="3A6D5667" w14:textId="59144EBE" w:rsidR="00B840CD" w:rsidRDefault="00B840CD" w:rsidP="00B840CD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  <w:tab w:val="left" w:pos="624"/>
        </w:tabs>
      </w:pPr>
      <w:r w:rsidRPr="000172FA">
        <w:t>Furthermore, the study provide</w:t>
      </w:r>
      <w:r>
        <w:t>d</w:t>
      </w:r>
      <w:r w:rsidRPr="000172FA">
        <w:t xml:space="preserve"> evidence of recent trade </w:t>
      </w:r>
      <w:r>
        <w:t>in</w:t>
      </w:r>
      <w:r w:rsidRPr="000172FA">
        <w:t xml:space="preserve"> </w:t>
      </w:r>
      <w:proofErr w:type="gramStart"/>
      <w:r w:rsidRPr="000172FA">
        <w:t>mercury(</w:t>
      </w:r>
      <w:proofErr w:type="gramEnd"/>
      <w:r w:rsidRPr="000172FA">
        <w:t>II) amidochloride for the purpose of producing mercury-added skin</w:t>
      </w:r>
      <w:r w:rsidR="00747DBF">
        <w:t>-</w:t>
      </w:r>
      <w:r w:rsidRPr="000172FA">
        <w:t>lightening products. The study also provide</w:t>
      </w:r>
      <w:r>
        <w:t>d</w:t>
      </w:r>
      <w:r w:rsidRPr="000172FA">
        <w:t xml:space="preserve"> evidence that </w:t>
      </w:r>
      <w:proofErr w:type="gramStart"/>
      <w:r w:rsidRPr="000172FA">
        <w:t>mercury(</w:t>
      </w:r>
      <w:proofErr w:type="gramEnd"/>
      <w:r w:rsidRPr="000172FA">
        <w:t xml:space="preserve">II) iodide, mercury(I) chloride and </w:t>
      </w:r>
      <w:proofErr w:type="gramStart"/>
      <w:r w:rsidRPr="000172FA">
        <w:t>mercury(</w:t>
      </w:r>
      <w:proofErr w:type="gramEnd"/>
      <w:r w:rsidRPr="000172FA">
        <w:t xml:space="preserve">II) oxide have been intentionally added to </w:t>
      </w:r>
      <w:r w:rsidR="00810CE9">
        <w:t>such</w:t>
      </w:r>
      <w:r>
        <w:t xml:space="preserve"> product</w:t>
      </w:r>
      <w:r w:rsidRPr="000172FA">
        <w:t>s.</w:t>
      </w:r>
    </w:p>
    <w:p w14:paraId="0F98768D" w14:textId="27FDF831" w:rsidR="00B840CD" w:rsidRPr="003A0F07" w:rsidRDefault="00B840CD" w:rsidP="00B840CD">
      <w:pPr>
        <w:pStyle w:val="CH1"/>
      </w:pPr>
      <w:r w:rsidRPr="00B97D7E">
        <w:tab/>
        <w:t>III</w:t>
      </w:r>
      <w:r w:rsidRPr="003A0F07">
        <w:t>.</w:t>
      </w:r>
      <w:r w:rsidRPr="003A0F07">
        <w:tab/>
      </w:r>
      <w:r>
        <w:t>Proposed action</w:t>
      </w:r>
    </w:p>
    <w:p w14:paraId="6708BD7C" w14:textId="6F1AE1D6" w:rsidR="00B840CD" w:rsidRDefault="00B840CD" w:rsidP="00B840CD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  <w:tab w:val="left" w:pos="624"/>
        </w:tabs>
      </w:pPr>
      <w:r>
        <w:t xml:space="preserve">The </w:t>
      </w:r>
      <w:r w:rsidRPr="003A0F07">
        <w:t xml:space="preserve">Conference of the Parties may wish to </w:t>
      </w:r>
      <w:r>
        <w:rPr>
          <w:rFonts w:eastAsia="MS Mincho" w:hint="eastAsia"/>
          <w:lang w:eastAsia="ja-JP"/>
        </w:rPr>
        <w:t xml:space="preserve">review the study and </w:t>
      </w:r>
      <w:r w:rsidRPr="003A0F07">
        <w:t xml:space="preserve">consider </w:t>
      </w:r>
      <w:r>
        <w:t xml:space="preserve">adopting a decision </w:t>
      </w:r>
      <w:r>
        <w:rPr>
          <w:rFonts w:eastAsia="MS Mincho" w:hint="eastAsia"/>
          <w:lang w:eastAsia="ja-JP"/>
        </w:rPr>
        <w:t>related to the trade in mercury compounds</w:t>
      </w:r>
      <w:r w:rsidR="00810CE9">
        <w:rPr>
          <w:rFonts w:eastAsia="MS Mincho"/>
          <w:lang w:eastAsia="ja-JP"/>
        </w:rPr>
        <w:t>,</w:t>
      </w:r>
      <w:r>
        <w:rPr>
          <w:rFonts w:eastAsia="MS Mincho" w:hint="eastAsia"/>
          <w:lang w:eastAsia="ja-JP"/>
        </w:rPr>
        <w:t xml:space="preserve"> as </w:t>
      </w:r>
      <w:r>
        <w:rPr>
          <w:rFonts w:eastAsia="MS Mincho"/>
          <w:lang w:eastAsia="ja-JP"/>
        </w:rPr>
        <w:t>appropriate</w:t>
      </w:r>
      <w:r>
        <w:rPr>
          <w:rFonts w:eastAsia="MS Mincho" w:hint="eastAsia"/>
          <w:lang w:eastAsia="ja-JP"/>
        </w:rPr>
        <w:t xml:space="preserve">. </w:t>
      </w:r>
    </w:p>
    <w:p w14:paraId="555A3C13" w14:textId="77777777" w:rsidR="00B840CD" w:rsidRPr="00715FE1" w:rsidRDefault="00B840CD" w:rsidP="00B840CD">
      <w:pPr>
        <w:pStyle w:val="Normal-pool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7"/>
        <w:gridCol w:w="1897"/>
        <w:gridCol w:w="1897"/>
        <w:gridCol w:w="1898"/>
        <w:gridCol w:w="1898"/>
      </w:tblGrid>
      <w:tr w:rsidR="00B840CD" w:rsidRPr="00715FE1" w14:paraId="78913451" w14:textId="77777777" w:rsidTr="009A6DDE">
        <w:tc>
          <w:tcPr>
            <w:tcW w:w="1897" w:type="dxa"/>
          </w:tcPr>
          <w:p w14:paraId="01BF92AD" w14:textId="77777777" w:rsidR="00B840CD" w:rsidRPr="00715FE1" w:rsidRDefault="00B840CD" w:rsidP="009A6DDE">
            <w:pPr>
              <w:pStyle w:val="Normal-pool"/>
              <w:spacing w:before="520"/>
            </w:pPr>
          </w:p>
        </w:tc>
        <w:tc>
          <w:tcPr>
            <w:tcW w:w="1897" w:type="dxa"/>
          </w:tcPr>
          <w:p w14:paraId="2D6AAE4C" w14:textId="77777777" w:rsidR="00B840CD" w:rsidRPr="00715FE1" w:rsidRDefault="00B840CD" w:rsidP="009A6DDE">
            <w:pPr>
              <w:pStyle w:val="Normal-pool"/>
              <w:spacing w:before="520"/>
            </w:pPr>
          </w:p>
        </w:tc>
        <w:tc>
          <w:tcPr>
            <w:tcW w:w="1897" w:type="dxa"/>
            <w:tcBorders>
              <w:bottom w:val="single" w:sz="4" w:space="0" w:color="auto"/>
            </w:tcBorders>
          </w:tcPr>
          <w:p w14:paraId="70AD5CF8" w14:textId="77777777" w:rsidR="00B840CD" w:rsidRPr="00715FE1" w:rsidRDefault="00B840CD" w:rsidP="009A6DDE">
            <w:pPr>
              <w:pStyle w:val="Normal-pool"/>
              <w:spacing w:before="520"/>
            </w:pPr>
          </w:p>
        </w:tc>
        <w:tc>
          <w:tcPr>
            <w:tcW w:w="1898" w:type="dxa"/>
          </w:tcPr>
          <w:p w14:paraId="45D49240" w14:textId="77777777" w:rsidR="00B840CD" w:rsidRPr="00715FE1" w:rsidRDefault="00B840CD" w:rsidP="009A6DDE">
            <w:pPr>
              <w:pStyle w:val="Normal-pool"/>
              <w:spacing w:before="520"/>
            </w:pPr>
          </w:p>
        </w:tc>
        <w:tc>
          <w:tcPr>
            <w:tcW w:w="1898" w:type="dxa"/>
          </w:tcPr>
          <w:p w14:paraId="06FB7A58" w14:textId="77777777" w:rsidR="00B840CD" w:rsidRPr="00715FE1" w:rsidRDefault="00B840CD" w:rsidP="009A6DDE">
            <w:pPr>
              <w:pStyle w:val="Normal-pool"/>
              <w:spacing w:before="520"/>
            </w:pPr>
          </w:p>
        </w:tc>
      </w:tr>
    </w:tbl>
    <w:p w14:paraId="0AE67C31" w14:textId="76ACA46B" w:rsidR="00035D73" w:rsidRPr="00035D73" w:rsidRDefault="00035D73" w:rsidP="00035D73">
      <w:pPr>
        <w:pStyle w:val="Normal-pool"/>
      </w:pPr>
    </w:p>
    <w:sectPr w:rsidR="00035D73" w:rsidRPr="00035D73" w:rsidSect="00035D73">
      <w:headerReference w:type="even" r:id="rId13"/>
      <w:headerReference w:type="default" r:id="rId14"/>
      <w:footerReference w:type="even" r:id="rId15"/>
      <w:footerReference w:type="default" r:id="rId16"/>
      <w:footerReference w:type="first" r:id="rId17"/>
      <w:pgSz w:w="11907" w:h="16839"/>
      <w:pgMar w:top="907" w:right="992" w:bottom="1418" w:left="1418" w:header="539" w:footer="9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C8844" w14:textId="77777777" w:rsidR="00ED150B" w:rsidRPr="00035D73" w:rsidRDefault="00ED150B" w:rsidP="00035D73">
      <w:r w:rsidRPr="00035D73">
        <w:separator/>
      </w:r>
    </w:p>
  </w:endnote>
  <w:endnote w:type="continuationSeparator" w:id="0">
    <w:p w14:paraId="7CF1B81C" w14:textId="77777777" w:rsidR="00ED150B" w:rsidRPr="00035D73" w:rsidRDefault="00ED150B" w:rsidP="00035D73">
      <w:r w:rsidRPr="00035D7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67EB8" w14:textId="0CFAD0C8" w:rsidR="00035D73" w:rsidRPr="00035D73" w:rsidRDefault="00035D73" w:rsidP="00035D73">
    <w:pPr>
      <w:pStyle w:val="Footer-pool"/>
    </w:pPr>
    <w:r w:rsidRPr="00035D73">
      <w:fldChar w:fldCharType="begin"/>
    </w:r>
    <w:r w:rsidRPr="00035D73">
      <w:instrText xml:space="preserve"> PAGE </w:instrText>
    </w:r>
    <w:r w:rsidRPr="00035D73">
      <w:fldChar w:fldCharType="separate"/>
    </w:r>
    <w:r w:rsidRPr="00035D73">
      <w:rPr>
        <w:noProof/>
      </w:rPr>
      <w:t>1</w:t>
    </w:r>
    <w:r w:rsidRPr="00035D7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0B29B" w14:textId="0C5F2943" w:rsidR="00035D73" w:rsidRPr="00035D73" w:rsidRDefault="00035D73" w:rsidP="00035D73">
    <w:pPr>
      <w:pStyle w:val="Footer-pool"/>
      <w:jc w:val="right"/>
    </w:pPr>
    <w:r w:rsidRPr="00035D73">
      <w:fldChar w:fldCharType="begin"/>
    </w:r>
    <w:r w:rsidRPr="00035D73">
      <w:instrText xml:space="preserve"> PAGE \* MERGEFORMAT </w:instrText>
    </w:r>
    <w:r w:rsidRPr="00035D73">
      <w:fldChar w:fldCharType="separate"/>
    </w:r>
    <w:r w:rsidRPr="00035D73">
      <w:rPr>
        <w:noProof/>
      </w:rPr>
      <w:t>1</w:t>
    </w:r>
    <w:r w:rsidRPr="00035D7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01142" w14:textId="0DC9B984" w:rsidR="00035D73" w:rsidRPr="00035D73" w:rsidRDefault="008F4A15" w:rsidP="00035D73">
    <w:pPr>
      <w:pStyle w:val="Footer-jobnumber"/>
    </w:pPr>
    <w:bookmarkStart w:id="10" w:name="FooterJobDate"/>
    <w:r>
      <w:t>K2512052[E]</w:t>
    </w:r>
    <w:r>
      <w:tab/>
    </w:r>
    <w:r w:rsidR="00FB0EAB">
      <w:t>1408</w:t>
    </w:r>
    <w:r>
      <w:t>25</w:t>
    </w:r>
    <w:bookmarkEnd w:id="1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53FA1" w14:textId="77777777" w:rsidR="00ED150B" w:rsidRPr="00035D73" w:rsidRDefault="00ED150B" w:rsidP="00CF3197">
      <w:pPr>
        <w:spacing w:before="60"/>
        <w:ind w:left="624"/>
      </w:pPr>
      <w:r w:rsidRPr="00035D73">
        <w:separator/>
      </w:r>
    </w:p>
  </w:footnote>
  <w:footnote w:type="continuationSeparator" w:id="0">
    <w:p w14:paraId="499970C2" w14:textId="77777777" w:rsidR="00ED150B" w:rsidRPr="00035D73" w:rsidRDefault="00ED150B" w:rsidP="00035D73">
      <w:r w:rsidRPr="00035D73">
        <w:continuationSeparator/>
      </w:r>
    </w:p>
  </w:footnote>
  <w:footnote w:id="1">
    <w:p w14:paraId="3DEAF9C3" w14:textId="7ABA9902" w:rsidR="00394E58" w:rsidRPr="002B7E06" w:rsidRDefault="00394E58" w:rsidP="00394E58">
      <w:pPr>
        <w:pStyle w:val="Footnote-Text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  <w:r w:rsidRPr="002B7E06">
        <w:t>* UNEP/MC/COP.</w:t>
      </w:r>
      <w:r>
        <w:t>6</w:t>
      </w:r>
      <w:r w:rsidRPr="002B7E06">
        <w:t>/1</w:t>
      </w:r>
      <w:r w:rsidR="00E63EF0">
        <w:t>/Rev.1</w:t>
      </w:r>
      <w:r w:rsidRPr="002B7E06">
        <w:t>.</w:t>
      </w:r>
    </w:p>
  </w:footnote>
  <w:footnote w:id="2">
    <w:p w14:paraId="7668DB46" w14:textId="11EE000D" w:rsidR="00CD1EBC" w:rsidRPr="00D40F09" w:rsidRDefault="00CD1EBC" w:rsidP="00976F08">
      <w:pPr>
        <w:pStyle w:val="Footnote-Text"/>
        <w:rPr>
          <w:szCs w:val="18"/>
        </w:rPr>
      </w:pPr>
      <w:r w:rsidRPr="00EB1C23">
        <w:rPr>
          <w:rStyle w:val="FootnoteReference"/>
          <w:sz w:val="18"/>
        </w:rPr>
        <w:footnoteRef/>
      </w:r>
      <w:r w:rsidRPr="00D40F09">
        <w:rPr>
          <w:szCs w:val="18"/>
        </w:rPr>
        <w:t xml:space="preserve"> </w:t>
      </w:r>
      <w:r w:rsidR="005F523E" w:rsidRPr="00D40F09">
        <w:rPr>
          <w:szCs w:val="18"/>
        </w:rPr>
        <w:t xml:space="preserve">See </w:t>
      </w:r>
      <w:hyperlink r:id="rId1" w:history="1">
        <w:r w:rsidRPr="00536F20">
          <w:rPr>
            <w:rStyle w:val="Hyperlink"/>
            <w:color w:val="0066FF"/>
            <w:szCs w:val="18"/>
          </w:rPr>
          <w:t>https://minamataconvention.org/en/intersessional-work-and-submissions-cop-6#sec2412</w:t>
        </w:r>
      </w:hyperlink>
      <w:r w:rsidR="005F523E" w:rsidRPr="00D40F09">
        <w:rPr>
          <w:szCs w:val="18"/>
        </w:rPr>
        <w:t>.</w:t>
      </w:r>
    </w:p>
  </w:footnote>
  <w:footnote w:id="3">
    <w:p w14:paraId="583A7918" w14:textId="3B0F4187" w:rsidR="00B840CD" w:rsidRPr="008916F0" w:rsidRDefault="00B840CD" w:rsidP="00F27A65">
      <w:pPr>
        <w:pStyle w:val="Footnote-Text"/>
      </w:pPr>
      <w:r>
        <w:rPr>
          <w:rStyle w:val="FootnoteReference"/>
        </w:rPr>
        <w:footnoteRef/>
      </w:r>
      <w:r>
        <w:t xml:space="preserve"> </w:t>
      </w:r>
      <w:r w:rsidRPr="008916F0">
        <w:t>Argentina, Austria, Brazil, Burkina Faso, Canada, China</w:t>
      </w:r>
      <w:r w:rsidRPr="005976ED">
        <w:t xml:space="preserve">, the European Union and its member </w:t>
      </w:r>
      <w:r w:rsidR="00C63CBA" w:rsidRPr="005976ED">
        <w:t>S</w:t>
      </w:r>
      <w:r w:rsidRPr="005976ED">
        <w:t>tates</w:t>
      </w:r>
      <w:r w:rsidRPr="008916F0">
        <w:t xml:space="preserve">, Japan, Mauritius, Peru </w:t>
      </w:r>
      <w:r w:rsidR="00C63CBA">
        <w:t xml:space="preserve">and </w:t>
      </w:r>
      <w:r w:rsidRPr="008916F0">
        <w:t>the United State</w:t>
      </w:r>
      <w:r w:rsidR="00C63CBA">
        <w:t>s</w:t>
      </w:r>
      <w:r w:rsidRPr="008916F0">
        <w:t xml:space="preserve"> of America, </w:t>
      </w:r>
      <w:r w:rsidR="00C63CBA">
        <w:t xml:space="preserve">as well as </w:t>
      </w:r>
      <w:r w:rsidRPr="008916F0">
        <w:t xml:space="preserve">the </w:t>
      </w:r>
      <w:r w:rsidRPr="0001613A">
        <w:t>Natural Resources Defense</w:t>
      </w:r>
      <w:r w:rsidRPr="008916F0">
        <w:t xml:space="preserve"> Council, </w:t>
      </w:r>
      <w:r w:rsidR="0001613A">
        <w:t xml:space="preserve">the </w:t>
      </w:r>
      <w:r w:rsidRPr="008916F0">
        <w:t>New York City Department of Health and Mental Hygiene and the Zero Mercury Working Group</w:t>
      </w:r>
      <w:r w:rsidR="00C63CBA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6804B" w14:textId="114EEAD7" w:rsidR="00035D73" w:rsidRPr="00035D73" w:rsidRDefault="00D72A24" w:rsidP="00035D73">
    <w:pPr>
      <w:pStyle w:val="Header-pool"/>
    </w:pPr>
    <w:r>
      <w:fldChar w:fldCharType="begin"/>
    </w:r>
    <w:r>
      <w:instrText xml:space="preserve"> StyleRef A_Symbol </w:instrText>
    </w:r>
    <w:r>
      <w:fldChar w:fldCharType="separate"/>
    </w:r>
    <w:r w:rsidR="00965BE2">
      <w:rPr>
        <w:noProof/>
      </w:rPr>
      <w:t>UNEP/MC/COP.6/5/Add.1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EA5D7" w14:textId="6D8CA79C" w:rsidR="00035D73" w:rsidRPr="00035D73" w:rsidRDefault="00035D73" w:rsidP="00035D73">
    <w:pPr>
      <w:pStyle w:val="Header-pool"/>
      <w:jc w:val="right"/>
    </w:pPr>
    <w:r>
      <w:fldChar w:fldCharType="begin"/>
    </w:r>
    <w:r>
      <w:instrText xml:space="preserve"> StyleRef A_Symbol </w:instrText>
    </w:r>
    <w:r>
      <w:fldChar w:fldCharType="separate"/>
    </w:r>
    <w:r w:rsidR="00965BE2">
      <w:rPr>
        <w:noProof/>
      </w:rPr>
      <w:t>UNEP/MC/COP.6/5/Add.1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B3E2A4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3E569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16589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821E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EE4E7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EC9ED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86831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3E7C1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82E0D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F4424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85682"/>
    <w:multiLevelType w:val="hybridMultilevel"/>
    <w:tmpl w:val="7D3AB8B8"/>
    <w:lvl w:ilvl="0" w:tplc="37227E74">
      <w:start w:val="1"/>
      <w:numFmt w:val="decimal"/>
      <w:pStyle w:val="Heading3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4F6127"/>
    <w:multiLevelType w:val="hybridMultilevel"/>
    <w:tmpl w:val="276EF206"/>
    <w:lvl w:ilvl="0" w:tplc="AAAAE4A4">
      <w:start w:val="1"/>
      <w:numFmt w:val="lowerRoman"/>
      <w:pStyle w:val="Heading5"/>
      <w:lvlText w:val="(%1)"/>
      <w:lvlJc w:val="righ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16" w:hanging="360"/>
      </w:pPr>
    </w:lvl>
    <w:lvl w:ilvl="2" w:tplc="040C001B" w:tentative="1">
      <w:start w:val="1"/>
      <w:numFmt w:val="lowerRoman"/>
      <w:lvlText w:val="%3."/>
      <w:lvlJc w:val="right"/>
      <w:pPr>
        <w:ind w:left="2736" w:hanging="180"/>
      </w:pPr>
    </w:lvl>
    <w:lvl w:ilvl="3" w:tplc="040C000F" w:tentative="1">
      <w:start w:val="1"/>
      <w:numFmt w:val="decimal"/>
      <w:lvlText w:val="%4."/>
      <w:lvlJc w:val="left"/>
      <w:pPr>
        <w:ind w:left="3456" w:hanging="360"/>
      </w:pPr>
    </w:lvl>
    <w:lvl w:ilvl="4" w:tplc="040C0019" w:tentative="1">
      <w:start w:val="1"/>
      <w:numFmt w:val="lowerLetter"/>
      <w:lvlText w:val="%5."/>
      <w:lvlJc w:val="left"/>
      <w:pPr>
        <w:ind w:left="4176" w:hanging="360"/>
      </w:pPr>
    </w:lvl>
    <w:lvl w:ilvl="5" w:tplc="040C001B" w:tentative="1">
      <w:start w:val="1"/>
      <w:numFmt w:val="lowerRoman"/>
      <w:lvlText w:val="%6."/>
      <w:lvlJc w:val="right"/>
      <w:pPr>
        <w:ind w:left="4896" w:hanging="180"/>
      </w:pPr>
    </w:lvl>
    <w:lvl w:ilvl="6" w:tplc="040C000F" w:tentative="1">
      <w:start w:val="1"/>
      <w:numFmt w:val="decimal"/>
      <w:lvlText w:val="%7."/>
      <w:lvlJc w:val="left"/>
      <w:pPr>
        <w:ind w:left="5616" w:hanging="360"/>
      </w:pPr>
    </w:lvl>
    <w:lvl w:ilvl="7" w:tplc="040C0019" w:tentative="1">
      <w:start w:val="1"/>
      <w:numFmt w:val="lowerLetter"/>
      <w:lvlText w:val="%8."/>
      <w:lvlJc w:val="left"/>
      <w:pPr>
        <w:ind w:left="6336" w:hanging="360"/>
      </w:pPr>
    </w:lvl>
    <w:lvl w:ilvl="8" w:tplc="040C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2" w15:restartNumberingAfterBreak="0">
    <w:nsid w:val="32CD2BA0"/>
    <w:multiLevelType w:val="hybridMultilevel"/>
    <w:tmpl w:val="574EB05E"/>
    <w:lvl w:ilvl="0" w:tplc="A6C2D786">
      <w:start w:val="1"/>
      <w:numFmt w:val="upperLetter"/>
      <w:pStyle w:val="Heading2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A66A9D"/>
    <w:multiLevelType w:val="multilevel"/>
    <w:tmpl w:val="279252A2"/>
    <w:styleLink w:val="Normallist"/>
    <w:lvl w:ilvl="0">
      <w:start w:val="1"/>
      <w:numFmt w:val="decimal"/>
      <w:pStyle w:val="Normalnumber"/>
      <w:lvlText w:val="%1."/>
      <w:lvlJc w:val="left"/>
      <w:pPr>
        <w:tabs>
          <w:tab w:val="num" w:pos="624"/>
        </w:tabs>
        <w:ind w:left="1248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2495"/>
        </w:tabs>
        <w:ind w:left="1248" w:firstLine="623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3119"/>
        </w:tabs>
        <w:ind w:left="3119" w:hanging="62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742"/>
        </w:tabs>
        <w:ind w:left="3742" w:hanging="623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4366"/>
        </w:tabs>
        <w:ind w:left="4366" w:hanging="6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836"/>
        </w:tabs>
        <w:ind w:left="78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56"/>
        </w:tabs>
        <w:ind w:left="85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6"/>
        </w:tabs>
        <w:ind w:left="92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996"/>
        </w:tabs>
        <w:ind w:left="9996" w:hanging="180"/>
      </w:pPr>
      <w:rPr>
        <w:rFonts w:hint="default"/>
      </w:rPr>
    </w:lvl>
  </w:abstractNum>
  <w:abstractNum w:abstractNumId="14" w15:restartNumberingAfterBreak="0">
    <w:nsid w:val="6FF7321D"/>
    <w:multiLevelType w:val="multilevel"/>
    <w:tmpl w:val="455C47CC"/>
    <w:lvl w:ilvl="0">
      <w:start w:val="1"/>
      <w:numFmt w:val="upperRoman"/>
      <w:pStyle w:val="Heading1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Letter"/>
      <w:pStyle w:val="Heading4"/>
      <w:lvlText w:val="(%4)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num w:numId="1" w16cid:durableId="560672902">
    <w:abstractNumId w:val="13"/>
  </w:num>
  <w:num w:numId="2" w16cid:durableId="1242644713">
    <w:abstractNumId w:val="14"/>
  </w:num>
  <w:num w:numId="3" w16cid:durableId="1933662228">
    <w:abstractNumId w:val="12"/>
  </w:num>
  <w:num w:numId="4" w16cid:durableId="1991909117">
    <w:abstractNumId w:val="10"/>
  </w:num>
  <w:num w:numId="5" w16cid:durableId="1138956019">
    <w:abstractNumId w:val="11"/>
  </w:num>
  <w:num w:numId="6" w16cid:durableId="1419058306">
    <w:abstractNumId w:val="9"/>
  </w:num>
  <w:num w:numId="7" w16cid:durableId="976489216">
    <w:abstractNumId w:val="7"/>
  </w:num>
  <w:num w:numId="8" w16cid:durableId="1637905475">
    <w:abstractNumId w:val="6"/>
  </w:num>
  <w:num w:numId="9" w16cid:durableId="879053836">
    <w:abstractNumId w:val="5"/>
  </w:num>
  <w:num w:numId="10" w16cid:durableId="751240735">
    <w:abstractNumId w:val="4"/>
  </w:num>
  <w:num w:numId="11" w16cid:durableId="658537198">
    <w:abstractNumId w:val="8"/>
  </w:num>
  <w:num w:numId="12" w16cid:durableId="770662472">
    <w:abstractNumId w:val="3"/>
  </w:num>
  <w:num w:numId="13" w16cid:durableId="2035571595">
    <w:abstractNumId w:val="2"/>
  </w:num>
  <w:num w:numId="14" w16cid:durableId="1203984623">
    <w:abstractNumId w:val="1"/>
  </w:num>
  <w:num w:numId="15" w16cid:durableId="109864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624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D73"/>
    <w:rsid w:val="000029C5"/>
    <w:rsid w:val="0001613A"/>
    <w:rsid w:val="00033836"/>
    <w:rsid w:val="00035D73"/>
    <w:rsid w:val="00057E00"/>
    <w:rsid w:val="0009108F"/>
    <w:rsid w:val="000D137F"/>
    <w:rsid w:val="000E1932"/>
    <w:rsid w:val="000E2A80"/>
    <w:rsid w:val="001229FA"/>
    <w:rsid w:val="00157101"/>
    <w:rsid w:val="001A211E"/>
    <w:rsid w:val="001D50AC"/>
    <w:rsid w:val="001E3E20"/>
    <w:rsid w:val="001E7B51"/>
    <w:rsid w:val="00206598"/>
    <w:rsid w:val="00223568"/>
    <w:rsid w:val="002701B1"/>
    <w:rsid w:val="002E1993"/>
    <w:rsid w:val="003675F8"/>
    <w:rsid w:val="00394E58"/>
    <w:rsid w:val="003A3CCF"/>
    <w:rsid w:val="003C08E2"/>
    <w:rsid w:val="003F0227"/>
    <w:rsid w:val="003F3995"/>
    <w:rsid w:val="0040302F"/>
    <w:rsid w:val="0043614D"/>
    <w:rsid w:val="004A5AC8"/>
    <w:rsid w:val="004B1CFB"/>
    <w:rsid w:val="004C5128"/>
    <w:rsid w:val="004D1AB5"/>
    <w:rsid w:val="004D647E"/>
    <w:rsid w:val="004D6E87"/>
    <w:rsid w:val="00536F20"/>
    <w:rsid w:val="00584556"/>
    <w:rsid w:val="005976ED"/>
    <w:rsid w:val="005B2436"/>
    <w:rsid w:val="005D0989"/>
    <w:rsid w:val="005D333D"/>
    <w:rsid w:val="005F41E9"/>
    <w:rsid w:val="005F523E"/>
    <w:rsid w:val="0062582B"/>
    <w:rsid w:val="006857D4"/>
    <w:rsid w:val="00692298"/>
    <w:rsid w:val="006A5372"/>
    <w:rsid w:val="006A7A72"/>
    <w:rsid w:val="006B18AA"/>
    <w:rsid w:val="00702A2B"/>
    <w:rsid w:val="00712D44"/>
    <w:rsid w:val="00720676"/>
    <w:rsid w:val="00724926"/>
    <w:rsid w:val="00747DBF"/>
    <w:rsid w:val="00766F30"/>
    <w:rsid w:val="0079543A"/>
    <w:rsid w:val="007C5A2D"/>
    <w:rsid w:val="007D6821"/>
    <w:rsid w:val="007F2AAA"/>
    <w:rsid w:val="00810CE9"/>
    <w:rsid w:val="00854AAD"/>
    <w:rsid w:val="00862DFD"/>
    <w:rsid w:val="008F426D"/>
    <w:rsid w:val="008F4A15"/>
    <w:rsid w:val="008F62ED"/>
    <w:rsid w:val="00907084"/>
    <w:rsid w:val="009143CB"/>
    <w:rsid w:val="00915CAB"/>
    <w:rsid w:val="0094263F"/>
    <w:rsid w:val="009443D7"/>
    <w:rsid w:val="0095564F"/>
    <w:rsid w:val="00965BE2"/>
    <w:rsid w:val="00976F08"/>
    <w:rsid w:val="0099032A"/>
    <w:rsid w:val="00991490"/>
    <w:rsid w:val="00995D9A"/>
    <w:rsid w:val="009A6DDE"/>
    <w:rsid w:val="009C5D4D"/>
    <w:rsid w:val="009D4428"/>
    <w:rsid w:val="00A147CA"/>
    <w:rsid w:val="00A43558"/>
    <w:rsid w:val="00A468F0"/>
    <w:rsid w:val="00A46E69"/>
    <w:rsid w:val="00A85F47"/>
    <w:rsid w:val="00AD00E8"/>
    <w:rsid w:val="00B66F64"/>
    <w:rsid w:val="00B840CD"/>
    <w:rsid w:val="00BA3493"/>
    <w:rsid w:val="00BA745B"/>
    <w:rsid w:val="00BD04CB"/>
    <w:rsid w:val="00C04BB5"/>
    <w:rsid w:val="00C337B6"/>
    <w:rsid w:val="00C50BFF"/>
    <w:rsid w:val="00C63CBA"/>
    <w:rsid w:val="00C65643"/>
    <w:rsid w:val="00C73532"/>
    <w:rsid w:val="00C94ACF"/>
    <w:rsid w:val="00CB1D5E"/>
    <w:rsid w:val="00CB2225"/>
    <w:rsid w:val="00CD1EBC"/>
    <w:rsid w:val="00CD3188"/>
    <w:rsid w:val="00CD38C0"/>
    <w:rsid w:val="00CF3197"/>
    <w:rsid w:val="00D13619"/>
    <w:rsid w:val="00D40F09"/>
    <w:rsid w:val="00D72A24"/>
    <w:rsid w:val="00D77B64"/>
    <w:rsid w:val="00E2390A"/>
    <w:rsid w:val="00E631C3"/>
    <w:rsid w:val="00E63EF0"/>
    <w:rsid w:val="00E81D61"/>
    <w:rsid w:val="00E82C68"/>
    <w:rsid w:val="00E84E79"/>
    <w:rsid w:val="00EB1C23"/>
    <w:rsid w:val="00EC236F"/>
    <w:rsid w:val="00ED150B"/>
    <w:rsid w:val="00F27A65"/>
    <w:rsid w:val="00F315A7"/>
    <w:rsid w:val="00F524C1"/>
    <w:rsid w:val="00F61E26"/>
    <w:rsid w:val="00F7048E"/>
    <w:rsid w:val="00F76C9F"/>
    <w:rsid w:val="00FA3FBF"/>
    <w:rsid w:val="00FB0EAB"/>
    <w:rsid w:val="00FB76EC"/>
    <w:rsid w:val="00FC3E6C"/>
    <w:rsid w:val="00FD0141"/>
    <w:rsid w:val="00FE6ABB"/>
    <w:rsid w:val="293D860D"/>
    <w:rsid w:val="35D199BB"/>
    <w:rsid w:val="562011A7"/>
    <w:rsid w:val="5CC0EE24"/>
    <w:rsid w:val="7FC3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EDDAE4"/>
  <w15:chartTrackingRefBased/>
  <w15:docId w15:val="{439F135C-18A5-4BA4-BA23-DE7EEF854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0CD"/>
    <w:pPr>
      <w:tabs>
        <w:tab w:val="left" w:pos="1247"/>
        <w:tab w:val="left" w:pos="1814"/>
        <w:tab w:val="left" w:pos="2381"/>
        <w:tab w:val="left" w:pos="2948"/>
        <w:tab w:val="left" w:pos="3515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  <w:style w:type="paragraph" w:styleId="Heading1">
    <w:name w:val="heading 1"/>
    <w:basedOn w:val="CH1"/>
    <w:next w:val="Normalnumber"/>
    <w:link w:val="Heading1Char"/>
    <w:rsid w:val="00035D73"/>
    <w:pPr>
      <w:numPr>
        <w:numId w:val="2"/>
      </w:numPr>
      <w:tabs>
        <w:tab w:val="clear" w:pos="851"/>
        <w:tab w:val="clear" w:pos="1247"/>
        <w:tab w:val="clear" w:pos="4990"/>
      </w:tabs>
      <w:ind w:left="1248" w:right="624" w:hanging="397"/>
      <w:outlineLvl w:val="0"/>
    </w:pPr>
  </w:style>
  <w:style w:type="paragraph" w:styleId="Heading2">
    <w:name w:val="heading 2"/>
    <w:basedOn w:val="CH2"/>
    <w:next w:val="Normalnumber"/>
    <w:link w:val="Heading2Char"/>
    <w:rsid w:val="00035D73"/>
    <w:pPr>
      <w:numPr>
        <w:numId w:val="3"/>
      </w:numPr>
      <w:tabs>
        <w:tab w:val="clear" w:pos="851"/>
        <w:tab w:val="clear" w:pos="1247"/>
        <w:tab w:val="clear" w:pos="4990"/>
      </w:tabs>
      <w:outlineLvl w:val="1"/>
    </w:pPr>
  </w:style>
  <w:style w:type="paragraph" w:styleId="Heading3">
    <w:name w:val="heading 3"/>
    <w:basedOn w:val="CH3"/>
    <w:next w:val="Normalnumber"/>
    <w:link w:val="Heading3Char"/>
    <w:rsid w:val="00035D73"/>
    <w:pPr>
      <w:numPr>
        <w:numId w:val="4"/>
      </w:numPr>
      <w:tabs>
        <w:tab w:val="clear" w:pos="851"/>
        <w:tab w:val="clear" w:pos="1247"/>
        <w:tab w:val="clear" w:pos="4990"/>
      </w:tabs>
      <w:outlineLvl w:val="2"/>
    </w:pPr>
  </w:style>
  <w:style w:type="paragraph" w:styleId="Heading4">
    <w:name w:val="heading 4"/>
    <w:basedOn w:val="Normal"/>
    <w:next w:val="Normalnumber"/>
    <w:link w:val="Heading4Char"/>
    <w:rsid w:val="00035D73"/>
    <w:pPr>
      <w:keepNext/>
      <w:keepLines/>
      <w:numPr>
        <w:ilvl w:val="3"/>
        <w:numId w:val="2"/>
      </w:numPr>
      <w:tabs>
        <w:tab w:val="clear" w:pos="1247"/>
      </w:tabs>
      <w:suppressAutoHyphens/>
      <w:spacing w:before="120"/>
      <w:ind w:left="1248" w:right="624" w:hanging="397"/>
      <w:outlineLvl w:val="3"/>
    </w:pPr>
    <w:rPr>
      <w:b/>
    </w:rPr>
  </w:style>
  <w:style w:type="paragraph" w:styleId="Heading5">
    <w:name w:val="heading 5"/>
    <w:basedOn w:val="CH5"/>
    <w:next w:val="Normalnumber"/>
    <w:link w:val="Heading5Char"/>
    <w:rsid w:val="00035D73"/>
    <w:pPr>
      <w:numPr>
        <w:numId w:val="5"/>
      </w:numPr>
      <w:tabs>
        <w:tab w:val="clear" w:pos="851"/>
        <w:tab w:val="clear" w:pos="1247"/>
        <w:tab w:val="clear" w:pos="4990"/>
      </w:tabs>
      <w:ind w:left="1208" w:hanging="357"/>
      <w:outlineLvl w:val="4"/>
    </w:pPr>
  </w:style>
  <w:style w:type="paragraph" w:styleId="Heading6">
    <w:name w:val="heading 6"/>
    <w:basedOn w:val="CH5"/>
    <w:next w:val="Normalnumber"/>
    <w:link w:val="Heading6Char"/>
    <w:semiHidden/>
    <w:rsid w:val="00035D73"/>
    <w:pPr>
      <w:numPr>
        <w:ilvl w:val="5"/>
        <w:numId w:val="2"/>
      </w:numPr>
      <w:tabs>
        <w:tab w:val="clear" w:pos="1247"/>
        <w:tab w:val="clear" w:pos="4990"/>
      </w:tabs>
      <w:outlineLvl w:val="5"/>
    </w:pPr>
    <w:rPr>
      <w:b w:val="0"/>
      <w:bCs/>
      <w:sz w:val="24"/>
    </w:rPr>
  </w:style>
  <w:style w:type="paragraph" w:styleId="Heading7">
    <w:name w:val="heading 7"/>
    <w:basedOn w:val="CH5"/>
    <w:next w:val="Normalnumber"/>
    <w:link w:val="Heading7Char"/>
    <w:semiHidden/>
    <w:rsid w:val="00035D73"/>
    <w:pPr>
      <w:widowControl w:val="0"/>
      <w:numPr>
        <w:ilvl w:val="6"/>
        <w:numId w:val="2"/>
      </w:numPr>
      <w:tabs>
        <w:tab w:val="clear" w:pos="1247"/>
        <w:tab w:val="clear" w:pos="4990"/>
      </w:tabs>
      <w:jc w:val="center"/>
      <w:outlineLvl w:val="6"/>
    </w:pPr>
    <w:rPr>
      <w:snapToGrid w:val="0"/>
      <w:u w:val="single"/>
    </w:rPr>
  </w:style>
  <w:style w:type="paragraph" w:styleId="Heading8">
    <w:name w:val="heading 8"/>
    <w:basedOn w:val="CH5"/>
    <w:next w:val="Normal"/>
    <w:link w:val="Heading8Char"/>
    <w:semiHidden/>
    <w:rsid w:val="00035D73"/>
    <w:pPr>
      <w:widowControl w:val="0"/>
      <w:numPr>
        <w:ilvl w:val="7"/>
        <w:numId w:val="2"/>
      </w:numPr>
      <w:tabs>
        <w:tab w:val="clear" w:pos="1247"/>
        <w:tab w:val="clear" w:pos="4990"/>
        <w:tab w:val="left" w:pos="-1440"/>
        <w:tab w:val="left" w:pos="-720"/>
      </w:tabs>
      <w:jc w:val="center"/>
      <w:outlineLvl w:val="7"/>
    </w:pPr>
    <w:rPr>
      <w:snapToGrid w:val="0"/>
      <w:u w:val="single"/>
    </w:rPr>
  </w:style>
  <w:style w:type="paragraph" w:styleId="Heading9">
    <w:name w:val="heading 9"/>
    <w:basedOn w:val="Normal"/>
    <w:next w:val="Normal"/>
    <w:link w:val="Heading9Char"/>
    <w:semiHidden/>
    <w:rsid w:val="00035D73"/>
    <w:pPr>
      <w:keepNext/>
      <w:widowControl w:val="0"/>
      <w:numPr>
        <w:ilvl w:val="8"/>
        <w:numId w:val="2"/>
      </w:numPr>
      <w:tabs>
        <w:tab w:val="clear" w:pos="1247"/>
      </w:tabs>
      <w:suppressAutoHyphens/>
      <w:jc w:val="center"/>
      <w:outlineLvl w:val="8"/>
    </w:pPr>
    <w:rPr>
      <w:snapToGrid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35D73"/>
    <w:rPr>
      <w:rFonts w:ascii="Times New Roman" w:eastAsia="Times New Roman" w:hAnsi="Times New Roman" w:cs="Times New Roman"/>
      <w:b/>
      <w:kern w:val="0"/>
      <w:sz w:val="28"/>
      <w:szCs w:val="28"/>
      <w:lang w:val="en-GB" w:eastAsia="en-US"/>
      <w14:ligatures w14:val="none"/>
    </w:rPr>
  </w:style>
  <w:style w:type="character" w:customStyle="1" w:styleId="Heading2Char">
    <w:name w:val="Heading 2 Char"/>
    <w:basedOn w:val="DefaultParagraphFont"/>
    <w:link w:val="Heading2"/>
    <w:rsid w:val="00035D73"/>
    <w:rPr>
      <w:rFonts w:ascii="Times New Roman" w:eastAsia="Times New Roman" w:hAnsi="Times New Roman" w:cs="Times New Roman"/>
      <w:b/>
      <w:kern w:val="0"/>
      <w:lang w:val="en-GB" w:eastAsia="en-US"/>
      <w14:ligatures w14:val="none"/>
    </w:rPr>
  </w:style>
  <w:style w:type="character" w:customStyle="1" w:styleId="Heading3Char">
    <w:name w:val="Heading 3 Char"/>
    <w:basedOn w:val="DefaultParagraphFont"/>
    <w:link w:val="Heading3"/>
    <w:rsid w:val="00035D73"/>
    <w:rPr>
      <w:rFonts w:ascii="Times New Roman" w:eastAsia="Times New Roman" w:hAnsi="Times New Roman" w:cs="Times New Roman"/>
      <w:b/>
      <w:kern w:val="0"/>
      <w:sz w:val="20"/>
      <w:szCs w:val="20"/>
      <w:lang w:val="en-GB" w:eastAsia="en-US"/>
      <w14:ligatures w14:val="none"/>
    </w:rPr>
  </w:style>
  <w:style w:type="character" w:customStyle="1" w:styleId="Heading4Char">
    <w:name w:val="Heading 4 Char"/>
    <w:basedOn w:val="DefaultParagraphFont"/>
    <w:link w:val="Heading4"/>
    <w:rsid w:val="00035D73"/>
    <w:rPr>
      <w:rFonts w:ascii="Times New Roman" w:eastAsia="Times New Roman" w:hAnsi="Times New Roman" w:cs="Times New Roman"/>
      <w:b/>
      <w:kern w:val="0"/>
      <w:sz w:val="20"/>
      <w:szCs w:val="20"/>
      <w:lang w:val="en-GB" w:eastAsia="en-US"/>
      <w14:ligatures w14:val="none"/>
    </w:rPr>
  </w:style>
  <w:style w:type="character" w:customStyle="1" w:styleId="Heading5Char">
    <w:name w:val="Heading 5 Char"/>
    <w:basedOn w:val="DefaultParagraphFont"/>
    <w:link w:val="Heading5"/>
    <w:rsid w:val="00035D73"/>
    <w:rPr>
      <w:rFonts w:ascii="Times New Roman" w:eastAsia="Times New Roman" w:hAnsi="Times New Roman" w:cs="Times New Roman"/>
      <w:b/>
      <w:kern w:val="0"/>
      <w:sz w:val="20"/>
      <w:szCs w:val="20"/>
      <w:lang w:val="en-GB" w:eastAsia="en-US"/>
      <w14:ligatures w14:val="none"/>
    </w:rPr>
  </w:style>
  <w:style w:type="character" w:customStyle="1" w:styleId="Heading6Char">
    <w:name w:val="Heading 6 Char"/>
    <w:basedOn w:val="DefaultParagraphFont"/>
    <w:link w:val="Heading6"/>
    <w:semiHidden/>
    <w:rsid w:val="00035D73"/>
    <w:rPr>
      <w:rFonts w:ascii="Times New Roman" w:eastAsia="Times New Roman" w:hAnsi="Times New Roman" w:cs="Times New Roman"/>
      <w:bCs/>
      <w:kern w:val="0"/>
      <w:szCs w:val="20"/>
      <w:lang w:val="en-GB" w:eastAsia="en-US"/>
      <w14:ligatures w14:val="none"/>
    </w:rPr>
  </w:style>
  <w:style w:type="character" w:customStyle="1" w:styleId="Heading7Char">
    <w:name w:val="Heading 7 Char"/>
    <w:basedOn w:val="DefaultParagraphFont"/>
    <w:link w:val="Heading7"/>
    <w:semiHidden/>
    <w:rsid w:val="00035D73"/>
    <w:rPr>
      <w:rFonts w:ascii="Times New Roman" w:eastAsia="Times New Roman" w:hAnsi="Times New Roman" w:cs="Times New Roman"/>
      <w:b/>
      <w:snapToGrid w:val="0"/>
      <w:kern w:val="0"/>
      <w:sz w:val="20"/>
      <w:szCs w:val="20"/>
      <w:u w:val="single"/>
      <w:lang w:val="en-GB" w:eastAsia="en-US"/>
      <w14:ligatures w14:val="none"/>
    </w:rPr>
  </w:style>
  <w:style w:type="character" w:customStyle="1" w:styleId="Heading8Char">
    <w:name w:val="Heading 8 Char"/>
    <w:basedOn w:val="DefaultParagraphFont"/>
    <w:link w:val="Heading8"/>
    <w:semiHidden/>
    <w:rsid w:val="00035D73"/>
    <w:rPr>
      <w:rFonts w:ascii="Times New Roman" w:eastAsia="Times New Roman" w:hAnsi="Times New Roman" w:cs="Times New Roman"/>
      <w:b/>
      <w:snapToGrid w:val="0"/>
      <w:kern w:val="0"/>
      <w:sz w:val="20"/>
      <w:szCs w:val="20"/>
      <w:u w:val="single"/>
      <w:lang w:val="en-GB" w:eastAsia="en-US"/>
      <w14:ligatures w14:val="none"/>
    </w:rPr>
  </w:style>
  <w:style w:type="character" w:customStyle="1" w:styleId="Heading9Char">
    <w:name w:val="Heading 9 Char"/>
    <w:basedOn w:val="DefaultParagraphFont"/>
    <w:link w:val="Heading9"/>
    <w:semiHidden/>
    <w:rsid w:val="00035D73"/>
    <w:rPr>
      <w:rFonts w:ascii="Times New Roman" w:eastAsia="Times New Roman" w:hAnsi="Times New Roman" w:cs="Times New Roman"/>
      <w:snapToGrid w:val="0"/>
      <w:kern w:val="0"/>
      <w:sz w:val="20"/>
      <w:szCs w:val="20"/>
      <w:u w:val="single"/>
      <w:lang w:val="en-GB" w:eastAsia="en-US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035D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5D73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5D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5D73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en-GB" w:eastAsia="en-US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035D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5D73"/>
    <w:rPr>
      <w:rFonts w:ascii="Times New Roman" w:eastAsia="Times New Roman" w:hAnsi="Times New Roman" w:cs="Times New Roman"/>
      <w:i/>
      <w:iCs/>
      <w:color w:val="404040" w:themeColor="text1" w:themeTint="BF"/>
      <w:kern w:val="0"/>
      <w:sz w:val="20"/>
      <w:szCs w:val="20"/>
      <w:lang w:val="en-GB" w:eastAsia="en-US"/>
      <w14:ligatures w14:val="none"/>
    </w:rPr>
  </w:style>
  <w:style w:type="paragraph" w:styleId="ListParagraph">
    <w:name w:val="List Paragraph"/>
    <w:basedOn w:val="Normal"/>
    <w:uiPriority w:val="34"/>
    <w:qFormat/>
    <w:rsid w:val="00035D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5D73"/>
    <w:rPr>
      <w:i/>
      <w:iCs/>
      <w:color w:val="0F4761" w:themeColor="accent1" w:themeShade="BF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5D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5D73"/>
    <w:rPr>
      <w:rFonts w:ascii="Times New Roman" w:eastAsia="Times New Roman" w:hAnsi="Times New Roman" w:cs="Times New Roman"/>
      <w:i/>
      <w:iCs/>
      <w:color w:val="0F4761" w:themeColor="accent1" w:themeShade="BF"/>
      <w:kern w:val="0"/>
      <w:sz w:val="20"/>
      <w:szCs w:val="20"/>
      <w:lang w:val="en-GB" w:eastAsia="en-US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035D73"/>
    <w:rPr>
      <w:b/>
      <w:bCs/>
      <w:smallCaps/>
      <w:color w:val="0F4761" w:themeColor="accent1" w:themeShade="BF"/>
      <w:spacing w:val="5"/>
      <w:lang w:val="en-GB"/>
    </w:rPr>
  </w:style>
  <w:style w:type="character" w:styleId="PageNumber">
    <w:name w:val="page number"/>
    <w:semiHidden/>
    <w:rsid w:val="00035D73"/>
    <w:rPr>
      <w:rFonts w:ascii="Times New Roman" w:hAnsi="Times New Roman"/>
      <w:b/>
      <w:sz w:val="18"/>
      <w:lang w:val="en-GB"/>
    </w:rPr>
  </w:style>
  <w:style w:type="table" w:customStyle="1" w:styleId="Tabledocright">
    <w:name w:val="Table_doc_right"/>
    <w:basedOn w:val="TableNormal"/>
    <w:rsid w:val="00035D73"/>
    <w:pPr>
      <w:spacing w:before="40" w:after="40" w:line="240" w:lineRule="auto"/>
    </w:pPr>
    <w:rPr>
      <w:rFonts w:ascii="Times New Roman" w:eastAsia="SimSun" w:hAnsi="Times New Roman" w:cs="Times New Roman"/>
      <w:kern w:val="0"/>
      <w:sz w:val="18"/>
      <w:szCs w:val="18"/>
      <w14:ligatures w14:val="none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17" w:type="dxa"/>
        <w:bottom w:w="28" w:type="dxa"/>
        <w:right w:w="17" w:type="dxa"/>
      </w:tblCellMar>
    </w:tblPr>
    <w:trPr>
      <w:jc w:val="right"/>
    </w:trPr>
    <w:tcPr>
      <w:tcMar>
        <w:left w:w="57" w:type="dxa"/>
        <w:right w:w="57" w:type="dxa"/>
      </w:tcMar>
    </w:tcPr>
  </w:style>
  <w:style w:type="paragraph" w:styleId="TOC6">
    <w:name w:val="toc 6"/>
    <w:basedOn w:val="Normal"/>
    <w:next w:val="Normal"/>
    <w:semiHidden/>
    <w:rsid w:val="00035D73"/>
    <w:pPr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035D73"/>
    <w:pPr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035D73"/>
    <w:pPr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035D73"/>
    <w:pPr>
      <w:ind w:left="1600"/>
    </w:pPr>
    <w:rPr>
      <w:sz w:val="18"/>
      <w:szCs w:val="18"/>
    </w:rPr>
  </w:style>
  <w:style w:type="paragraph" w:customStyle="1" w:styleId="Titlefigure">
    <w:name w:val="Title_figure"/>
    <w:basedOn w:val="Titletable"/>
    <w:next w:val="NormalNonumber"/>
    <w:rsid w:val="00035D73"/>
    <w:pPr>
      <w:tabs>
        <w:tab w:val="clear" w:pos="4990"/>
      </w:tabs>
    </w:pPr>
    <w:rPr>
      <w:bCs w:val="0"/>
    </w:rPr>
  </w:style>
  <w:style w:type="paragraph" w:styleId="TableofFigures">
    <w:name w:val="table of figures"/>
    <w:basedOn w:val="Normal"/>
    <w:next w:val="Normal"/>
    <w:autoRedefine/>
    <w:semiHidden/>
    <w:rsid w:val="00035D73"/>
    <w:pPr>
      <w:ind w:left="1814" w:hanging="567"/>
    </w:pPr>
  </w:style>
  <w:style w:type="paragraph" w:customStyle="1" w:styleId="CH1">
    <w:name w:val="CH1"/>
    <w:basedOn w:val="Normal-pool"/>
    <w:next w:val="CH2"/>
    <w:qFormat/>
    <w:rsid w:val="00035D73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284" w:hanging="1247"/>
    </w:pPr>
    <w:rPr>
      <w:b/>
      <w:sz w:val="28"/>
      <w:szCs w:val="28"/>
    </w:rPr>
  </w:style>
  <w:style w:type="paragraph" w:customStyle="1" w:styleId="CH2">
    <w:name w:val="CH2"/>
    <w:basedOn w:val="Normal-pool"/>
    <w:next w:val="Normalnumber"/>
    <w:qFormat/>
    <w:rsid w:val="00035D73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624" w:hanging="1247"/>
    </w:pPr>
    <w:rPr>
      <w:b/>
      <w:sz w:val="24"/>
      <w:szCs w:val="24"/>
    </w:rPr>
  </w:style>
  <w:style w:type="paragraph" w:customStyle="1" w:styleId="CH3">
    <w:name w:val="CH3"/>
    <w:basedOn w:val="Normal-pool"/>
    <w:next w:val="Normalnumber"/>
    <w:qFormat/>
    <w:rsid w:val="00035D73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624" w:hanging="1247"/>
    </w:pPr>
    <w:rPr>
      <w:b/>
    </w:rPr>
  </w:style>
  <w:style w:type="table" w:customStyle="1" w:styleId="Footertable">
    <w:name w:val="Footer_table"/>
    <w:basedOn w:val="TableNormal"/>
    <w:semiHidden/>
    <w:rsid w:val="00035D73"/>
    <w:pPr>
      <w:spacing w:after="0" w:line="240" w:lineRule="auto"/>
    </w:pPr>
    <w:rPr>
      <w:rFonts w:ascii="Arial" w:eastAsia="SimSun" w:hAnsi="Arial" w:cs="Times New Roman"/>
      <w:kern w:val="0"/>
      <w:sz w:val="16"/>
      <w:szCs w:val="20"/>
      <w14:ligatures w14:val="none"/>
    </w:rPr>
    <w:tblPr>
      <w:jc w:val="righ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</w:tblPr>
    <w:trPr>
      <w:jc w:val="right"/>
    </w:trPr>
    <w:tcPr>
      <w:tcMar>
        <w:top w:w="28" w:type="dxa"/>
        <w:bottom w:w="28" w:type="dxa"/>
      </w:tcMar>
    </w:tcPr>
  </w:style>
  <w:style w:type="paragraph" w:customStyle="1" w:styleId="CH5">
    <w:name w:val="CH5"/>
    <w:basedOn w:val="Normal-pool"/>
    <w:next w:val="Normalnumber"/>
    <w:unhideWhenUsed/>
    <w:rsid w:val="00035D73"/>
    <w:pPr>
      <w:keepNext/>
      <w:keepLines/>
      <w:tabs>
        <w:tab w:val="clear" w:pos="624"/>
        <w:tab w:val="right" w:pos="851"/>
        <w:tab w:val="left" w:pos="4082"/>
      </w:tabs>
      <w:suppressAutoHyphens/>
      <w:spacing w:after="120"/>
      <w:ind w:left="1247" w:right="624" w:hanging="1247"/>
    </w:pPr>
    <w:rPr>
      <w:b/>
    </w:rPr>
  </w:style>
  <w:style w:type="paragraph" w:customStyle="1" w:styleId="Footerpool">
    <w:name w:val="Footer_pool"/>
    <w:basedOn w:val="Normal"/>
    <w:next w:val="Normal"/>
    <w:semiHidden/>
    <w:rsid w:val="00035D73"/>
    <w:pPr>
      <w:tabs>
        <w:tab w:val="left" w:pos="4321"/>
        <w:tab w:val="right" w:pos="8641"/>
      </w:tabs>
      <w:spacing w:before="60"/>
    </w:pPr>
    <w:rPr>
      <w:b/>
      <w:sz w:val="18"/>
    </w:rPr>
  </w:style>
  <w:style w:type="paragraph" w:customStyle="1" w:styleId="Footer-pool">
    <w:name w:val="Footer-pool"/>
    <w:basedOn w:val="Normal-pool"/>
    <w:next w:val="Normal-pool"/>
    <w:rsid w:val="00035D73"/>
    <w:pPr>
      <w:tabs>
        <w:tab w:val="right" w:pos="8641"/>
      </w:tabs>
      <w:spacing w:after="120"/>
    </w:pPr>
    <w:rPr>
      <w:b/>
      <w:sz w:val="18"/>
    </w:rPr>
  </w:style>
  <w:style w:type="paragraph" w:customStyle="1" w:styleId="Header-pool">
    <w:name w:val="Header-pool"/>
    <w:basedOn w:val="Normal"/>
    <w:next w:val="Normal"/>
    <w:rsid w:val="00035D73"/>
    <w:pPr>
      <w:pBdr>
        <w:bottom w:val="single" w:sz="4" w:space="1" w:color="auto"/>
      </w:pBdr>
      <w:tabs>
        <w:tab w:val="right" w:pos="9072"/>
      </w:tabs>
    </w:pPr>
    <w:rPr>
      <w:b/>
      <w:sz w:val="18"/>
    </w:rPr>
  </w:style>
  <w:style w:type="character" w:styleId="FootnoteReference">
    <w:name w:val="footnote reference"/>
    <w:aliases w:val="16 Point,Superscript 6 Point,ftref,(Ref. de nota al pie),number,SUPERS,Footnote Reference Superscript,Footnote Reference1,Ref,de nota al pie,註腳內容,de nota al pie + (Asian) MS Mincho,11 pt,Ref. de nota de rodapé1,stylish,Footnote symbol"/>
    <w:link w:val="CharCharCharCharCarChar"/>
    <w:unhideWhenUsed/>
    <w:qFormat/>
    <w:rsid w:val="00035D73"/>
    <w:rPr>
      <w:rFonts w:ascii="Times New Roman" w:hAnsi="Times New Roman"/>
      <w:color w:val="auto"/>
      <w:sz w:val="20"/>
      <w:szCs w:val="18"/>
      <w:vertAlign w:val="superscript"/>
      <w:lang w:val="en-GB"/>
    </w:rPr>
  </w:style>
  <w:style w:type="table" w:customStyle="1" w:styleId="AATable">
    <w:name w:val="AA_Table"/>
    <w:basedOn w:val="TableNormal"/>
    <w:semiHidden/>
    <w:rsid w:val="00035D73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jc w:val="right"/>
    </w:tblPr>
    <w:trPr>
      <w:jc w:val="right"/>
    </w:trPr>
    <w:tblStylePr w:type="firstRow">
      <w:pPr>
        <w:wordWrap/>
        <w:spacing w:beforeLines="0" w:before="0" w:beforeAutospacing="0" w:afterLines="0" w:after="0" w:afterAutospacing="0"/>
        <w:contextualSpacing w:val="0"/>
        <w:jc w:val="left"/>
      </w:pPr>
      <w:rPr>
        <w:rFonts w:ascii="Arial" w:hAnsi="Arial"/>
        <w:b/>
        <w:i w:val="0"/>
        <w:caps/>
        <w:smallCaps w:val="0"/>
        <w:color w:val="auto"/>
        <w:sz w:val="27"/>
        <w:szCs w:val="27"/>
      </w:rPr>
    </w:tblStylePr>
    <w:tblStylePr w:type="lastRow">
      <w:pPr>
        <w:wordWrap/>
        <w:spacing w:afterLines="0" w:after="240" w:afterAutospacing="0"/>
        <w:ind w:rightChars="0" w:right="567"/>
      </w:pPr>
      <w:rPr>
        <w:rFonts w:ascii="Arial" w:hAnsi="Arial"/>
        <w:b/>
        <w:sz w:val="32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firstCol">
      <w:pPr>
        <w:wordWrap/>
        <w:ind w:rightChars="0" w:right="0"/>
      </w:pPr>
    </w:tblStylePr>
    <w:tblStylePr w:type="lastCol">
      <w:rPr>
        <w:rFonts w:ascii="Times New Roman" w:hAnsi="Times New Roman"/>
        <w:sz w:val="20"/>
      </w:rPr>
    </w:tblStylePr>
    <w:tblStylePr w:type="band1Vert">
      <w:rPr>
        <w:rFonts w:ascii="Times New Roman" w:hAnsi="Times New Roman"/>
      </w:rPr>
    </w:tblStylePr>
    <w:tblStylePr w:type="band2Vert">
      <w:pPr>
        <w:wordWrap/>
        <w:spacing w:beforeLines="0" w:before="0" w:beforeAutospacing="0" w:afterLines="0" w:after="0" w:afterAutospacing="0"/>
        <w:contextualSpacing w:val="0"/>
      </w:pPr>
      <w:rPr>
        <w:rFonts w:ascii="Times New Roman" w:hAnsi="Times New Roman"/>
        <w:b/>
        <w:i w:val="0"/>
        <w:color w:val="auto"/>
        <w:sz w:val="20"/>
        <w:szCs w:val="32"/>
      </w:rPr>
    </w:tblStylePr>
    <w:tblStylePr w:type="band1Horz">
      <w:rPr>
        <w:rFonts w:ascii="Times New Roman" w:hAnsi="Times New Roman"/>
        <w:sz w:val="20"/>
      </w:rPr>
      <w:tblPr/>
      <w:tcPr>
        <w:tcBorders>
          <w:bottom w:val="single" w:sz="4" w:space="0" w:color="auto"/>
        </w:tcBorders>
      </w:tcPr>
    </w:tblStylePr>
    <w:tblStylePr w:type="band2Horz">
      <w:rPr>
        <w:rFonts w:ascii="Times New Roman" w:hAnsi="Times New Roman"/>
        <w:b w:val="0"/>
        <w:i w:val="0"/>
        <w:color w:val="auto"/>
        <w:sz w:val="20"/>
        <w:szCs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pPr>
        <w:wordWrap/>
        <w:spacing w:beforeLines="0" w:before="0" w:beforeAutospacing="0" w:afterLines="0" w:after="0" w:afterAutospacing="0"/>
        <w:contextualSpacing w:val="0"/>
        <w:jc w:val="right"/>
      </w:pPr>
      <w:rPr>
        <w:rFonts w:ascii="Arial" w:hAnsi="Arial"/>
        <w:b/>
        <w:i w:val="0"/>
        <w:color w:val="auto"/>
        <w:sz w:val="64"/>
        <w:szCs w:val="64"/>
      </w:rPr>
    </w:tblStylePr>
    <w:tblStylePr w:type="nwCell">
      <w:rPr>
        <w:rFonts w:ascii="Arial" w:hAnsi="Arial"/>
        <w:b/>
        <w:i w:val="0"/>
        <w:caps/>
        <w:smallCaps w:val="0"/>
        <w:color w:val="auto"/>
        <w:sz w:val="27"/>
        <w:szCs w:val="27"/>
      </w:rPr>
    </w:tblStylePr>
    <w:tblStylePr w:type="seCell">
      <w:pPr>
        <w:wordWrap/>
        <w:spacing w:beforeLines="0" w:before="120" w:beforeAutospacing="0" w:afterLines="0" w:after="120" w:afterAutospacing="0"/>
        <w:ind w:leftChars="0" w:left="0" w:rightChars="0" w:right="0"/>
        <w:contextualSpacing w:val="0"/>
      </w:pPr>
      <w:rPr>
        <w:rFonts w:ascii="Times New Roman" w:hAnsi="Times New Roman"/>
        <w:b w:val="0"/>
        <w:sz w:val="20"/>
      </w:rPr>
    </w:tblStylePr>
    <w:tblStylePr w:type="swCell">
      <w:pPr>
        <w:wordWrap/>
        <w:spacing w:afterLines="0" w:after="360" w:afterAutospacing="0"/>
        <w:ind w:rightChars="0" w:right="0"/>
      </w:pPr>
      <w:rPr>
        <w:rFonts w:ascii="Times New Roman" w:hAnsi="Times New Roman"/>
      </w:rPr>
    </w:tblStylePr>
  </w:style>
  <w:style w:type="paragraph" w:customStyle="1" w:styleId="AATitle">
    <w:name w:val="AA_Title"/>
    <w:basedOn w:val="Normal-pool"/>
    <w:rsid w:val="00035D73"/>
    <w:pPr>
      <w:keepNext/>
      <w:keepLines/>
      <w:suppressAutoHyphens/>
    </w:pPr>
    <w:rPr>
      <w:b/>
    </w:rPr>
  </w:style>
  <w:style w:type="paragraph" w:customStyle="1" w:styleId="AATitle2">
    <w:name w:val="AA_Title2"/>
    <w:basedOn w:val="AATitle"/>
    <w:rsid w:val="00035D73"/>
    <w:pPr>
      <w:keepNext w:val="0"/>
      <w:keepLines w:val="0"/>
      <w:tabs>
        <w:tab w:val="clear" w:pos="4990"/>
      </w:tabs>
      <w:spacing w:before="120" w:after="120"/>
    </w:pPr>
  </w:style>
  <w:style w:type="paragraph" w:customStyle="1" w:styleId="BBTitle">
    <w:name w:val="BB_Title"/>
    <w:basedOn w:val="Normal-pool"/>
    <w:qFormat/>
    <w:rsid w:val="00035D73"/>
    <w:pPr>
      <w:keepNext/>
      <w:keepLines/>
      <w:suppressAutoHyphens/>
      <w:spacing w:before="320" w:after="240"/>
      <w:ind w:left="1247" w:right="567"/>
    </w:pPr>
    <w:rPr>
      <w:b/>
      <w:sz w:val="28"/>
      <w:szCs w:val="28"/>
    </w:rPr>
  </w:style>
  <w:style w:type="paragraph" w:customStyle="1" w:styleId="CH4">
    <w:name w:val="CH4"/>
    <w:basedOn w:val="Normal-pool"/>
    <w:next w:val="Normalnumber"/>
    <w:link w:val="FooterChar"/>
    <w:rsid w:val="00035D73"/>
    <w:pPr>
      <w:keepNext/>
      <w:keepLines/>
      <w:tabs>
        <w:tab w:val="clear" w:pos="624"/>
        <w:tab w:val="right" w:pos="851"/>
      </w:tabs>
      <w:suppressAutoHyphens/>
      <w:spacing w:before="120" w:after="120"/>
      <w:ind w:left="1247" w:right="284" w:hanging="1247"/>
    </w:pPr>
    <w:rPr>
      <w:b/>
    </w:rPr>
  </w:style>
  <w:style w:type="paragraph" w:styleId="Header">
    <w:name w:val="header"/>
    <w:basedOn w:val="Normal"/>
    <w:next w:val="Header-pool"/>
    <w:link w:val="HeaderChar"/>
    <w:semiHidden/>
    <w:rsid w:val="00035D73"/>
    <w:pPr>
      <w:pBdr>
        <w:bottom w:val="single" w:sz="4" w:space="1" w:color="auto"/>
      </w:pBdr>
      <w:tabs>
        <w:tab w:val="center" w:pos="4536"/>
        <w:tab w:val="right" w:pos="9072"/>
      </w:tabs>
    </w:pPr>
    <w:rPr>
      <w:b/>
      <w:sz w:val="18"/>
    </w:rPr>
  </w:style>
  <w:style w:type="character" w:customStyle="1" w:styleId="HeaderChar">
    <w:name w:val="Header Char"/>
    <w:basedOn w:val="DefaultParagraphFont"/>
    <w:link w:val="Header"/>
    <w:semiHidden/>
    <w:rsid w:val="00035D73"/>
    <w:rPr>
      <w:rFonts w:ascii="Times New Roman" w:eastAsia="Times New Roman" w:hAnsi="Times New Roman" w:cs="Times New Roman"/>
      <w:b/>
      <w:kern w:val="0"/>
      <w:sz w:val="18"/>
      <w:szCs w:val="20"/>
      <w:lang w:val="en-GB" w:eastAsia="en-US"/>
      <w14:ligatures w14:val="none"/>
    </w:rPr>
  </w:style>
  <w:style w:type="character" w:styleId="Hyperlink">
    <w:name w:val="Hyperlink"/>
    <w:basedOn w:val="DefaultParagraphFont"/>
    <w:uiPriority w:val="99"/>
    <w:rsid w:val="00035D73"/>
    <w:rPr>
      <w:color w:val="467886" w:themeColor="hyperlink"/>
      <w:u w:val="none"/>
      <w:lang w:val="en-GB"/>
    </w:rPr>
  </w:style>
  <w:style w:type="numbering" w:customStyle="1" w:styleId="Normallist">
    <w:name w:val="Normal_list"/>
    <w:basedOn w:val="NoList"/>
    <w:rsid w:val="00035D73"/>
    <w:pPr>
      <w:numPr>
        <w:numId w:val="1"/>
      </w:numPr>
    </w:pPr>
  </w:style>
  <w:style w:type="paragraph" w:customStyle="1" w:styleId="NormalNonumber">
    <w:name w:val="Normal_No_number"/>
    <w:basedOn w:val="Normal-pool"/>
    <w:qFormat/>
    <w:rsid w:val="00035D73"/>
    <w:pPr>
      <w:spacing w:after="120"/>
      <w:ind w:left="1247"/>
    </w:pPr>
  </w:style>
  <w:style w:type="paragraph" w:customStyle="1" w:styleId="Normalnumber">
    <w:name w:val="Normal_number"/>
    <w:basedOn w:val="Normal"/>
    <w:link w:val="NormalnumberChar"/>
    <w:qFormat/>
    <w:rsid w:val="00035D73"/>
    <w:pPr>
      <w:numPr>
        <w:numId w:val="1"/>
      </w:numPr>
      <w:tabs>
        <w:tab w:val="clear" w:pos="624"/>
      </w:tabs>
      <w:spacing w:after="120"/>
      <w:ind w:left="1247"/>
    </w:pPr>
  </w:style>
  <w:style w:type="paragraph" w:customStyle="1" w:styleId="Titletable">
    <w:name w:val="Title_table"/>
    <w:basedOn w:val="Normal-pool"/>
    <w:next w:val="NormalNonumber"/>
    <w:rsid w:val="00035D73"/>
    <w:pPr>
      <w:keepNext/>
      <w:keepLines/>
      <w:suppressAutoHyphens/>
      <w:spacing w:after="60"/>
      <w:ind w:left="1247"/>
    </w:pPr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035D73"/>
    <w:pPr>
      <w:tabs>
        <w:tab w:val="right" w:leader="dot" w:pos="9486"/>
      </w:tabs>
      <w:spacing w:before="240"/>
      <w:ind w:left="1984" w:hanging="737"/>
    </w:pPr>
    <w:rPr>
      <w:bCs/>
    </w:rPr>
  </w:style>
  <w:style w:type="paragraph" w:styleId="TOC2">
    <w:name w:val="toc 2"/>
    <w:basedOn w:val="Normal"/>
    <w:next w:val="Normal"/>
    <w:uiPriority w:val="39"/>
    <w:unhideWhenUsed/>
    <w:rsid w:val="00035D73"/>
    <w:pPr>
      <w:tabs>
        <w:tab w:val="right" w:leader="dot" w:pos="9486"/>
      </w:tabs>
      <w:spacing w:before="60"/>
      <w:ind w:left="2608" w:hanging="737"/>
    </w:pPr>
  </w:style>
  <w:style w:type="paragraph" w:styleId="TOC3">
    <w:name w:val="toc 3"/>
    <w:basedOn w:val="Normal"/>
    <w:next w:val="Normal"/>
    <w:uiPriority w:val="39"/>
    <w:unhideWhenUsed/>
    <w:rsid w:val="00035D73"/>
    <w:pPr>
      <w:tabs>
        <w:tab w:val="right" w:leader="dot" w:pos="9486"/>
      </w:tabs>
      <w:ind w:left="3232" w:hanging="737"/>
    </w:pPr>
    <w:rPr>
      <w:iCs/>
    </w:rPr>
  </w:style>
  <w:style w:type="paragraph" w:styleId="TOC4">
    <w:name w:val="toc 4"/>
    <w:basedOn w:val="Normal"/>
    <w:next w:val="Normal"/>
    <w:uiPriority w:val="39"/>
    <w:unhideWhenUsed/>
    <w:rsid w:val="00035D73"/>
    <w:pPr>
      <w:tabs>
        <w:tab w:val="left" w:pos="1000"/>
        <w:tab w:val="right" w:leader="dot" w:pos="9486"/>
      </w:tabs>
      <w:ind w:left="3856" w:hanging="737"/>
    </w:pPr>
    <w:rPr>
      <w:szCs w:val="18"/>
    </w:rPr>
  </w:style>
  <w:style w:type="paragraph" w:styleId="TOC5">
    <w:name w:val="toc 5"/>
    <w:basedOn w:val="Normal"/>
    <w:next w:val="Normal"/>
    <w:uiPriority w:val="39"/>
    <w:rsid w:val="00035D73"/>
    <w:pPr>
      <w:tabs>
        <w:tab w:val="right" w:leader="dot" w:pos="9486"/>
      </w:tabs>
      <w:ind w:left="4479" w:hanging="737"/>
    </w:pPr>
    <w:rPr>
      <w:sz w:val="18"/>
      <w:szCs w:val="18"/>
    </w:rPr>
  </w:style>
  <w:style w:type="paragraph" w:customStyle="1" w:styleId="ZZAnxheader">
    <w:name w:val="ZZ_Anx_header"/>
    <w:basedOn w:val="Normal-pool"/>
    <w:rsid w:val="00035D73"/>
    <w:rPr>
      <w:b/>
      <w:bCs/>
      <w:sz w:val="28"/>
      <w:szCs w:val="22"/>
    </w:rPr>
  </w:style>
  <w:style w:type="paragraph" w:customStyle="1" w:styleId="ZZAnxtitle">
    <w:name w:val="ZZ_Anx_title"/>
    <w:basedOn w:val="Normal-pool"/>
    <w:rsid w:val="00035D73"/>
    <w:pPr>
      <w:spacing w:before="360" w:after="120"/>
      <w:ind w:left="1247"/>
    </w:pPr>
    <w:rPr>
      <w:b/>
      <w:bCs/>
      <w:sz w:val="28"/>
      <w:szCs w:val="26"/>
    </w:rPr>
  </w:style>
  <w:style w:type="paragraph" w:styleId="NormalWeb">
    <w:name w:val="Normal (Web)"/>
    <w:basedOn w:val="Normal"/>
    <w:uiPriority w:val="99"/>
    <w:semiHidden/>
    <w:unhideWhenUsed/>
    <w:rsid w:val="00035D73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Normal-pool-Table">
    <w:name w:val="Normal-pool-Table"/>
    <w:basedOn w:val="Normal-pool"/>
    <w:rsid w:val="00035D73"/>
    <w:pPr>
      <w:spacing w:before="40" w:after="40"/>
    </w:pPr>
    <w:rPr>
      <w:sz w:val="18"/>
    </w:rPr>
  </w:style>
  <w:style w:type="paragraph" w:customStyle="1" w:styleId="Footnote-Text">
    <w:name w:val="Footnote-Text"/>
    <w:basedOn w:val="Normal-pool"/>
    <w:rsid w:val="00035D73"/>
    <w:pPr>
      <w:spacing w:before="20" w:after="40"/>
      <w:ind w:left="1247"/>
    </w:pPr>
    <w:rPr>
      <w:sz w:val="18"/>
    </w:rPr>
  </w:style>
  <w:style w:type="paragraph" w:customStyle="1" w:styleId="AConvName">
    <w:name w:val="A_ConvName"/>
    <w:basedOn w:val="Normal-pool"/>
    <w:next w:val="Normal-pool"/>
    <w:rsid w:val="00035D73"/>
    <w:pPr>
      <w:spacing w:before="120" w:after="240"/>
    </w:pPr>
    <w:rPr>
      <w:rFonts w:ascii="Arial" w:hAnsi="Arial"/>
      <w:b/>
      <w:sz w:val="28"/>
    </w:rPr>
  </w:style>
  <w:style w:type="paragraph" w:customStyle="1" w:styleId="ASymbol">
    <w:name w:val="A_Symbol"/>
    <w:basedOn w:val="Normal-pool"/>
    <w:rsid w:val="00035D73"/>
    <w:pPr>
      <w:tabs>
        <w:tab w:val="clear" w:pos="624"/>
        <w:tab w:val="clear" w:pos="1247"/>
        <w:tab w:val="right" w:pos="2920"/>
      </w:tabs>
    </w:pPr>
    <w:rPr>
      <w:rFonts w:eastAsia="SimSun"/>
    </w:rPr>
  </w:style>
  <w:style w:type="paragraph" w:customStyle="1" w:styleId="AText">
    <w:name w:val="A_Text"/>
    <w:basedOn w:val="Normal-pool"/>
    <w:rsid w:val="00035D73"/>
    <w:pPr>
      <w:spacing w:before="120"/>
    </w:pPr>
  </w:style>
  <w:style w:type="paragraph" w:customStyle="1" w:styleId="ATwoLetters">
    <w:name w:val="A_TwoLetters"/>
    <w:basedOn w:val="Normal-pool"/>
    <w:next w:val="Normal-pool"/>
    <w:rsid w:val="00035D73"/>
    <w:pPr>
      <w:tabs>
        <w:tab w:val="clear" w:pos="1247"/>
      </w:tabs>
      <w:jc w:val="right"/>
    </w:pPr>
    <w:rPr>
      <w:rFonts w:ascii="Arial" w:hAnsi="Arial" w:cs="Arial"/>
      <w:b/>
      <w:caps/>
      <w:sz w:val="64"/>
      <w:szCs w:val="64"/>
    </w:rPr>
  </w:style>
  <w:style w:type="paragraph" w:customStyle="1" w:styleId="AUnitedNations">
    <w:name w:val="A_United_Nations"/>
    <w:basedOn w:val="Normal-pool"/>
    <w:next w:val="Normal-pool"/>
    <w:rsid w:val="00035D73"/>
    <w:pPr>
      <w:tabs>
        <w:tab w:val="clear" w:pos="1247"/>
      </w:tabs>
      <w:spacing w:before="20" w:after="20"/>
    </w:pPr>
    <w:rPr>
      <w:rFonts w:ascii="Arial" w:hAnsi="Arial" w:cs="Times New Roman Bold"/>
      <w:b/>
      <w:caps/>
      <w:color w:val="000000" w:themeColor="text1"/>
      <w:sz w:val="27"/>
    </w:rPr>
  </w:style>
  <w:style w:type="paragraph" w:styleId="BalloonText">
    <w:name w:val="Balloon Text"/>
    <w:basedOn w:val="Normal"/>
    <w:link w:val="BalloonTextChar"/>
    <w:unhideWhenUsed/>
    <w:rsid w:val="00035D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D73"/>
    <w:rPr>
      <w:rFonts w:ascii="Tahoma" w:eastAsia="Times New Roman" w:hAnsi="Tahoma" w:cs="Tahoma"/>
      <w:kern w:val="0"/>
      <w:sz w:val="16"/>
      <w:szCs w:val="16"/>
      <w:lang w:val="en-GB" w:eastAsia="en-US"/>
      <w14:ligatures w14:val="none"/>
    </w:rPr>
  </w:style>
  <w:style w:type="character" w:styleId="CommentReference">
    <w:name w:val="annotation reference"/>
    <w:basedOn w:val="DefaultParagraphFont"/>
    <w:semiHidden/>
    <w:unhideWhenUsed/>
    <w:rsid w:val="00035D73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nhideWhenUsed/>
    <w:rsid w:val="00035D73"/>
  </w:style>
  <w:style w:type="character" w:customStyle="1" w:styleId="CommentTextChar">
    <w:name w:val="Comment Text Char"/>
    <w:basedOn w:val="DefaultParagraphFont"/>
    <w:link w:val="CommentText"/>
    <w:rsid w:val="00035D73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35D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35D73"/>
    <w:rPr>
      <w:rFonts w:ascii="Times New Roman" w:eastAsia="Times New Roman" w:hAnsi="Times New Roman" w:cs="Times New Roman"/>
      <w:b/>
      <w:bCs/>
      <w:kern w:val="0"/>
      <w:sz w:val="20"/>
      <w:szCs w:val="20"/>
      <w:lang w:val="en-GB" w:eastAsia="en-US"/>
      <w14:ligatures w14:val="none"/>
    </w:rPr>
  </w:style>
  <w:style w:type="character" w:styleId="FollowedHyperlink">
    <w:name w:val="FollowedHyperlink"/>
    <w:uiPriority w:val="99"/>
    <w:semiHidden/>
    <w:rsid w:val="00035D73"/>
    <w:rPr>
      <w:color w:val="0000FF"/>
      <w:u w:val="none"/>
      <w:lang w:val="en-GB"/>
    </w:rPr>
  </w:style>
  <w:style w:type="character" w:customStyle="1" w:styleId="FooterChar">
    <w:name w:val="Footer Char"/>
    <w:basedOn w:val="DefaultParagraphFont"/>
    <w:link w:val="CH4"/>
    <w:rsid w:val="00035D73"/>
    <w:rPr>
      <w:rFonts w:ascii="Times New Roman" w:eastAsia="Times New Roman" w:hAnsi="Times New Roman" w:cs="Times New Roman"/>
      <w:b/>
      <w:kern w:val="0"/>
      <w:sz w:val="20"/>
      <w:szCs w:val="20"/>
      <w:lang w:val="en-GB" w:eastAsia="en-US"/>
      <w14:ligatures w14:val="none"/>
    </w:rPr>
  </w:style>
  <w:style w:type="paragraph" w:styleId="NoSpacing">
    <w:name w:val="No Spacing"/>
    <w:uiPriority w:val="1"/>
    <w:qFormat/>
    <w:rsid w:val="00035D73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character" w:customStyle="1" w:styleId="NormalnumberChar">
    <w:name w:val="Normal_number Char"/>
    <w:link w:val="Normalnumber"/>
    <w:qFormat/>
    <w:rsid w:val="00035D73"/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35D73"/>
    <w:rPr>
      <w:color w:val="808080"/>
      <w:lang w:val="en-GB"/>
    </w:rPr>
  </w:style>
  <w:style w:type="table" w:styleId="TableGrid">
    <w:name w:val="Table Grid"/>
    <w:basedOn w:val="TableNormal"/>
    <w:rsid w:val="00035D73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ogo">
    <w:name w:val="A_Logo"/>
    <w:basedOn w:val="Normal-pool"/>
    <w:link w:val="ALogoChar"/>
    <w:rsid w:val="00035D73"/>
    <w:pPr>
      <w:spacing w:before="120" w:after="240"/>
    </w:pPr>
  </w:style>
  <w:style w:type="character" w:customStyle="1" w:styleId="ALogoChar">
    <w:name w:val="A_Logo Char"/>
    <w:basedOn w:val="DefaultParagraphFont"/>
    <w:link w:val="ALogo"/>
    <w:rsid w:val="00035D73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customStyle="1" w:styleId="ASpacer">
    <w:name w:val="A_Spacer"/>
    <w:basedOn w:val="Normal-pool"/>
    <w:link w:val="ASpacerChar"/>
    <w:rsid w:val="00035D73"/>
    <w:rPr>
      <w:sz w:val="2"/>
    </w:rPr>
  </w:style>
  <w:style w:type="character" w:customStyle="1" w:styleId="ASpacerChar">
    <w:name w:val="A_Spacer Char"/>
    <w:basedOn w:val="DefaultParagraphFont"/>
    <w:link w:val="ASpacer"/>
    <w:rsid w:val="00035D73"/>
    <w:rPr>
      <w:rFonts w:ascii="Times New Roman" w:eastAsia="Times New Roman" w:hAnsi="Times New Roman" w:cs="Times New Roman"/>
      <w:kern w:val="0"/>
      <w:sz w:val="2"/>
      <w:szCs w:val="20"/>
      <w:lang w:val="en-GB" w:eastAsia="en-US"/>
      <w14:ligatures w14:val="none"/>
    </w:rPr>
  </w:style>
  <w:style w:type="paragraph" w:customStyle="1" w:styleId="AATitle1">
    <w:name w:val="AA_Title1"/>
    <w:basedOn w:val="Normal-pool"/>
    <w:rsid w:val="00035D73"/>
  </w:style>
  <w:style w:type="character" w:styleId="UnresolvedMention">
    <w:name w:val="Unresolved Mention"/>
    <w:basedOn w:val="DefaultParagraphFont"/>
    <w:uiPriority w:val="99"/>
    <w:semiHidden/>
    <w:rsid w:val="00035D73"/>
    <w:rPr>
      <w:color w:val="605E5C"/>
      <w:shd w:val="clear" w:color="auto" w:fill="E1DFDD"/>
      <w:lang w:val="en-GB"/>
    </w:rPr>
  </w:style>
  <w:style w:type="paragraph" w:customStyle="1" w:styleId="ANormal">
    <w:name w:val="A_Normal"/>
    <w:basedOn w:val="Normal-pool"/>
    <w:rsid w:val="00035D73"/>
  </w:style>
  <w:style w:type="paragraph" w:customStyle="1" w:styleId="AText0">
    <w:name w:val="A_Text0"/>
    <w:basedOn w:val="AText"/>
    <w:next w:val="AText"/>
    <w:rsid w:val="00035D73"/>
    <w:pPr>
      <w:tabs>
        <w:tab w:val="clear" w:pos="4990"/>
      </w:tabs>
      <w:spacing w:before="0" w:after="120"/>
    </w:pPr>
  </w:style>
  <w:style w:type="paragraph" w:styleId="Footer">
    <w:name w:val="footer"/>
    <w:basedOn w:val="Normal"/>
    <w:link w:val="FooterChar1"/>
    <w:unhideWhenUsed/>
    <w:rsid w:val="00035D73"/>
    <w:pPr>
      <w:tabs>
        <w:tab w:val="clear" w:pos="1247"/>
        <w:tab w:val="right" w:pos="8641"/>
      </w:tabs>
    </w:pPr>
    <w:rPr>
      <w:b/>
      <w:sz w:val="18"/>
    </w:rPr>
  </w:style>
  <w:style w:type="character" w:customStyle="1" w:styleId="FooterChar1">
    <w:name w:val="Footer Char1"/>
    <w:basedOn w:val="DefaultParagraphFont"/>
    <w:link w:val="Footer"/>
    <w:rsid w:val="00035D73"/>
    <w:rPr>
      <w:rFonts w:ascii="Times New Roman" w:eastAsia="Times New Roman" w:hAnsi="Times New Roman" w:cs="Times New Roman"/>
      <w:b/>
      <w:kern w:val="0"/>
      <w:sz w:val="18"/>
      <w:szCs w:val="20"/>
      <w:lang w:val="en-GB" w:eastAsia="en-US"/>
      <w14:ligatures w14:val="none"/>
    </w:rPr>
  </w:style>
  <w:style w:type="paragraph" w:customStyle="1" w:styleId="Normal-pool">
    <w:name w:val="Normal-pool"/>
    <w:link w:val="Normal-poolChar"/>
    <w:qFormat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  <w:tab w:val="left" w:pos="4990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Footer-jobnumber">
    <w:name w:val="Footer-jobnumber"/>
    <w:basedOn w:val="Normal-pool"/>
    <w:qFormat/>
    <w:rsid w:val="00035D73"/>
    <w:pPr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clear" w:pos="4990"/>
        <w:tab w:val="left" w:pos="1701"/>
      </w:tabs>
    </w:pPr>
  </w:style>
  <w:style w:type="paragraph" w:customStyle="1" w:styleId="Footnote-Separator">
    <w:name w:val="Footnote-Separator"/>
    <w:basedOn w:val="Normal-pool"/>
    <w:next w:val="Normal"/>
    <w:unhideWhenUsed/>
    <w:rsid w:val="00035D73"/>
    <w:pPr>
      <w:spacing w:before="60"/>
      <w:ind w:left="624"/>
    </w:pPr>
    <w:rPr>
      <w:rFonts w:eastAsiaTheme="minorEastAsia"/>
      <w:sz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35D73"/>
  </w:style>
  <w:style w:type="paragraph" w:styleId="BlockText">
    <w:name w:val="Block Text"/>
    <w:basedOn w:val="Normal"/>
    <w:uiPriority w:val="99"/>
    <w:semiHidden/>
    <w:unhideWhenUsed/>
    <w:rsid w:val="00035D73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035D7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35D73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35D7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35D73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35D7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35D73"/>
    <w:rPr>
      <w:rFonts w:ascii="Times New Roman" w:eastAsia="Times New Roman" w:hAnsi="Times New Roman" w:cs="Times New Roman"/>
      <w:kern w:val="0"/>
      <w:sz w:val="16"/>
      <w:szCs w:val="16"/>
      <w:lang w:val="en-GB" w:eastAsia="en-US"/>
      <w14:ligatures w14:val="none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35D7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35D73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35D7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35D73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35D73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35D73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35D7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35D73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35D7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35D73"/>
    <w:rPr>
      <w:rFonts w:ascii="Times New Roman" w:eastAsia="Times New Roman" w:hAnsi="Times New Roman" w:cs="Times New Roman"/>
      <w:kern w:val="0"/>
      <w:sz w:val="16"/>
      <w:szCs w:val="16"/>
      <w:lang w:val="en-GB" w:eastAsia="en-US"/>
      <w14:ligatures w14:val="none"/>
    </w:rPr>
  </w:style>
  <w:style w:type="character" w:styleId="BookTitle">
    <w:name w:val="Book Title"/>
    <w:basedOn w:val="DefaultParagraphFont"/>
    <w:uiPriority w:val="33"/>
    <w:qFormat/>
    <w:rsid w:val="00035D73"/>
    <w:rPr>
      <w:b/>
      <w:bCs/>
      <w:i/>
      <w:iCs/>
      <w:spacing w:val="5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35D73"/>
    <w:pPr>
      <w:spacing w:after="200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35D73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35D73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table" w:styleId="ColorfulGrid">
    <w:name w:val="Colorful Grid"/>
    <w:basedOn w:val="TableNormal"/>
    <w:uiPriority w:val="73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035D7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35D7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35D7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35D7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35D7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35D7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35D7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35D73"/>
  </w:style>
  <w:style w:type="character" w:customStyle="1" w:styleId="DateChar">
    <w:name w:val="Date Char"/>
    <w:basedOn w:val="DefaultParagraphFont"/>
    <w:link w:val="Date"/>
    <w:uiPriority w:val="99"/>
    <w:semiHidden/>
    <w:rsid w:val="00035D73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35D73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35D73"/>
    <w:rPr>
      <w:rFonts w:ascii="Segoe UI" w:eastAsia="Times New Roman" w:hAnsi="Segoe UI" w:cs="Segoe UI"/>
      <w:kern w:val="0"/>
      <w:sz w:val="16"/>
      <w:szCs w:val="16"/>
      <w:lang w:val="en-GB" w:eastAsia="en-US"/>
      <w14:ligatures w14:val="none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35D7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35D73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character" w:styleId="Emphasis">
    <w:name w:val="Emphasis"/>
    <w:basedOn w:val="DefaultParagraphFont"/>
    <w:uiPriority w:val="20"/>
    <w:qFormat/>
    <w:rsid w:val="00035D73"/>
    <w:rPr>
      <w:i/>
      <w:iCs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035D73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35D73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35D73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styleId="EnvelopeAddress">
    <w:name w:val="envelope address"/>
    <w:basedOn w:val="Normal"/>
    <w:uiPriority w:val="99"/>
    <w:semiHidden/>
    <w:unhideWhenUsed/>
    <w:rsid w:val="00035D7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35D73"/>
    <w:rPr>
      <w:rFonts w:asciiTheme="majorHAnsi" w:eastAsiaTheme="majorEastAsia" w:hAnsiTheme="majorHAnsi" w:cstheme="majorBidi"/>
    </w:rPr>
  </w:style>
  <w:style w:type="paragraph" w:styleId="FootnoteText">
    <w:name w:val="footnote text"/>
    <w:aliases w:val="DNV-FT,Geneva 9,Font: Geneva 9,Boston 10,f,footnote3,text,Geneva,92,Font:,Boston,10,FOOTNOTES,fn,single space,Footnote Text Rail EIS,ft,Footnotes,Footnote ak,fn cafc,Footnotes Char Char,Footnote Text Char Char,fn Char Char,footnote text,93"/>
    <w:basedOn w:val="Normal"/>
    <w:link w:val="FootnoteTextChar"/>
    <w:unhideWhenUsed/>
    <w:qFormat/>
    <w:rsid w:val="00035D73"/>
  </w:style>
  <w:style w:type="character" w:customStyle="1" w:styleId="FootnoteTextChar">
    <w:name w:val="Footnote Text Char"/>
    <w:aliases w:val="DNV-FT Char,Geneva 9 Char,Font: Geneva 9 Char,Boston 10 Char,f Char,footnote3 Char,text Char,Geneva Char,92 Char,Font: Char,Boston Char,10 Char,FOOTNOTES Char,fn Char,single space Char,Footnote Text Rail EIS Char,ft Char,fn cafc Char"/>
    <w:basedOn w:val="DefaultParagraphFont"/>
    <w:link w:val="FootnoteText"/>
    <w:rsid w:val="00035D73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table" w:styleId="GridTable1Light">
    <w:name w:val="Grid Table 1 Light"/>
    <w:basedOn w:val="TableNormal"/>
    <w:uiPriority w:val="46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35D7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35D73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35D73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35D73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35D73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35D73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35D73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35D73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35D73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35D73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35D73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35D73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35D73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35D73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35D73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35D73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35D73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35D73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35D73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35D73"/>
    <w:rPr>
      <w:color w:val="2B579A"/>
      <w:shd w:val="clear" w:color="auto" w:fill="E1DFDD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035D73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035D7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35D73"/>
    <w:rPr>
      <w:rFonts w:ascii="Times New Roman" w:eastAsia="Times New Roman" w:hAnsi="Times New Roman" w:cs="Times New Roman"/>
      <w:i/>
      <w:iCs/>
      <w:kern w:val="0"/>
      <w:sz w:val="20"/>
      <w:szCs w:val="20"/>
      <w:lang w:val="en-GB" w:eastAsia="en-US"/>
      <w14:ligatures w14:val="none"/>
    </w:rPr>
  </w:style>
  <w:style w:type="character" w:styleId="HTMLCite">
    <w:name w:val="HTML Cite"/>
    <w:basedOn w:val="DefaultParagraphFont"/>
    <w:uiPriority w:val="99"/>
    <w:semiHidden/>
    <w:unhideWhenUsed/>
    <w:rsid w:val="00035D73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035D73"/>
    <w:rPr>
      <w:rFonts w:ascii="Consolas" w:hAnsi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035D73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035D73"/>
    <w:rPr>
      <w:rFonts w:ascii="Consolas" w:hAnsi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35D73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35D73"/>
    <w:rPr>
      <w:rFonts w:ascii="Consolas" w:eastAsia="Times New Roman" w:hAnsi="Consolas" w:cs="Times New Roman"/>
      <w:kern w:val="0"/>
      <w:sz w:val="20"/>
      <w:szCs w:val="20"/>
      <w:lang w:val="en-GB" w:eastAsia="en-US"/>
      <w14:ligatures w14:val="none"/>
    </w:rPr>
  </w:style>
  <w:style w:type="character" w:styleId="HTMLSample">
    <w:name w:val="HTML Sample"/>
    <w:basedOn w:val="DefaultParagraphFont"/>
    <w:uiPriority w:val="99"/>
    <w:semiHidden/>
    <w:unhideWhenUsed/>
    <w:rsid w:val="00035D73"/>
    <w:rPr>
      <w:rFonts w:ascii="Consolas" w:hAnsi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035D73"/>
    <w:rPr>
      <w:rFonts w:ascii="Consolas" w:hAnsi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035D73"/>
    <w:rPr>
      <w:i/>
      <w:iCs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35D73"/>
    <w:pPr>
      <w:tabs>
        <w:tab w:val="clear" w:pos="1247"/>
      </w:tabs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35D73"/>
    <w:pPr>
      <w:tabs>
        <w:tab w:val="clear" w:pos="1247"/>
      </w:tabs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35D73"/>
    <w:pPr>
      <w:tabs>
        <w:tab w:val="clear" w:pos="1247"/>
      </w:tabs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35D73"/>
    <w:pPr>
      <w:tabs>
        <w:tab w:val="clear" w:pos="1247"/>
      </w:tabs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35D73"/>
    <w:pPr>
      <w:tabs>
        <w:tab w:val="clear" w:pos="1247"/>
      </w:tabs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35D73"/>
    <w:pPr>
      <w:tabs>
        <w:tab w:val="clear" w:pos="1247"/>
      </w:tabs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35D73"/>
    <w:pPr>
      <w:tabs>
        <w:tab w:val="clear" w:pos="1247"/>
      </w:tabs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35D73"/>
    <w:pPr>
      <w:tabs>
        <w:tab w:val="clear" w:pos="1247"/>
      </w:tabs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35D73"/>
    <w:pPr>
      <w:tabs>
        <w:tab w:val="clear" w:pos="1247"/>
      </w:tabs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35D73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35D7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35D73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35D73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35D73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35D73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35D73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35D73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035D73"/>
    <w:rPr>
      <w:lang w:val="en-GB"/>
    </w:rPr>
  </w:style>
  <w:style w:type="paragraph" w:styleId="List">
    <w:name w:val="List"/>
    <w:basedOn w:val="Normal"/>
    <w:uiPriority w:val="99"/>
    <w:semiHidden/>
    <w:unhideWhenUsed/>
    <w:rsid w:val="00035D7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035D7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035D7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035D7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035D73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035D73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35D73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35D73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35D73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35D73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35D7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35D7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35D7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35D7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35D73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035D73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35D73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35D73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35D73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35D73"/>
    <w:pPr>
      <w:numPr>
        <w:numId w:val="15"/>
      </w:numPr>
      <w:contextualSpacing/>
    </w:pPr>
  </w:style>
  <w:style w:type="table" w:styleId="ListTable1Light">
    <w:name w:val="List Table 1 Light"/>
    <w:basedOn w:val="TableNormal"/>
    <w:uiPriority w:val="46"/>
    <w:rsid w:val="00035D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35D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35D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35D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35D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35D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35D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35D7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35D7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35D7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35D7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35D7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35D7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35D7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35D73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35D73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35D73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35D73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35D73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35D73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35D73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35D73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35D73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35D73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35D73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35D73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035D7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djustRightInd w:val="0"/>
      <w:snapToGrid w:val="0"/>
      <w:spacing w:after="0" w:line="240" w:lineRule="auto"/>
    </w:pPr>
    <w:rPr>
      <w:rFonts w:ascii="Consolas" w:eastAsia="Times New Roman" w:hAnsi="Consolas" w:cs="Times New Roman"/>
      <w:kern w:val="0"/>
      <w:sz w:val="20"/>
      <w:szCs w:val="20"/>
      <w:lang w:eastAsia="en-US"/>
      <w14:ligatures w14:val="none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35D73"/>
    <w:rPr>
      <w:rFonts w:ascii="Consolas" w:eastAsia="Times New Roman" w:hAnsi="Consolas" w:cs="Times New Roman"/>
      <w:kern w:val="0"/>
      <w:sz w:val="20"/>
      <w:szCs w:val="20"/>
      <w:lang w:val="en-GB" w:eastAsia="en-US"/>
      <w14:ligatures w14:val="none"/>
    </w:rPr>
  </w:style>
  <w:style w:type="table" w:styleId="MediumGrid1">
    <w:name w:val="Medium Grid 1"/>
    <w:basedOn w:val="TableNormal"/>
    <w:uiPriority w:val="67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35D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35D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35D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35D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35D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35D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35D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35D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35D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35D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35D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35D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35D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35D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35D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35D7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35D73"/>
    <w:rPr>
      <w:color w:val="2B579A"/>
      <w:shd w:val="clear" w:color="auto" w:fill="E1DFDD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35D7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35D73"/>
    <w:rPr>
      <w:rFonts w:asciiTheme="majorHAnsi" w:eastAsiaTheme="majorEastAsia" w:hAnsiTheme="majorHAnsi" w:cstheme="majorBidi"/>
      <w:kern w:val="0"/>
      <w:shd w:val="pct20" w:color="auto" w:fill="auto"/>
      <w:lang w:val="en-GB" w:eastAsia="en-US"/>
      <w14:ligatures w14:val="none"/>
    </w:rPr>
  </w:style>
  <w:style w:type="paragraph" w:styleId="NormalIndent">
    <w:name w:val="Normal Indent"/>
    <w:basedOn w:val="Normal"/>
    <w:uiPriority w:val="99"/>
    <w:semiHidden/>
    <w:unhideWhenUsed/>
    <w:rsid w:val="00035D7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35D7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35D73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table" w:styleId="PlainTable1">
    <w:name w:val="Plain Table 1"/>
    <w:basedOn w:val="TableNormal"/>
    <w:uiPriority w:val="41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35D7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35D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35D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35D7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035D73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35D73"/>
    <w:rPr>
      <w:rFonts w:ascii="Consolas" w:eastAsia="Times New Roman" w:hAnsi="Consolas" w:cs="Times New Roman"/>
      <w:kern w:val="0"/>
      <w:sz w:val="21"/>
      <w:szCs w:val="21"/>
      <w:lang w:val="en-GB" w:eastAsia="en-US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35D7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35D73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styleId="Signature">
    <w:name w:val="Signature"/>
    <w:basedOn w:val="Normal"/>
    <w:link w:val="SignatureChar"/>
    <w:uiPriority w:val="99"/>
    <w:semiHidden/>
    <w:unhideWhenUsed/>
    <w:rsid w:val="00035D73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35D73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character" w:styleId="SmartHyperlink">
    <w:name w:val="Smart Hyperlink"/>
    <w:basedOn w:val="DefaultParagraphFont"/>
    <w:uiPriority w:val="99"/>
    <w:semiHidden/>
    <w:unhideWhenUsed/>
    <w:rsid w:val="00035D73"/>
    <w:rPr>
      <w:u w:val="dotted"/>
      <w:lang w:val="en-GB"/>
    </w:rPr>
  </w:style>
  <w:style w:type="character" w:styleId="SmartLink">
    <w:name w:val="Smart Link"/>
    <w:basedOn w:val="DefaultParagraphFont"/>
    <w:uiPriority w:val="99"/>
    <w:semiHidden/>
    <w:unhideWhenUsed/>
    <w:rsid w:val="00035D73"/>
    <w:rPr>
      <w:color w:val="0000FF"/>
      <w:u w:val="single"/>
      <w:shd w:val="clear" w:color="auto" w:fill="F3F2F1"/>
      <w:lang w:val="en-GB"/>
    </w:rPr>
  </w:style>
  <w:style w:type="character" w:styleId="Strong">
    <w:name w:val="Strong"/>
    <w:basedOn w:val="DefaultParagraphFont"/>
    <w:uiPriority w:val="22"/>
    <w:qFormat/>
    <w:rsid w:val="00035D73"/>
    <w:rPr>
      <w:b/>
      <w:bCs/>
      <w:lang w:val="en-GB"/>
    </w:rPr>
  </w:style>
  <w:style w:type="character" w:styleId="SubtleEmphasis">
    <w:name w:val="Subtle Emphasis"/>
    <w:basedOn w:val="DefaultParagraphFont"/>
    <w:uiPriority w:val="19"/>
    <w:qFormat/>
    <w:rsid w:val="00035D73"/>
    <w:rPr>
      <w:i/>
      <w:iCs/>
      <w:color w:val="404040" w:themeColor="text1" w:themeTint="BF"/>
      <w:lang w:val="en-GB"/>
    </w:rPr>
  </w:style>
  <w:style w:type="character" w:styleId="SubtleReference">
    <w:name w:val="Subtle Reference"/>
    <w:basedOn w:val="DefaultParagraphFont"/>
    <w:uiPriority w:val="31"/>
    <w:qFormat/>
    <w:rsid w:val="00035D73"/>
    <w:rPr>
      <w:smallCaps/>
      <w:color w:val="5A5A5A" w:themeColor="text1" w:themeTint="A5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35D7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35D73"/>
    <w:pPr>
      <w:tabs>
        <w:tab w:val="clear" w:pos="1247"/>
      </w:tabs>
      <w:ind w:left="200" w:hanging="200"/>
    </w:pPr>
  </w:style>
  <w:style w:type="table" w:styleId="TableProfessional">
    <w:name w:val="Table Professional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035D73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035D7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35D73"/>
    <w:pPr>
      <w:numPr>
        <w:numId w:val="0"/>
      </w:numPr>
      <w:tabs>
        <w:tab w:val="left" w:pos="624"/>
        <w:tab w:val="left" w:pos="1247"/>
      </w:tabs>
      <w:suppressAutoHyphens w:val="0"/>
      <w:adjustRightInd w:val="0"/>
      <w:snapToGrid w:val="0"/>
      <w:spacing w:after="0"/>
      <w:ind w:right="0"/>
      <w:outlineLvl w:val="9"/>
    </w:pPr>
    <w:rPr>
      <w:rFonts w:asciiTheme="majorHAnsi" w:eastAsiaTheme="majorEastAsia" w:hAnsiTheme="majorHAnsi" w:cstheme="majorBidi"/>
      <w:b w:val="0"/>
      <w:color w:val="0F4761" w:themeColor="accent1" w:themeShade="BF"/>
      <w:sz w:val="32"/>
      <w:szCs w:val="32"/>
    </w:rPr>
  </w:style>
  <w:style w:type="character" w:customStyle="1" w:styleId="Normal-poolChar">
    <w:name w:val="Normal-pool Char"/>
    <w:link w:val="Normal-pool"/>
    <w:locked/>
    <w:rsid w:val="00B840CD"/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CharCharCharCharCarChar">
    <w:name w:val="Char Char Char Char Car Char"/>
    <w:aliases w:val="Char Char Char Char Car Char Char1 Char Char Char Char1 Char,Char Char Char1 Char Char Char Char1 Char,Char Char Char Char Car Char Char1 Char Char"/>
    <w:basedOn w:val="Normal"/>
    <w:next w:val="Normal"/>
    <w:link w:val="FootnoteReference"/>
    <w:semiHidden/>
    <w:rsid w:val="00B840CD"/>
    <w:pPr>
      <w:tabs>
        <w:tab w:val="clear" w:pos="1247"/>
        <w:tab w:val="clear" w:pos="1814"/>
        <w:tab w:val="clear" w:pos="2381"/>
        <w:tab w:val="clear" w:pos="2948"/>
        <w:tab w:val="clear" w:pos="3515"/>
      </w:tabs>
      <w:spacing w:after="160" w:line="240" w:lineRule="exact"/>
      <w:jc w:val="both"/>
    </w:pPr>
    <w:rPr>
      <w:rFonts w:eastAsiaTheme="minorEastAsia" w:cstheme="minorBidi"/>
      <w:kern w:val="2"/>
      <w:szCs w:val="18"/>
      <w:vertAlign w:val="superscript"/>
      <w:lang w:eastAsia="zh-CN"/>
      <w14:ligatures w14:val="standardContextual"/>
    </w:rPr>
  </w:style>
  <w:style w:type="paragraph" w:styleId="Revision">
    <w:name w:val="Revision"/>
    <w:hidden/>
    <w:uiPriority w:val="99"/>
    <w:semiHidden/>
    <w:rsid w:val="00E239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minamataconvention.org/en/intersessional-work-and-submissions-cop-6#sec24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822da31b-d518-49e2-88cd-1351ccd720a8">
      <Terms xmlns="http://schemas.microsoft.com/office/infopath/2007/PartnerControls"/>
    </lcf76f155ced4ddcb4097134ff3c332f>
    <Hypelink xmlns="822da31b-d518-49e2-88cd-1351ccd720a8">
      <Url xsi:nil="true"/>
      <Description xsi:nil="true"/>
    </Hypelink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A186B34AAF4047A570F9DFA6808567" ma:contentTypeVersion="20" ma:contentTypeDescription="Crée un document." ma:contentTypeScope="" ma:versionID="917278fa49eb90c144593efffa87e957">
  <xsd:schema xmlns:xsd="http://www.w3.org/2001/XMLSchema" xmlns:xs="http://www.w3.org/2001/XMLSchema" xmlns:p="http://schemas.microsoft.com/office/2006/metadata/properties" xmlns:ns2="822da31b-d518-49e2-88cd-1351ccd720a8" xmlns:ns3="8e99bad0-3155-475a-8063-b4d93685c2ad" xmlns:ns4="985ec44e-1bab-4c0b-9df0-6ba128686fc9" targetNamespace="http://schemas.microsoft.com/office/2006/metadata/properties" ma:root="true" ma:fieldsID="941525fcd7dfb3c4f1826264a56f242d" ns2:_="" ns3:_="" ns4:_="">
    <xsd:import namespace="822da31b-d518-49e2-88cd-1351ccd720a8"/>
    <xsd:import namespace="8e99bad0-3155-475a-8063-b4d93685c2ad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Hyp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da31b-d518-49e2-88cd-1351ccd720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Hypelink" ma:index="26" nillable="true" ma:displayName="Hypelink" ma:format="Hyperlink" ma:internalName="Hyp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9bad0-3155-475a-8063-b4d93685c2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42ff2ae-b80c-41f6-b4f1-f813bc1fe85a}" ma:internalName="TaxCatchAll" ma:showField="CatchAllData" ma:web="8e99bad0-3155-475a-8063-b4d93685c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50C63D-F2EB-4B21-BF7E-AB5CA15E28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18777B-0A97-43F5-9976-7627E81070B3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822da31b-d518-49e2-88cd-1351ccd720a8"/>
  </ds:schemaRefs>
</ds:datastoreItem>
</file>

<file path=customXml/itemProps3.xml><?xml version="1.0" encoding="utf-8"?>
<ds:datastoreItem xmlns:ds="http://schemas.openxmlformats.org/officeDocument/2006/customXml" ds:itemID="{CD1262F0-F426-4319-985D-C7C195BCF0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283BF7-4681-4848-9A8C-A7A62E351D58}"/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499</Words>
  <Characters>2850</Characters>
  <Application>Microsoft Office Word</Application>
  <DocSecurity>0</DocSecurity>
  <PresentationFormat/>
  <Lines>23</Lines>
  <Paragraphs>6</Paragraphs>
  <ScaleCrop>false</ScaleCrop>
  <Manager/>
  <Company/>
  <LinksUpToDate>false</LinksUpToDate>
  <CharactersWithSpaces>3343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UNON DCS</dc:creator>
  <cp:keywords/>
  <dc:description/>
  <cp:lastModifiedBy>Jane Mbau</cp:lastModifiedBy>
  <cp:revision>10</cp:revision>
  <cp:lastPrinted>2025-08-14T20:05:00Z</cp:lastPrinted>
  <dcterms:created xsi:type="dcterms:W3CDTF">2025-08-14T20:00:00Z</dcterms:created>
  <dcterms:modified xsi:type="dcterms:W3CDTF">2025-08-14T20:05:00Z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ONDCSTES-Generator">
    <vt:lpwstr>0</vt:lpwstr>
  </property>
  <property fmtid="{D5CDD505-2E9C-101B-9397-08002B2CF9AE}" pid="3" name="UNONDCSTES-Language">
    <vt:lpwstr>EN</vt:lpwstr>
  </property>
  <property fmtid="{D5CDD505-2E9C-101B-9397-08002B2CF9AE}" pid="4" name="UNONDCSTES-Category">
    <vt:lpwstr>UNEP-MC-COP</vt:lpwstr>
  </property>
  <property fmtid="{D5CDD505-2E9C-101B-9397-08002B2CF9AE}" pid="5" name="UNONDCSTES-NoSymbol">
    <vt:lpwstr>1</vt:lpwstr>
  </property>
  <property fmtid="{D5CDD505-2E9C-101B-9397-08002B2CF9AE}" pid="6" name="UNONDCSTES-LangDistr">
    <vt:lpwstr>EN_AR-CH-EN-FR-RU-SP</vt:lpwstr>
  </property>
  <property fmtid="{D5CDD505-2E9C-101B-9397-08002B2CF9AE}" pid="7" name="UNONDCSTES-ReqEmail">
    <vt:lpwstr/>
  </property>
  <property fmtid="{D5CDD505-2E9C-101B-9397-08002B2CF9AE}" pid="8" name="UNONDCSTES-ReqID">
    <vt:lpwstr/>
  </property>
  <property fmtid="{D5CDD505-2E9C-101B-9397-08002B2CF9AE}" pid="9" name="UNONDCSTES-Distr">
    <vt:lpwstr>Gen</vt:lpwstr>
  </property>
  <property fmtid="{D5CDD505-2E9C-101B-9397-08002B2CF9AE}" pid="10" name="ContentTypeId">
    <vt:lpwstr>0x010100D4A186B34AAF4047A570F9DFA6808567</vt:lpwstr>
  </property>
  <property fmtid="{D5CDD505-2E9C-101B-9397-08002B2CF9AE}" pid="11" name="MediaServiceImageTags">
    <vt:lpwstr/>
  </property>
</Properties>
</file>