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1701"/>
        <w:gridCol w:w="6378"/>
        <w:gridCol w:w="1417"/>
      </w:tblGrid>
      <w:tr w:rsidR="00CA5C47" w:rsidRPr="00C1536A" w14:paraId="54C57CB4" w14:textId="77777777" w:rsidTr="00731132">
        <w:trPr>
          <w:trHeight w:val="850"/>
        </w:trPr>
        <w:tc>
          <w:tcPr>
            <w:tcW w:w="1701" w:type="dxa"/>
            <w:shd w:val="clear" w:color="auto" w:fill="auto"/>
          </w:tcPr>
          <w:p w14:paraId="5D8EE372" w14:textId="568DAFDF" w:rsidR="00CA5C47" w:rsidRPr="00C1536A" w:rsidRDefault="00CA5C47" w:rsidP="00731132">
            <w:pPr>
              <w:pStyle w:val="AUnitedNations"/>
            </w:pPr>
            <w:r w:rsidRPr="00C1536A">
              <w:t xml:space="preserve">NACIONES </w:t>
            </w:r>
            <w:r w:rsidRPr="00C1536A">
              <w:br/>
              <w:t>UNIDAS</w:t>
            </w:r>
          </w:p>
        </w:tc>
        <w:tc>
          <w:tcPr>
            <w:tcW w:w="6378" w:type="dxa"/>
            <w:shd w:val="clear" w:color="auto" w:fill="auto"/>
          </w:tcPr>
          <w:p w14:paraId="4DB8832D" w14:textId="77777777" w:rsidR="00CA5C47" w:rsidRPr="00C1536A" w:rsidRDefault="00CA5C47" w:rsidP="00731132">
            <w:pPr>
              <w:pStyle w:val="Normal-pool"/>
            </w:pPr>
            <w:r w:rsidRPr="00C1536A"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79733427" wp14:editId="1E380B0D">
                  <wp:simplePos x="0" y="0"/>
                  <wp:positionH relativeFrom="column">
                    <wp:posOffset>-2631</wp:posOffset>
                  </wp:positionH>
                  <wp:positionV relativeFrom="paragraph">
                    <wp:posOffset>998</wp:posOffset>
                  </wp:positionV>
                  <wp:extent cx="1305763" cy="573559"/>
                  <wp:effectExtent l="0" t="0" r="8890" b="0"/>
                  <wp:wrapNone/>
                  <wp:docPr id="722694892" name="Picture 3" descr="A black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694892" name="Picture 3" descr="A black and white logo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6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  <w:shd w:val="clear" w:color="auto" w:fill="auto"/>
          </w:tcPr>
          <w:p w14:paraId="3A8D2B5E" w14:textId="77777777" w:rsidR="00CA5C47" w:rsidRPr="00C1536A" w:rsidRDefault="00CA5C47" w:rsidP="00731132">
            <w:pPr>
              <w:pStyle w:val="Normal-pool"/>
            </w:pPr>
          </w:p>
        </w:tc>
      </w:tr>
    </w:tbl>
    <w:p w14:paraId="374DF123" w14:textId="77777777" w:rsidR="00CA5C47" w:rsidRPr="00C1536A" w:rsidRDefault="00CA5C47" w:rsidP="00CA5C47">
      <w:pPr>
        <w:pStyle w:val="ASpacer"/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CA5C47" w:rsidRPr="00C1536A" w14:paraId="16F89037" w14:textId="77777777" w:rsidTr="00731132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4428AD32" w14:textId="77777777" w:rsidR="00CA5C47" w:rsidRPr="00C1536A" w:rsidRDefault="00CA5C47" w:rsidP="00731132">
            <w:pPr>
              <w:pStyle w:val="Normal-pool"/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67893D10" w14:textId="1FD64AC9" w:rsidR="00CA5C47" w:rsidRPr="00C1536A" w:rsidRDefault="00CA5C47" w:rsidP="00731132">
            <w:pPr>
              <w:pStyle w:val="ASymbol"/>
            </w:pPr>
            <w:r w:rsidRPr="00C1536A">
              <w:rPr>
                <w:b/>
                <w:sz w:val="28"/>
              </w:rPr>
              <w:t>UNEP</w:t>
            </w:r>
            <w:r w:rsidRPr="00C1536A">
              <w:t>/MC/COP.6/</w:t>
            </w:r>
            <w:r>
              <w:t>3</w:t>
            </w:r>
          </w:p>
        </w:tc>
      </w:tr>
    </w:tbl>
    <w:p w14:paraId="58C15C0E" w14:textId="77777777" w:rsidR="00CA5C47" w:rsidRPr="00C1536A" w:rsidRDefault="00CA5C47" w:rsidP="00CA5C47">
      <w:pPr>
        <w:pStyle w:val="ASpacer"/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CA5C47" w:rsidRPr="00CA5C47" w14:paraId="533A72B4" w14:textId="77777777" w:rsidTr="00731132">
        <w:trPr>
          <w:trHeight w:val="2098"/>
        </w:trPr>
        <w:tc>
          <w:tcPr>
            <w:tcW w:w="3685" w:type="dxa"/>
            <w:shd w:val="clear" w:color="auto" w:fill="auto"/>
          </w:tcPr>
          <w:p w14:paraId="0CF56945" w14:textId="77777777" w:rsidR="00CA5C47" w:rsidRPr="00C1536A" w:rsidRDefault="00CA5C47" w:rsidP="00731132">
            <w:pPr>
              <w:pStyle w:val="ALogo"/>
            </w:pPr>
            <w:r w:rsidRPr="00C1536A">
              <w:rPr>
                <w:noProof/>
                <w14:ligatures w14:val="standardContextual"/>
              </w:rPr>
              <w:drawing>
                <wp:inline distT="0" distB="0" distL="0" distR="0" wp14:anchorId="72EC6E0B" wp14:editId="670CACC4">
                  <wp:extent cx="2202815" cy="1028700"/>
                  <wp:effectExtent l="0" t="0" r="6985" b="0"/>
                  <wp:docPr id="47242973" name="Picture 4" descr="A logo with text on it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42973" name="Picture 4" descr="A logo with text on i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536A">
              <w:t xml:space="preserve"> </w:t>
            </w:r>
          </w:p>
          <w:p w14:paraId="3DD429EC" w14:textId="77777777" w:rsidR="00CA5C47" w:rsidRPr="00C1536A" w:rsidRDefault="00CA5C47" w:rsidP="00731132">
            <w:pPr>
              <w:pStyle w:val="ALogo"/>
            </w:pPr>
          </w:p>
        </w:tc>
        <w:tc>
          <w:tcPr>
            <w:tcW w:w="2693" w:type="dxa"/>
            <w:shd w:val="clear" w:color="auto" w:fill="auto"/>
          </w:tcPr>
          <w:p w14:paraId="0F5922DF" w14:textId="77777777" w:rsidR="00CA5C47" w:rsidRPr="00C1536A" w:rsidRDefault="00CA5C47" w:rsidP="00731132">
            <w:pPr>
              <w:pStyle w:val="Normal-pool"/>
            </w:pPr>
          </w:p>
        </w:tc>
        <w:tc>
          <w:tcPr>
            <w:tcW w:w="3118" w:type="dxa"/>
            <w:shd w:val="clear" w:color="auto" w:fill="auto"/>
          </w:tcPr>
          <w:p w14:paraId="563EB058" w14:textId="77777777" w:rsidR="00CA5C47" w:rsidRPr="000051D3" w:rsidRDefault="00CA5C47" w:rsidP="00CA5C47">
            <w:pPr>
              <w:pStyle w:val="AText"/>
              <w:rPr>
                <w:rFonts w:eastAsiaTheme="minorEastAsia"/>
                <w:lang w:val="es-ES"/>
              </w:rPr>
            </w:pPr>
            <w:proofErr w:type="spellStart"/>
            <w:r w:rsidRPr="000051D3">
              <w:rPr>
                <w:color w:val="000000"/>
                <w:lang w:val="es-ES"/>
              </w:rPr>
              <w:t>Distr</w:t>
            </w:r>
            <w:proofErr w:type="spellEnd"/>
            <w:r w:rsidRPr="000051D3">
              <w:rPr>
                <w:color w:val="000000"/>
                <w:lang w:val="es-ES"/>
              </w:rPr>
              <w:t xml:space="preserve">. general </w:t>
            </w:r>
          </w:p>
          <w:p w14:paraId="3DFFF17E" w14:textId="77777777" w:rsidR="00CA5C47" w:rsidRPr="000051D3" w:rsidRDefault="00CA5C47" w:rsidP="00CA5C47">
            <w:pPr>
              <w:pStyle w:val="AText0"/>
              <w:rPr>
                <w:rFonts w:eastAsiaTheme="minorEastAsia"/>
                <w:lang w:val="es-ES"/>
              </w:rPr>
            </w:pPr>
            <w:r w:rsidRPr="000051D3">
              <w:rPr>
                <w:color w:val="000000"/>
                <w:lang w:val="es-ES"/>
              </w:rPr>
              <w:t xml:space="preserve">27 de mayo de 2025 </w:t>
            </w:r>
          </w:p>
          <w:p w14:paraId="4770F381" w14:textId="77777777" w:rsidR="00CA5C47" w:rsidRPr="00CA5C47" w:rsidRDefault="00CA5C47" w:rsidP="00731132">
            <w:pPr>
              <w:pStyle w:val="AText"/>
              <w:rPr>
                <w:lang w:val="es-ES"/>
              </w:rPr>
            </w:pPr>
            <w:r w:rsidRPr="00CA5C47">
              <w:rPr>
                <w:lang w:val="es-ES"/>
              </w:rPr>
              <w:t xml:space="preserve">Español </w:t>
            </w:r>
            <w:r w:rsidRPr="00CA5C47">
              <w:rPr>
                <w:lang w:val="es-ES"/>
              </w:rPr>
              <w:br/>
              <w:t>Original: inglés</w:t>
            </w:r>
          </w:p>
        </w:tc>
      </w:tr>
    </w:tbl>
    <w:p w14:paraId="044F513D" w14:textId="77777777" w:rsidR="00CA5C47" w:rsidRPr="00CA5C47" w:rsidRDefault="00CA5C47" w:rsidP="00CA5C47">
      <w:pPr>
        <w:pStyle w:val="ASpacer"/>
        <w:rPr>
          <w:lang w:val="es-ES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CA5C47" w:rsidRPr="00CA5C47" w14:paraId="5EBB967E" w14:textId="77777777" w:rsidTr="00731132">
        <w:trPr>
          <w:trHeight w:val="57"/>
        </w:trPr>
        <w:tc>
          <w:tcPr>
            <w:tcW w:w="5301" w:type="dxa"/>
            <w:shd w:val="clear" w:color="auto" w:fill="auto"/>
          </w:tcPr>
          <w:p w14:paraId="71EC4F93" w14:textId="77777777" w:rsidR="00CA5C47" w:rsidRPr="00CA5C47" w:rsidRDefault="00CA5C47" w:rsidP="00731132">
            <w:pPr>
              <w:pStyle w:val="AATitle"/>
              <w:rPr>
                <w:lang w:val="es-ES"/>
              </w:rPr>
            </w:pPr>
            <w:r w:rsidRPr="00CA5C47">
              <w:rPr>
                <w:lang w:val="es-ES"/>
              </w:rPr>
              <w:t xml:space="preserve">Conferencia de las Partes en el Convenio </w:t>
            </w:r>
            <w:r w:rsidRPr="00CA5C47">
              <w:rPr>
                <w:lang w:val="es-ES"/>
              </w:rPr>
              <w:br/>
              <w:t>de Minamata sobre el Mercurio</w:t>
            </w:r>
          </w:p>
          <w:p w14:paraId="11B5A002" w14:textId="77777777" w:rsidR="00CA5C47" w:rsidRPr="00CA5C47" w:rsidRDefault="00CA5C47" w:rsidP="00731132">
            <w:pPr>
              <w:pStyle w:val="AATitle"/>
              <w:rPr>
                <w:lang w:val="es-ES"/>
              </w:rPr>
            </w:pPr>
            <w:r w:rsidRPr="00CA5C47">
              <w:rPr>
                <w:lang w:val="es-ES"/>
              </w:rPr>
              <w:t xml:space="preserve">Sexta reunión </w:t>
            </w:r>
          </w:p>
          <w:p w14:paraId="7FC82BE3" w14:textId="77777777" w:rsidR="00CA5C47" w:rsidRPr="00CA5C47" w:rsidRDefault="00CA5C47" w:rsidP="00731132">
            <w:pPr>
              <w:pStyle w:val="AATitle1"/>
              <w:rPr>
                <w:lang w:val="es-ES"/>
              </w:rPr>
            </w:pPr>
            <w:r w:rsidRPr="00CA5C47">
              <w:rPr>
                <w:lang w:val="es-ES"/>
              </w:rPr>
              <w:t xml:space="preserve">Ginebra, 3 a 7 de noviembre de 2025 </w:t>
            </w:r>
          </w:p>
          <w:p w14:paraId="7496863F" w14:textId="77777777" w:rsidR="00CA5C47" w:rsidRPr="000051D3" w:rsidRDefault="00CA5C47" w:rsidP="00CA5C47">
            <w:pPr>
              <w:pStyle w:val="AATitle1"/>
              <w:rPr>
                <w:rFonts w:eastAsiaTheme="minorEastAsia"/>
                <w:lang w:val="es-ES"/>
              </w:rPr>
            </w:pPr>
            <w:r w:rsidRPr="000051D3">
              <w:rPr>
                <w:color w:val="000000"/>
                <w:lang w:val="es-ES"/>
              </w:rPr>
              <w:t>Tema 3 del programa provisional</w:t>
            </w:r>
            <w:r w:rsidRPr="00CA5C47">
              <w:rPr>
                <w:lang w:val="es-ES"/>
              </w:rPr>
              <w:footnoteReference w:customMarkFollows="1" w:id="2"/>
              <w:t>*</w:t>
            </w:r>
          </w:p>
          <w:p w14:paraId="2770C0CC" w14:textId="3BECAC11" w:rsidR="00CA5C47" w:rsidRPr="00CA5C47" w:rsidRDefault="00CA5C47" w:rsidP="00CA5C47">
            <w:pPr>
              <w:pStyle w:val="AATitle2"/>
              <w:rPr>
                <w:lang w:val="es-ES"/>
              </w:rPr>
            </w:pPr>
            <w:r>
              <w:rPr>
                <w:bCs/>
                <w:color w:val="000000"/>
                <w:lang w:val="es-ES"/>
              </w:rPr>
              <w:t>R</w:t>
            </w:r>
            <w:r w:rsidRPr="000051D3">
              <w:rPr>
                <w:bCs/>
                <w:color w:val="000000"/>
                <w:lang w:val="es-ES"/>
              </w:rPr>
              <w:t>eglamento y reglamentación financiera de la Conferencia de</w:t>
            </w:r>
            <w:r>
              <w:rPr>
                <w:bCs/>
                <w:color w:val="000000"/>
                <w:lang w:val="es-ES"/>
              </w:rPr>
              <w:t> </w:t>
            </w:r>
            <w:r w:rsidRPr="000051D3">
              <w:rPr>
                <w:bCs/>
                <w:color w:val="000000"/>
                <w:lang w:val="es-ES"/>
              </w:rPr>
              <w:t>las Partes</w:t>
            </w:r>
          </w:p>
        </w:tc>
        <w:tc>
          <w:tcPr>
            <w:tcW w:w="4195" w:type="dxa"/>
            <w:shd w:val="clear" w:color="auto" w:fill="auto"/>
          </w:tcPr>
          <w:p w14:paraId="2BA11BFE" w14:textId="77777777" w:rsidR="00CA5C47" w:rsidRPr="00CA5C47" w:rsidRDefault="00CA5C47" w:rsidP="00731132">
            <w:pPr>
              <w:pStyle w:val="Normal-pool"/>
              <w:rPr>
                <w:lang w:val="es-ES"/>
              </w:rPr>
            </w:pPr>
          </w:p>
        </w:tc>
      </w:tr>
    </w:tbl>
    <w:p w14:paraId="106C14CE" w14:textId="02B4D116" w:rsidR="002946CA" w:rsidRPr="000051D3" w:rsidRDefault="002946CA" w:rsidP="002946CA">
      <w:pPr>
        <w:pStyle w:val="BBTitle"/>
        <w:rPr>
          <w:lang w:val="es-ES"/>
        </w:rPr>
      </w:pPr>
      <w:r w:rsidRPr="000051D3">
        <w:rPr>
          <w:bCs/>
          <w:lang w:val="es-ES"/>
        </w:rPr>
        <w:t>Reglamento de la Conferencia de las Partes en el Convenio de Minamata sobre el Mercurio: examen del artículo 45</w:t>
      </w:r>
      <w:r w:rsidRPr="000051D3">
        <w:rPr>
          <w:lang w:val="es-ES"/>
        </w:rPr>
        <w:t xml:space="preserve"> </w:t>
      </w:r>
    </w:p>
    <w:p w14:paraId="1D66E154" w14:textId="77777777" w:rsidR="002946CA" w:rsidRPr="000051D3" w:rsidRDefault="002946CA" w:rsidP="002946CA">
      <w:pPr>
        <w:pStyle w:val="CH2"/>
        <w:rPr>
          <w:lang w:val="es-ES"/>
        </w:rPr>
      </w:pPr>
      <w:r w:rsidRPr="000051D3">
        <w:rPr>
          <w:lang w:val="es-ES"/>
        </w:rPr>
        <w:tab/>
      </w:r>
      <w:r w:rsidRPr="000051D3">
        <w:rPr>
          <w:lang w:val="es-ES"/>
        </w:rPr>
        <w:tab/>
      </w:r>
      <w:r w:rsidRPr="000051D3">
        <w:rPr>
          <w:bCs/>
          <w:lang w:val="es-ES"/>
        </w:rPr>
        <w:t>Nota de la Secretaría</w:t>
      </w:r>
    </w:p>
    <w:p w14:paraId="0EDF19BA" w14:textId="3A7DD284" w:rsidR="002946CA" w:rsidRPr="000051D3" w:rsidRDefault="00CA5C47" w:rsidP="00CA5C47">
      <w:pPr>
        <w:pStyle w:val="CH1"/>
        <w:rPr>
          <w:lang w:val="es-ES"/>
        </w:rPr>
      </w:pPr>
      <w:r w:rsidRPr="00195728">
        <w:tab/>
        <w:t>I.</w:t>
      </w:r>
      <w:r w:rsidRPr="00195728">
        <w:tab/>
      </w:r>
      <w:r w:rsidR="002946CA" w:rsidRPr="000051D3">
        <w:rPr>
          <w:bCs/>
          <w:lang w:val="es-ES"/>
        </w:rPr>
        <w:t>Introducción</w:t>
      </w:r>
    </w:p>
    <w:p w14:paraId="1FEAAF9E" w14:textId="75F04DDC" w:rsidR="002946CA" w:rsidRPr="000051D3" w:rsidRDefault="002946CA" w:rsidP="004C3277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lang w:val="es-ES"/>
        </w:rPr>
      </w:pPr>
      <w:r w:rsidRPr="000051D3">
        <w:rPr>
          <w:lang w:val="es-ES"/>
        </w:rPr>
        <w:t xml:space="preserve">En la decisión MC-1/1, adoptada en su primera reunión, la Conferencia de las Partes en el Convenio de Minamata sobre el Mercurio aprobó su Reglamento, a excepción de la segunda oración del párrafo 1 y </w:t>
      </w:r>
      <w:r w:rsidR="003445D0">
        <w:rPr>
          <w:lang w:val="es-ES"/>
        </w:rPr>
        <w:t xml:space="preserve">el párrafo </w:t>
      </w:r>
      <w:r w:rsidRPr="000051D3">
        <w:rPr>
          <w:lang w:val="es-ES"/>
        </w:rPr>
        <w:t>3 del artículo 45, que se dejaron entre corchetes.</w:t>
      </w:r>
    </w:p>
    <w:p w14:paraId="095FF8F9" w14:textId="058CFC8A" w:rsidR="002946CA" w:rsidRPr="000051D3" w:rsidRDefault="002946CA" w:rsidP="004C3277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lang w:val="es-ES"/>
        </w:rPr>
      </w:pPr>
      <w:r w:rsidRPr="000051D3">
        <w:rPr>
          <w:lang w:val="es-ES"/>
        </w:rPr>
        <w:t>En sus reuniones posteriores, la Conferencia de las Partes examinó el texto del artículo 45, que figura en la decisión MC-1/1 (véanse los documentos UNEP/MC/COP.2/3, UNEP/MC/COP.3/3, UNEP/MC/COP.4/3 y UNEP/MC/COP.5/2), sin llegar a ningún acuerdo al respecto. En su 5ª reunión, la Conferencia de las Partes acordó aplazar el examen del texto entre corchetes del artículo 45 hasta su</w:t>
      </w:r>
      <w:r w:rsidR="00CA5C47">
        <w:rPr>
          <w:lang w:val="es-ES"/>
        </w:rPr>
        <w:t> </w:t>
      </w:r>
      <w:r w:rsidRPr="000051D3">
        <w:rPr>
          <w:lang w:val="es-ES"/>
        </w:rPr>
        <w:t xml:space="preserve">6ª reunión. </w:t>
      </w:r>
    </w:p>
    <w:p w14:paraId="41DF2141" w14:textId="5F79B613" w:rsidR="002946CA" w:rsidRPr="000051D3" w:rsidRDefault="002946CA" w:rsidP="004C3277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  <w:tab w:val="left" w:pos="624"/>
        </w:tabs>
        <w:ind w:left="1247"/>
        <w:rPr>
          <w:lang w:val="es-ES"/>
        </w:rPr>
      </w:pPr>
      <w:r w:rsidRPr="000051D3">
        <w:rPr>
          <w:lang w:val="es-ES"/>
        </w:rPr>
        <w:t>A fin de facilitar la consulta, en el anexo de la presente nota se reproduce el texto del artículo</w:t>
      </w:r>
      <w:r w:rsidR="00CA5C47">
        <w:rPr>
          <w:lang w:val="es-ES"/>
        </w:rPr>
        <w:t> </w:t>
      </w:r>
      <w:r w:rsidRPr="000051D3">
        <w:rPr>
          <w:lang w:val="es-ES"/>
        </w:rPr>
        <w:t xml:space="preserve">45, expuesto en la decisión MC-1/1. La oración entre corchetes del párrafo 1 se refiere a la posibilidad de recurrir a una votación para decidir sobre las cuestiones de fondo cuando no den fruto los esfuerzos por alcanzar un consenso. </w:t>
      </w:r>
      <w:r w:rsidR="00CF483F">
        <w:rPr>
          <w:lang w:val="es-ES"/>
        </w:rPr>
        <w:t xml:space="preserve">El texto </w:t>
      </w:r>
      <w:r w:rsidRPr="000051D3">
        <w:rPr>
          <w:lang w:val="es-ES"/>
        </w:rPr>
        <w:t xml:space="preserve">entre corchetes del párrafo 3 se refiere al mecanismo utilizado para determinar si un asunto que la Conferencia de las Partes tenga ante sí debe tratarse como cuestión de fondo o cuestión de procedimiento. </w:t>
      </w:r>
    </w:p>
    <w:p w14:paraId="280B8851" w14:textId="63F78634" w:rsidR="002946CA" w:rsidRPr="000051D3" w:rsidRDefault="00CA5C47" w:rsidP="00CA5C47">
      <w:pPr>
        <w:pStyle w:val="CH1"/>
        <w:rPr>
          <w:lang w:val="es-ES"/>
        </w:rPr>
      </w:pPr>
      <w:r w:rsidRPr="00195728">
        <w:tab/>
      </w:r>
      <w:r w:rsidRPr="00CA5C47">
        <w:rPr>
          <w:lang w:val="es-ES"/>
        </w:rPr>
        <w:t>II.</w:t>
      </w:r>
      <w:r w:rsidRPr="00CA5C47">
        <w:rPr>
          <w:lang w:val="es-ES"/>
        </w:rPr>
        <w:tab/>
      </w:r>
      <w:r w:rsidR="002946CA" w:rsidRPr="000051D3">
        <w:rPr>
          <w:bCs/>
          <w:lang w:val="es-ES"/>
        </w:rPr>
        <w:t>Medidas que podría adoptar la Conferencia de las Partes</w:t>
      </w:r>
    </w:p>
    <w:p w14:paraId="5D794CC3" w14:textId="77777777" w:rsidR="002946CA" w:rsidRPr="000051D3" w:rsidRDefault="002946CA" w:rsidP="002946CA">
      <w:pPr>
        <w:pStyle w:val="Normalnumber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/>
        <w:rPr>
          <w:lang w:val="es-ES"/>
        </w:rPr>
      </w:pPr>
      <w:r w:rsidRPr="000051D3">
        <w:rPr>
          <w:lang w:val="es-ES"/>
        </w:rPr>
        <w:t>La Conferencia de las Partes tal vez deseará examinar las cuestiones pendientes relativas al artículo 45 y llegar a un acuerdo al respecto, con vistas a la adopción de una decisión del tenor siguiente:</w:t>
      </w:r>
    </w:p>
    <w:p w14:paraId="1182BDAB" w14:textId="77777777" w:rsidR="002946CA" w:rsidRPr="000051D3" w:rsidRDefault="002946CA" w:rsidP="004C3277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i/>
          <w:iCs/>
          <w:lang w:val="es-ES"/>
        </w:rPr>
      </w:pPr>
      <w:r w:rsidRPr="000051D3">
        <w:rPr>
          <w:i/>
          <w:iCs/>
          <w:lang w:val="es-ES"/>
        </w:rPr>
        <w:t>La Conferencia de las Partes,</w:t>
      </w:r>
    </w:p>
    <w:p w14:paraId="5FB30104" w14:textId="77777777" w:rsidR="002946CA" w:rsidRPr="000051D3" w:rsidRDefault="002946CA" w:rsidP="004C3277">
      <w:pPr>
        <w:pStyle w:val="Normal-pool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lang w:val="es-ES"/>
        </w:rPr>
      </w:pPr>
      <w:r w:rsidRPr="000051D3">
        <w:rPr>
          <w:i/>
          <w:iCs/>
          <w:lang w:val="es-ES"/>
        </w:rPr>
        <w:t xml:space="preserve">Recordando </w:t>
      </w:r>
      <w:r w:rsidRPr="000051D3">
        <w:rPr>
          <w:lang w:val="es-ES"/>
        </w:rPr>
        <w:t>el párrafo 4 del artículo 23 del Convenio de Minamata sobre el Mercurio,</w:t>
      </w:r>
    </w:p>
    <w:p w14:paraId="713AE39F" w14:textId="77777777" w:rsidR="002946CA" w:rsidRPr="000051D3" w:rsidRDefault="002946CA" w:rsidP="004C3277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"/>
        </w:rPr>
      </w:pPr>
      <w:r w:rsidRPr="000051D3">
        <w:rPr>
          <w:i/>
          <w:iCs/>
          <w:lang w:val="es-ES"/>
        </w:rPr>
        <w:lastRenderedPageBreak/>
        <w:t xml:space="preserve">Habiendo resuelto </w:t>
      </w:r>
      <w:r w:rsidRPr="000051D3">
        <w:rPr>
          <w:lang w:val="es-ES"/>
        </w:rPr>
        <w:t>las cuestiones pendientes relativas al artículo 45 del Reglamento de la Conferencia de las Partes,</w:t>
      </w:r>
    </w:p>
    <w:p w14:paraId="6D879434" w14:textId="0EF457AE" w:rsidR="002946CA" w:rsidRPr="000051D3" w:rsidRDefault="002946CA" w:rsidP="002946CA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"/>
        </w:rPr>
      </w:pPr>
      <w:r w:rsidRPr="000051D3">
        <w:rPr>
          <w:i/>
          <w:iCs/>
          <w:lang w:val="es-ES"/>
        </w:rPr>
        <w:t xml:space="preserve">Decide </w:t>
      </w:r>
      <w:r w:rsidRPr="000051D3">
        <w:rPr>
          <w:lang w:val="es-ES"/>
        </w:rPr>
        <w:t>aprobar el artículo 45 del Reglamento de la Conferencia de las Partes, que figura en el anexo de la presente decisión.</w:t>
      </w:r>
    </w:p>
    <w:p w14:paraId="7B3B3D8C" w14:textId="0E6255F0" w:rsidR="002946CA" w:rsidRPr="000051D3" w:rsidRDefault="002946CA" w:rsidP="002946CA">
      <w:pPr>
        <w:pStyle w:val="NormalNonumber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ind w:firstLine="624"/>
        <w:rPr>
          <w:lang w:val="es-ES"/>
        </w:rPr>
      </w:pPr>
      <w:r w:rsidRPr="000051D3">
        <w:rPr>
          <w:lang w:val="es-ES"/>
        </w:rPr>
        <w:br w:type="page"/>
      </w:r>
    </w:p>
    <w:p w14:paraId="2AB52E8E" w14:textId="77777777" w:rsidR="002946CA" w:rsidRPr="000051D3" w:rsidRDefault="002946CA" w:rsidP="002946CA">
      <w:pPr>
        <w:pStyle w:val="ZZAnxheader"/>
        <w:rPr>
          <w:lang w:val="es-ES"/>
        </w:rPr>
      </w:pPr>
      <w:r w:rsidRPr="000051D3">
        <w:rPr>
          <w:lang w:val="es-ES"/>
        </w:rPr>
        <w:lastRenderedPageBreak/>
        <w:t xml:space="preserve">Anexo </w:t>
      </w:r>
    </w:p>
    <w:p w14:paraId="03C7B975" w14:textId="77777777" w:rsidR="002946CA" w:rsidRPr="000051D3" w:rsidRDefault="002946CA" w:rsidP="002946CA">
      <w:pPr>
        <w:pStyle w:val="ZZAnxtitle"/>
        <w:rPr>
          <w:lang w:val="es-ES"/>
        </w:rPr>
      </w:pPr>
      <w:r w:rsidRPr="000051D3">
        <w:rPr>
          <w:lang w:val="es-ES"/>
        </w:rPr>
        <w:t xml:space="preserve">Artículo 45 del Reglamento de la Conferencia de las Partes en el Convenio de Minamata sobre el Mercurio </w:t>
      </w:r>
    </w:p>
    <w:p w14:paraId="20227601" w14:textId="77777777" w:rsidR="002946CA" w:rsidRPr="000051D3" w:rsidRDefault="002946CA" w:rsidP="002946CA">
      <w:pPr>
        <w:pStyle w:val="CH2"/>
        <w:rPr>
          <w:lang w:val="es-ES"/>
        </w:rPr>
      </w:pPr>
      <w:r w:rsidRPr="000051D3">
        <w:rPr>
          <w:lang w:val="es-ES"/>
        </w:rPr>
        <w:tab/>
      </w:r>
      <w:r w:rsidRPr="000051D3">
        <w:rPr>
          <w:lang w:val="es-ES"/>
        </w:rPr>
        <w:tab/>
      </w:r>
      <w:r w:rsidRPr="000051D3">
        <w:rPr>
          <w:bCs/>
          <w:lang w:val="es-ES"/>
        </w:rPr>
        <w:t>Artículo 45</w:t>
      </w:r>
    </w:p>
    <w:p w14:paraId="3CF1BC38" w14:textId="77777777" w:rsidR="00515A77" w:rsidRPr="001932F8" w:rsidRDefault="002946CA" w:rsidP="001E5B6A">
      <w:pPr>
        <w:pStyle w:val="NormalNonumber"/>
        <w:tabs>
          <w:tab w:val="clear" w:pos="1247"/>
        </w:tabs>
        <w:ind w:firstLine="624"/>
        <w:rPr>
          <w:lang w:val="es-ES"/>
        </w:rPr>
      </w:pPr>
      <w:r w:rsidRPr="000051D3">
        <w:rPr>
          <w:lang w:val="es-ES"/>
        </w:rPr>
        <w:t>1.</w:t>
      </w:r>
      <w:r w:rsidRPr="000051D3">
        <w:rPr>
          <w:lang w:val="es-ES"/>
        </w:rPr>
        <w:tab/>
      </w:r>
      <w:r w:rsidR="00515A77" w:rsidRPr="001932F8">
        <w:rPr>
          <w:lang w:val="es-ES"/>
        </w:rPr>
        <w:t>Las Partes harán todo lo posible para llegar a un acuerdo por consenso respecto de todas las cuestiones de fondo. [Si se agotan todos los esfuerzos por lograr consenso y no se ha llegado a un acuerdo, la decisión, en última instancia, se tomará por el voto de una mayoría de dos tercios de las Partes presentes y votantes, a menos que se disponga otra cosa en el Convenio, en el reglamento financiero a que se refiere el párrafo 4 del artículo 23 del Convenio, o en el presente reglamento.]</w:t>
      </w:r>
    </w:p>
    <w:p w14:paraId="20CE9606" w14:textId="77777777" w:rsidR="00515A77" w:rsidRPr="001932F8" w:rsidRDefault="00515A77" w:rsidP="001E5B6A">
      <w:pPr>
        <w:pStyle w:val="NormalNonumber"/>
        <w:tabs>
          <w:tab w:val="clear" w:pos="1247"/>
        </w:tabs>
        <w:ind w:firstLine="624"/>
        <w:rPr>
          <w:lang w:val="es-ES"/>
        </w:rPr>
      </w:pPr>
      <w:r w:rsidRPr="001932F8">
        <w:rPr>
          <w:lang w:val="es-ES"/>
        </w:rPr>
        <w:t>2.</w:t>
      </w:r>
      <w:r w:rsidRPr="001932F8">
        <w:rPr>
          <w:lang w:val="es-ES"/>
        </w:rPr>
        <w:tab/>
        <w:t xml:space="preserve">Las decisiones de la Conferencia de las Partes sobre cuestiones de procedimiento se adoptarán por una mayoría de votos de las Partes presentes y votantes. </w:t>
      </w:r>
    </w:p>
    <w:p w14:paraId="305E2A50" w14:textId="77777777" w:rsidR="00515A77" w:rsidRPr="001932F8" w:rsidRDefault="00515A77" w:rsidP="001E5B6A">
      <w:pPr>
        <w:pStyle w:val="NormalNonumber"/>
        <w:tabs>
          <w:tab w:val="clear" w:pos="1247"/>
        </w:tabs>
        <w:ind w:firstLine="624"/>
        <w:rPr>
          <w:lang w:val="es-ES"/>
        </w:rPr>
      </w:pPr>
      <w:r w:rsidRPr="001932F8">
        <w:rPr>
          <w:lang w:val="es-ES"/>
        </w:rPr>
        <w:t>[3.</w:t>
      </w:r>
      <w:r w:rsidRPr="001932F8">
        <w:rPr>
          <w:lang w:val="es-ES"/>
        </w:rPr>
        <w:tab/>
        <w:t>Cuando haya que determinar si una cuestión es de procedimiento o de fondo [esa cuestión se considerará como cuestión de fondo,] [</w:t>
      </w:r>
      <w:r w:rsidRPr="0093743A">
        <w:rPr>
          <w:lang w:val="es-ES"/>
        </w:rPr>
        <w:t>el Presidente decidirá sobre el asunto. Cualquier apelación a esta decisión se someterá inmediatamente a votación [y la decisión del Presidente prevalecerá a menos que sea revocada por una mayoría de las Partes presentes y votantes.]] [y la cuestión se tratará como cuestión de fondo a menos que una mayoría</w:t>
      </w:r>
      <w:r w:rsidRPr="001932F8">
        <w:rPr>
          <w:lang w:val="es-ES"/>
        </w:rPr>
        <w:t xml:space="preserve"> de dos terceras partes de las Partes presentes y votantes determine que es una cuestión de procedimiento.]] </w:t>
      </w:r>
    </w:p>
    <w:p w14:paraId="278A1981" w14:textId="77777777" w:rsidR="00515A77" w:rsidRPr="001932F8" w:rsidRDefault="00515A77" w:rsidP="00515A77">
      <w:pPr>
        <w:pStyle w:val="NormalNonumber"/>
        <w:tabs>
          <w:tab w:val="clear" w:pos="1247"/>
        </w:tabs>
        <w:ind w:firstLine="624"/>
        <w:rPr>
          <w:lang w:val="es-ES"/>
        </w:rPr>
      </w:pPr>
      <w:r w:rsidRPr="001932F8">
        <w:rPr>
          <w:lang w:val="es-ES"/>
        </w:rPr>
        <w:t>4.</w:t>
      </w:r>
      <w:r w:rsidRPr="001932F8">
        <w:rPr>
          <w:lang w:val="es-ES"/>
        </w:rPr>
        <w:tab/>
        <w:t xml:space="preserve">En caso de empate en una votación cuyo objeto no sea una elección, se procederá a una segunda votación. </w:t>
      </w:r>
      <w:bookmarkStart w:id="0" w:name="_Hlk200636425"/>
      <w:r w:rsidRPr="001932F8">
        <w:rPr>
          <w:lang w:val="es-ES"/>
        </w:rPr>
        <w:t>Si también se produce empate en ésta, se considerará rechazada la propuesta</w:t>
      </w:r>
      <w:bookmarkEnd w:id="0"/>
      <w:r w:rsidRPr="001932F8">
        <w:rPr>
          <w:lang w:val="es-ES"/>
        </w:rPr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2946CA" w:rsidRPr="00CA5C47" w14:paraId="007FEDF1" w14:textId="77777777" w:rsidTr="006F6032">
        <w:tc>
          <w:tcPr>
            <w:tcW w:w="1897" w:type="dxa"/>
          </w:tcPr>
          <w:p w14:paraId="6094641B" w14:textId="77777777" w:rsidR="002946CA" w:rsidRPr="000051D3" w:rsidRDefault="002946CA" w:rsidP="006F6032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7" w:type="dxa"/>
          </w:tcPr>
          <w:p w14:paraId="37D14B1B" w14:textId="77777777" w:rsidR="002946CA" w:rsidRPr="000051D3" w:rsidRDefault="002946CA" w:rsidP="006F6032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33B28D7" w14:textId="77777777" w:rsidR="002946CA" w:rsidRPr="000051D3" w:rsidRDefault="002946CA" w:rsidP="006F6032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8" w:type="dxa"/>
          </w:tcPr>
          <w:p w14:paraId="3F9ABEBC" w14:textId="77777777" w:rsidR="002946CA" w:rsidRPr="000051D3" w:rsidRDefault="002946CA" w:rsidP="006F6032">
            <w:pPr>
              <w:pStyle w:val="Normal-pool"/>
              <w:spacing w:before="520"/>
              <w:rPr>
                <w:lang w:val="es-ES"/>
              </w:rPr>
            </w:pPr>
          </w:p>
        </w:tc>
        <w:tc>
          <w:tcPr>
            <w:tcW w:w="1898" w:type="dxa"/>
          </w:tcPr>
          <w:p w14:paraId="2E940B3D" w14:textId="77777777" w:rsidR="002946CA" w:rsidRPr="000051D3" w:rsidRDefault="002946CA" w:rsidP="006F6032">
            <w:pPr>
              <w:pStyle w:val="Normal-pool"/>
              <w:spacing w:before="520"/>
              <w:rPr>
                <w:lang w:val="es-ES"/>
              </w:rPr>
            </w:pPr>
          </w:p>
        </w:tc>
      </w:tr>
    </w:tbl>
    <w:p w14:paraId="5890A632" w14:textId="0EABAA82" w:rsidR="00B76995" w:rsidRPr="000051D3" w:rsidRDefault="00B76995" w:rsidP="00B76995">
      <w:pPr>
        <w:pStyle w:val="Normal-pool"/>
        <w:rPr>
          <w:rFonts w:eastAsiaTheme="minorEastAsia"/>
          <w:lang w:val="es-ES"/>
        </w:rPr>
      </w:pPr>
    </w:p>
    <w:sectPr w:rsidR="00B76995" w:rsidRPr="000051D3" w:rsidSect="00B769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4261" w14:textId="77777777" w:rsidR="00503399" w:rsidRPr="00B76995" w:rsidRDefault="00503399">
      <w:r w:rsidRPr="00B76995">
        <w:separator/>
      </w:r>
    </w:p>
  </w:endnote>
  <w:endnote w:type="continuationSeparator" w:id="0">
    <w:p w14:paraId="37901108" w14:textId="77777777" w:rsidR="00503399" w:rsidRPr="00B76995" w:rsidRDefault="00503399">
      <w:r w:rsidRPr="00B76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D094" w14:textId="1D43762F" w:rsidR="007A36F8" w:rsidRPr="00B76995" w:rsidRDefault="00B76995" w:rsidP="00B76995">
    <w:pPr>
      <w:pStyle w:val="Footer-pool"/>
    </w:pPr>
    <w:r w:rsidRPr="00B76995">
      <w:rPr>
        <w:rStyle w:val="PageNumber"/>
        <w:b/>
      </w:rPr>
      <w:fldChar w:fldCharType="begin"/>
    </w:r>
    <w:r w:rsidRPr="00B76995">
      <w:rPr>
        <w:rStyle w:val="PageNumber"/>
        <w:b/>
      </w:rPr>
      <w:instrText xml:space="preserve"> PAGE </w:instrText>
    </w:r>
    <w:r w:rsidRPr="00B76995">
      <w:rPr>
        <w:rStyle w:val="PageNumber"/>
        <w:b/>
      </w:rPr>
      <w:fldChar w:fldCharType="separate"/>
    </w:r>
    <w:r w:rsidRPr="00B76995">
      <w:rPr>
        <w:rStyle w:val="PageNumber"/>
        <w:b/>
        <w:noProof/>
      </w:rPr>
      <w:t>1</w:t>
    </w:r>
    <w:r w:rsidRPr="00B76995"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3F26" w14:textId="633B256C" w:rsidR="007A36F8" w:rsidRPr="00464491" w:rsidRDefault="00B76995" w:rsidP="00B76995">
    <w:pPr>
      <w:pStyle w:val="Footer-pool"/>
      <w:jc w:val="right"/>
      <w:rPr>
        <w:b w:val="0"/>
        <w:bCs/>
      </w:rPr>
    </w:pPr>
    <w:r w:rsidRPr="00464491">
      <w:rPr>
        <w:rStyle w:val="PageNumber"/>
        <w:b/>
        <w:bCs/>
      </w:rPr>
      <w:fldChar w:fldCharType="begin"/>
    </w:r>
    <w:r w:rsidRPr="00464491">
      <w:rPr>
        <w:rStyle w:val="PageNumber"/>
        <w:b/>
        <w:bCs/>
      </w:rPr>
      <w:instrText xml:space="preserve"> PAGE \* MERGEFORMAT </w:instrText>
    </w:r>
    <w:r w:rsidRPr="00464491">
      <w:rPr>
        <w:rStyle w:val="PageNumber"/>
        <w:b/>
        <w:bCs/>
      </w:rPr>
      <w:fldChar w:fldCharType="separate"/>
    </w:r>
    <w:r w:rsidRPr="00464491">
      <w:rPr>
        <w:rStyle w:val="PageNumber"/>
        <w:b/>
        <w:bCs/>
        <w:noProof/>
      </w:rPr>
      <w:t>1</w:t>
    </w:r>
    <w:r w:rsidRPr="00464491">
      <w:rPr>
        <w:rStyle w:val="PageNumber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82E5" w14:textId="76409D06" w:rsidR="00B76995" w:rsidRPr="00B76995" w:rsidRDefault="004C3277" w:rsidP="00B76995">
    <w:pPr>
      <w:pStyle w:val="Footer-jobnumber"/>
    </w:pPr>
    <w:bookmarkStart w:id="1" w:name="FooterJobDate"/>
    <w:r>
      <w:rPr>
        <w:lang w:val="es-ES"/>
      </w:rPr>
      <w:t>K2508215[S]</w:t>
    </w:r>
    <w:r>
      <w:rPr>
        <w:lang w:val="es-ES"/>
      </w:rPr>
      <w:tab/>
    </w:r>
    <w:r w:rsidR="002A5F92">
      <w:rPr>
        <w:lang w:val="es-ES"/>
      </w:rPr>
      <w:t>2108</w:t>
    </w:r>
    <w:r>
      <w:rPr>
        <w:lang w:val="es-ES"/>
      </w:rPr>
      <w:t>25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1ACF2" w14:textId="77777777" w:rsidR="00503399" w:rsidRPr="00B76995" w:rsidRDefault="00503399" w:rsidP="00C70B49">
      <w:pPr>
        <w:pStyle w:val="Footnote-Separator"/>
        <w:rPr>
          <w:szCs w:val="18"/>
        </w:rPr>
      </w:pPr>
      <w:r w:rsidRPr="00B76995">
        <w:separator/>
      </w:r>
    </w:p>
  </w:footnote>
  <w:footnote w:type="continuationSeparator" w:id="0">
    <w:p w14:paraId="187287AA" w14:textId="77777777" w:rsidR="00503399" w:rsidRPr="00B76995" w:rsidRDefault="00503399" w:rsidP="00C70B49">
      <w:pPr>
        <w:pStyle w:val="Footnote-Separator"/>
      </w:pPr>
      <w:r w:rsidRPr="00B76995">
        <w:continuationSeparator/>
      </w:r>
    </w:p>
  </w:footnote>
  <w:footnote w:type="continuationNotice" w:id="1">
    <w:p w14:paraId="1F88F5CF" w14:textId="77777777" w:rsidR="00503399" w:rsidRPr="00B76995" w:rsidRDefault="00503399" w:rsidP="00C70B49">
      <w:pPr>
        <w:pStyle w:val="ASpacer"/>
      </w:pPr>
    </w:p>
  </w:footnote>
  <w:footnote w:id="2">
    <w:p w14:paraId="6A5CFB12" w14:textId="7C8D20E9" w:rsidR="00CA5C47" w:rsidRPr="00464491" w:rsidRDefault="00CA5C47" w:rsidP="00CA5C47">
      <w:pPr>
        <w:pStyle w:val="Footnote-Text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</w:rPr>
      </w:pPr>
      <w:r w:rsidRPr="00464491">
        <w:rPr>
          <w:rStyle w:val="FootnoteReference"/>
          <w:sz w:val="18"/>
          <w:vertAlign w:val="baseline"/>
        </w:rPr>
        <w:t>*</w:t>
      </w:r>
      <w:r w:rsidRPr="00464491">
        <w:rPr>
          <w:szCs w:val="18"/>
        </w:rPr>
        <w:t xml:space="preserve"> UNEP</w:t>
      </w:r>
      <w:r w:rsidRPr="00464491">
        <w:rPr>
          <w:b/>
          <w:bCs/>
          <w:szCs w:val="18"/>
        </w:rPr>
        <w:t>/</w:t>
      </w:r>
      <w:r w:rsidRPr="00464491">
        <w:rPr>
          <w:szCs w:val="18"/>
        </w:rPr>
        <w:t>MC/COP.6/1</w:t>
      </w:r>
      <w:r w:rsidR="002A5F92">
        <w:rPr>
          <w:szCs w:val="18"/>
        </w:rPr>
        <w:t>/Rev.1</w:t>
      </w:r>
      <w:r w:rsidRPr="00464491">
        <w:rPr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BB6D" w14:textId="43BA1CAF" w:rsidR="007A36F8" w:rsidRPr="00B76995" w:rsidRDefault="00DD3660" w:rsidP="00B76995">
    <w:pPr>
      <w:pStyle w:val="Header-pool"/>
    </w:pPr>
    <w:r>
      <w:rPr>
        <w:noProof/>
      </w:rPr>
      <w:t>UNEP/MC/COP.6/3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AE00" w14:textId="3DE98BCD" w:rsidR="007A36F8" w:rsidRPr="00B76995" w:rsidRDefault="00DD3660" w:rsidP="00B76995">
    <w:pPr>
      <w:pStyle w:val="Header-pool"/>
      <w:jc w:val="right"/>
    </w:pPr>
    <w:r>
      <w:rPr>
        <w:noProof/>
      </w:rPr>
      <w:t>UNEP/MC/COP.6/3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8690F" w14:textId="77777777" w:rsidR="002A5F92" w:rsidRDefault="002A5F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EE0E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3CAD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024C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AA42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5ED8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E1A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E48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BCC5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CFD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D44D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(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1C09E6"/>
    <w:multiLevelType w:val="hybridMultilevel"/>
    <w:tmpl w:val="7A70846A"/>
    <w:lvl w:ilvl="0" w:tplc="64440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6A9D"/>
    <w:multiLevelType w:val="multilevel"/>
    <w:tmpl w:val="F3ACD7E6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(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4"/>
  </w:num>
  <w:num w:numId="2" w16cid:durableId="1242644713">
    <w:abstractNumId w:val="15"/>
  </w:num>
  <w:num w:numId="3" w16cid:durableId="1933662228">
    <w:abstractNumId w:val="13"/>
  </w:num>
  <w:num w:numId="4" w16cid:durableId="1991909117">
    <w:abstractNumId w:val="10"/>
  </w:num>
  <w:num w:numId="5" w16cid:durableId="1138956019">
    <w:abstractNumId w:val="11"/>
  </w:num>
  <w:num w:numId="6" w16cid:durableId="365184827">
    <w:abstractNumId w:val="9"/>
  </w:num>
  <w:num w:numId="7" w16cid:durableId="1887057677">
    <w:abstractNumId w:val="7"/>
  </w:num>
  <w:num w:numId="8" w16cid:durableId="1073313356">
    <w:abstractNumId w:val="6"/>
  </w:num>
  <w:num w:numId="9" w16cid:durableId="1280181536">
    <w:abstractNumId w:val="5"/>
  </w:num>
  <w:num w:numId="10" w16cid:durableId="1845125379">
    <w:abstractNumId w:val="4"/>
  </w:num>
  <w:num w:numId="11" w16cid:durableId="777068501">
    <w:abstractNumId w:val="8"/>
  </w:num>
  <w:num w:numId="12" w16cid:durableId="1492140319">
    <w:abstractNumId w:val="3"/>
  </w:num>
  <w:num w:numId="13" w16cid:durableId="865869617">
    <w:abstractNumId w:val="2"/>
  </w:num>
  <w:num w:numId="14" w16cid:durableId="364214312">
    <w:abstractNumId w:val="1"/>
  </w:num>
  <w:num w:numId="15" w16cid:durableId="964583783">
    <w:abstractNumId w:val="0"/>
  </w:num>
  <w:num w:numId="16" w16cid:durableId="1193113078">
    <w:abstractNumId w:val="14"/>
  </w:num>
  <w:num w:numId="17" w16cid:durableId="2002537333">
    <w:abstractNumId w:val="14"/>
  </w:num>
  <w:num w:numId="18" w16cid:durableId="438255232">
    <w:abstractNumId w:val="14"/>
  </w:num>
  <w:num w:numId="19" w16cid:durableId="1922448400">
    <w:abstractNumId w:val="14"/>
  </w:num>
  <w:num w:numId="20" w16cid:durableId="915674011">
    <w:abstractNumId w:val="14"/>
  </w:num>
  <w:num w:numId="21" w16cid:durableId="1911840360">
    <w:abstractNumId w:val="14"/>
  </w:num>
  <w:num w:numId="22" w16cid:durableId="735324546">
    <w:abstractNumId w:val="14"/>
  </w:num>
  <w:num w:numId="23" w16cid:durableId="323513989">
    <w:abstractNumId w:val="14"/>
  </w:num>
  <w:num w:numId="24" w16cid:durableId="1286237140">
    <w:abstractNumId w:val="14"/>
  </w:num>
  <w:num w:numId="25" w16cid:durableId="1121193139">
    <w:abstractNumId w:val="14"/>
  </w:num>
  <w:num w:numId="26" w16cid:durableId="84150340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95"/>
    <w:rsid w:val="000051D3"/>
    <w:rsid w:val="000149E6"/>
    <w:rsid w:val="00016AF3"/>
    <w:rsid w:val="000208C8"/>
    <w:rsid w:val="000234BB"/>
    <w:rsid w:val="000247B0"/>
    <w:rsid w:val="00026997"/>
    <w:rsid w:val="00033E0B"/>
    <w:rsid w:val="00035EDE"/>
    <w:rsid w:val="000509B4"/>
    <w:rsid w:val="00056B2C"/>
    <w:rsid w:val="0006035B"/>
    <w:rsid w:val="0007166E"/>
    <w:rsid w:val="00071886"/>
    <w:rsid w:val="000742BC"/>
    <w:rsid w:val="0008041D"/>
    <w:rsid w:val="000825DD"/>
    <w:rsid w:val="00082A0C"/>
    <w:rsid w:val="00082DCD"/>
    <w:rsid w:val="00083504"/>
    <w:rsid w:val="0008710B"/>
    <w:rsid w:val="0009640C"/>
    <w:rsid w:val="000B21D5"/>
    <w:rsid w:val="000B22A2"/>
    <w:rsid w:val="000C2A52"/>
    <w:rsid w:val="000C46A9"/>
    <w:rsid w:val="000D33C0"/>
    <w:rsid w:val="000D5884"/>
    <w:rsid w:val="000D6941"/>
    <w:rsid w:val="000D71B6"/>
    <w:rsid w:val="000E0405"/>
    <w:rsid w:val="000F6CFF"/>
    <w:rsid w:val="00115F73"/>
    <w:rsid w:val="001202E3"/>
    <w:rsid w:val="00123699"/>
    <w:rsid w:val="0013059D"/>
    <w:rsid w:val="0014083A"/>
    <w:rsid w:val="00141A55"/>
    <w:rsid w:val="00141F2F"/>
    <w:rsid w:val="001446A3"/>
    <w:rsid w:val="00155395"/>
    <w:rsid w:val="00172E6C"/>
    <w:rsid w:val="00173D27"/>
    <w:rsid w:val="00174739"/>
    <w:rsid w:val="0018127C"/>
    <w:rsid w:val="00181EC8"/>
    <w:rsid w:val="00181FC0"/>
    <w:rsid w:val="00184349"/>
    <w:rsid w:val="0019161E"/>
    <w:rsid w:val="00195728"/>
    <w:rsid w:val="00195F33"/>
    <w:rsid w:val="00197C63"/>
    <w:rsid w:val="001A5EE1"/>
    <w:rsid w:val="001A7FF9"/>
    <w:rsid w:val="001B1617"/>
    <w:rsid w:val="001B49BD"/>
    <w:rsid w:val="001B504B"/>
    <w:rsid w:val="001C29FC"/>
    <w:rsid w:val="001D3874"/>
    <w:rsid w:val="001D5344"/>
    <w:rsid w:val="001D7E75"/>
    <w:rsid w:val="001E22D1"/>
    <w:rsid w:val="001E56D2"/>
    <w:rsid w:val="001E7D56"/>
    <w:rsid w:val="001F75DE"/>
    <w:rsid w:val="001F76ED"/>
    <w:rsid w:val="00200D58"/>
    <w:rsid w:val="002013BE"/>
    <w:rsid w:val="002063A4"/>
    <w:rsid w:val="00206F97"/>
    <w:rsid w:val="0021145B"/>
    <w:rsid w:val="00214277"/>
    <w:rsid w:val="0022762D"/>
    <w:rsid w:val="00232303"/>
    <w:rsid w:val="00234806"/>
    <w:rsid w:val="002378D6"/>
    <w:rsid w:val="00243D36"/>
    <w:rsid w:val="00247707"/>
    <w:rsid w:val="002564B2"/>
    <w:rsid w:val="00263171"/>
    <w:rsid w:val="00277919"/>
    <w:rsid w:val="00286740"/>
    <w:rsid w:val="00287B42"/>
    <w:rsid w:val="002929D8"/>
    <w:rsid w:val="002935C2"/>
    <w:rsid w:val="002946CA"/>
    <w:rsid w:val="0029715E"/>
    <w:rsid w:val="002A0F76"/>
    <w:rsid w:val="002A237D"/>
    <w:rsid w:val="002A4C53"/>
    <w:rsid w:val="002A5F92"/>
    <w:rsid w:val="002B0672"/>
    <w:rsid w:val="002B1B4C"/>
    <w:rsid w:val="002B247F"/>
    <w:rsid w:val="002C145D"/>
    <w:rsid w:val="002C2C3E"/>
    <w:rsid w:val="002C533E"/>
    <w:rsid w:val="002C5525"/>
    <w:rsid w:val="002D027F"/>
    <w:rsid w:val="002D7A85"/>
    <w:rsid w:val="002D7B60"/>
    <w:rsid w:val="002E19D4"/>
    <w:rsid w:val="002F0362"/>
    <w:rsid w:val="002F4761"/>
    <w:rsid w:val="002F5C79"/>
    <w:rsid w:val="00300126"/>
    <w:rsid w:val="003019E2"/>
    <w:rsid w:val="0031413F"/>
    <w:rsid w:val="003148BB"/>
    <w:rsid w:val="00317976"/>
    <w:rsid w:val="00323885"/>
    <w:rsid w:val="00331475"/>
    <w:rsid w:val="003376E5"/>
    <w:rsid w:val="003445D0"/>
    <w:rsid w:val="00351A93"/>
    <w:rsid w:val="00355EA9"/>
    <w:rsid w:val="003578DE"/>
    <w:rsid w:val="00365F6B"/>
    <w:rsid w:val="00370BF9"/>
    <w:rsid w:val="00371340"/>
    <w:rsid w:val="003759E2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D7524"/>
    <w:rsid w:val="003F0E85"/>
    <w:rsid w:val="00404CB5"/>
    <w:rsid w:val="00405251"/>
    <w:rsid w:val="00410C55"/>
    <w:rsid w:val="0041604D"/>
    <w:rsid w:val="00416854"/>
    <w:rsid w:val="00417725"/>
    <w:rsid w:val="0041779A"/>
    <w:rsid w:val="00417B99"/>
    <w:rsid w:val="004243EA"/>
    <w:rsid w:val="00432288"/>
    <w:rsid w:val="00437F26"/>
    <w:rsid w:val="00444097"/>
    <w:rsid w:val="00445487"/>
    <w:rsid w:val="00454769"/>
    <w:rsid w:val="00456D58"/>
    <w:rsid w:val="00464491"/>
    <w:rsid w:val="00466991"/>
    <w:rsid w:val="0047064C"/>
    <w:rsid w:val="00474D90"/>
    <w:rsid w:val="00477AFF"/>
    <w:rsid w:val="00481F0B"/>
    <w:rsid w:val="00495BFE"/>
    <w:rsid w:val="004A42E1"/>
    <w:rsid w:val="004A47C1"/>
    <w:rsid w:val="004B162C"/>
    <w:rsid w:val="004C3277"/>
    <w:rsid w:val="004C3DBE"/>
    <w:rsid w:val="004C5C96"/>
    <w:rsid w:val="004D06A4"/>
    <w:rsid w:val="004D60EA"/>
    <w:rsid w:val="004E59D4"/>
    <w:rsid w:val="004E79AC"/>
    <w:rsid w:val="004F0B5B"/>
    <w:rsid w:val="004F1A81"/>
    <w:rsid w:val="00503399"/>
    <w:rsid w:val="00515A77"/>
    <w:rsid w:val="005218D9"/>
    <w:rsid w:val="00532E47"/>
    <w:rsid w:val="00536186"/>
    <w:rsid w:val="00536826"/>
    <w:rsid w:val="00544CBB"/>
    <w:rsid w:val="00550518"/>
    <w:rsid w:val="00551078"/>
    <w:rsid w:val="00552CD6"/>
    <w:rsid w:val="0055768C"/>
    <w:rsid w:val="0057315F"/>
    <w:rsid w:val="00575DF1"/>
    <w:rsid w:val="00576104"/>
    <w:rsid w:val="005940BC"/>
    <w:rsid w:val="00594703"/>
    <w:rsid w:val="00594BA0"/>
    <w:rsid w:val="005C67C8"/>
    <w:rsid w:val="005D0249"/>
    <w:rsid w:val="005D6E8C"/>
    <w:rsid w:val="005F100C"/>
    <w:rsid w:val="005F68DA"/>
    <w:rsid w:val="005F75E6"/>
    <w:rsid w:val="006014DD"/>
    <w:rsid w:val="0060773B"/>
    <w:rsid w:val="00607D94"/>
    <w:rsid w:val="006157B5"/>
    <w:rsid w:val="00626FC6"/>
    <w:rsid w:val="006303B4"/>
    <w:rsid w:val="00633CEB"/>
    <w:rsid w:val="00633D3D"/>
    <w:rsid w:val="00633F3A"/>
    <w:rsid w:val="00641703"/>
    <w:rsid w:val="006431A6"/>
    <w:rsid w:val="006459F6"/>
    <w:rsid w:val="006501AD"/>
    <w:rsid w:val="00651BFA"/>
    <w:rsid w:val="006533B3"/>
    <w:rsid w:val="00656674"/>
    <w:rsid w:val="00663A80"/>
    <w:rsid w:val="00665A4B"/>
    <w:rsid w:val="00666992"/>
    <w:rsid w:val="006731FE"/>
    <w:rsid w:val="00692E2A"/>
    <w:rsid w:val="0069715D"/>
    <w:rsid w:val="006A76F2"/>
    <w:rsid w:val="006C3DDA"/>
    <w:rsid w:val="006D3277"/>
    <w:rsid w:val="006D7EFB"/>
    <w:rsid w:val="006E6672"/>
    <w:rsid w:val="006E6722"/>
    <w:rsid w:val="006F10D0"/>
    <w:rsid w:val="006F10F1"/>
    <w:rsid w:val="0070024D"/>
    <w:rsid w:val="007027B9"/>
    <w:rsid w:val="00713D8F"/>
    <w:rsid w:val="00715E88"/>
    <w:rsid w:val="0072508B"/>
    <w:rsid w:val="00732257"/>
    <w:rsid w:val="00734CAA"/>
    <w:rsid w:val="00736583"/>
    <w:rsid w:val="00741CBA"/>
    <w:rsid w:val="0075473A"/>
    <w:rsid w:val="00755106"/>
    <w:rsid w:val="0075533C"/>
    <w:rsid w:val="00757581"/>
    <w:rsid w:val="007611A0"/>
    <w:rsid w:val="007658A0"/>
    <w:rsid w:val="00771992"/>
    <w:rsid w:val="00783907"/>
    <w:rsid w:val="0079428A"/>
    <w:rsid w:val="00796D3F"/>
    <w:rsid w:val="007A04E7"/>
    <w:rsid w:val="007A1683"/>
    <w:rsid w:val="007A36F8"/>
    <w:rsid w:val="007A5C12"/>
    <w:rsid w:val="007A7CB0"/>
    <w:rsid w:val="007B68A3"/>
    <w:rsid w:val="007C2541"/>
    <w:rsid w:val="007D66A8"/>
    <w:rsid w:val="007D773D"/>
    <w:rsid w:val="007E003F"/>
    <w:rsid w:val="007F682E"/>
    <w:rsid w:val="00802E72"/>
    <w:rsid w:val="00805F1D"/>
    <w:rsid w:val="008164F2"/>
    <w:rsid w:val="00821395"/>
    <w:rsid w:val="00830E26"/>
    <w:rsid w:val="00843576"/>
    <w:rsid w:val="00843B64"/>
    <w:rsid w:val="008470BD"/>
    <w:rsid w:val="008478FC"/>
    <w:rsid w:val="00867BFF"/>
    <w:rsid w:val="00877DBB"/>
    <w:rsid w:val="0088480A"/>
    <w:rsid w:val="0088757A"/>
    <w:rsid w:val="00894B78"/>
    <w:rsid w:val="008957DD"/>
    <w:rsid w:val="00897D98"/>
    <w:rsid w:val="008A26B4"/>
    <w:rsid w:val="008A6DF2"/>
    <w:rsid w:val="008A7807"/>
    <w:rsid w:val="008B0D6B"/>
    <w:rsid w:val="008B3832"/>
    <w:rsid w:val="008B4CC9"/>
    <w:rsid w:val="008C13F0"/>
    <w:rsid w:val="008C1B8B"/>
    <w:rsid w:val="008C3A0D"/>
    <w:rsid w:val="008D3AE0"/>
    <w:rsid w:val="008D7C99"/>
    <w:rsid w:val="008E0FCB"/>
    <w:rsid w:val="008E6CB1"/>
    <w:rsid w:val="00906ACC"/>
    <w:rsid w:val="00907D78"/>
    <w:rsid w:val="0091580B"/>
    <w:rsid w:val="0092178C"/>
    <w:rsid w:val="0092493F"/>
    <w:rsid w:val="00930B88"/>
    <w:rsid w:val="009378DC"/>
    <w:rsid w:val="00940DCC"/>
    <w:rsid w:val="0094179A"/>
    <w:rsid w:val="00943963"/>
    <w:rsid w:val="0094459E"/>
    <w:rsid w:val="00944DBC"/>
    <w:rsid w:val="00950977"/>
    <w:rsid w:val="00951A7B"/>
    <w:rsid w:val="009564A6"/>
    <w:rsid w:val="00961A33"/>
    <w:rsid w:val="009628B9"/>
    <w:rsid w:val="00967621"/>
    <w:rsid w:val="00967E6A"/>
    <w:rsid w:val="00980797"/>
    <w:rsid w:val="00980E92"/>
    <w:rsid w:val="009828F4"/>
    <w:rsid w:val="009935AC"/>
    <w:rsid w:val="009A4C52"/>
    <w:rsid w:val="009A6054"/>
    <w:rsid w:val="009B4A0F"/>
    <w:rsid w:val="009C0B6C"/>
    <w:rsid w:val="009C0FEC"/>
    <w:rsid w:val="009C11D2"/>
    <w:rsid w:val="009C6C70"/>
    <w:rsid w:val="009D0922"/>
    <w:rsid w:val="009D0B63"/>
    <w:rsid w:val="009E1A50"/>
    <w:rsid w:val="009E307E"/>
    <w:rsid w:val="009E47E3"/>
    <w:rsid w:val="00A00F17"/>
    <w:rsid w:val="00A03A4A"/>
    <w:rsid w:val="00A07870"/>
    <w:rsid w:val="00A07F19"/>
    <w:rsid w:val="00A1348D"/>
    <w:rsid w:val="00A142D1"/>
    <w:rsid w:val="00A1489E"/>
    <w:rsid w:val="00A232EE"/>
    <w:rsid w:val="00A4175F"/>
    <w:rsid w:val="00A44411"/>
    <w:rsid w:val="00A469FA"/>
    <w:rsid w:val="00A50E94"/>
    <w:rsid w:val="00A55B01"/>
    <w:rsid w:val="00A56B5B"/>
    <w:rsid w:val="00A603FF"/>
    <w:rsid w:val="00A60CA8"/>
    <w:rsid w:val="00A657DD"/>
    <w:rsid w:val="00A666A6"/>
    <w:rsid w:val="00A675FD"/>
    <w:rsid w:val="00A72437"/>
    <w:rsid w:val="00A80611"/>
    <w:rsid w:val="00A84B15"/>
    <w:rsid w:val="00A87016"/>
    <w:rsid w:val="00AA3FF1"/>
    <w:rsid w:val="00AB1F69"/>
    <w:rsid w:val="00AB5340"/>
    <w:rsid w:val="00AC010E"/>
    <w:rsid w:val="00AC01CC"/>
    <w:rsid w:val="00AC16B8"/>
    <w:rsid w:val="00AC7C96"/>
    <w:rsid w:val="00AD5124"/>
    <w:rsid w:val="00AE237D"/>
    <w:rsid w:val="00AE2A3D"/>
    <w:rsid w:val="00AE502A"/>
    <w:rsid w:val="00AF0DF7"/>
    <w:rsid w:val="00AF75C4"/>
    <w:rsid w:val="00AF7C07"/>
    <w:rsid w:val="00B22C93"/>
    <w:rsid w:val="00B27589"/>
    <w:rsid w:val="00B37EF9"/>
    <w:rsid w:val="00B405B7"/>
    <w:rsid w:val="00B45E6D"/>
    <w:rsid w:val="00B52222"/>
    <w:rsid w:val="00B523A2"/>
    <w:rsid w:val="00B54FE7"/>
    <w:rsid w:val="00B57C47"/>
    <w:rsid w:val="00B66901"/>
    <w:rsid w:val="00B71E6D"/>
    <w:rsid w:val="00B72070"/>
    <w:rsid w:val="00B76995"/>
    <w:rsid w:val="00B779E1"/>
    <w:rsid w:val="00B84E51"/>
    <w:rsid w:val="00B859A3"/>
    <w:rsid w:val="00B91EE1"/>
    <w:rsid w:val="00B94770"/>
    <w:rsid w:val="00BA0090"/>
    <w:rsid w:val="00BA1A67"/>
    <w:rsid w:val="00BB49DE"/>
    <w:rsid w:val="00BC07FE"/>
    <w:rsid w:val="00BD0163"/>
    <w:rsid w:val="00BD159E"/>
    <w:rsid w:val="00BE5B5F"/>
    <w:rsid w:val="00C22059"/>
    <w:rsid w:val="00C26F55"/>
    <w:rsid w:val="00C30C63"/>
    <w:rsid w:val="00C32B37"/>
    <w:rsid w:val="00C36B8B"/>
    <w:rsid w:val="00C436F6"/>
    <w:rsid w:val="00C47DBF"/>
    <w:rsid w:val="00C503A3"/>
    <w:rsid w:val="00C53666"/>
    <w:rsid w:val="00C552FF"/>
    <w:rsid w:val="00C558DA"/>
    <w:rsid w:val="00C55AF3"/>
    <w:rsid w:val="00C60713"/>
    <w:rsid w:val="00C70B49"/>
    <w:rsid w:val="00C75C7C"/>
    <w:rsid w:val="00C81951"/>
    <w:rsid w:val="00C83A8F"/>
    <w:rsid w:val="00C84759"/>
    <w:rsid w:val="00C92A2A"/>
    <w:rsid w:val="00C97578"/>
    <w:rsid w:val="00CA5C47"/>
    <w:rsid w:val="00CA6C7F"/>
    <w:rsid w:val="00CA78AF"/>
    <w:rsid w:val="00CB6F8C"/>
    <w:rsid w:val="00CC0260"/>
    <w:rsid w:val="00CC10A6"/>
    <w:rsid w:val="00CD5EB8"/>
    <w:rsid w:val="00CD6AC7"/>
    <w:rsid w:val="00CD7044"/>
    <w:rsid w:val="00CE08B9"/>
    <w:rsid w:val="00CE524C"/>
    <w:rsid w:val="00CF141F"/>
    <w:rsid w:val="00CF16CB"/>
    <w:rsid w:val="00CF4777"/>
    <w:rsid w:val="00CF483F"/>
    <w:rsid w:val="00CF5AF8"/>
    <w:rsid w:val="00D067BB"/>
    <w:rsid w:val="00D070CC"/>
    <w:rsid w:val="00D1352A"/>
    <w:rsid w:val="00D13EDE"/>
    <w:rsid w:val="00D169AF"/>
    <w:rsid w:val="00D25249"/>
    <w:rsid w:val="00D255A7"/>
    <w:rsid w:val="00D44172"/>
    <w:rsid w:val="00D52405"/>
    <w:rsid w:val="00D526D8"/>
    <w:rsid w:val="00D63B8C"/>
    <w:rsid w:val="00D712FD"/>
    <w:rsid w:val="00D72CB6"/>
    <w:rsid w:val="00D739CC"/>
    <w:rsid w:val="00D8093D"/>
    <w:rsid w:val="00D8108C"/>
    <w:rsid w:val="00D842AE"/>
    <w:rsid w:val="00D9211C"/>
    <w:rsid w:val="00D92DE0"/>
    <w:rsid w:val="00D92FEF"/>
    <w:rsid w:val="00D93A0F"/>
    <w:rsid w:val="00DA1BCA"/>
    <w:rsid w:val="00DA3FFA"/>
    <w:rsid w:val="00DA7299"/>
    <w:rsid w:val="00DB36B7"/>
    <w:rsid w:val="00DB3E23"/>
    <w:rsid w:val="00DC46FF"/>
    <w:rsid w:val="00DC5254"/>
    <w:rsid w:val="00DD1A4F"/>
    <w:rsid w:val="00DD3107"/>
    <w:rsid w:val="00DD3660"/>
    <w:rsid w:val="00DD5EFF"/>
    <w:rsid w:val="00DD7C2C"/>
    <w:rsid w:val="00DE6E55"/>
    <w:rsid w:val="00DF5660"/>
    <w:rsid w:val="00E0574F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2F59"/>
    <w:rsid w:val="00E37F15"/>
    <w:rsid w:val="00E440CD"/>
    <w:rsid w:val="00E44583"/>
    <w:rsid w:val="00E46D9A"/>
    <w:rsid w:val="00E509D1"/>
    <w:rsid w:val="00E565FF"/>
    <w:rsid w:val="00E600D6"/>
    <w:rsid w:val="00E63C75"/>
    <w:rsid w:val="00E65388"/>
    <w:rsid w:val="00E67833"/>
    <w:rsid w:val="00E74ACB"/>
    <w:rsid w:val="00E85B7D"/>
    <w:rsid w:val="00E9121B"/>
    <w:rsid w:val="00E94B48"/>
    <w:rsid w:val="00E96614"/>
    <w:rsid w:val="00EA0AE2"/>
    <w:rsid w:val="00EA292F"/>
    <w:rsid w:val="00EA39E5"/>
    <w:rsid w:val="00EB3106"/>
    <w:rsid w:val="00EB68A7"/>
    <w:rsid w:val="00EC39BA"/>
    <w:rsid w:val="00EC5A46"/>
    <w:rsid w:val="00EC63E2"/>
    <w:rsid w:val="00ED0087"/>
    <w:rsid w:val="00ED1F3E"/>
    <w:rsid w:val="00EE1BA8"/>
    <w:rsid w:val="00EE1E98"/>
    <w:rsid w:val="00EE397B"/>
    <w:rsid w:val="00EE4483"/>
    <w:rsid w:val="00EE5261"/>
    <w:rsid w:val="00EF22B3"/>
    <w:rsid w:val="00EF469A"/>
    <w:rsid w:val="00F01307"/>
    <w:rsid w:val="00F03B69"/>
    <w:rsid w:val="00F07A50"/>
    <w:rsid w:val="00F113DA"/>
    <w:rsid w:val="00F23184"/>
    <w:rsid w:val="00F25F15"/>
    <w:rsid w:val="00F319FC"/>
    <w:rsid w:val="00F37DC8"/>
    <w:rsid w:val="00F439B3"/>
    <w:rsid w:val="00F45AA8"/>
    <w:rsid w:val="00F502DD"/>
    <w:rsid w:val="00F511D5"/>
    <w:rsid w:val="00F52A1B"/>
    <w:rsid w:val="00F638FC"/>
    <w:rsid w:val="00F650C3"/>
    <w:rsid w:val="00F65D85"/>
    <w:rsid w:val="00F65ED6"/>
    <w:rsid w:val="00F7203C"/>
    <w:rsid w:val="00F75453"/>
    <w:rsid w:val="00F77BB4"/>
    <w:rsid w:val="00F8091E"/>
    <w:rsid w:val="00F81A71"/>
    <w:rsid w:val="00F8615C"/>
    <w:rsid w:val="00F969E5"/>
    <w:rsid w:val="00F97AEE"/>
    <w:rsid w:val="00F97E54"/>
    <w:rsid w:val="00FA1C95"/>
    <w:rsid w:val="00FA6BB0"/>
    <w:rsid w:val="00FB1DFB"/>
    <w:rsid w:val="00FD2D77"/>
    <w:rsid w:val="00FD5860"/>
    <w:rsid w:val="00FE352D"/>
    <w:rsid w:val="00FE40EB"/>
    <w:rsid w:val="00FE4D02"/>
    <w:rsid w:val="00FE51C9"/>
    <w:rsid w:val="00FE7B2F"/>
    <w:rsid w:val="00FE7D62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202D6"/>
  <w15:chartTrackingRefBased/>
  <w15:docId w15:val="{924BC867-661C-4612-92ED-DBB71C50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qFormat/>
    <w:rsid w:val="00B76995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rsid w:val="00B76995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rsid w:val="00B76995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rsid w:val="00B76995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rsid w:val="00B76995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rsid w:val="00B76995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B76995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B76995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B76995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B76995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B76995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B76995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B76995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76995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76995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76995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B76995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B76995"/>
    <w:pPr>
      <w:ind w:left="1814" w:hanging="567"/>
    </w:pPr>
  </w:style>
  <w:style w:type="paragraph" w:customStyle="1" w:styleId="CH1">
    <w:name w:val="CH1"/>
    <w:basedOn w:val="Normal-pool"/>
    <w:next w:val="CH2"/>
    <w:qFormat/>
    <w:rsid w:val="00B7699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qFormat/>
    <w:rsid w:val="00B7699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B76995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B76995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B76995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B76995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B76995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B76995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,Footnote Reference1,Ref,de nota al pie,註腳內容,de nota al pie + (Asian) MS Mincho,11 pt,Ref. de nota de rodapé1,stylish,Footnote symbol"/>
    <w:link w:val="CharCharCharCharCarChar"/>
    <w:unhideWhenUsed/>
    <w:qFormat/>
    <w:rsid w:val="00B76995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B76995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B76995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B76995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B76995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B76995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B76995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B76995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B76995"/>
    <w:pPr>
      <w:numPr>
        <w:numId w:val="1"/>
      </w:numPr>
    </w:pPr>
  </w:style>
  <w:style w:type="paragraph" w:customStyle="1" w:styleId="NormalNonumber">
    <w:name w:val="Normal_No_number"/>
    <w:basedOn w:val="Normal-pool"/>
    <w:link w:val="NormalNonumberChar"/>
    <w:qFormat/>
    <w:rsid w:val="00B76995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B76995"/>
    <w:pPr>
      <w:numPr>
        <w:numId w:val="1"/>
      </w:numPr>
      <w:spacing w:after="120"/>
    </w:pPr>
  </w:style>
  <w:style w:type="paragraph" w:customStyle="1" w:styleId="Titletable">
    <w:name w:val="Title_table"/>
    <w:basedOn w:val="Normal-pool"/>
    <w:next w:val="NormalNonumber"/>
    <w:rsid w:val="00B76995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B76995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B76995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B76995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B76995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B76995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B76995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B76995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B76995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B76995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B76995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B76995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B76995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B76995"/>
    <w:pPr>
      <w:spacing w:before="120"/>
    </w:pPr>
  </w:style>
  <w:style w:type="paragraph" w:customStyle="1" w:styleId="ATwoLetters">
    <w:name w:val="A_TwoLetters"/>
    <w:basedOn w:val="Normal-pool"/>
    <w:next w:val="Normal-pool"/>
    <w:rsid w:val="00B76995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B76995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B76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995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7699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B76995"/>
  </w:style>
  <w:style w:type="character" w:customStyle="1" w:styleId="CommentTextChar">
    <w:name w:val="Comment Text Char"/>
    <w:basedOn w:val="DefaultParagraphFont"/>
    <w:link w:val="CommentText"/>
    <w:rsid w:val="00B76995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69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6995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B76995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76995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6995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76995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76995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76995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76995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76995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B76995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B76995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B76995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B76995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B76995"/>
    <w:pPr>
      <w:ind w:left="720"/>
      <w:contextualSpacing/>
    </w:pPr>
  </w:style>
  <w:style w:type="paragraph" w:styleId="NoSpacing">
    <w:name w:val="No Spacing"/>
    <w:uiPriority w:val="1"/>
    <w:semiHidden/>
    <w:qFormat/>
    <w:rsid w:val="00B7699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B76995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76995"/>
    <w:rPr>
      <w:color w:val="808080"/>
      <w:lang w:val="en-GB"/>
    </w:rPr>
  </w:style>
  <w:style w:type="table" w:styleId="TableGrid">
    <w:name w:val="Table Grid"/>
    <w:basedOn w:val="TableNormal"/>
    <w:rsid w:val="00B76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qFormat/>
    <w:rsid w:val="00B76995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B76995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qFormat/>
    <w:rsid w:val="00B76995"/>
    <w:rPr>
      <w:sz w:val="2"/>
    </w:rPr>
  </w:style>
  <w:style w:type="character" w:customStyle="1" w:styleId="ASpacerChar">
    <w:name w:val="A_Spacer Char"/>
    <w:basedOn w:val="DefaultParagraphFont"/>
    <w:link w:val="ASpacer"/>
    <w:rsid w:val="00B76995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B76995"/>
  </w:style>
  <w:style w:type="character" w:styleId="UnresolvedMention">
    <w:name w:val="Unresolved Mention"/>
    <w:basedOn w:val="DefaultParagraphFont"/>
    <w:uiPriority w:val="99"/>
    <w:semiHidden/>
    <w:rsid w:val="00B76995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B76995"/>
  </w:style>
  <w:style w:type="paragraph" w:customStyle="1" w:styleId="AText0">
    <w:name w:val="A_Text0"/>
    <w:basedOn w:val="AText"/>
    <w:next w:val="AText"/>
    <w:qFormat/>
    <w:rsid w:val="00B76995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B76995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B76995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B76995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B76995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B76995"/>
  </w:style>
  <w:style w:type="paragraph" w:styleId="BlockText">
    <w:name w:val="Block Text"/>
    <w:basedOn w:val="Normal"/>
    <w:semiHidden/>
    <w:unhideWhenUsed/>
    <w:rsid w:val="00B7699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7699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76995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769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76995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7699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76995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7699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76995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7699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76995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7699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76995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7699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76995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7699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76995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B76995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B76995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76995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76995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7699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7699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7699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7699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7699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7699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7699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7699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7699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7699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7699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7699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7699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7699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76995"/>
  </w:style>
  <w:style w:type="character" w:customStyle="1" w:styleId="DateChar">
    <w:name w:val="Date Char"/>
    <w:basedOn w:val="DefaultParagraphFont"/>
    <w:link w:val="Date"/>
    <w:semiHidden/>
    <w:rsid w:val="00B76995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B76995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76995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76995"/>
  </w:style>
  <w:style w:type="character" w:customStyle="1" w:styleId="E-mailSignatureChar">
    <w:name w:val="E-mail Signature Char"/>
    <w:basedOn w:val="DefaultParagraphFont"/>
    <w:link w:val="E-mailSignature"/>
    <w:semiHidden/>
    <w:rsid w:val="00B76995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B76995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B7699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B76995"/>
  </w:style>
  <w:style w:type="character" w:customStyle="1" w:styleId="EndnoteTextChar">
    <w:name w:val="Endnote Text Char"/>
    <w:basedOn w:val="DefaultParagraphFont"/>
    <w:link w:val="EndnoteText"/>
    <w:semiHidden/>
    <w:rsid w:val="00B76995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7699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7699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semiHidden/>
    <w:unhideWhenUsed/>
    <w:rsid w:val="00B76995"/>
  </w:style>
  <w:style w:type="character" w:customStyle="1" w:styleId="FootnoteTextChar">
    <w:name w:val="Footnote Text Char"/>
    <w:basedOn w:val="DefaultParagraphFont"/>
    <w:link w:val="FootnoteText"/>
    <w:semiHidden/>
    <w:rsid w:val="00B76995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B769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7699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76995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76995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76995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76995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76995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7699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7699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76995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76995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76995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76995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76995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769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769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769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769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769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769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769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769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769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769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769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769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769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769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769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769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769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769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769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769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769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B76995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B76995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B7699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76995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B76995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B76995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B76995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B76995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B76995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76995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B76995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B76995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B76995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B76995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B76995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B76995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B76995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B76995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B76995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B76995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B76995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B76995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7699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B76995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7699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76995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B76995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B769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769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769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769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769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769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769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769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7699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7699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7699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7699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7699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7699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769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7699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7699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7699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7699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7699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7699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76995"/>
    <w:rPr>
      <w:lang w:val="en-GB"/>
    </w:rPr>
  </w:style>
  <w:style w:type="paragraph" w:styleId="List">
    <w:name w:val="List"/>
    <w:basedOn w:val="Normal"/>
    <w:semiHidden/>
    <w:unhideWhenUsed/>
    <w:rsid w:val="00B76995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76995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76995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76995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76995"/>
    <w:pPr>
      <w:ind w:left="1415" w:hanging="283"/>
      <w:contextualSpacing/>
    </w:pPr>
  </w:style>
  <w:style w:type="paragraph" w:styleId="ListBullet">
    <w:name w:val="List Bullet"/>
    <w:basedOn w:val="Normal"/>
    <w:semiHidden/>
    <w:rsid w:val="00B76995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B76995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B76995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B76995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B76995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B76995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76995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B76995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B76995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B76995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B76995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B76995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B76995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B76995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B76995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B769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769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769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769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769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769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769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7699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76995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76995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76995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76995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76995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76995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7699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7699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7699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76995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76995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76995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76995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76995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76995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7699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76995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76995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76995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76995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76995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76995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7699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76995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76995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76995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76995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76995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76995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B769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76995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B769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769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769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769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769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769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769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769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769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769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769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769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769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769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7699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7699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769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7699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7699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7699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7699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7699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7699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769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769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769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769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769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769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769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B76995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B769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76995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B7699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76995"/>
  </w:style>
  <w:style w:type="character" w:customStyle="1" w:styleId="NoteHeadingChar">
    <w:name w:val="Note Heading Char"/>
    <w:basedOn w:val="DefaultParagraphFont"/>
    <w:link w:val="NoteHeading"/>
    <w:semiHidden/>
    <w:rsid w:val="00B76995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B7699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769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769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769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7699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7699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76995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7699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76995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76995"/>
  </w:style>
  <w:style w:type="character" w:customStyle="1" w:styleId="SalutationChar">
    <w:name w:val="Salutation Char"/>
    <w:basedOn w:val="DefaultParagraphFont"/>
    <w:link w:val="Salutation"/>
    <w:semiHidden/>
    <w:rsid w:val="00B76995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7699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76995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B76995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B76995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B7699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B7699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B7699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B76995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B76995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769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76995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B76995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B769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76995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7699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6995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locked/>
    <w:rsid w:val="002946CA"/>
    <w:rPr>
      <w:rFonts w:eastAsia="Times New Roman"/>
      <w:lang w:val="en-GB" w:eastAsia="en-US"/>
    </w:rPr>
  </w:style>
  <w:style w:type="paragraph" w:customStyle="1" w:styleId="CharCharCharCharCarChar">
    <w:name w:val="Char Char Char Char Car Char"/>
    <w:aliases w:val="Char Char Char Char Car Char Char1 Char Char Char Char1 Char,Char Char Char1 Char Char Char Char1 Char,Char Char Char Char Car Char Char1 Char Char"/>
    <w:basedOn w:val="Normal"/>
    <w:next w:val="Normal"/>
    <w:link w:val="FootnoteReference"/>
    <w:semiHidden/>
    <w:rsid w:val="002946CA"/>
    <w:pPr>
      <w:tabs>
        <w:tab w:val="clear" w:pos="1247"/>
        <w:tab w:val="clear" w:pos="1814"/>
        <w:tab w:val="clear" w:pos="2381"/>
        <w:tab w:val="clear" w:pos="2948"/>
        <w:tab w:val="clear" w:pos="3515"/>
      </w:tabs>
      <w:spacing w:after="160" w:line="240" w:lineRule="exact"/>
      <w:jc w:val="both"/>
    </w:pPr>
    <w:rPr>
      <w:rFonts w:eastAsia="SimSun"/>
      <w:szCs w:val="18"/>
      <w:vertAlign w:val="superscript"/>
      <w:lang w:eastAsia="zh-CN"/>
    </w:rPr>
  </w:style>
  <w:style w:type="paragraph" w:styleId="Revision">
    <w:name w:val="Revision"/>
    <w:hidden/>
    <w:uiPriority w:val="99"/>
    <w:semiHidden/>
    <w:rsid w:val="00300126"/>
    <w:rPr>
      <w:rFonts w:eastAsia="Times New Roman"/>
      <w:lang w:val="en-GB" w:eastAsia="en-US"/>
    </w:rPr>
  </w:style>
  <w:style w:type="character" w:customStyle="1" w:styleId="NormalNonumberChar">
    <w:name w:val="Normal_No_number Char"/>
    <w:link w:val="NormalNonumber"/>
    <w:locked/>
    <w:rsid w:val="00515A77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WANZA1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44b29a07-ae0c-4297-aad9-2f7ae2e24b8e"/>
    <ds:schemaRef ds:uri="985ec44e-1bab-4c0b-9df0-6ba128686fc9"/>
    <ds:schemaRef ds:uri="822da31b-d518-49e2-88cd-1351ccd720a8"/>
  </ds:schemaRefs>
</ds:datastoreItem>
</file>

<file path=customXml/itemProps3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52138-C977-4C78-8527-315FBD547804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1</TotalTime>
  <Pages>3</Pages>
  <Words>641</Words>
  <Characters>3205</Characters>
  <Application>Microsoft Office Word</Application>
  <DocSecurity>0</DocSecurity>
  <PresentationFormat/>
  <Lines>534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Mwanza</dc:creator>
  <cp:keywords/>
  <dc:description/>
  <cp:lastModifiedBy>My Linh Doan</cp:lastModifiedBy>
  <cp:revision>3</cp:revision>
  <cp:lastPrinted>2025-06-05T12:40:00Z</cp:lastPrinted>
  <dcterms:created xsi:type="dcterms:W3CDTF">2025-07-11T10:35:00Z</dcterms:created>
  <dcterms:modified xsi:type="dcterms:W3CDTF">2025-08-21T12:11:00Z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  <property fmtid="{D5CDD505-2E9C-101B-9397-08002B2CF9AE}" pid="12" name="TranslatedWith">
    <vt:lpwstr>Mercury</vt:lpwstr>
  </property>
  <property fmtid="{D5CDD505-2E9C-101B-9397-08002B2CF9AE}" pid="13" name="GeneratedBy">
    <vt:lpwstr>aida.cunillclotet@un.org</vt:lpwstr>
  </property>
  <property fmtid="{D5CDD505-2E9C-101B-9397-08002B2CF9AE}" pid="14" name="GeneratedDate">
    <vt:lpwstr>06/12/2025 12:01:58</vt:lpwstr>
  </property>
  <property fmtid="{D5CDD505-2E9C-101B-9397-08002B2CF9AE}" pid="15" name="OriginalDocID">
    <vt:lpwstr>87f761ad-576b-439d-be8a-223f7ec58173</vt:lpwstr>
  </property>
  <property fmtid="{D5CDD505-2E9C-101B-9397-08002B2CF9AE}" pid="16" name="GrammarlyDocumentId">
    <vt:lpwstr>a791c452-eb30-4c23-92d4-8a68d8decb42</vt:lpwstr>
  </property>
</Properties>
</file>