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035D73" w:rsidRPr="00B32705" w14:paraId="3458F379" w14:textId="77777777" w:rsidTr="00035D73">
        <w:trPr>
          <w:trHeight w:val="850"/>
        </w:trPr>
        <w:tc>
          <w:tcPr>
            <w:tcW w:w="1559" w:type="dxa"/>
            <w:shd w:val="clear" w:color="auto" w:fill="auto"/>
          </w:tcPr>
          <w:p w14:paraId="22E6004B" w14:textId="75C80C0E" w:rsidR="00035D73" w:rsidRPr="00B32705" w:rsidRDefault="00035D73" w:rsidP="00035D73">
            <w:pPr>
              <w:pStyle w:val="AUnitedNations"/>
            </w:pPr>
            <w:r w:rsidRPr="00B32705">
              <w:t xml:space="preserve">UNITED </w:t>
            </w:r>
            <w:r w:rsidRPr="00B32705">
              <w:br/>
              <w:t>NATIONS</w:t>
            </w:r>
          </w:p>
        </w:tc>
        <w:tc>
          <w:tcPr>
            <w:tcW w:w="6520" w:type="dxa"/>
            <w:shd w:val="clear" w:color="auto" w:fill="auto"/>
          </w:tcPr>
          <w:p w14:paraId="6CA5F763" w14:textId="76984332" w:rsidR="00035D73" w:rsidRPr="00B32705" w:rsidRDefault="00035D73" w:rsidP="00035D73">
            <w:pPr>
              <w:pStyle w:val="Normal-pool"/>
            </w:pPr>
            <w:r w:rsidRPr="00B32705">
              <w:rPr>
                <w:noProof/>
                <w14:ligatures w14:val="standardContextual"/>
              </w:rPr>
              <w:drawing>
                <wp:anchor distT="0" distB="0" distL="114300" distR="114300" simplePos="0" relativeHeight="251658240" behindDoc="0" locked="0" layoutInCell="1" allowOverlap="1" wp14:anchorId="4A56C0D6" wp14:editId="5FDA5F1C">
                  <wp:simplePos x="0" y="0"/>
                  <wp:positionH relativeFrom="column">
                    <wp:posOffset>5292</wp:posOffset>
                  </wp:positionH>
                  <wp:positionV relativeFrom="paragraph">
                    <wp:posOffset>-212</wp:posOffset>
                  </wp:positionV>
                  <wp:extent cx="1269153" cy="573559"/>
                  <wp:effectExtent l="0" t="0" r="7620" b="0"/>
                  <wp:wrapNone/>
                  <wp:docPr id="21098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63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36108F5F" w14:textId="77777777" w:rsidR="00035D73" w:rsidRPr="00B32705" w:rsidRDefault="00035D73" w:rsidP="00035D73">
            <w:pPr>
              <w:pStyle w:val="Normal-pool"/>
            </w:pPr>
          </w:p>
        </w:tc>
      </w:tr>
    </w:tbl>
    <w:p w14:paraId="47DA12C6" w14:textId="77777777" w:rsidR="009443D7" w:rsidRPr="00B32705" w:rsidRDefault="009443D7" w:rsidP="00035D73">
      <w:pPr>
        <w:pStyle w:val="ASpacer"/>
      </w:pPr>
    </w:p>
    <w:tbl>
      <w:tblPr>
        <w:tblW w:w="9496" w:type="dxa"/>
        <w:tblLook w:val="0000" w:firstRow="0" w:lastRow="0" w:firstColumn="0" w:lastColumn="0" w:noHBand="0" w:noVBand="0"/>
      </w:tblPr>
      <w:tblGrid>
        <w:gridCol w:w="6378"/>
        <w:gridCol w:w="3118"/>
      </w:tblGrid>
      <w:tr w:rsidR="00035D73" w:rsidRPr="00B32705" w14:paraId="183F7A3F" w14:textId="77777777" w:rsidTr="00035D73">
        <w:trPr>
          <w:trHeight w:val="340"/>
        </w:trPr>
        <w:tc>
          <w:tcPr>
            <w:tcW w:w="3358" w:type="pct"/>
            <w:shd w:val="clear" w:color="auto" w:fill="auto"/>
            <w:vAlign w:val="bottom"/>
          </w:tcPr>
          <w:p w14:paraId="572F64A5" w14:textId="77777777" w:rsidR="00035D73" w:rsidRPr="00B32705" w:rsidRDefault="00035D73" w:rsidP="00035D73">
            <w:pPr>
              <w:pStyle w:val="Normal-pool"/>
            </w:pPr>
          </w:p>
        </w:tc>
        <w:tc>
          <w:tcPr>
            <w:tcW w:w="1642" w:type="pct"/>
            <w:shd w:val="clear" w:color="auto" w:fill="auto"/>
            <w:noWrap/>
            <w:vAlign w:val="bottom"/>
          </w:tcPr>
          <w:p w14:paraId="5034E4EF" w14:textId="412722DF" w:rsidR="00035D73" w:rsidRPr="00B32705" w:rsidRDefault="00035D73" w:rsidP="00035D73">
            <w:pPr>
              <w:pStyle w:val="ASymbol"/>
            </w:pPr>
            <w:r w:rsidRPr="00B32705">
              <w:rPr>
                <w:b/>
                <w:sz w:val="28"/>
              </w:rPr>
              <w:t>UNEP</w:t>
            </w:r>
            <w:r w:rsidRPr="00B32705">
              <w:t>/MC/COP.</w:t>
            </w:r>
            <w:bookmarkStart w:id="0" w:name="Symbol1A"/>
            <w:r w:rsidRPr="00B32705">
              <w:t>6</w:t>
            </w:r>
            <w:bookmarkStart w:id="1" w:name="Symbol1B"/>
            <w:bookmarkEnd w:id="0"/>
            <w:r w:rsidR="000A4516" w:rsidRPr="00B32705">
              <w:t>/2</w:t>
            </w:r>
            <w:bookmarkEnd w:id="1"/>
            <w:r w:rsidR="007B6687" w:rsidRPr="00696435">
              <w:rPr>
                <w:rStyle w:val="FootnoteReference"/>
                <w:vertAlign w:val="baseline"/>
              </w:rPr>
              <w:footnoteReference w:customMarkFollows="1" w:id="2"/>
              <w:t>*</w:t>
            </w:r>
          </w:p>
        </w:tc>
      </w:tr>
    </w:tbl>
    <w:p w14:paraId="2D0643CB" w14:textId="77777777" w:rsidR="00035D73" w:rsidRPr="00B32705" w:rsidRDefault="00035D73" w:rsidP="00035D7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35D73" w:rsidRPr="00B32705" w14:paraId="42EC19F5" w14:textId="77777777" w:rsidTr="00035D73">
        <w:trPr>
          <w:trHeight w:val="2098"/>
        </w:trPr>
        <w:tc>
          <w:tcPr>
            <w:tcW w:w="3685" w:type="dxa"/>
            <w:shd w:val="clear" w:color="auto" w:fill="auto"/>
          </w:tcPr>
          <w:p w14:paraId="651BBC9F" w14:textId="0F041D94" w:rsidR="00035D73" w:rsidRPr="00B32705" w:rsidRDefault="00035D73" w:rsidP="00035D73">
            <w:pPr>
              <w:pStyle w:val="ALogo"/>
            </w:pPr>
            <w:r w:rsidRPr="00B32705">
              <w:rPr>
                <w:noProof/>
                <w14:ligatures w14:val="standardContextual"/>
              </w:rPr>
              <w:drawing>
                <wp:inline distT="0" distB="0" distL="0" distR="0" wp14:anchorId="2BEF7555" wp14:editId="1B317B93">
                  <wp:extent cx="2202815" cy="1028700"/>
                  <wp:effectExtent l="0" t="0" r="6985" b="0"/>
                  <wp:docPr id="1618947519" name="Picture 2"/>
                  <wp:cNvGraphicFramePr/>
                  <a:graphic xmlns:a="http://schemas.openxmlformats.org/drawingml/2006/main">
                    <a:graphicData uri="http://schemas.openxmlformats.org/drawingml/2006/picture">
                      <pic:pic xmlns:pic="http://schemas.openxmlformats.org/drawingml/2006/picture">
                        <pic:nvPicPr>
                          <pic:cNvPr id="161894751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B32705">
              <w:t xml:space="preserve"> </w:t>
            </w:r>
          </w:p>
          <w:p w14:paraId="097A3DBD" w14:textId="6BA99DE8" w:rsidR="00035D73" w:rsidRPr="00B32705" w:rsidRDefault="00035D73" w:rsidP="00035D73">
            <w:pPr>
              <w:pStyle w:val="ALogo"/>
            </w:pPr>
          </w:p>
        </w:tc>
        <w:tc>
          <w:tcPr>
            <w:tcW w:w="2693" w:type="dxa"/>
            <w:shd w:val="clear" w:color="auto" w:fill="auto"/>
          </w:tcPr>
          <w:p w14:paraId="319F2CE4" w14:textId="77777777" w:rsidR="00035D73" w:rsidRPr="00B32705" w:rsidRDefault="00035D73" w:rsidP="00035D73">
            <w:pPr>
              <w:pStyle w:val="Normal-pool"/>
            </w:pPr>
          </w:p>
        </w:tc>
        <w:tc>
          <w:tcPr>
            <w:tcW w:w="3118" w:type="dxa"/>
            <w:shd w:val="clear" w:color="auto" w:fill="auto"/>
          </w:tcPr>
          <w:p w14:paraId="35F2F81A" w14:textId="184A69C8" w:rsidR="00035D73" w:rsidRPr="00B32705" w:rsidRDefault="00035D73" w:rsidP="00035D73">
            <w:pPr>
              <w:pStyle w:val="AText"/>
            </w:pPr>
            <w:r w:rsidRPr="00B32705">
              <w:t xml:space="preserve">Distr.: </w:t>
            </w:r>
            <w:bookmarkStart w:id="2" w:name="Distribution"/>
            <w:r w:rsidR="000A4516" w:rsidRPr="00B32705">
              <w:t>General</w:t>
            </w:r>
            <w:bookmarkEnd w:id="2"/>
            <w:r w:rsidRPr="00B32705">
              <w:t xml:space="preserve"> </w:t>
            </w:r>
          </w:p>
          <w:p w14:paraId="2409D175" w14:textId="2B954E4A" w:rsidR="00035D73" w:rsidRPr="00B32705" w:rsidRDefault="000A4516" w:rsidP="00035D73">
            <w:pPr>
              <w:pStyle w:val="AText0"/>
            </w:pPr>
            <w:bookmarkStart w:id="3" w:name="DistributionDate"/>
            <w:r w:rsidRPr="00B32705">
              <w:t>27 May 2025</w:t>
            </w:r>
            <w:bookmarkEnd w:id="3"/>
            <w:r w:rsidR="00035D73" w:rsidRPr="00B32705">
              <w:t xml:space="preserve"> </w:t>
            </w:r>
          </w:p>
          <w:p w14:paraId="4289FE43" w14:textId="27C96D9F" w:rsidR="00035D73" w:rsidRPr="00B32705" w:rsidRDefault="00035D73" w:rsidP="00035D73">
            <w:pPr>
              <w:pStyle w:val="AText"/>
            </w:pPr>
            <w:bookmarkStart w:id="4" w:name="DistributionLang"/>
            <w:r w:rsidRPr="00B32705">
              <w:t>Original: English</w:t>
            </w:r>
            <w:bookmarkEnd w:id="4"/>
          </w:p>
        </w:tc>
      </w:tr>
    </w:tbl>
    <w:p w14:paraId="26D3A770" w14:textId="77777777" w:rsidR="00035D73" w:rsidRPr="00B32705" w:rsidRDefault="00035D73" w:rsidP="00035D7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35D73" w:rsidRPr="00B8660C" w14:paraId="36BD4EC6" w14:textId="77777777" w:rsidTr="00035D73">
        <w:trPr>
          <w:trHeight w:val="57"/>
        </w:trPr>
        <w:tc>
          <w:tcPr>
            <w:tcW w:w="5301" w:type="dxa"/>
            <w:shd w:val="clear" w:color="auto" w:fill="auto"/>
          </w:tcPr>
          <w:p w14:paraId="4BC4822C" w14:textId="77777777" w:rsidR="00035D73" w:rsidRPr="00B8660C" w:rsidRDefault="00035D73" w:rsidP="00035D73">
            <w:pPr>
              <w:pStyle w:val="AATitle"/>
            </w:pPr>
            <w:bookmarkStart w:id="5" w:name="CorNot1Text"/>
            <w:r w:rsidRPr="00B8660C">
              <w:t xml:space="preserve">Conference of the Parties to the </w:t>
            </w:r>
            <w:r w:rsidRPr="00B8660C">
              <w:br/>
              <w:t xml:space="preserve">Minamata Convention on Mercury </w:t>
            </w:r>
          </w:p>
          <w:p w14:paraId="00E49D0B" w14:textId="6637AD70" w:rsidR="00035D73" w:rsidRPr="00B8660C" w:rsidRDefault="00035D73" w:rsidP="00035D73">
            <w:pPr>
              <w:pStyle w:val="AATitle"/>
            </w:pPr>
            <w:r w:rsidRPr="00B8660C">
              <w:t>Sixth meeting</w:t>
            </w:r>
            <w:bookmarkEnd w:id="5"/>
            <w:r w:rsidRPr="00B8660C">
              <w:t xml:space="preserve"> </w:t>
            </w:r>
          </w:p>
          <w:p w14:paraId="0ACCD764" w14:textId="4F3A83D8" w:rsidR="00035D73" w:rsidRPr="00B8660C" w:rsidRDefault="00035D73" w:rsidP="00035D73">
            <w:pPr>
              <w:pStyle w:val="AATitle1"/>
            </w:pPr>
            <w:bookmarkStart w:id="6" w:name="CorNot1VenueDate"/>
            <w:r w:rsidRPr="00B8660C">
              <w:t>Geneva, 3–7 November 2025</w:t>
            </w:r>
            <w:bookmarkEnd w:id="6"/>
            <w:r w:rsidRPr="00B8660C">
              <w:t xml:space="preserve"> </w:t>
            </w:r>
          </w:p>
          <w:p w14:paraId="2AEEDA16" w14:textId="4EFFF3D8" w:rsidR="00035D73" w:rsidRPr="00B8660C" w:rsidRDefault="000A4516" w:rsidP="00035D73">
            <w:pPr>
              <w:pStyle w:val="AATitle1"/>
            </w:pPr>
            <w:bookmarkStart w:id="7" w:name="CorNot1AgItem"/>
            <w:r w:rsidRPr="00B8660C">
              <w:t>Item 2 (c) of the provisional agenda</w:t>
            </w:r>
            <w:bookmarkEnd w:id="7"/>
            <w:r w:rsidR="007B6687" w:rsidRPr="00696435">
              <w:rPr>
                <w:rStyle w:val="FootnoteReference"/>
                <w:vertAlign w:val="baseline"/>
              </w:rPr>
              <w:footnoteReference w:customMarkFollows="1" w:id="3"/>
              <w:t>**</w:t>
            </w:r>
            <w:r w:rsidR="00035D73" w:rsidRPr="007B6687">
              <w:t xml:space="preserve"> </w:t>
            </w:r>
          </w:p>
          <w:p w14:paraId="515809EC" w14:textId="6165C8F6" w:rsidR="00035D73" w:rsidRPr="00B8660C" w:rsidRDefault="000A4516" w:rsidP="00B8660C">
            <w:pPr>
              <w:pStyle w:val="AATitle2"/>
            </w:pPr>
            <w:bookmarkStart w:id="8" w:name="CorNot1AgTitle"/>
            <w:r w:rsidRPr="00B8660C">
              <w:t>Organizational matters: election of officers</w:t>
            </w:r>
            <w:bookmarkEnd w:id="8"/>
          </w:p>
        </w:tc>
        <w:tc>
          <w:tcPr>
            <w:tcW w:w="4195" w:type="dxa"/>
            <w:shd w:val="clear" w:color="auto" w:fill="auto"/>
          </w:tcPr>
          <w:p w14:paraId="398176F4" w14:textId="77777777" w:rsidR="00035D73" w:rsidRPr="00B8660C" w:rsidRDefault="00035D73" w:rsidP="00035D73">
            <w:pPr>
              <w:pStyle w:val="Normal-pool"/>
            </w:pPr>
          </w:p>
        </w:tc>
      </w:tr>
    </w:tbl>
    <w:p w14:paraId="4160ED61" w14:textId="6CD21711" w:rsidR="005C4F4B" w:rsidRPr="00B8660C" w:rsidRDefault="005C4F4B" w:rsidP="00B8660C">
      <w:pPr>
        <w:pStyle w:val="BBTitle"/>
      </w:pPr>
      <w:r w:rsidRPr="00B8660C">
        <w:t>Election of officers</w:t>
      </w:r>
    </w:p>
    <w:p w14:paraId="3E7F82E5" w14:textId="77777777" w:rsidR="005C4F4B" w:rsidRPr="00B8660C" w:rsidRDefault="005C4F4B" w:rsidP="005C4F4B">
      <w:pPr>
        <w:pStyle w:val="CH2"/>
      </w:pPr>
      <w:r w:rsidRPr="00B8660C">
        <w:tab/>
      </w:r>
      <w:r w:rsidRPr="00B8660C">
        <w:tab/>
        <w:t>Note by the secretariat</w:t>
      </w:r>
    </w:p>
    <w:p w14:paraId="3CCD712B" w14:textId="77777777" w:rsidR="005C4F4B" w:rsidRPr="00B32705" w:rsidRDefault="005C4F4B" w:rsidP="005C4F4B">
      <w:pPr>
        <w:pStyle w:val="CH1"/>
      </w:pPr>
      <w:r w:rsidRPr="00B8660C">
        <w:tab/>
        <w:t>I.</w:t>
      </w:r>
      <w:r w:rsidRPr="00B8660C">
        <w:tab/>
        <w:t>Introduction</w:t>
      </w:r>
    </w:p>
    <w:p w14:paraId="307B60A1" w14:textId="77777777" w:rsidR="005C4F4B" w:rsidRPr="00B32705" w:rsidRDefault="005C4F4B" w:rsidP="005C4F4B">
      <w:pPr>
        <w:pStyle w:val="Normalnumber"/>
        <w:tabs>
          <w:tab w:val="clear" w:pos="1247"/>
          <w:tab w:val="clear" w:pos="1814"/>
          <w:tab w:val="clear" w:pos="2381"/>
          <w:tab w:val="clear" w:pos="2948"/>
          <w:tab w:val="clear" w:pos="3515"/>
          <w:tab w:val="num" w:pos="624"/>
        </w:tabs>
      </w:pPr>
      <w:r w:rsidRPr="00B32705">
        <w:t xml:space="preserve">At its sixth meeting, the Conference of the Parties to the Minamata Convention on Mercury is expected to elect the officers of the Conference of the Parties who will serve from the closure of the sixth meeting until the closure of the seventh meeting. </w:t>
      </w:r>
    </w:p>
    <w:p w14:paraId="0836CA72" w14:textId="77777777" w:rsidR="005C4F4B" w:rsidRPr="00B32705" w:rsidRDefault="005C4F4B" w:rsidP="005C4F4B">
      <w:pPr>
        <w:pStyle w:val="Normalnumber"/>
        <w:tabs>
          <w:tab w:val="clear" w:pos="1247"/>
          <w:tab w:val="clear" w:pos="1814"/>
          <w:tab w:val="clear" w:pos="2381"/>
          <w:tab w:val="clear" w:pos="2948"/>
          <w:tab w:val="clear" w:pos="3515"/>
          <w:tab w:val="num" w:pos="624"/>
        </w:tabs>
      </w:pPr>
      <w:r w:rsidRPr="00B32705">
        <w:t>The Conference of the Parties is also expected, pursuant to paragraph 3 of rule 3 of the rules of procedure for the Implementation and Compliance Committee, to elect, for two terms, nine new members of the Committee to replace those members whose terms are about to expire.</w:t>
      </w:r>
    </w:p>
    <w:p w14:paraId="3901359B" w14:textId="18DB6773" w:rsidR="005C4F4B" w:rsidRPr="00B32705" w:rsidRDefault="005C4F4B" w:rsidP="005C4F4B">
      <w:pPr>
        <w:pStyle w:val="Normalnumber"/>
        <w:tabs>
          <w:tab w:val="clear" w:pos="1247"/>
          <w:tab w:val="clear" w:pos="1814"/>
          <w:tab w:val="clear" w:pos="2381"/>
          <w:tab w:val="clear" w:pos="2948"/>
          <w:tab w:val="clear" w:pos="3515"/>
          <w:tab w:val="num" w:pos="624"/>
        </w:tabs>
      </w:pPr>
      <w:r>
        <w:t xml:space="preserve">In addition, the Conference of the Parties is expected to confirm the nomination of the members of the Governing Board of the Specific International Programme </w:t>
      </w:r>
      <w:r w:rsidRPr="59FFC0AC">
        <w:rPr>
          <w:rStyle w:val="preferred"/>
        </w:rPr>
        <w:t>to Support Capacity</w:t>
      </w:r>
      <w:r w:rsidR="00590AB6">
        <w:rPr>
          <w:rStyle w:val="preferred"/>
        </w:rPr>
        <w:t>-</w:t>
      </w:r>
      <w:r w:rsidRPr="59FFC0AC">
        <w:rPr>
          <w:rStyle w:val="preferred"/>
        </w:rPr>
        <w:t>Building and Technical Assistance</w:t>
      </w:r>
      <w:r>
        <w:t>.</w:t>
      </w:r>
    </w:p>
    <w:p w14:paraId="7E724C01" w14:textId="341C77B3" w:rsidR="005C4F4B" w:rsidRPr="00B32705" w:rsidRDefault="005C4F4B" w:rsidP="005C4F4B">
      <w:pPr>
        <w:pStyle w:val="Normalnumber"/>
        <w:tabs>
          <w:tab w:val="clear" w:pos="1247"/>
          <w:tab w:val="clear" w:pos="1814"/>
          <w:tab w:val="clear" w:pos="2381"/>
          <w:tab w:val="clear" w:pos="2948"/>
          <w:tab w:val="clear" w:pos="3515"/>
          <w:tab w:val="num" w:pos="624"/>
        </w:tabs>
      </w:pPr>
      <w:r w:rsidRPr="00B32705">
        <w:t xml:space="preserve">The present note provides information regarding the above-mentioned elections, which will take place during the sixth meeting of the Conference of the Parties. Each United Nations regional group, as appropriate, should submit related nominations to the secretariat no later than the second day of the sixth meeting. </w:t>
      </w:r>
    </w:p>
    <w:p w14:paraId="01DAB442" w14:textId="77777777" w:rsidR="005C4F4B" w:rsidRPr="00B32705" w:rsidRDefault="005C4F4B" w:rsidP="005C4F4B">
      <w:pPr>
        <w:pStyle w:val="CH1"/>
      </w:pPr>
      <w:r w:rsidRPr="00B32705">
        <w:tab/>
        <w:t>II.</w:t>
      </w:r>
      <w:r w:rsidRPr="00B32705">
        <w:tab/>
        <w:t>Implementation</w:t>
      </w:r>
    </w:p>
    <w:p w14:paraId="3E41FF0D" w14:textId="73F1F3C4" w:rsidR="005C4F4B" w:rsidRPr="00B32705" w:rsidRDefault="005C4F4B" w:rsidP="005C4F4B">
      <w:pPr>
        <w:pStyle w:val="CH2"/>
      </w:pPr>
      <w:r w:rsidRPr="00B32705">
        <w:tab/>
      </w:r>
      <w:bookmarkStart w:id="9" w:name="_Hlk71718348"/>
      <w:bookmarkStart w:id="10" w:name="_Hlk71718509"/>
      <w:bookmarkStart w:id="11" w:name="_Hlk71718307"/>
      <w:r w:rsidRPr="00B32705">
        <w:t>A.</w:t>
      </w:r>
      <w:r w:rsidRPr="00B32705">
        <w:tab/>
        <w:t xml:space="preserve">Officers </w:t>
      </w:r>
      <w:bookmarkEnd w:id="9"/>
      <w:r w:rsidRPr="00B32705">
        <w:t>of the Conference of the Parties</w:t>
      </w:r>
      <w:bookmarkEnd w:id="10"/>
    </w:p>
    <w:bookmarkEnd w:id="11"/>
    <w:p w14:paraId="04E25C9C" w14:textId="4328EE76" w:rsidR="005C4F4B" w:rsidRPr="00B32705" w:rsidRDefault="005C4F4B" w:rsidP="005C4F4B">
      <w:pPr>
        <w:pStyle w:val="Normalnumber"/>
        <w:tabs>
          <w:tab w:val="clear" w:pos="1247"/>
          <w:tab w:val="clear" w:pos="1814"/>
          <w:tab w:val="clear" w:pos="2381"/>
          <w:tab w:val="clear" w:pos="2948"/>
          <w:tab w:val="clear" w:pos="3515"/>
          <w:tab w:val="num" w:pos="624"/>
        </w:tabs>
      </w:pPr>
      <w:r w:rsidRPr="00B32705">
        <w:t>Paragraphs 2 and 3 of rule 22 of the rules of procedure for the Conference of the Parties, as adopted by decision MC-1/1, set out the following procedures for the election of the officers to the Bureau of the Conference of the Parties:</w:t>
      </w:r>
    </w:p>
    <w:p w14:paraId="7B0790B4" w14:textId="77777777" w:rsidR="005C4F4B" w:rsidRPr="00B32705" w:rsidRDefault="005C4F4B" w:rsidP="005C4F4B">
      <w:pPr>
        <w:pStyle w:val="Normal-pool"/>
        <w:tabs>
          <w:tab w:val="clear" w:pos="624"/>
          <w:tab w:val="clear" w:pos="1247"/>
          <w:tab w:val="clear" w:pos="1871"/>
          <w:tab w:val="clear" w:pos="2495"/>
          <w:tab w:val="clear" w:pos="3119"/>
          <w:tab w:val="clear" w:pos="3742"/>
          <w:tab w:val="clear" w:pos="4366"/>
          <w:tab w:val="clear" w:pos="4990"/>
        </w:tabs>
        <w:spacing w:after="120"/>
        <w:ind w:left="1871"/>
      </w:pPr>
      <w:r w:rsidRPr="00B32705">
        <w:t xml:space="preserve">At the second and subsequent ordinary meeting[s] of the Conference of the Parties, a President and nine Vice-Presidents, one of whom shall act as Rapporteur, shall be elected from among the representatives of the parties present at the meeting. These officers shall serve as the Bureau of the Conference of the Parties. Each of the five United Nations regional groups shall </w:t>
      </w:r>
      <w:r w:rsidRPr="00B32705">
        <w:lastRenderedPageBreak/>
        <w:t>be represented by two Bureau members. These officers shall commence their term of office at the closure of the meeting at which they are elected and remain in office until the closure of the following ordinary meeting of the Conference of the Parties, including for any intervening extraordinary meeting. The offices of the President and Rapporteur shall normally be subject to rotation among the United Nations regional groups. No elected officer may serve on the Bureau for more than two consecutive terms.</w:t>
      </w:r>
    </w:p>
    <w:p w14:paraId="6C4746E5" w14:textId="1450F5F1" w:rsidR="005C4F4B" w:rsidRPr="00B32705" w:rsidRDefault="005C4F4B" w:rsidP="005C4F4B">
      <w:pPr>
        <w:pStyle w:val="Normalnumber"/>
        <w:tabs>
          <w:tab w:val="clear" w:pos="1247"/>
          <w:tab w:val="clear" w:pos="1814"/>
          <w:tab w:val="clear" w:pos="2381"/>
          <w:tab w:val="clear" w:pos="2948"/>
          <w:tab w:val="clear" w:pos="3515"/>
          <w:tab w:val="num" w:pos="624"/>
        </w:tabs>
        <w:spacing w:after="100"/>
      </w:pPr>
      <w:r w:rsidRPr="00B32705">
        <w:t>At its fifth meeting, the Conference of the Parties elected one president and nine vice</w:t>
      </w:r>
      <w:r w:rsidRPr="00B32705">
        <w:noBreakHyphen/>
        <w:t>presidents from among the representatives present at the meeting to serve as officers from the closure of the fifth meeting until the closure of the sixth meeting, as follows:</w:t>
      </w:r>
    </w:p>
    <w:p w14:paraId="0577A2A0" w14:textId="77777777" w:rsidR="005C4F4B" w:rsidRPr="00FE0569" w:rsidRDefault="005C4F4B" w:rsidP="0006279E">
      <w:pPr>
        <w:pStyle w:val="Normal-pool"/>
        <w:tabs>
          <w:tab w:val="clear" w:pos="1247"/>
          <w:tab w:val="clear" w:pos="1871"/>
          <w:tab w:val="clear" w:pos="2495"/>
          <w:tab w:val="clear" w:pos="3119"/>
          <w:tab w:val="clear" w:pos="3742"/>
          <w:tab w:val="clear" w:pos="4366"/>
          <w:tab w:val="clear" w:pos="4990"/>
        </w:tabs>
        <w:spacing w:after="120"/>
        <w:ind w:left="2495" w:hanging="624"/>
        <w:rPr>
          <w:lang w:val="es-ES"/>
        </w:rPr>
      </w:pPr>
      <w:r w:rsidRPr="00FE0569">
        <w:rPr>
          <w:lang w:val="es-ES"/>
        </w:rPr>
        <w:t>President:</w:t>
      </w:r>
      <w:r w:rsidRPr="00FE0569">
        <w:rPr>
          <w:lang w:val="es-ES"/>
        </w:rPr>
        <w:tab/>
      </w:r>
      <w:r w:rsidRPr="00FE0569">
        <w:rPr>
          <w:lang w:val="es-ES"/>
        </w:rPr>
        <w:tab/>
        <w:t>Osvaldo Patricio Álvarez Pérez (Chile)</w:t>
      </w:r>
    </w:p>
    <w:p w14:paraId="59A68919" w14:textId="77777777" w:rsidR="005C4F4B" w:rsidRPr="00B32705" w:rsidRDefault="005C4F4B" w:rsidP="0006279E">
      <w:pPr>
        <w:pStyle w:val="Normal-pool"/>
        <w:tabs>
          <w:tab w:val="clear" w:pos="1247"/>
          <w:tab w:val="clear" w:pos="1871"/>
          <w:tab w:val="clear" w:pos="2495"/>
          <w:tab w:val="clear" w:pos="3119"/>
          <w:tab w:val="clear" w:pos="3742"/>
          <w:tab w:val="clear" w:pos="4366"/>
          <w:tab w:val="clear" w:pos="4990"/>
        </w:tabs>
        <w:spacing w:after="120"/>
        <w:ind w:left="2495" w:hanging="624"/>
      </w:pPr>
      <w:r w:rsidRPr="00B32705">
        <w:t>Vice-Presidents:</w:t>
      </w:r>
      <w:r w:rsidRPr="00B32705">
        <w:tab/>
        <w:t>Linroy Christian (Antigua and Barbuda)</w:t>
      </w:r>
    </w:p>
    <w:p w14:paraId="64E66E07" w14:textId="77777777" w:rsidR="005C4F4B" w:rsidRPr="00B32705" w:rsidRDefault="005C4F4B" w:rsidP="005C4F4B">
      <w:pPr>
        <w:pStyle w:val="Normal-pool"/>
        <w:tabs>
          <w:tab w:val="clear" w:pos="1247"/>
          <w:tab w:val="clear" w:pos="1871"/>
          <w:tab w:val="clear" w:pos="2495"/>
          <w:tab w:val="clear" w:pos="3119"/>
          <w:tab w:val="clear" w:pos="3742"/>
          <w:tab w:val="clear" w:pos="4366"/>
        </w:tabs>
        <w:spacing w:after="120"/>
        <w:ind w:left="3742"/>
      </w:pPr>
      <w:r w:rsidRPr="00B32705">
        <w:t>Rachel Burgess (Australia)</w:t>
      </w:r>
    </w:p>
    <w:p w14:paraId="7717FC99" w14:textId="77777777" w:rsidR="005C4F4B" w:rsidRPr="00B32705" w:rsidRDefault="005C4F4B" w:rsidP="005C4F4B">
      <w:pPr>
        <w:pStyle w:val="Normal-pool"/>
        <w:tabs>
          <w:tab w:val="clear" w:pos="1247"/>
          <w:tab w:val="clear" w:pos="1871"/>
          <w:tab w:val="clear" w:pos="2495"/>
          <w:tab w:val="clear" w:pos="3119"/>
          <w:tab w:val="clear" w:pos="3742"/>
          <w:tab w:val="clear" w:pos="4366"/>
        </w:tabs>
        <w:spacing w:after="120"/>
        <w:ind w:left="3742"/>
      </w:pPr>
      <w:r w:rsidRPr="00B32705">
        <w:t>Tuulia Toikka (Finland)</w:t>
      </w:r>
    </w:p>
    <w:p w14:paraId="6E4275A9" w14:textId="77777777" w:rsidR="005C4F4B" w:rsidRPr="00B32705" w:rsidRDefault="005C4F4B" w:rsidP="005C4F4B">
      <w:pPr>
        <w:pStyle w:val="Normal-pool"/>
        <w:tabs>
          <w:tab w:val="clear" w:pos="1247"/>
          <w:tab w:val="clear" w:pos="1871"/>
          <w:tab w:val="clear" w:pos="2495"/>
          <w:tab w:val="clear" w:pos="3119"/>
          <w:tab w:val="clear" w:pos="3742"/>
          <w:tab w:val="clear" w:pos="4366"/>
        </w:tabs>
        <w:spacing w:after="120"/>
        <w:ind w:left="3742"/>
      </w:pPr>
      <w:r w:rsidRPr="00B32705">
        <w:t>Irma Gurguliani (Georgia)</w:t>
      </w:r>
    </w:p>
    <w:p w14:paraId="06A8CCCF" w14:textId="77777777" w:rsidR="005C4F4B" w:rsidRPr="00B32705" w:rsidRDefault="005C4F4B" w:rsidP="005C4F4B">
      <w:pPr>
        <w:pStyle w:val="Normal-pool"/>
        <w:tabs>
          <w:tab w:val="clear" w:pos="1247"/>
          <w:tab w:val="clear" w:pos="1871"/>
          <w:tab w:val="clear" w:pos="2495"/>
          <w:tab w:val="clear" w:pos="3119"/>
          <w:tab w:val="clear" w:pos="3742"/>
          <w:tab w:val="clear" w:pos="4366"/>
        </w:tabs>
        <w:spacing w:after="120"/>
        <w:ind w:left="3742"/>
      </w:pPr>
      <w:r w:rsidRPr="00B32705">
        <w:t xml:space="preserve">Sidi Aloueimine (Mauritania) </w:t>
      </w:r>
    </w:p>
    <w:p w14:paraId="14C5D0C8" w14:textId="77777777" w:rsidR="005C4F4B" w:rsidRPr="00B32705" w:rsidRDefault="005C4F4B" w:rsidP="005C4F4B">
      <w:pPr>
        <w:pStyle w:val="Normal-pool"/>
        <w:tabs>
          <w:tab w:val="clear" w:pos="1247"/>
          <w:tab w:val="clear" w:pos="1871"/>
          <w:tab w:val="clear" w:pos="2495"/>
          <w:tab w:val="clear" w:pos="3119"/>
          <w:tab w:val="clear" w:pos="3742"/>
          <w:tab w:val="clear" w:pos="4366"/>
        </w:tabs>
        <w:spacing w:after="120"/>
        <w:ind w:left="3742"/>
      </w:pPr>
      <w:bookmarkStart w:id="12" w:name="_Hlk38275898"/>
      <w:r w:rsidRPr="00B32705">
        <w:t>Syed Mujtaba Hussain (Pakistan), replaced by Aisha Humera Moriani (Pakistan)</w:t>
      </w:r>
    </w:p>
    <w:bookmarkEnd w:id="12"/>
    <w:p w14:paraId="03E74940" w14:textId="77777777" w:rsidR="005C4F4B" w:rsidRPr="00FE0569" w:rsidRDefault="005C4F4B" w:rsidP="005C4F4B">
      <w:pPr>
        <w:pStyle w:val="Normal-pool"/>
        <w:tabs>
          <w:tab w:val="clear" w:pos="1247"/>
          <w:tab w:val="clear" w:pos="1871"/>
          <w:tab w:val="clear" w:pos="2495"/>
          <w:tab w:val="clear" w:pos="3119"/>
          <w:tab w:val="clear" w:pos="3742"/>
          <w:tab w:val="clear" w:pos="4366"/>
        </w:tabs>
        <w:spacing w:after="120"/>
        <w:ind w:left="3742"/>
        <w:rPr>
          <w:lang w:val="es-ES"/>
        </w:rPr>
      </w:pPr>
      <w:r w:rsidRPr="00FE0569">
        <w:rPr>
          <w:lang w:val="es-ES"/>
        </w:rPr>
        <w:t>Claudia-Sorina Dumitru (Romania)</w:t>
      </w:r>
    </w:p>
    <w:p w14:paraId="5AF1BF64" w14:textId="77777777" w:rsidR="005C4F4B" w:rsidRPr="00FE0569" w:rsidRDefault="005C4F4B" w:rsidP="005C4F4B">
      <w:pPr>
        <w:pStyle w:val="Normal-pool"/>
        <w:tabs>
          <w:tab w:val="clear" w:pos="1247"/>
          <w:tab w:val="clear" w:pos="1871"/>
          <w:tab w:val="clear" w:pos="2495"/>
          <w:tab w:val="clear" w:pos="3119"/>
          <w:tab w:val="clear" w:pos="3742"/>
          <w:tab w:val="clear" w:pos="4366"/>
        </w:tabs>
        <w:spacing w:after="120"/>
        <w:ind w:left="3742"/>
        <w:rPr>
          <w:lang w:val="es-ES"/>
        </w:rPr>
      </w:pPr>
      <w:bookmarkStart w:id="13" w:name="_Hlk193116638"/>
      <w:r w:rsidRPr="00FE0569">
        <w:rPr>
          <w:lang w:val="es-ES"/>
        </w:rPr>
        <w:t xml:space="preserve">Saeed A. Alzahrani (Saudi Arabia) </w:t>
      </w:r>
    </w:p>
    <w:bookmarkEnd w:id="13"/>
    <w:p w14:paraId="07484070" w14:textId="77777777" w:rsidR="005C4F4B" w:rsidRPr="00FE0569" w:rsidRDefault="005C4F4B" w:rsidP="005C4F4B">
      <w:pPr>
        <w:pStyle w:val="Normal-pool"/>
        <w:tabs>
          <w:tab w:val="clear" w:pos="1247"/>
          <w:tab w:val="clear" w:pos="1871"/>
          <w:tab w:val="clear" w:pos="2495"/>
          <w:tab w:val="clear" w:pos="3119"/>
          <w:tab w:val="clear" w:pos="3742"/>
          <w:tab w:val="clear" w:pos="4366"/>
        </w:tabs>
        <w:spacing w:after="120"/>
        <w:ind w:left="3742"/>
        <w:rPr>
          <w:lang w:val="es-ES"/>
        </w:rPr>
      </w:pPr>
      <w:r w:rsidRPr="00FE0569">
        <w:rPr>
          <w:lang w:val="es-ES"/>
        </w:rPr>
        <w:t>Mohamed Abdulai Kamara (Sierra Leone)</w:t>
      </w:r>
    </w:p>
    <w:p w14:paraId="79DCCBBF" w14:textId="00F7E690" w:rsidR="005C4F4B" w:rsidRPr="00B32705" w:rsidRDefault="005C4F4B" w:rsidP="005C4F4B">
      <w:pPr>
        <w:pStyle w:val="Normalnumber"/>
        <w:tabs>
          <w:tab w:val="clear" w:pos="1247"/>
          <w:tab w:val="clear" w:pos="1814"/>
          <w:tab w:val="clear" w:pos="2381"/>
          <w:tab w:val="clear" w:pos="2948"/>
          <w:tab w:val="clear" w:pos="3515"/>
          <w:tab w:val="num" w:pos="624"/>
        </w:tabs>
      </w:pPr>
      <w:r w:rsidRPr="00B32705">
        <w:t>The terms of office of the following Bureau members will expire at the closure of the sixth meeting of the Conference of the Parties: Chile, Pakistan, Romania, Saudi Arabia.</w:t>
      </w:r>
    </w:p>
    <w:p w14:paraId="26814E08" w14:textId="6C0DF569" w:rsidR="005C4F4B" w:rsidRPr="00B32705" w:rsidRDefault="005C4F4B" w:rsidP="005C4F4B">
      <w:pPr>
        <w:pStyle w:val="Normalnumber"/>
        <w:tabs>
          <w:tab w:val="clear" w:pos="1247"/>
          <w:tab w:val="clear" w:pos="1814"/>
          <w:tab w:val="clear" w:pos="2381"/>
          <w:tab w:val="clear" w:pos="2948"/>
          <w:tab w:val="clear" w:pos="3515"/>
          <w:tab w:val="num" w:pos="624"/>
        </w:tabs>
      </w:pPr>
      <w:r w:rsidRPr="00B32705">
        <w:t xml:space="preserve">Also at its fifth meeting, the Conference of the Parties agreed that the rapporteur for </w:t>
      </w:r>
      <w:r w:rsidR="00011A3E" w:rsidRPr="00B32705">
        <w:t xml:space="preserve">its </w:t>
      </w:r>
      <w:r w:rsidRPr="00B32705">
        <w:t>sixth meeting would be designated by the Bureau during the intersessional period. At its second meeting, on 4 March 2025, the Bureau unanimously elected Saeed A. Alzahrani (Saudi Arabia) as Rapporteur for the sixth meeting of the Conference of the Parties.</w:t>
      </w:r>
    </w:p>
    <w:p w14:paraId="499B5542" w14:textId="6E8CB0C2" w:rsidR="005C4F4B" w:rsidRPr="00B32705" w:rsidRDefault="005C4F4B" w:rsidP="005C4F4B">
      <w:pPr>
        <w:pStyle w:val="Normalnumber"/>
        <w:tabs>
          <w:tab w:val="clear" w:pos="1247"/>
          <w:tab w:val="clear" w:pos="1814"/>
          <w:tab w:val="clear" w:pos="2381"/>
          <w:tab w:val="clear" w:pos="2948"/>
          <w:tab w:val="clear" w:pos="3515"/>
          <w:tab w:val="num" w:pos="624"/>
        </w:tabs>
      </w:pPr>
      <w:r w:rsidRPr="00B32705">
        <w:t xml:space="preserve">At its sixth meeting, in accordance with rule 22 of the rules of procedure, the Conference of the Parties is to elect to the Bureau for its seventh meeting a president and nine vice-presidents, one of whom is to act as rapporteur, from among the representatives of the parties present at the meeting. To that end, two nominations from each United Nations regional group should be submitted to the secretariat no later than the second day of the sixth meeting. </w:t>
      </w:r>
    </w:p>
    <w:p w14:paraId="6722A256" w14:textId="736A1E08" w:rsidR="005C4F4B" w:rsidRPr="00B32705" w:rsidRDefault="005C4F4B" w:rsidP="005C4F4B">
      <w:pPr>
        <w:pStyle w:val="Normalnumber"/>
        <w:tabs>
          <w:tab w:val="clear" w:pos="1247"/>
          <w:tab w:val="clear" w:pos="1814"/>
          <w:tab w:val="clear" w:pos="2381"/>
          <w:tab w:val="clear" w:pos="2948"/>
          <w:tab w:val="clear" w:pos="3515"/>
          <w:tab w:val="num" w:pos="624"/>
        </w:tabs>
      </w:pPr>
      <w:r w:rsidRPr="00B32705">
        <w:t xml:space="preserve">In accordance with both paragraph 3 of rule 22 of the rules of procedure and past practice, for the purposes of regional rotation the president of the Bureau for the seventh meeting of the Conference of the Parties is expected to be elected from among the Western European and </w:t>
      </w:r>
      <w:r w:rsidR="00C86765" w:rsidRPr="00B32705">
        <w:t>o</w:t>
      </w:r>
      <w:r w:rsidRPr="00B32705">
        <w:t xml:space="preserve">ther </w:t>
      </w:r>
      <w:r w:rsidR="00C86765" w:rsidRPr="00B32705">
        <w:t>States</w:t>
      </w:r>
      <w:r w:rsidRPr="00B32705">
        <w:t>.</w:t>
      </w:r>
    </w:p>
    <w:p w14:paraId="36BAA385" w14:textId="490F1776" w:rsidR="005C4F4B" w:rsidRPr="00B32705" w:rsidRDefault="005C4F4B" w:rsidP="005C4F4B">
      <w:pPr>
        <w:pStyle w:val="Normalnumber"/>
        <w:tabs>
          <w:tab w:val="clear" w:pos="1247"/>
          <w:tab w:val="clear" w:pos="1814"/>
          <w:tab w:val="clear" w:pos="2381"/>
          <w:tab w:val="clear" w:pos="2948"/>
          <w:tab w:val="clear" w:pos="3515"/>
          <w:tab w:val="num" w:pos="624"/>
        </w:tabs>
      </w:pPr>
      <w:r w:rsidRPr="00B32705">
        <w:t>The chair of the Implementation and Compliance Committee is to be a member ex</w:t>
      </w:r>
      <w:r w:rsidR="00FE0569">
        <w:t xml:space="preserve"> </w:t>
      </w:r>
      <w:r w:rsidRPr="00B32705">
        <w:t>officio of the Bureau.</w:t>
      </w:r>
    </w:p>
    <w:p w14:paraId="311FFCD5" w14:textId="77777777" w:rsidR="005C4F4B" w:rsidRPr="00B32705" w:rsidRDefault="005C4F4B" w:rsidP="005C4F4B">
      <w:pPr>
        <w:pStyle w:val="CH2"/>
      </w:pPr>
      <w:bookmarkStart w:id="14" w:name="_Hlk71718493"/>
      <w:r w:rsidRPr="00B32705">
        <w:tab/>
        <w:t>B.</w:t>
      </w:r>
      <w:r w:rsidRPr="00B32705">
        <w:tab/>
      </w:r>
      <w:bookmarkEnd w:id="14"/>
      <w:r w:rsidRPr="00B32705">
        <w:t>Members of the Implementation and Compliance Committee</w:t>
      </w:r>
    </w:p>
    <w:p w14:paraId="33335737" w14:textId="77BDB782" w:rsidR="005C4F4B" w:rsidRPr="00B32705" w:rsidRDefault="005C4F4B" w:rsidP="005C4F4B">
      <w:pPr>
        <w:pStyle w:val="Normalnumber"/>
        <w:tabs>
          <w:tab w:val="clear" w:pos="1247"/>
          <w:tab w:val="clear" w:pos="1814"/>
          <w:tab w:val="clear" w:pos="2381"/>
          <w:tab w:val="clear" w:pos="2948"/>
          <w:tab w:val="clear" w:pos="3515"/>
          <w:tab w:val="num" w:pos="624"/>
        </w:tabs>
        <w:spacing w:after="100"/>
      </w:pPr>
      <w:r w:rsidRPr="00B32705">
        <w:t xml:space="preserve">Pursuant to paragraphs 1 and 2 of rule 3 of the rules of procedure for the Implementation and Compliance Committee, as adopted in decision MC-2/4, the Committee is to consist of 15 members, nominated by parties and elected by the Conference of the Parties, with due consideration for equitable geographical representation based on the five United Nations regional groups. The members of the Committee are to have competence in a field relevant to the </w:t>
      </w:r>
      <w:r w:rsidR="00ED52DC" w:rsidRPr="00B32705">
        <w:t xml:space="preserve">Minamata </w:t>
      </w:r>
      <w:r w:rsidRPr="00B32705">
        <w:t>Convention</w:t>
      </w:r>
      <w:r w:rsidR="00ED52DC" w:rsidRPr="00B32705">
        <w:t xml:space="preserve"> on </w:t>
      </w:r>
      <w:r w:rsidR="000C6D91" w:rsidRPr="00B32705">
        <w:t>M</w:t>
      </w:r>
      <w:r w:rsidR="00ED52DC" w:rsidRPr="00B32705">
        <w:t>ercury</w:t>
      </w:r>
      <w:r w:rsidRPr="00B32705">
        <w:t>, and the membership is to reflect an appropriate balance of expertise.</w:t>
      </w:r>
    </w:p>
    <w:p w14:paraId="53A598AB" w14:textId="77777777" w:rsidR="005C4F4B" w:rsidRPr="00B32705" w:rsidRDefault="005C4F4B" w:rsidP="005C4F4B">
      <w:pPr>
        <w:pStyle w:val="Normalnumber"/>
        <w:tabs>
          <w:tab w:val="clear" w:pos="1247"/>
          <w:tab w:val="clear" w:pos="1814"/>
          <w:tab w:val="clear" w:pos="2381"/>
          <w:tab w:val="clear" w:pos="2948"/>
          <w:tab w:val="clear" w:pos="3515"/>
          <w:tab w:val="num" w:pos="624"/>
        </w:tabs>
        <w:spacing w:after="100"/>
      </w:pPr>
      <w:r w:rsidRPr="00B32705">
        <w:t>Paragraph 3 of rule 3 of the rules of procedure for the Committee sets out the following procedures for the election of members of the Committee:</w:t>
      </w:r>
    </w:p>
    <w:p w14:paraId="12DEC119" w14:textId="2612B623" w:rsidR="005C4F4B" w:rsidRPr="00B32705" w:rsidRDefault="005C4F4B" w:rsidP="005C4F4B">
      <w:pPr>
        <w:pStyle w:val="Normal-pool"/>
        <w:tabs>
          <w:tab w:val="clear" w:pos="624"/>
          <w:tab w:val="clear" w:pos="1247"/>
          <w:tab w:val="clear" w:pos="1871"/>
          <w:tab w:val="clear" w:pos="2495"/>
          <w:tab w:val="clear" w:pos="3119"/>
          <w:tab w:val="clear" w:pos="3742"/>
          <w:tab w:val="clear" w:pos="4366"/>
        </w:tabs>
        <w:spacing w:after="120"/>
        <w:ind w:left="1871"/>
      </w:pPr>
      <w:r w:rsidRPr="00B32705">
        <w:t xml:space="preserve">The first members of the Committee shall serve from the end of the first ordinary meeting of the Conference of the Parties until the end of the third ordinary meeting of the Conference of the Parties. At its third ordinary meeting, the Conference of the Parties shall re-elect </w:t>
      </w:r>
      <w:r w:rsidR="005B1C4C" w:rsidRPr="00B32705">
        <w:t>10</w:t>
      </w:r>
      <w:r w:rsidRPr="00B32705">
        <w:t xml:space="preserve"> members from among the first members of the Committee for one </w:t>
      </w:r>
      <w:proofErr w:type="gramStart"/>
      <w:r w:rsidRPr="00B32705">
        <w:t>term, and</w:t>
      </w:r>
      <w:proofErr w:type="gramEnd"/>
      <w:r w:rsidRPr="00B32705">
        <w:t xml:space="preserve"> elect </w:t>
      </w:r>
      <w:r w:rsidR="00CA1981" w:rsidRPr="00B32705">
        <w:t xml:space="preserve">5 </w:t>
      </w:r>
      <w:r w:rsidRPr="00B32705">
        <w:t xml:space="preserve">new members for two terms. The Conference of the Parties shall, at each ordinary </w:t>
      </w:r>
      <w:proofErr w:type="gramStart"/>
      <w:r w:rsidRPr="00B32705">
        <w:t>meeting</w:t>
      </w:r>
      <w:proofErr w:type="gramEnd"/>
      <w:r w:rsidRPr="00B32705">
        <w:t xml:space="preserve"> thereafter, elect for two terms new members to replace those members whose period of office is about to expire.</w:t>
      </w:r>
    </w:p>
    <w:p w14:paraId="06A2A1EB" w14:textId="77777777" w:rsidR="005C4F4B" w:rsidRPr="00B32705" w:rsidRDefault="005C4F4B" w:rsidP="005C4F4B">
      <w:pPr>
        <w:pStyle w:val="Normalnumber"/>
        <w:tabs>
          <w:tab w:val="clear" w:pos="1247"/>
          <w:tab w:val="clear" w:pos="1814"/>
          <w:tab w:val="clear" w:pos="2381"/>
          <w:tab w:val="clear" w:pos="2948"/>
          <w:tab w:val="clear" w:pos="3515"/>
          <w:tab w:val="num" w:pos="624"/>
        </w:tabs>
        <w:spacing w:after="100"/>
        <w:ind w:left="1248"/>
      </w:pPr>
      <w:r w:rsidRPr="00B32705">
        <w:lastRenderedPageBreak/>
        <w:t>At its fifth meeting, the Conference of the Parties elected the following members of the Implementation and Compliance Committee:</w:t>
      </w:r>
    </w:p>
    <w:p w14:paraId="282A72F0" w14:textId="77777777" w:rsidR="005C4F4B" w:rsidRPr="00B32705" w:rsidRDefault="005C4F4B" w:rsidP="005C4F4B">
      <w:pPr>
        <w:pStyle w:val="Normalnumber"/>
        <w:numPr>
          <w:ilvl w:val="0"/>
          <w:numId w:val="0"/>
        </w:numPr>
        <w:spacing w:after="100"/>
        <w:ind w:left="1871"/>
      </w:pPr>
      <w:r w:rsidRPr="00B32705">
        <w:t>From the African States:</w:t>
      </w:r>
    </w:p>
    <w:p w14:paraId="7F882E5C" w14:textId="77777777" w:rsidR="005C4F4B" w:rsidRPr="00B32705" w:rsidRDefault="005C4F4B" w:rsidP="005C4F4B">
      <w:pPr>
        <w:pStyle w:val="Normalnumber"/>
        <w:numPr>
          <w:ilvl w:val="0"/>
          <w:numId w:val="0"/>
        </w:numPr>
        <w:spacing w:after="100"/>
        <w:ind w:left="2495"/>
      </w:pPr>
      <w:r w:rsidRPr="00B32705">
        <w:t>Mve Beh Jean Hervé (Gabon)</w:t>
      </w:r>
    </w:p>
    <w:p w14:paraId="26678313" w14:textId="77777777" w:rsidR="005C4F4B" w:rsidRPr="00B32705" w:rsidRDefault="005C4F4B" w:rsidP="005C4F4B">
      <w:pPr>
        <w:pStyle w:val="Normalnumber"/>
        <w:numPr>
          <w:ilvl w:val="0"/>
          <w:numId w:val="0"/>
        </w:numPr>
        <w:spacing w:after="100"/>
        <w:ind w:left="2495"/>
      </w:pPr>
      <w:r w:rsidRPr="00B32705">
        <w:t>Oluwatoyin Olabanji (Nigeria)</w:t>
      </w:r>
    </w:p>
    <w:p w14:paraId="6C1C28EC" w14:textId="77777777" w:rsidR="005C4F4B" w:rsidRPr="00B32705" w:rsidRDefault="005C4F4B" w:rsidP="005C4F4B">
      <w:pPr>
        <w:pStyle w:val="Normalnumber"/>
        <w:numPr>
          <w:ilvl w:val="0"/>
          <w:numId w:val="0"/>
        </w:numPr>
        <w:spacing w:after="100"/>
        <w:ind w:left="2495"/>
      </w:pPr>
      <w:r w:rsidRPr="00B32705">
        <w:t>Musa Kuzumila Ngunila (United Republic of Tanzania)</w:t>
      </w:r>
    </w:p>
    <w:p w14:paraId="0F5AC858" w14:textId="77777777" w:rsidR="005C4F4B" w:rsidRPr="00B32705" w:rsidRDefault="005C4F4B" w:rsidP="005C4F4B">
      <w:pPr>
        <w:pStyle w:val="Normalnumber"/>
        <w:numPr>
          <w:ilvl w:val="0"/>
          <w:numId w:val="0"/>
        </w:numPr>
        <w:spacing w:before="120" w:after="100"/>
        <w:ind w:left="1871"/>
      </w:pPr>
      <w:r w:rsidRPr="00B32705">
        <w:t>From the Asia-Pacific States:</w:t>
      </w:r>
    </w:p>
    <w:p w14:paraId="28C48CF2" w14:textId="0DEECBB5" w:rsidR="005C4F4B" w:rsidRPr="00FE0569" w:rsidRDefault="005C4F4B" w:rsidP="005C4F4B">
      <w:pPr>
        <w:pStyle w:val="Normalnumber"/>
        <w:numPr>
          <w:ilvl w:val="0"/>
          <w:numId w:val="0"/>
        </w:numPr>
        <w:spacing w:after="100"/>
        <w:ind w:left="2495"/>
        <w:rPr>
          <w:lang w:val="es-ES"/>
        </w:rPr>
      </w:pPr>
      <w:proofErr w:type="spellStart"/>
      <w:r w:rsidRPr="00FE0569">
        <w:rPr>
          <w:lang w:val="es-ES"/>
        </w:rPr>
        <w:t>Hu</w:t>
      </w:r>
      <w:proofErr w:type="spellEnd"/>
      <w:r w:rsidRPr="00FE0569">
        <w:rPr>
          <w:lang w:val="es-ES"/>
        </w:rPr>
        <w:t xml:space="preserve"> </w:t>
      </w:r>
      <w:proofErr w:type="spellStart"/>
      <w:r w:rsidRPr="00FE0569">
        <w:rPr>
          <w:lang w:val="es-ES"/>
        </w:rPr>
        <w:t>Yunfang</w:t>
      </w:r>
      <w:proofErr w:type="spellEnd"/>
      <w:r w:rsidRPr="00FE0569">
        <w:rPr>
          <w:lang w:val="es-ES"/>
        </w:rPr>
        <w:t xml:space="preserve"> (China)</w:t>
      </w:r>
      <w:r w:rsidR="006865E6">
        <w:rPr>
          <w:lang w:val="es-ES"/>
        </w:rPr>
        <w:t xml:space="preserve">, </w:t>
      </w:r>
      <w:r w:rsidR="006865E6" w:rsidRPr="00B32705">
        <w:t>replaced by</w:t>
      </w:r>
      <w:r w:rsidR="006865E6">
        <w:t xml:space="preserve"> </w:t>
      </w:r>
      <w:r w:rsidR="00825806">
        <w:t>Yao Wei (China)</w:t>
      </w:r>
      <w:r w:rsidRPr="00FE0569">
        <w:rPr>
          <w:lang w:val="es-ES"/>
        </w:rPr>
        <w:t xml:space="preserve"> </w:t>
      </w:r>
    </w:p>
    <w:p w14:paraId="175FE381" w14:textId="3DA7D8BB" w:rsidR="005C4F4B" w:rsidRPr="00FD2561" w:rsidRDefault="005C4F4B" w:rsidP="005C4F4B">
      <w:pPr>
        <w:pStyle w:val="Normalnumber"/>
        <w:numPr>
          <w:ilvl w:val="0"/>
          <w:numId w:val="0"/>
        </w:numPr>
        <w:spacing w:after="100"/>
        <w:ind w:left="2495"/>
      </w:pPr>
      <w:r w:rsidRPr="00FE0569">
        <w:rPr>
          <w:lang w:val="es-ES"/>
        </w:rPr>
        <w:t>Satyendra Kumar (</w:t>
      </w:r>
      <w:r w:rsidRPr="00FD2561">
        <w:t>India)</w:t>
      </w:r>
      <w:r w:rsidR="007B6687" w:rsidRPr="00FD2561">
        <w:t xml:space="preserve">, replaced by </w:t>
      </w:r>
      <w:r w:rsidR="00FD2561" w:rsidRPr="00FD2561">
        <w:t>Amit Raj (India)</w:t>
      </w:r>
    </w:p>
    <w:p w14:paraId="37E148E2" w14:textId="44E8108D" w:rsidR="005C4F4B" w:rsidRPr="00B32705" w:rsidRDefault="005C4F4B" w:rsidP="005C4F4B">
      <w:pPr>
        <w:pStyle w:val="Normalnumber"/>
        <w:numPr>
          <w:ilvl w:val="0"/>
          <w:numId w:val="0"/>
        </w:numPr>
        <w:spacing w:after="100"/>
        <w:ind w:left="2495"/>
      </w:pPr>
      <w:r w:rsidRPr="00B32705">
        <w:t>Hossein Rahdar (Islamic Republic of Iran), replaced by Sajad Motaharnia (Islamic</w:t>
      </w:r>
      <w:r w:rsidR="0096641C" w:rsidRPr="00B32705">
        <w:t> </w:t>
      </w:r>
      <w:r w:rsidRPr="00B32705">
        <w:t>Republic of Iran)</w:t>
      </w:r>
    </w:p>
    <w:p w14:paraId="58B5D826" w14:textId="77777777" w:rsidR="005C4F4B" w:rsidRPr="00B32705" w:rsidRDefault="005C4F4B" w:rsidP="005C4F4B">
      <w:pPr>
        <w:pStyle w:val="Normalnumber"/>
        <w:numPr>
          <w:ilvl w:val="0"/>
          <w:numId w:val="0"/>
        </w:numPr>
        <w:spacing w:before="120" w:after="100"/>
        <w:ind w:left="1871"/>
      </w:pPr>
      <w:r w:rsidRPr="00B32705">
        <w:t>From the Eastern European States:</w:t>
      </w:r>
    </w:p>
    <w:p w14:paraId="5331FFAC" w14:textId="77777777" w:rsidR="005C4F4B" w:rsidRPr="00FE0569" w:rsidRDefault="005C4F4B" w:rsidP="005C4F4B">
      <w:pPr>
        <w:pStyle w:val="Normalnumber"/>
        <w:numPr>
          <w:ilvl w:val="0"/>
          <w:numId w:val="0"/>
        </w:numPr>
        <w:spacing w:after="100"/>
        <w:ind w:left="2495"/>
        <w:rPr>
          <w:lang w:val="es-ES"/>
        </w:rPr>
      </w:pPr>
      <w:r w:rsidRPr="00FE0569">
        <w:rPr>
          <w:lang w:val="es-ES"/>
        </w:rPr>
        <w:t>Atanas Stoyanov Dishkelov (Bulgaria)</w:t>
      </w:r>
    </w:p>
    <w:p w14:paraId="402A4978" w14:textId="77777777" w:rsidR="005C4F4B" w:rsidRPr="00FE0569" w:rsidRDefault="005C4F4B" w:rsidP="005C4F4B">
      <w:pPr>
        <w:pStyle w:val="Normalnumber"/>
        <w:numPr>
          <w:ilvl w:val="0"/>
          <w:numId w:val="0"/>
        </w:numPr>
        <w:spacing w:after="100"/>
        <w:ind w:left="2495"/>
        <w:rPr>
          <w:lang w:val="es-ES"/>
        </w:rPr>
      </w:pPr>
      <w:r w:rsidRPr="00FE0569">
        <w:rPr>
          <w:lang w:val="es-ES"/>
        </w:rPr>
        <w:t>Eva Salplachtova (Czechia)</w:t>
      </w:r>
    </w:p>
    <w:p w14:paraId="31514E38" w14:textId="77777777" w:rsidR="005C4F4B" w:rsidRPr="00B32705" w:rsidRDefault="005C4F4B" w:rsidP="005C4F4B">
      <w:pPr>
        <w:pStyle w:val="Normalnumber"/>
        <w:numPr>
          <w:ilvl w:val="0"/>
          <w:numId w:val="0"/>
        </w:numPr>
        <w:spacing w:after="100"/>
        <w:ind w:left="2495"/>
      </w:pPr>
      <w:r w:rsidRPr="00B32705">
        <w:t>Jelena Kovačević (Montenegro)</w:t>
      </w:r>
    </w:p>
    <w:p w14:paraId="17329B14" w14:textId="77777777" w:rsidR="005C4F4B" w:rsidRPr="00B32705" w:rsidRDefault="005C4F4B" w:rsidP="005C4F4B">
      <w:pPr>
        <w:pStyle w:val="Normalnumber"/>
        <w:numPr>
          <w:ilvl w:val="0"/>
          <w:numId w:val="0"/>
        </w:numPr>
        <w:spacing w:before="120" w:after="100"/>
        <w:ind w:left="1871"/>
      </w:pPr>
      <w:r w:rsidRPr="00B32705">
        <w:t>From the Latin American and Caribbean States:</w:t>
      </w:r>
    </w:p>
    <w:p w14:paraId="3F047ED5" w14:textId="77777777" w:rsidR="00FE0569" w:rsidRDefault="00FE0569" w:rsidP="005C4F4B">
      <w:pPr>
        <w:pStyle w:val="Normalnumber"/>
        <w:numPr>
          <w:ilvl w:val="0"/>
          <w:numId w:val="0"/>
        </w:numPr>
        <w:spacing w:after="100"/>
        <w:ind w:left="2495"/>
        <w:rPr>
          <w:lang w:val="es-ES"/>
        </w:rPr>
      </w:pPr>
      <w:r w:rsidRPr="00FE0569">
        <w:rPr>
          <w:lang w:val="es-ES"/>
        </w:rPr>
        <w:t>Jimena Nieto Carrasco (Colombia)</w:t>
      </w:r>
    </w:p>
    <w:p w14:paraId="7F50A6B7" w14:textId="63EB5CD4" w:rsidR="005C4F4B" w:rsidRPr="00FE0569" w:rsidRDefault="005C4F4B" w:rsidP="00FE0569">
      <w:pPr>
        <w:pStyle w:val="Normalnumber"/>
        <w:numPr>
          <w:ilvl w:val="0"/>
          <w:numId w:val="0"/>
        </w:numPr>
        <w:spacing w:after="100"/>
        <w:ind w:left="2495"/>
        <w:rPr>
          <w:lang w:val="es-ES"/>
        </w:rPr>
      </w:pPr>
      <w:r w:rsidRPr="00FE0569">
        <w:rPr>
          <w:lang w:val="es-ES"/>
        </w:rPr>
        <w:t>María del Mar Solano Trejos (Costa Rica)</w:t>
      </w:r>
    </w:p>
    <w:p w14:paraId="5418AB2C" w14:textId="77777777" w:rsidR="005C4F4B" w:rsidRPr="000979A6" w:rsidRDefault="005C4F4B" w:rsidP="005C4F4B">
      <w:pPr>
        <w:pStyle w:val="Normalnumber"/>
        <w:numPr>
          <w:ilvl w:val="0"/>
          <w:numId w:val="0"/>
        </w:numPr>
        <w:spacing w:after="100"/>
        <w:ind w:left="2495"/>
      </w:pPr>
      <w:r w:rsidRPr="000979A6">
        <w:t>Meredith Henry-Cumberbatch (Suriname)</w:t>
      </w:r>
    </w:p>
    <w:p w14:paraId="516B9804" w14:textId="77777777" w:rsidR="005C4F4B" w:rsidRPr="00B32705" w:rsidRDefault="005C4F4B" w:rsidP="005C4F4B">
      <w:pPr>
        <w:pStyle w:val="Normalnumber"/>
        <w:numPr>
          <w:ilvl w:val="0"/>
          <w:numId w:val="0"/>
        </w:numPr>
        <w:spacing w:before="120" w:after="100"/>
        <w:ind w:left="1871"/>
      </w:pPr>
      <w:r w:rsidRPr="00B32705">
        <w:t>From the Western European and other States:</w:t>
      </w:r>
    </w:p>
    <w:p w14:paraId="27B3B3E9" w14:textId="77777777" w:rsidR="005C4F4B" w:rsidRPr="00B32705" w:rsidRDefault="005C4F4B" w:rsidP="005C4F4B">
      <w:pPr>
        <w:pStyle w:val="Normalnumber"/>
        <w:numPr>
          <w:ilvl w:val="0"/>
          <w:numId w:val="0"/>
        </w:numPr>
        <w:spacing w:after="100"/>
        <w:ind w:left="2495"/>
      </w:pPr>
      <w:r w:rsidRPr="00B32705">
        <w:t xml:space="preserve">Helga Schrott (Austria) </w:t>
      </w:r>
    </w:p>
    <w:p w14:paraId="3409BF0C" w14:textId="77777777" w:rsidR="005C4F4B" w:rsidRPr="00B32705" w:rsidRDefault="005C4F4B" w:rsidP="005C4F4B">
      <w:pPr>
        <w:pStyle w:val="Normalnumber"/>
        <w:numPr>
          <w:ilvl w:val="0"/>
          <w:numId w:val="0"/>
        </w:numPr>
        <w:spacing w:after="100"/>
        <w:ind w:left="2495"/>
      </w:pPr>
      <w:r w:rsidRPr="00B32705">
        <w:t>Anik Beaudoin (Canada)</w:t>
      </w:r>
    </w:p>
    <w:p w14:paraId="74F2FB2F" w14:textId="77777777" w:rsidR="005C4F4B" w:rsidRPr="00B32705" w:rsidRDefault="005C4F4B" w:rsidP="005C4F4B">
      <w:pPr>
        <w:pStyle w:val="Normalnumber"/>
        <w:numPr>
          <w:ilvl w:val="0"/>
          <w:numId w:val="0"/>
        </w:numPr>
        <w:spacing w:after="100"/>
        <w:ind w:left="2495"/>
      </w:pPr>
      <w:r w:rsidRPr="00B32705">
        <w:t>Gene Smilansky (United States of America)</w:t>
      </w:r>
    </w:p>
    <w:p w14:paraId="289B3363" w14:textId="57551172" w:rsidR="005C4F4B" w:rsidRPr="00B32705" w:rsidRDefault="005C4F4B" w:rsidP="005C4F4B">
      <w:pPr>
        <w:pStyle w:val="Normalnumber"/>
        <w:tabs>
          <w:tab w:val="clear" w:pos="1247"/>
          <w:tab w:val="clear" w:pos="1814"/>
          <w:tab w:val="clear" w:pos="2381"/>
          <w:tab w:val="clear" w:pos="2948"/>
          <w:tab w:val="clear" w:pos="3515"/>
          <w:tab w:val="num" w:pos="624"/>
        </w:tabs>
        <w:ind w:left="1248"/>
      </w:pPr>
      <w:r w:rsidRPr="00B32705">
        <w:t>The Conference of the Parties elected for two terms six new members of the Committee, who will serve until the closure of the seventh meeting of the Conference of the Parties, from the following countries: China, Costa Rica, Czechia, India, Nigeria</w:t>
      </w:r>
      <w:r w:rsidR="00A84B40" w:rsidRPr="00B32705">
        <w:t>,</w:t>
      </w:r>
      <w:r w:rsidRPr="00B32705">
        <w:t xml:space="preserve"> United States of America. The terms of office of the remaining nine members will expire at the closure of the sixth meeting of the Conference of the Parties.</w:t>
      </w:r>
    </w:p>
    <w:p w14:paraId="650F1370" w14:textId="3C4D30E9" w:rsidR="005C4F4B" w:rsidRPr="00B32705" w:rsidRDefault="005C4F4B" w:rsidP="005C4F4B">
      <w:pPr>
        <w:pStyle w:val="Normalnumber"/>
        <w:tabs>
          <w:tab w:val="clear" w:pos="1247"/>
          <w:tab w:val="clear" w:pos="1814"/>
          <w:tab w:val="clear" w:pos="2381"/>
          <w:tab w:val="clear" w:pos="2948"/>
          <w:tab w:val="clear" w:pos="3515"/>
          <w:tab w:val="num" w:pos="624"/>
        </w:tabs>
        <w:ind w:left="1248"/>
      </w:pPr>
      <w:r w:rsidRPr="00B32705">
        <w:t xml:space="preserve">At its sixth meeting, in accordance with rule 3 of the rules of procedure for the Committee, the Conference of the Parties is to elect for two terms nine new members of the Implementation and Compliance Committee to replace those members whose period of office is about to expire. It is to be noted that, pursuant to paragraph 5 of rule 3, </w:t>
      </w:r>
      <w:r w:rsidR="004B0802" w:rsidRPr="00B32705">
        <w:t>no</w:t>
      </w:r>
      <w:r w:rsidRPr="00B32705">
        <w:t xml:space="preserve"> member is to serve for more than two consecutive terms. Nominations from each United Nations regional group should be submitted to the secretariat no later than the second day of the sixth meeting.</w:t>
      </w:r>
    </w:p>
    <w:p w14:paraId="0E698B8E" w14:textId="77777777" w:rsidR="005C4F4B" w:rsidRPr="00B32705" w:rsidRDefault="005C4F4B" w:rsidP="005C4F4B">
      <w:pPr>
        <w:pStyle w:val="CH2"/>
      </w:pPr>
      <w:r w:rsidRPr="00B32705">
        <w:tab/>
        <w:t>C.</w:t>
      </w:r>
      <w:r w:rsidRPr="00B32705">
        <w:tab/>
        <w:t>Members of the Governing Board of the Specific International Programme</w:t>
      </w:r>
    </w:p>
    <w:p w14:paraId="021B6E3A" w14:textId="4FD1AC59" w:rsidR="005C4F4B" w:rsidRPr="00B32705" w:rsidRDefault="005C4F4B" w:rsidP="005C4F4B">
      <w:pPr>
        <w:pStyle w:val="Normalnumber"/>
        <w:tabs>
          <w:tab w:val="clear" w:pos="1247"/>
          <w:tab w:val="clear" w:pos="1814"/>
          <w:tab w:val="clear" w:pos="2381"/>
          <w:tab w:val="clear" w:pos="2948"/>
          <w:tab w:val="clear" w:pos="3515"/>
          <w:tab w:val="num" w:pos="624"/>
        </w:tabs>
        <w:ind w:left="1248"/>
      </w:pPr>
      <w:r w:rsidRPr="00B32705">
        <w:t>Pursuant to paragraph 1 of rule 3 of its rules of procedure,</w:t>
      </w:r>
      <w:r w:rsidRPr="00B32705">
        <w:rPr>
          <w:rStyle w:val="FootnoteReference"/>
        </w:rPr>
        <w:footnoteReference w:id="4"/>
      </w:r>
      <w:r w:rsidRPr="00B32705">
        <w:t xml:space="preserve"> the Governing Board of the Specific International Programme is to consist of 10 members. Each of the five United Nations regions is to nominate two members through </w:t>
      </w:r>
      <w:r w:rsidR="00FE0569">
        <w:t>its</w:t>
      </w:r>
      <w:r w:rsidRPr="00B32705">
        <w:t xml:space="preserve"> Bureau representatives. </w:t>
      </w:r>
    </w:p>
    <w:p w14:paraId="71605DEA" w14:textId="39CDB7A3" w:rsidR="005C4F4B" w:rsidRPr="00B32705" w:rsidRDefault="005C4F4B" w:rsidP="005C4F4B">
      <w:pPr>
        <w:pStyle w:val="Normalnumber"/>
        <w:tabs>
          <w:tab w:val="clear" w:pos="1247"/>
          <w:tab w:val="clear" w:pos="1814"/>
          <w:tab w:val="clear" w:pos="2381"/>
          <w:tab w:val="clear" w:pos="2948"/>
          <w:tab w:val="clear" w:pos="3515"/>
          <w:tab w:val="num" w:pos="624"/>
        </w:tabs>
        <w:ind w:left="1248"/>
      </w:pPr>
      <w:r w:rsidRPr="00B32705">
        <w:t xml:space="preserve">In accordance with paragraph 2 of rule 3, the first members of the Board were to serve until the third meeting of the Conference of </w:t>
      </w:r>
      <w:r w:rsidR="000B26AD" w:rsidRPr="00B32705">
        <w:t xml:space="preserve">the </w:t>
      </w:r>
      <w:r w:rsidRPr="00B32705">
        <w:t xml:space="preserve">Parties. Thereafter, the members were to be nominated every two years by regional groups and their membership confirmed by the Conference of the Parties. To that end, the two nominations from each United Nations regional group should be submitted to the secretariat no later than the penultimate day of the </w:t>
      </w:r>
      <w:r w:rsidR="00187B23" w:rsidRPr="00B32705">
        <w:t xml:space="preserve">sixth </w:t>
      </w:r>
      <w:r w:rsidRPr="00B32705">
        <w:t>meeting of the Conference of the Parties. No member is to serve on the Governing Board for more than two consecutive terms.</w:t>
      </w:r>
    </w:p>
    <w:p w14:paraId="18FFD8B7" w14:textId="77777777" w:rsidR="005C4F4B" w:rsidRPr="00B32705" w:rsidRDefault="005C4F4B" w:rsidP="005C4F4B">
      <w:pPr>
        <w:pStyle w:val="Normalnumber"/>
        <w:keepNext/>
        <w:keepLines/>
        <w:tabs>
          <w:tab w:val="clear" w:pos="1247"/>
          <w:tab w:val="clear" w:pos="1814"/>
          <w:tab w:val="clear" w:pos="2381"/>
          <w:tab w:val="clear" w:pos="2948"/>
          <w:tab w:val="clear" w:pos="3515"/>
          <w:tab w:val="num" w:pos="624"/>
        </w:tabs>
        <w:ind w:left="1248"/>
      </w:pPr>
      <w:r w:rsidRPr="00B32705">
        <w:lastRenderedPageBreak/>
        <w:t>At its fifth meeting, the Conference of the Parties confirmed the following members of the Governing Board of the Specific International Programme:</w:t>
      </w:r>
    </w:p>
    <w:p w14:paraId="2A29B4E1" w14:textId="77777777" w:rsidR="005C4F4B" w:rsidRPr="00B32705" w:rsidRDefault="005C4F4B" w:rsidP="005C4F4B">
      <w:pPr>
        <w:pStyle w:val="Normalnumber"/>
        <w:numPr>
          <w:ilvl w:val="0"/>
          <w:numId w:val="0"/>
        </w:numPr>
        <w:spacing w:before="120" w:after="100"/>
        <w:ind w:left="1871"/>
      </w:pPr>
      <w:r w:rsidRPr="00B32705">
        <w:t xml:space="preserve">From the African States: </w:t>
      </w:r>
    </w:p>
    <w:p w14:paraId="1D0CF1C2" w14:textId="77777777" w:rsidR="005C4F4B" w:rsidRPr="00B32705" w:rsidRDefault="005C4F4B" w:rsidP="005C4F4B">
      <w:pPr>
        <w:pStyle w:val="Normalnumber"/>
        <w:numPr>
          <w:ilvl w:val="0"/>
          <w:numId w:val="0"/>
        </w:numPr>
        <w:spacing w:after="100"/>
        <w:ind w:left="2495"/>
      </w:pPr>
      <w:r>
        <w:t xml:space="preserve">Liliane </w:t>
      </w:r>
      <w:proofErr w:type="spellStart"/>
      <w:r>
        <w:t>Randrianomenjanahary</w:t>
      </w:r>
      <w:proofErr w:type="spellEnd"/>
      <w:r>
        <w:t xml:space="preserve"> (Madagascar)</w:t>
      </w:r>
    </w:p>
    <w:p w14:paraId="14A36709" w14:textId="77777777" w:rsidR="005C4F4B" w:rsidRPr="00B32705" w:rsidRDefault="005C4F4B" w:rsidP="005C4F4B">
      <w:pPr>
        <w:pStyle w:val="Normalnumber"/>
        <w:numPr>
          <w:ilvl w:val="0"/>
          <w:numId w:val="0"/>
        </w:numPr>
        <w:spacing w:after="100"/>
        <w:ind w:left="2495"/>
      </w:pPr>
      <w:r w:rsidRPr="00B32705">
        <w:t>Obed Meringo Baloyi (South Africa)</w:t>
      </w:r>
    </w:p>
    <w:p w14:paraId="5BB489A7" w14:textId="77777777" w:rsidR="005C4F4B" w:rsidRPr="00B32705" w:rsidRDefault="005C4F4B" w:rsidP="005C4F4B">
      <w:pPr>
        <w:pStyle w:val="Normalnumber"/>
        <w:numPr>
          <w:ilvl w:val="0"/>
          <w:numId w:val="0"/>
        </w:numPr>
        <w:spacing w:before="120" w:after="100"/>
        <w:ind w:left="1871"/>
      </w:pPr>
      <w:r w:rsidRPr="00B32705">
        <w:t xml:space="preserve">From the Asia-Pacific States: </w:t>
      </w:r>
    </w:p>
    <w:p w14:paraId="3811AD27" w14:textId="77777777" w:rsidR="005C4F4B" w:rsidRPr="00B32705" w:rsidRDefault="005C4F4B" w:rsidP="005C4F4B">
      <w:pPr>
        <w:pStyle w:val="Normalnumber"/>
        <w:numPr>
          <w:ilvl w:val="0"/>
          <w:numId w:val="0"/>
        </w:numPr>
        <w:spacing w:after="100"/>
        <w:ind w:left="2495"/>
      </w:pPr>
      <w:r w:rsidRPr="00B32705">
        <w:t>Luay Sadeq Almukhtar (Iraq)</w:t>
      </w:r>
    </w:p>
    <w:p w14:paraId="192C70B6" w14:textId="12D7F4EE" w:rsidR="005C4F4B" w:rsidRPr="00B32705" w:rsidRDefault="005C4F4B" w:rsidP="005C4F4B">
      <w:pPr>
        <w:pStyle w:val="Normalnumber"/>
        <w:numPr>
          <w:ilvl w:val="0"/>
          <w:numId w:val="0"/>
        </w:numPr>
        <w:spacing w:after="100"/>
        <w:ind w:left="2495"/>
      </w:pPr>
      <w:proofErr w:type="spellStart"/>
      <w:r w:rsidRPr="00B32705">
        <w:t>Wasantha</w:t>
      </w:r>
      <w:proofErr w:type="spellEnd"/>
      <w:r w:rsidRPr="00B32705">
        <w:t xml:space="preserve"> Dissanayake (Sri Lanka)</w:t>
      </w:r>
      <w:r w:rsidR="00696435">
        <w:t xml:space="preserve">, </w:t>
      </w:r>
      <w:r w:rsidR="00696435" w:rsidRPr="00853E62">
        <w:t>replaced by R. H. M. P. Abeykoon (Sri Lanka</w:t>
      </w:r>
      <w:r w:rsidR="00696435" w:rsidRPr="00611FD2">
        <w:t>)</w:t>
      </w:r>
      <w:r w:rsidRPr="00B32705">
        <w:t xml:space="preserve"> </w:t>
      </w:r>
    </w:p>
    <w:p w14:paraId="58ECAACA" w14:textId="77777777" w:rsidR="005C4F4B" w:rsidRPr="00B32705" w:rsidRDefault="005C4F4B" w:rsidP="005C4F4B">
      <w:pPr>
        <w:pStyle w:val="Normalnumber"/>
        <w:numPr>
          <w:ilvl w:val="0"/>
          <w:numId w:val="0"/>
        </w:numPr>
        <w:spacing w:before="120" w:after="100"/>
        <w:ind w:left="1871"/>
      </w:pPr>
      <w:r w:rsidRPr="00B32705">
        <w:t xml:space="preserve">From the Eastern European States: </w:t>
      </w:r>
    </w:p>
    <w:p w14:paraId="0A60FBD3" w14:textId="77777777" w:rsidR="005C4F4B" w:rsidRPr="00B32705" w:rsidRDefault="005C4F4B" w:rsidP="005C4F4B">
      <w:pPr>
        <w:pStyle w:val="Normalnumber"/>
        <w:numPr>
          <w:ilvl w:val="0"/>
          <w:numId w:val="0"/>
        </w:numPr>
        <w:spacing w:after="100"/>
        <w:ind w:left="2495"/>
      </w:pPr>
      <w:r w:rsidRPr="00B32705">
        <w:t>Mario Vujić (Croatia)</w:t>
      </w:r>
    </w:p>
    <w:p w14:paraId="45A98B78" w14:textId="77777777" w:rsidR="005C4F4B" w:rsidRPr="00B32705" w:rsidRDefault="005C4F4B" w:rsidP="005C4F4B">
      <w:pPr>
        <w:pStyle w:val="Normalnumber"/>
        <w:numPr>
          <w:ilvl w:val="0"/>
          <w:numId w:val="0"/>
        </w:numPr>
        <w:spacing w:after="100"/>
        <w:ind w:left="2495"/>
      </w:pPr>
      <w:r w:rsidRPr="00B32705">
        <w:t>Suzana Andonova (North Macedonia)</w:t>
      </w:r>
    </w:p>
    <w:p w14:paraId="14584ED1" w14:textId="709F1632" w:rsidR="005C4F4B" w:rsidRPr="00B32705" w:rsidRDefault="005C4F4B" w:rsidP="005C4F4B">
      <w:pPr>
        <w:pStyle w:val="Normalnumber"/>
        <w:numPr>
          <w:ilvl w:val="0"/>
          <w:numId w:val="0"/>
        </w:numPr>
        <w:spacing w:before="120" w:after="100"/>
        <w:ind w:left="1871"/>
      </w:pPr>
      <w:r w:rsidRPr="00B32705">
        <w:t>From the Latin American and Caribbean States:</w:t>
      </w:r>
    </w:p>
    <w:p w14:paraId="1AD461B3" w14:textId="77777777" w:rsidR="005C4F4B" w:rsidRPr="00FE0569" w:rsidRDefault="005C4F4B" w:rsidP="005C4F4B">
      <w:pPr>
        <w:pStyle w:val="Normalnumber"/>
        <w:numPr>
          <w:ilvl w:val="0"/>
          <w:numId w:val="0"/>
        </w:numPr>
        <w:spacing w:after="100"/>
        <w:ind w:left="2495"/>
        <w:rPr>
          <w:lang w:val="es-ES"/>
        </w:rPr>
      </w:pPr>
      <w:r w:rsidRPr="00FE0569">
        <w:rPr>
          <w:lang w:val="es-ES"/>
        </w:rPr>
        <w:t>Ana Cristina Linhares (Brazil)</w:t>
      </w:r>
    </w:p>
    <w:p w14:paraId="60B4C53A" w14:textId="77777777" w:rsidR="005C4F4B" w:rsidRPr="00FE0569" w:rsidRDefault="005C4F4B" w:rsidP="005C4F4B">
      <w:pPr>
        <w:pStyle w:val="Normalnumber"/>
        <w:numPr>
          <w:ilvl w:val="0"/>
          <w:numId w:val="0"/>
        </w:numPr>
        <w:spacing w:after="100"/>
        <w:ind w:left="2495"/>
        <w:rPr>
          <w:lang w:val="es-ES"/>
        </w:rPr>
      </w:pPr>
      <w:r w:rsidRPr="00FE0569">
        <w:rPr>
          <w:lang w:val="es-ES"/>
        </w:rPr>
        <w:t>Michele Astwood (Guyana)</w:t>
      </w:r>
    </w:p>
    <w:p w14:paraId="11FF1A90" w14:textId="77777777" w:rsidR="005C4F4B" w:rsidRPr="00B32705" w:rsidRDefault="005C4F4B" w:rsidP="005C4F4B">
      <w:pPr>
        <w:pStyle w:val="Normalnumber"/>
        <w:numPr>
          <w:ilvl w:val="0"/>
          <w:numId w:val="0"/>
        </w:numPr>
        <w:spacing w:before="120" w:after="100"/>
        <w:ind w:left="1871"/>
      </w:pPr>
      <w:r w:rsidRPr="00B32705">
        <w:t xml:space="preserve">From the Western European and other States: </w:t>
      </w:r>
    </w:p>
    <w:p w14:paraId="02AACDA6" w14:textId="77777777" w:rsidR="005C4F4B" w:rsidRPr="00B32705" w:rsidRDefault="005C4F4B" w:rsidP="005C4F4B">
      <w:pPr>
        <w:pStyle w:val="Normalnumber"/>
        <w:numPr>
          <w:ilvl w:val="0"/>
          <w:numId w:val="0"/>
        </w:numPr>
        <w:spacing w:after="100"/>
        <w:ind w:left="2495"/>
      </w:pPr>
      <w:r w:rsidRPr="00B32705">
        <w:t>Rafael Zubrzycki (Germany)</w:t>
      </w:r>
    </w:p>
    <w:p w14:paraId="6DA009C8" w14:textId="77777777" w:rsidR="005C4F4B" w:rsidRPr="00B32705" w:rsidRDefault="005C4F4B" w:rsidP="005C4F4B">
      <w:pPr>
        <w:pStyle w:val="Normalnumber"/>
        <w:numPr>
          <w:ilvl w:val="0"/>
          <w:numId w:val="0"/>
        </w:numPr>
        <w:spacing w:after="100"/>
        <w:ind w:left="2495"/>
      </w:pPr>
      <w:r w:rsidRPr="00B32705">
        <w:t xml:space="preserve">Andrew Clark (United States of America) </w:t>
      </w:r>
    </w:p>
    <w:p w14:paraId="2FA42B81" w14:textId="240AB1DF" w:rsidR="005C4F4B" w:rsidRPr="00B32705" w:rsidRDefault="005C4F4B" w:rsidP="005C4F4B">
      <w:pPr>
        <w:pStyle w:val="Normalnumber"/>
        <w:tabs>
          <w:tab w:val="clear" w:pos="1247"/>
          <w:tab w:val="clear" w:pos="1814"/>
          <w:tab w:val="clear" w:pos="2381"/>
          <w:tab w:val="clear" w:pos="2948"/>
          <w:tab w:val="clear" w:pos="3515"/>
          <w:tab w:val="num" w:pos="624"/>
        </w:tabs>
      </w:pPr>
      <w:r w:rsidRPr="00B32705">
        <w:t>The terms of office of the following Governing Board members will expire at the closure of the sixth meeting of the Conference of the Parties: Brazil, Croatia, Germany, North Macedonia, United States of America.</w:t>
      </w:r>
    </w:p>
    <w:p w14:paraId="4825C95B" w14:textId="7F0F702C" w:rsidR="005C4F4B" w:rsidRPr="00B32705" w:rsidRDefault="005C4F4B" w:rsidP="005C4F4B">
      <w:pPr>
        <w:pStyle w:val="Normalnumber"/>
        <w:tabs>
          <w:tab w:val="clear" w:pos="1247"/>
          <w:tab w:val="clear" w:pos="1814"/>
          <w:tab w:val="clear" w:pos="2381"/>
          <w:tab w:val="clear" w:pos="2948"/>
          <w:tab w:val="clear" w:pos="3515"/>
          <w:tab w:val="num" w:pos="624"/>
        </w:tabs>
      </w:pPr>
      <w:r>
        <w:t>At its sixth meeting, the Conference of the Parties is</w:t>
      </w:r>
      <w:r w:rsidR="00C438FF">
        <w:t xml:space="preserve"> expected</w:t>
      </w:r>
      <w:r>
        <w:t xml:space="preserve"> to confirm, </w:t>
      </w:r>
      <w:proofErr w:type="gramStart"/>
      <w:r>
        <w:t>on</w:t>
      </w:r>
      <w:r w:rsidR="00FE0569">
        <w:t xml:space="preserve"> the basis of</w:t>
      </w:r>
      <w:proofErr w:type="gramEnd"/>
      <w:r>
        <w:t xml:space="preserve"> the nominations received from the regional groups, 10 members of the Governing Board for the following term, to serve from the closure of </w:t>
      </w:r>
      <w:r w:rsidR="00F50D3D">
        <w:t xml:space="preserve">its </w:t>
      </w:r>
      <w:r>
        <w:t xml:space="preserve">sixth meeting until the closure of </w:t>
      </w:r>
      <w:r w:rsidR="00F50D3D">
        <w:t xml:space="preserve">its </w:t>
      </w:r>
      <w:r>
        <w:t>seventh meeting.</w:t>
      </w:r>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1899"/>
        <w:gridCol w:w="1899"/>
        <w:gridCol w:w="1899"/>
        <w:gridCol w:w="1899"/>
      </w:tblGrid>
      <w:tr w:rsidR="005C4F4B" w:rsidRPr="00B32705" w14:paraId="5DC32611" w14:textId="77777777" w:rsidTr="009169AE">
        <w:trPr>
          <w:jc w:val="right"/>
        </w:trPr>
        <w:tc>
          <w:tcPr>
            <w:tcW w:w="1900" w:type="dxa"/>
          </w:tcPr>
          <w:p w14:paraId="6CAA8B90" w14:textId="77777777" w:rsidR="005C4F4B" w:rsidRPr="00B32705" w:rsidRDefault="005C4F4B" w:rsidP="009169AE">
            <w:pPr>
              <w:pStyle w:val="Normal-pool"/>
              <w:spacing w:before="520"/>
              <w:rPr>
                <w:rFonts w:eastAsiaTheme="minorHAnsi"/>
              </w:rPr>
            </w:pPr>
          </w:p>
        </w:tc>
        <w:tc>
          <w:tcPr>
            <w:tcW w:w="1899" w:type="dxa"/>
          </w:tcPr>
          <w:p w14:paraId="65B8F58B" w14:textId="77777777" w:rsidR="005C4F4B" w:rsidRPr="00B32705" w:rsidRDefault="005C4F4B" w:rsidP="009169AE">
            <w:pPr>
              <w:pStyle w:val="Normal-pool"/>
              <w:spacing w:before="520"/>
              <w:rPr>
                <w:rFonts w:eastAsiaTheme="minorHAnsi"/>
              </w:rPr>
            </w:pPr>
          </w:p>
        </w:tc>
        <w:tc>
          <w:tcPr>
            <w:tcW w:w="1899" w:type="dxa"/>
            <w:tcBorders>
              <w:bottom w:val="single" w:sz="4" w:space="0" w:color="auto"/>
            </w:tcBorders>
          </w:tcPr>
          <w:p w14:paraId="03B0B46F" w14:textId="77777777" w:rsidR="005C4F4B" w:rsidRPr="00B32705" w:rsidRDefault="005C4F4B" w:rsidP="009169AE">
            <w:pPr>
              <w:pStyle w:val="Normal-pool"/>
              <w:spacing w:before="520"/>
              <w:rPr>
                <w:rFonts w:eastAsiaTheme="minorHAnsi"/>
              </w:rPr>
            </w:pPr>
          </w:p>
        </w:tc>
        <w:tc>
          <w:tcPr>
            <w:tcW w:w="1899" w:type="dxa"/>
          </w:tcPr>
          <w:p w14:paraId="2D06BF1F" w14:textId="77777777" w:rsidR="005C4F4B" w:rsidRPr="00B32705" w:rsidRDefault="005C4F4B" w:rsidP="009169AE">
            <w:pPr>
              <w:pStyle w:val="Normal-pool"/>
              <w:spacing w:before="520"/>
              <w:rPr>
                <w:rFonts w:eastAsiaTheme="minorHAnsi"/>
              </w:rPr>
            </w:pPr>
          </w:p>
        </w:tc>
        <w:tc>
          <w:tcPr>
            <w:tcW w:w="1899" w:type="dxa"/>
          </w:tcPr>
          <w:p w14:paraId="76DED5F6" w14:textId="77777777" w:rsidR="005C4F4B" w:rsidRPr="00B32705" w:rsidRDefault="005C4F4B" w:rsidP="009169AE">
            <w:pPr>
              <w:pStyle w:val="Normal-pool"/>
              <w:spacing w:before="520"/>
              <w:rPr>
                <w:rFonts w:eastAsiaTheme="minorHAnsi"/>
              </w:rPr>
            </w:pPr>
          </w:p>
        </w:tc>
      </w:tr>
    </w:tbl>
    <w:p w14:paraId="0AE67C31" w14:textId="76ACA46B" w:rsidR="00035D73" w:rsidRPr="00B32705" w:rsidRDefault="00035D73" w:rsidP="00035D73">
      <w:pPr>
        <w:pStyle w:val="Normal-pool"/>
      </w:pPr>
    </w:p>
    <w:sectPr w:rsidR="00035D73" w:rsidRPr="00B32705" w:rsidSect="00035D73">
      <w:headerReference w:type="even" r:id="rId13"/>
      <w:headerReference w:type="default" r:id="rId14"/>
      <w:footerReference w:type="even" r:id="rId15"/>
      <w:footerReference w:type="default" r:id="rId16"/>
      <w:footerReference w:type="first" r:id="rId17"/>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C563" w14:textId="77777777" w:rsidR="00DF37E7" w:rsidRPr="00035D73" w:rsidRDefault="00DF37E7" w:rsidP="00035D73">
      <w:r w:rsidRPr="00035D73">
        <w:separator/>
      </w:r>
    </w:p>
  </w:endnote>
  <w:endnote w:type="continuationSeparator" w:id="0">
    <w:p w14:paraId="0954B447" w14:textId="77777777" w:rsidR="00DF37E7" w:rsidRPr="00035D73" w:rsidRDefault="00DF37E7" w:rsidP="00035D73">
      <w:r w:rsidRPr="00035D73">
        <w:continuationSeparator/>
      </w:r>
    </w:p>
  </w:endnote>
  <w:endnote w:type="continuationNotice" w:id="1">
    <w:p w14:paraId="13794561" w14:textId="77777777" w:rsidR="00DF37E7" w:rsidRDefault="00DF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7EB8" w14:textId="0CFAD0C8" w:rsidR="00035D73" w:rsidRPr="00035D73" w:rsidRDefault="00035D73" w:rsidP="00035D73">
    <w:pPr>
      <w:pStyle w:val="Footer-pool"/>
    </w:pPr>
    <w:r w:rsidRPr="00035D73">
      <w:fldChar w:fldCharType="begin"/>
    </w:r>
    <w:r w:rsidRPr="00035D73">
      <w:instrText xml:space="preserve"> PAGE </w:instrText>
    </w:r>
    <w:r w:rsidRPr="00035D73">
      <w:fldChar w:fldCharType="separate"/>
    </w:r>
    <w:r w:rsidRPr="00035D73">
      <w:rPr>
        <w:noProof/>
      </w:rPr>
      <w:t>1</w:t>
    </w:r>
    <w:r w:rsidRPr="00035D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B29B" w14:textId="0C5F2943" w:rsidR="00035D73" w:rsidRPr="00035D73" w:rsidRDefault="00035D73" w:rsidP="00035D73">
    <w:pPr>
      <w:pStyle w:val="Footer-pool"/>
      <w:jc w:val="right"/>
    </w:pPr>
    <w:r w:rsidRPr="00035D73">
      <w:fldChar w:fldCharType="begin"/>
    </w:r>
    <w:r w:rsidRPr="00035D73">
      <w:instrText xml:space="preserve"> PAGE \* MERGEFORMAT </w:instrText>
    </w:r>
    <w:r w:rsidRPr="00035D73">
      <w:fldChar w:fldCharType="separate"/>
    </w:r>
    <w:r w:rsidRPr="00035D73">
      <w:rPr>
        <w:noProof/>
      </w:rPr>
      <w:t>1</w:t>
    </w:r>
    <w:r w:rsidRPr="00035D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1142" w14:textId="32EBF856" w:rsidR="00035D73" w:rsidRPr="00035D73" w:rsidRDefault="000A4516" w:rsidP="00035D73">
    <w:pPr>
      <w:pStyle w:val="Footer-jobnumber"/>
    </w:pPr>
    <w:bookmarkStart w:id="15" w:name="FooterJobDate"/>
    <w:r>
      <w:t>K2508211[E]</w:t>
    </w:r>
    <w:r>
      <w:tab/>
    </w:r>
    <w:bookmarkEnd w:id="15"/>
    <w:r w:rsidR="006865E6">
      <w:t>290925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384C1" w14:textId="77777777" w:rsidR="00DF37E7" w:rsidRPr="00035D73" w:rsidRDefault="00DF37E7" w:rsidP="00B01836">
      <w:pPr>
        <w:spacing w:before="60"/>
        <w:ind w:left="624"/>
      </w:pPr>
      <w:r w:rsidRPr="00035D73">
        <w:separator/>
      </w:r>
    </w:p>
  </w:footnote>
  <w:footnote w:type="continuationSeparator" w:id="0">
    <w:p w14:paraId="1C03B56E" w14:textId="77777777" w:rsidR="00DF37E7" w:rsidRPr="00035D73" w:rsidRDefault="00DF37E7" w:rsidP="00035D73">
      <w:r w:rsidRPr="00035D73">
        <w:continuationSeparator/>
      </w:r>
    </w:p>
  </w:footnote>
  <w:footnote w:type="continuationNotice" w:id="1">
    <w:p w14:paraId="1515927E" w14:textId="77777777" w:rsidR="00DF37E7" w:rsidRDefault="00DF37E7"/>
  </w:footnote>
  <w:footnote w:id="2">
    <w:p w14:paraId="1571A140" w14:textId="688F6FC1" w:rsidR="007B6687" w:rsidRPr="00696435" w:rsidRDefault="007B6687" w:rsidP="00696435">
      <w:pPr>
        <w:pStyle w:val="Footnote-Text"/>
        <w:rPr>
          <w:szCs w:val="18"/>
          <w:lang w:val="fr-CH"/>
        </w:rPr>
      </w:pPr>
      <w:r w:rsidRPr="00696435">
        <w:rPr>
          <w:rStyle w:val="FootnoteReference"/>
          <w:sz w:val="18"/>
          <w:vertAlign w:val="baseline"/>
        </w:rPr>
        <w:t>*</w:t>
      </w:r>
      <w:r w:rsidRPr="00696435">
        <w:rPr>
          <w:szCs w:val="18"/>
        </w:rPr>
        <w:t xml:space="preserve"> </w:t>
      </w:r>
      <w:r w:rsidR="00136E98">
        <w:rPr>
          <w:szCs w:val="18"/>
        </w:rPr>
        <w:t>Second r</w:t>
      </w:r>
      <w:r w:rsidRPr="00696435">
        <w:rPr>
          <w:szCs w:val="18"/>
        </w:rPr>
        <w:t xml:space="preserve">eissue for technical reasons </w:t>
      </w:r>
      <w:r w:rsidR="007966AD">
        <w:rPr>
          <w:szCs w:val="18"/>
        </w:rPr>
        <w:t>(</w:t>
      </w:r>
      <w:r w:rsidR="006865E6">
        <w:rPr>
          <w:szCs w:val="18"/>
        </w:rPr>
        <w:t>29</w:t>
      </w:r>
      <w:r w:rsidRPr="00696435">
        <w:rPr>
          <w:szCs w:val="18"/>
        </w:rPr>
        <w:t xml:space="preserve"> September 2025</w:t>
      </w:r>
      <w:r w:rsidR="007966AD">
        <w:rPr>
          <w:szCs w:val="18"/>
        </w:rPr>
        <w:t>)</w:t>
      </w:r>
      <w:r w:rsidRPr="00696435">
        <w:rPr>
          <w:szCs w:val="18"/>
        </w:rPr>
        <w:t>.</w:t>
      </w:r>
    </w:p>
  </w:footnote>
  <w:footnote w:id="3">
    <w:p w14:paraId="74A5B158" w14:textId="30538178" w:rsidR="007B6687" w:rsidRPr="00B01836" w:rsidRDefault="007B6687" w:rsidP="00696435">
      <w:pPr>
        <w:pStyle w:val="Footnote-Text"/>
      </w:pPr>
      <w:r w:rsidRPr="00696435">
        <w:rPr>
          <w:rStyle w:val="FootnoteReference"/>
          <w:sz w:val="18"/>
          <w:vertAlign w:val="baseline"/>
        </w:rPr>
        <w:t>**</w:t>
      </w:r>
      <w:r w:rsidRPr="00696435">
        <w:rPr>
          <w:szCs w:val="18"/>
        </w:rPr>
        <w:t xml:space="preserve"> UNEP/MC/COP.6/1/Rev.1.</w:t>
      </w:r>
    </w:p>
  </w:footnote>
  <w:footnote w:id="4">
    <w:p w14:paraId="464F3542" w14:textId="77777777" w:rsidR="005C4F4B" w:rsidRPr="00B003EB" w:rsidRDefault="005C4F4B" w:rsidP="005C4F4B">
      <w:pPr>
        <w:pStyle w:val="Footnote-Text"/>
      </w:pPr>
      <w:r w:rsidRPr="00B003EB">
        <w:rPr>
          <w:rStyle w:val="FootnoteReference"/>
          <w:sz w:val="18"/>
        </w:rPr>
        <w:footnoteRef/>
      </w:r>
      <w:r w:rsidRPr="00B003EB">
        <w:t xml:space="preserve"> UNEP/MC/COP.2/9, annex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804B" w14:textId="71CE9522" w:rsidR="00035D73" w:rsidRPr="00035D73" w:rsidRDefault="00696435" w:rsidP="00696435">
    <w:pPr>
      <w:pStyle w:val="Header-pool"/>
    </w:pPr>
    <w:r>
      <w:t>UNEP/MC/COP.6/2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5D7" w14:textId="0C86AFB5" w:rsidR="00035D73" w:rsidRPr="00035D73" w:rsidRDefault="00696435" w:rsidP="00035D73">
    <w:pPr>
      <w:pStyle w:val="Header-pool"/>
      <w:jc w:val="right"/>
    </w:pPr>
    <w:r>
      <w:rPr>
        <w:noProof/>
      </w:rPr>
      <w:t>UNEP/MC/COP.6/2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11A3E"/>
    <w:rsid w:val="00025A6C"/>
    <w:rsid w:val="00035D73"/>
    <w:rsid w:val="0006279E"/>
    <w:rsid w:val="00092B9A"/>
    <w:rsid w:val="000979A6"/>
    <w:rsid w:val="000A4516"/>
    <w:rsid w:val="000B26AD"/>
    <w:rsid w:val="000B5F9D"/>
    <w:rsid w:val="000B750E"/>
    <w:rsid w:val="000C568B"/>
    <w:rsid w:val="000C6D91"/>
    <w:rsid w:val="00136E98"/>
    <w:rsid w:val="00150AF1"/>
    <w:rsid w:val="00160579"/>
    <w:rsid w:val="00177997"/>
    <w:rsid w:val="00187B23"/>
    <w:rsid w:val="00191672"/>
    <w:rsid w:val="001A3BF8"/>
    <w:rsid w:val="002017CF"/>
    <w:rsid w:val="00230075"/>
    <w:rsid w:val="00261696"/>
    <w:rsid w:val="00277195"/>
    <w:rsid w:val="002838DE"/>
    <w:rsid w:val="002D0E12"/>
    <w:rsid w:val="00301D70"/>
    <w:rsid w:val="00311CB9"/>
    <w:rsid w:val="00347A02"/>
    <w:rsid w:val="003717BE"/>
    <w:rsid w:val="003B40AD"/>
    <w:rsid w:val="00405FF3"/>
    <w:rsid w:val="0042091F"/>
    <w:rsid w:val="00460635"/>
    <w:rsid w:val="004B0802"/>
    <w:rsid w:val="004C5476"/>
    <w:rsid w:val="004C5BA7"/>
    <w:rsid w:val="004E525D"/>
    <w:rsid w:val="005058BB"/>
    <w:rsid w:val="00512DE2"/>
    <w:rsid w:val="0053044D"/>
    <w:rsid w:val="00543242"/>
    <w:rsid w:val="0055507A"/>
    <w:rsid w:val="00572C5B"/>
    <w:rsid w:val="00590571"/>
    <w:rsid w:val="0059078E"/>
    <w:rsid w:val="00590AB6"/>
    <w:rsid w:val="005B1C4C"/>
    <w:rsid w:val="005C4F4B"/>
    <w:rsid w:val="005D6888"/>
    <w:rsid w:val="005E02A7"/>
    <w:rsid w:val="006570D0"/>
    <w:rsid w:val="006865E6"/>
    <w:rsid w:val="00696435"/>
    <w:rsid w:val="006A2280"/>
    <w:rsid w:val="006B38F9"/>
    <w:rsid w:val="006B5C64"/>
    <w:rsid w:val="00764819"/>
    <w:rsid w:val="0078638E"/>
    <w:rsid w:val="007958FA"/>
    <w:rsid w:val="007966AD"/>
    <w:rsid w:val="007B6687"/>
    <w:rsid w:val="007C2358"/>
    <w:rsid w:val="007E7FF0"/>
    <w:rsid w:val="007F682E"/>
    <w:rsid w:val="00803FB6"/>
    <w:rsid w:val="00811487"/>
    <w:rsid w:val="00813A98"/>
    <w:rsid w:val="00825806"/>
    <w:rsid w:val="00867A85"/>
    <w:rsid w:val="0088231D"/>
    <w:rsid w:val="008D3A2E"/>
    <w:rsid w:val="008D401F"/>
    <w:rsid w:val="008D7789"/>
    <w:rsid w:val="00907084"/>
    <w:rsid w:val="009143CB"/>
    <w:rsid w:val="009443D7"/>
    <w:rsid w:val="009615FD"/>
    <w:rsid w:val="0096641C"/>
    <w:rsid w:val="00976868"/>
    <w:rsid w:val="00977384"/>
    <w:rsid w:val="00991490"/>
    <w:rsid w:val="00997B6A"/>
    <w:rsid w:val="009A014E"/>
    <w:rsid w:val="009B5A6F"/>
    <w:rsid w:val="009C0B6C"/>
    <w:rsid w:val="009C274A"/>
    <w:rsid w:val="00A06D99"/>
    <w:rsid w:val="00A35238"/>
    <w:rsid w:val="00A641BC"/>
    <w:rsid w:val="00A80C2B"/>
    <w:rsid w:val="00A84B40"/>
    <w:rsid w:val="00AA223E"/>
    <w:rsid w:val="00AB34C7"/>
    <w:rsid w:val="00AE2383"/>
    <w:rsid w:val="00AF75C4"/>
    <w:rsid w:val="00B01836"/>
    <w:rsid w:val="00B23205"/>
    <w:rsid w:val="00B32705"/>
    <w:rsid w:val="00B44A77"/>
    <w:rsid w:val="00B8660C"/>
    <w:rsid w:val="00BB1B65"/>
    <w:rsid w:val="00BC6D04"/>
    <w:rsid w:val="00C438FF"/>
    <w:rsid w:val="00C5732B"/>
    <w:rsid w:val="00C72BE9"/>
    <w:rsid w:val="00C86765"/>
    <w:rsid w:val="00CA1981"/>
    <w:rsid w:val="00CA33A9"/>
    <w:rsid w:val="00CD38C0"/>
    <w:rsid w:val="00CF71ED"/>
    <w:rsid w:val="00D24541"/>
    <w:rsid w:val="00D35858"/>
    <w:rsid w:val="00D4163B"/>
    <w:rsid w:val="00DF37E7"/>
    <w:rsid w:val="00E06939"/>
    <w:rsid w:val="00E8443C"/>
    <w:rsid w:val="00E9459E"/>
    <w:rsid w:val="00ED52DC"/>
    <w:rsid w:val="00F50D3D"/>
    <w:rsid w:val="00F7048E"/>
    <w:rsid w:val="00F76BF3"/>
    <w:rsid w:val="00F9614E"/>
    <w:rsid w:val="00FD2561"/>
    <w:rsid w:val="00FE0386"/>
    <w:rsid w:val="00FE0569"/>
    <w:rsid w:val="1B7EE6FD"/>
    <w:rsid w:val="1E5A474D"/>
    <w:rsid w:val="1F7A2859"/>
    <w:rsid w:val="59FFC0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172F5446-DBE0-46CD-89D8-A2BABD97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B750E"/>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eastAsia="en-US"/>
      <w14:ligatures w14:val="none"/>
    </w:rPr>
  </w:style>
  <w:style w:type="paragraph" w:styleId="Heading1">
    <w:name w:val="heading 1"/>
    <w:basedOn w:val="CH1"/>
    <w:next w:val="Normalnumber"/>
    <w:link w:val="Heading1Char"/>
    <w:semiHidden/>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0B750E"/>
    <w:rPr>
      <w:rFonts w:ascii="Times New Roman" w:eastAsia="Times New Roman" w:hAnsi="Times New Roman" w:cs="Times New Roman"/>
      <w:b/>
      <w:kern w:val="0"/>
      <w:sz w:val="28"/>
      <w:szCs w:val="28"/>
      <w:lang w:eastAsia="en-US"/>
      <w14:ligatures w14:val="none"/>
    </w:rPr>
  </w:style>
  <w:style w:type="character" w:customStyle="1" w:styleId="Heading2Char">
    <w:name w:val="Heading 2 Char"/>
    <w:basedOn w:val="DefaultParagraphFont"/>
    <w:link w:val="Heading2"/>
    <w:semiHidden/>
    <w:rsid w:val="000B750E"/>
    <w:rPr>
      <w:rFonts w:ascii="Times New Roman" w:eastAsia="Times New Roman" w:hAnsi="Times New Roman" w:cs="Times New Roman"/>
      <w:b/>
      <w:kern w:val="0"/>
      <w:lang w:eastAsia="en-US"/>
      <w14:ligatures w14:val="none"/>
    </w:rPr>
  </w:style>
  <w:style w:type="character" w:customStyle="1" w:styleId="Heading3Char">
    <w:name w:val="Heading 3 Char"/>
    <w:basedOn w:val="DefaultParagraphFont"/>
    <w:link w:val="Heading3"/>
    <w:semiHidden/>
    <w:rsid w:val="000B750E"/>
    <w:rPr>
      <w:rFonts w:ascii="Times New Roman" w:eastAsia="Times New Roman" w:hAnsi="Times New Roman" w:cs="Times New Roman"/>
      <w:b/>
      <w:kern w:val="0"/>
      <w:sz w:val="20"/>
      <w:szCs w:val="20"/>
      <w:lang w:eastAsia="en-US"/>
      <w14:ligatures w14:val="none"/>
    </w:rPr>
  </w:style>
  <w:style w:type="character" w:customStyle="1" w:styleId="Heading4Char">
    <w:name w:val="Heading 4 Char"/>
    <w:basedOn w:val="DefaultParagraphFont"/>
    <w:link w:val="Heading4"/>
    <w:semiHidden/>
    <w:rsid w:val="000B750E"/>
    <w:rPr>
      <w:rFonts w:ascii="Times New Roman" w:eastAsia="Times New Roman" w:hAnsi="Times New Roman" w:cs="Times New Roman"/>
      <w:b/>
      <w:kern w:val="0"/>
      <w:sz w:val="20"/>
      <w:szCs w:val="20"/>
      <w:lang w:eastAsia="en-US"/>
      <w14:ligatures w14:val="none"/>
    </w:rPr>
  </w:style>
  <w:style w:type="character" w:customStyle="1" w:styleId="Heading5Char">
    <w:name w:val="Heading 5 Char"/>
    <w:basedOn w:val="DefaultParagraphFont"/>
    <w:link w:val="Heading5"/>
    <w:semiHidden/>
    <w:rsid w:val="000B750E"/>
    <w:rPr>
      <w:rFonts w:ascii="Times New Roman" w:eastAsia="Times New Roman" w:hAnsi="Times New Roman" w:cs="Times New Roman"/>
      <w:b/>
      <w:kern w:val="0"/>
      <w:sz w:val="20"/>
      <w:szCs w:val="20"/>
      <w:lang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semiHidden/>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B750E"/>
    <w:rPr>
      <w:rFonts w:asciiTheme="majorHAnsi" w:eastAsiaTheme="majorEastAsia" w:hAnsiTheme="majorHAnsi" w:cstheme="majorBidi"/>
      <w:spacing w:val="-10"/>
      <w:kern w:val="28"/>
      <w:sz w:val="56"/>
      <w:szCs w:val="56"/>
      <w:lang w:eastAsia="en-US"/>
      <w14:ligatures w14:val="none"/>
    </w:rPr>
  </w:style>
  <w:style w:type="paragraph" w:styleId="Subtitle">
    <w:name w:val="Subtitle"/>
    <w:basedOn w:val="Normal"/>
    <w:next w:val="Normal"/>
    <w:link w:val="SubtitleChar"/>
    <w:uiPriority w:val="11"/>
    <w:semiHidden/>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0B750E"/>
    <w:rPr>
      <w:rFonts w:ascii="Times New Roman" w:eastAsiaTheme="majorEastAsia" w:hAnsi="Times New Roman" w:cstheme="majorBidi"/>
      <w:color w:val="595959" w:themeColor="text1" w:themeTint="A6"/>
      <w:spacing w:val="15"/>
      <w:kern w:val="0"/>
      <w:sz w:val="28"/>
      <w:szCs w:val="28"/>
      <w:lang w:eastAsia="en-US"/>
      <w14:ligatures w14:val="none"/>
    </w:rPr>
  </w:style>
  <w:style w:type="paragraph" w:styleId="Quote">
    <w:name w:val="Quote"/>
    <w:basedOn w:val="Normal"/>
    <w:next w:val="Normal"/>
    <w:link w:val="QuoteChar"/>
    <w:uiPriority w:val="29"/>
    <w:semiHidden/>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0B750E"/>
    <w:rPr>
      <w:rFonts w:ascii="Times New Roman" w:eastAsia="Times New Roman" w:hAnsi="Times New Roman" w:cs="Times New Roman"/>
      <w:i/>
      <w:iCs/>
      <w:color w:val="404040" w:themeColor="text1" w:themeTint="BF"/>
      <w:kern w:val="0"/>
      <w:sz w:val="20"/>
      <w:szCs w:val="20"/>
      <w:lang w:eastAsia="en-US"/>
      <w14:ligatures w14:val="none"/>
    </w:rPr>
  </w:style>
  <w:style w:type="paragraph" w:styleId="ListParagraph">
    <w:name w:val="List Paragraph"/>
    <w:basedOn w:val="Normal"/>
    <w:uiPriority w:val="34"/>
    <w:semiHidden/>
    <w:qFormat/>
    <w:rsid w:val="00035D73"/>
    <w:pPr>
      <w:ind w:left="720"/>
      <w:contextualSpacing/>
    </w:pPr>
  </w:style>
  <w:style w:type="character" w:styleId="IntenseEmphasis">
    <w:name w:val="Intense Emphasis"/>
    <w:basedOn w:val="DefaultParagraphFont"/>
    <w:uiPriority w:val="21"/>
    <w:semiHidden/>
    <w:qFormat/>
    <w:rsid w:val="00035D73"/>
    <w:rPr>
      <w:i/>
      <w:iCs/>
      <w:color w:val="0F4761" w:themeColor="accent1" w:themeShade="BF"/>
      <w:lang w:val="en-GB"/>
    </w:rPr>
  </w:style>
  <w:style w:type="paragraph" w:styleId="IntenseQuote">
    <w:name w:val="Intense Quote"/>
    <w:basedOn w:val="Normal"/>
    <w:next w:val="Normal"/>
    <w:link w:val="IntenseQuoteChar"/>
    <w:uiPriority w:val="30"/>
    <w:semiHidden/>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0B750E"/>
    <w:rPr>
      <w:rFonts w:ascii="Times New Roman" w:eastAsia="Times New Roman" w:hAnsi="Times New Roman" w:cs="Times New Roman"/>
      <w:i/>
      <w:iCs/>
      <w:color w:val="0F4761" w:themeColor="accent1" w:themeShade="BF"/>
      <w:kern w:val="0"/>
      <w:sz w:val="20"/>
      <w:szCs w:val="20"/>
      <w:lang w:eastAsia="en-US"/>
      <w14:ligatures w14:val="none"/>
    </w:rPr>
  </w:style>
  <w:style w:type="character" w:styleId="IntenseReference">
    <w:name w:val="Intense Reference"/>
    <w:basedOn w:val="DefaultParagraphFont"/>
    <w:uiPriority w:val="32"/>
    <w:semiHidden/>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035D73"/>
    <w:rPr>
      <w:rFonts w:ascii="Times New Roman" w:hAnsi="Times New Roman"/>
      <w:color w:val="auto"/>
      <w:sz w:val="20"/>
      <w:szCs w:val="18"/>
      <w:vertAlign w:val="superscript"/>
      <w:lang w:val="en-GB"/>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35D73"/>
    <w:pPr>
      <w:keepNext/>
      <w:keepLines/>
      <w:suppressAutoHyphens/>
    </w:pPr>
    <w:rPr>
      <w:b/>
    </w:rPr>
  </w:style>
  <w:style w:type="paragraph" w:customStyle="1" w:styleId="AATitle2">
    <w:name w:val="AA_Title2"/>
    <w:basedOn w:val="AATitle"/>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qFormat/>
    <w:rsid w:val="00035D73"/>
    <w:pPr>
      <w:numPr>
        <w:numId w:val="1"/>
      </w:numPr>
      <w:tabs>
        <w:tab w:val="clear" w:pos="624"/>
      </w:tabs>
      <w:spacing w:after="120"/>
      <w:ind w:left="1247"/>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semiHidden/>
    <w:rsid w:val="00035D73"/>
    <w:pPr>
      <w:tabs>
        <w:tab w:val="right" w:leader="dot" w:pos="9486"/>
      </w:tabs>
      <w:spacing w:before="240"/>
      <w:ind w:left="1984" w:hanging="737"/>
    </w:pPr>
    <w:rPr>
      <w:bCs/>
    </w:rPr>
  </w:style>
  <w:style w:type="paragraph" w:styleId="TOC2">
    <w:name w:val="toc 2"/>
    <w:basedOn w:val="Normal"/>
    <w:next w:val="Normal"/>
    <w:uiPriority w:val="39"/>
    <w:semiHidden/>
    <w:rsid w:val="00035D73"/>
    <w:pPr>
      <w:tabs>
        <w:tab w:val="right" w:leader="dot" w:pos="9486"/>
      </w:tabs>
      <w:spacing w:before="60"/>
      <w:ind w:left="2608" w:hanging="737"/>
    </w:pPr>
  </w:style>
  <w:style w:type="paragraph" w:styleId="TOC3">
    <w:name w:val="toc 3"/>
    <w:basedOn w:val="Normal"/>
    <w:next w:val="Normal"/>
    <w:uiPriority w:val="39"/>
    <w:semiHidden/>
    <w:rsid w:val="00035D73"/>
    <w:pPr>
      <w:tabs>
        <w:tab w:val="right" w:leader="dot" w:pos="9486"/>
      </w:tabs>
      <w:ind w:left="3232" w:hanging="737"/>
    </w:pPr>
    <w:rPr>
      <w:iCs/>
    </w:rPr>
  </w:style>
  <w:style w:type="paragraph" w:styleId="TOC4">
    <w:name w:val="toc 4"/>
    <w:basedOn w:val="Normal"/>
    <w:next w:val="Normal"/>
    <w:uiPriority w:val="39"/>
    <w:semiHidden/>
    <w:rsid w:val="00035D73"/>
    <w:pPr>
      <w:tabs>
        <w:tab w:val="left" w:pos="1000"/>
        <w:tab w:val="right" w:leader="dot" w:pos="9486"/>
      </w:tabs>
      <w:ind w:left="3856" w:hanging="737"/>
    </w:pPr>
    <w:rPr>
      <w:szCs w:val="18"/>
    </w:rPr>
  </w:style>
  <w:style w:type="paragraph" w:styleId="TOC5">
    <w:name w:val="toc 5"/>
    <w:basedOn w:val="Normal"/>
    <w:next w:val="Normal"/>
    <w:uiPriority w:val="39"/>
    <w:semiHidden/>
    <w:rsid w:val="00035D73"/>
    <w:pPr>
      <w:tabs>
        <w:tab w:val="right" w:leader="dot" w:pos="9486"/>
      </w:tabs>
      <w:ind w:left="4479" w:hanging="737"/>
    </w:pPr>
    <w:rPr>
      <w:sz w:val="18"/>
      <w:szCs w:val="18"/>
    </w:rPr>
  </w:style>
  <w:style w:type="paragraph" w:customStyle="1" w:styleId="ZZAnxheader">
    <w:name w:val="ZZ_Anx_header"/>
    <w:basedOn w:val="Normal-pool"/>
    <w:rsid w:val="00035D73"/>
    <w:rPr>
      <w:b/>
      <w:bCs/>
      <w:sz w:val="28"/>
      <w:szCs w:val="22"/>
    </w:rPr>
  </w:style>
  <w:style w:type="paragraph" w:customStyle="1" w:styleId="ZZAnxtitle">
    <w:name w:val="ZZ_Anx_title"/>
    <w:basedOn w:val="Normal-pool"/>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semiHidden/>
    <w:unhideWhenUsed/>
    <w:rsid w:val="00035D73"/>
    <w:rPr>
      <w:sz w:val="1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semiHidden/>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uiPriority w:val="39"/>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rsid w:val="00035D73"/>
    <w:pPr>
      <w:tabs>
        <w:tab w:val="clear" w:pos="4990"/>
      </w:tabs>
      <w:spacing w:before="0" w:after="120"/>
    </w:pPr>
  </w:style>
  <w:style w:type="paragraph" w:styleId="Footer">
    <w:name w:val="footer"/>
    <w:basedOn w:val="Normal"/>
    <w:link w:val="FooterChar1"/>
    <w:unhideWhenUsed/>
    <w:rsid w:val="00035D73"/>
    <w:pPr>
      <w:tabs>
        <w:tab w:val="clear" w:pos="1247"/>
        <w:tab w:val="right" w:pos="8641"/>
      </w:tabs>
    </w:pPr>
    <w:rPr>
      <w:b/>
      <w:sz w:val="18"/>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semiHidden/>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semiHidden/>
    <w:qFormat/>
    <w:rsid w:val="00035D73"/>
    <w:rPr>
      <w:i/>
      <w:iCs/>
      <w:lang w:val="en-GB"/>
    </w:rPr>
  </w:style>
  <w:style w:type="character" w:styleId="EndnoteReference">
    <w:name w:val="endnote reference"/>
    <w:basedOn w:val="DefaultParagraphFont"/>
    <w:uiPriority w:val="99"/>
    <w:semiHidden/>
    <w:unhideWhenUsed/>
    <w:rsid w:val="00035D73"/>
    <w:rPr>
      <w:vertAlign w:val="superscript"/>
      <w:lang w:val="en-GB"/>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035D73"/>
  </w:style>
  <w:style w:type="character" w:customStyle="1" w:styleId="FootnoteTextChar">
    <w:name w:val="Footnote Text Char"/>
    <w:basedOn w:val="DefaultParagraphFont"/>
    <w:link w:val="FootnoteText"/>
    <w:uiPriority w:val="99"/>
    <w:semiHidden/>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tabs>
        <w:tab w:val="clear" w:pos="1247"/>
      </w:tabs>
      <w:ind w:left="200" w:hanging="200"/>
    </w:pPr>
  </w:style>
  <w:style w:type="paragraph" w:styleId="Index2">
    <w:name w:val="index 2"/>
    <w:basedOn w:val="Normal"/>
    <w:next w:val="Normal"/>
    <w:autoRedefine/>
    <w:uiPriority w:val="99"/>
    <w:semiHidden/>
    <w:unhideWhenUsed/>
    <w:rsid w:val="00035D73"/>
    <w:pPr>
      <w:tabs>
        <w:tab w:val="clear" w:pos="1247"/>
      </w:tabs>
      <w:ind w:left="400" w:hanging="200"/>
    </w:pPr>
  </w:style>
  <w:style w:type="paragraph" w:styleId="Index3">
    <w:name w:val="index 3"/>
    <w:basedOn w:val="Normal"/>
    <w:next w:val="Normal"/>
    <w:autoRedefine/>
    <w:uiPriority w:val="99"/>
    <w:semiHidden/>
    <w:unhideWhenUsed/>
    <w:rsid w:val="00035D73"/>
    <w:pPr>
      <w:tabs>
        <w:tab w:val="clear" w:pos="1247"/>
      </w:tabs>
      <w:ind w:left="600" w:hanging="200"/>
    </w:pPr>
  </w:style>
  <w:style w:type="paragraph" w:styleId="Index4">
    <w:name w:val="index 4"/>
    <w:basedOn w:val="Normal"/>
    <w:next w:val="Normal"/>
    <w:autoRedefine/>
    <w:uiPriority w:val="99"/>
    <w:semiHidden/>
    <w:unhideWhenUsed/>
    <w:rsid w:val="00035D73"/>
    <w:pPr>
      <w:tabs>
        <w:tab w:val="clear" w:pos="1247"/>
      </w:tabs>
      <w:ind w:left="800" w:hanging="200"/>
    </w:pPr>
  </w:style>
  <w:style w:type="paragraph" w:styleId="Index5">
    <w:name w:val="index 5"/>
    <w:basedOn w:val="Normal"/>
    <w:next w:val="Normal"/>
    <w:autoRedefine/>
    <w:uiPriority w:val="99"/>
    <w:semiHidden/>
    <w:unhideWhenUsed/>
    <w:rsid w:val="00035D73"/>
    <w:pPr>
      <w:tabs>
        <w:tab w:val="clear" w:pos="1247"/>
      </w:tabs>
      <w:ind w:left="1000" w:hanging="200"/>
    </w:pPr>
  </w:style>
  <w:style w:type="paragraph" w:styleId="Index6">
    <w:name w:val="index 6"/>
    <w:basedOn w:val="Normal"/>
    <w:next w:val="Normal"/>
    <w:autoRedefine/>
    <w:uiPriority w:val="99"/>
    <w:semiHidden/>
    <w:unhideWhenUsed/>
    <w:rsid w:val="00035D73"/>
    <w:pPr>
      <w:tabs>
        <w:tab w:val="clear" w:pos="1247"/>
      </w:tabs>
      <w:ind w:left="1200" w:hanging="200"/>
    </w:pPr>
  </w:style>
  <w:style w:type="paragraph" w:styleId="Index7">
    <w:name w:val="index 7"/>
    <w:basedOn w:val="Normal"/>
    <w:next w:val="Normal"/>
    <w:autoRedefine/>
    <w:uiPriority w:val="99"/>
    <w:semiHidden/>
    <w:unhideWhenUsed/>
    <w:rsid w:val="00035D73"/>
    <w:pPr>
      <w:tabs>
        <w:tab w:val="clear" w:pos="1247"/>
      </w:tabs>
      <w:ind w:left="1400" w:hanging="200"/>
    </w:pPr>
  </w:style>
  <w:style w:type="paragraph" w:styleId="Index8">
    <w:name w:val="index 8"/>
    <w:basedOn w:val="Normal"/>
    <w:next w:val="Normal"/>
    <w:autoRedefine/>
    <w:uiPriority w:val="99"/>
    <w:semiHidden/>
    <w:unhideWhenUsed/>
    <w:rsid w:val="00035D73"/>
    <w:pPr>
      <w:tabs>
        <w:tab w:val="clear" w:pos="1247"/>
      </w:tabs>
      <w:ind w:left="1600" w:hanging="200"/>
    </w:pPr>
  </w:style>
  <w:style w:type="paragraph" w:styleId="Index9">
    <w:name w:val="index 9"/>
    <w:basedOn w:val="Normal"/>
    <w:next w:val="Normal"/>
    <w:autoRedefine/>
    <w:uiPriority w:val="99"/>
    <w:semiHidden/>
    <w:unhideWhenUsed/>
    <w:rsid w:val="00035D73"/>
    <w:pPr>
      <w:tabs>
        <w:tab w:val="clear" w:pos="1247"/>
      </w:tabs>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semiHidden/>
    <w:qFormat/>
    <w:rsid w:val="00035D73"/>
    <w:rPr>
      <w:b/>
      <w:bCs/>
      <w:lang w:val="en-GB"/>
    </w:rPr>
  </w:style>
  <w:style w:type="character" w:styleId="SubtleEmphasis">
    <w:name w:val="Subtle Emphasis"/>
    <w:basedOn w:val="DefaultParagraphFont"/>
    <w:uiPriority w:val="19"/>
    <w:semiHidden/>
    <w:qFormat/>
    <w:rsid w:val="00035D73"/>
    <w:rPr>
      <w:i/>
      <w:iCs/>
      <w:color w:val="404040" w:themeColor="text1" w:themeTint="BF"/>
      <w:lang w:val="en-GB"/>
    </w:rPr>
  </w:style>
  <w:style w:type="character" w:styleId="SubtleReference">
    <w:name w:val="Subtle Reference"/>
    <w:basedOn w:val="DefaultParagraphFont"/>
    <w:uiPriority w:val="31"/>
    <w:semiHidden/>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tabs>
        <w:tab w:val="clear" w:pos="1247"/>
      </w:tabs>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CF71ED"/>
    <w:pPr>
      <w:tabs>
        <w:tab w:val="clear" w:pos="1247"/>
        <w:tab w:val="clear" w:pos="1814"/>
        <w:tab w:val="clear" w:pos="2381"/>
        <w:tab w:val="clear" w:pos="2948"/>
        <w:tab w:val="clear" w:pos="3515"/>
      </w:tabs>
      <w:spacing w:after="160" w:line="240" w:lineRule="exact"/>
      <w:jc w:val="both"/>
    </w:pPr>
    <w:rPr>
      <w:rFonts w:eastAsiaTheme="minorEastAsia" w:cstheme="minorBidi"/>
      <w:kern w:val="2"/>
      <w:szCs w:val="18"/>
      <w:vertAlign w:val="superscript"/>
      <w:lang w:eastAsia="zh-CN"/>
      <w14:ligatures w14:val="standardContextual"/>
    </w:rPr>
  </w:style>
  <w:style w:type="character" w:customStyle="1" w:styleId="Normal-poolChar">
    <w:name w:val="Normal-pool Char"/>
    <w:link w:val="Normal-pool"/>
    <w:locked/>
    <w:rsid w:val="005C4F4B"/>
    <w:rPr>
      <w:rFonts w:ascii="Times New Roman" w:eastAsia="Times New Roman" w:hAnsi="Times New Roman" w:cs="Times New Roman"/>
      <w:kern w:val="0"/>
      <w:sz w:val="20"/>
      <w:szCs w:val="20"/>
      <w:lang w:eastAsia="en-US"/>
      <w14:ligatures w14:val="none"/>
    </w:rPr>
  </w:style>
  <w:style w:type="character" w:customStyle="1" w:styleId="preferred">
    <w:name w:val="preferred"/>
    <w:basedOn w:val="DefaultParagraphFont"/>
    <w:semiHidden/>
    <w:rsid w:val="005C4F4B"/>
  </w:style>
  <w:style w:type="paragraph" w:styleId="Revision">
    <w:name w:val="Revision"/>
    <w:hidden/>
    <w:uiPriority w:val="99"/>
    <w:semiHidden/>
    <w:rsid w:val="00261696"/>
    <w:pPr>
      <w:spacing w:after="0" w:line="240" w:lineRule="auto"/>
    </w:pPr>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dfa98cae7171da3f5f8cd1a883ca67af">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ff2b825cb7eb7ebe9aa1d25f36e4a8e1"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2.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0405D98B-4AD4-4577-B7B9-BB048A3914FA}">
  <ds:schemaRefs>
    <ds:schemaRef ds:uri="http://schemas.openxmlformats.org/officeDocument/2006/bibliography"/>
  </ds:schemaRefs>
</ds:datastoreItem>
</file>

<file path=customXml/itemProps4.xml><?xml version="1.0" encoding="utf-8"?>
<ds:datastoreItem xmlns:ds="http://schemas.openxmlformats.org/officeDocument/2006/customXml" ds:itemID="{3A6E5AA1-2468-47EF-9C18-82164F02C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4</Pages>
  <Words>1495</Words>
  <Characters>8432</Characters>
  <Application>Microsoft Office Word</Application>
  <DocSecurity>0</DocSecurity>
  <PresentationFormat/>
  <Lines>312</Lines>
  <Paragraphs>160</Paragraphs>
  <ScaleCrop>false</ScaleCrop>
  <Manager/>
  <Company/>
  <LinksUpToDate>false</LinksUpToDate>
  <CharactersWithSpaces>9767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18</cp:revision>
  <cp:lastPrinted>2025-06-12T06:55:00Z</cp:lastPrinted>
  <dcterms:created xsi:type="dcterms:W3CDTF">2025-06-12T06:54:00Z</dcterms:created>
  <dcterms:modified xsi:type="dcterms:W3CDTF">2025-11-01T21:51:00Z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