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6378"/>
        <w:gridCol w:w="1417"/>
      </w:tblGrid>
      <w:tr w:rsidR="00900A14" w:rsidRPr="00C1536A" w14:paraId="7588D72C" w14:textId="77777777" w:rsidTr="00570E4E">
        <w:trPr>
          <w:trHeight w:val="850"/>
        </w:trPr>
        <w:tc>
          <w:tcPr>
            <w:tcW w:w="1701" w:type="dxa"/>
            <w:shd w:val="clear" w:color="auto" w:fill="auto"/>
          </w:tcPr>
          <w:p w14:paraId="571CC806" w14:textId="43DAA99B" w:rsidR="00900A14" w:rsidRPr="00C1536A" w:rsidRDefault="00243EA1" w:rsidP="00570E4E">
            <w:pPr>
              <w:pStyle w:val="AUnitedNations"/>
            </w:pPr>
            <w:r w:rsidRPr="00C1536A">
              <w:t xml:space="preserve">NACIONES </w:t>
            </w:r>
            <w:r w:rsidRPr="00C1536A">
              <w:br/>
              <w:t>UNIDAS</w:t>
            </w:r>
          </w:p>
        </w:tc>
        <w:tc>
          <w:tcPr>
            <w:tcW w:w="6378" w:type="dxa"/>
            <w:shd w:val="clear" w:color="auto" w:fill="auto"/>
          </w:tcPr>
          <w:p w14:paraId="063269D2" w14:textId="77777777" w:rsidR="00900A14" w:rsidRPr="00C1536A" w:rsidRDefault="00900A14" w:rsidP="00570E4E">
            <w:pPr>
              <w:pStyle w:val="Normal-pool"/>
            </w:pPr>
            <w:r w:rsidRPr="00C1536A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243384F7" wp14:editId="6780C61A">
                  <wp:simplePos x="0" y="0"/>
                  <wp:positionH relativeFrom="column">
                    <wp:posOffset>-2631</wp:posOffset>
                  </wp:positionH>
                  <wp:positionV relativeFrom="paragraph">
                    <wp:posOffset>998</wp:posOffset>
                  </wp:positionV>
                  <wp:extent cx="1305763" cy="573559"/>
                  <wp:effectExtent l="0" t="0" r="8890" b="0"/>
                  <wp:wrapNone/>
                  <wp:docPr id="7226948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9489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57125662" w14:textId="77777777" w:rsidR="00900A14" w:rsidRPr="00C1536A" w:rsidRDefault="00900A14" w:rsidP="00570E4E">
            <w:pPr>
              <w:pStyle w:val="Normal-pool"/>
            </w:pPr>
          </w:p>
        </w:tc>
      </w:tr>
    </w:tbl>
    <w:p w14:paraId="1DB3B091" w14:textId="77777777" w:rsidR="00900A14" w:rsidRPr="00C1536A" w:rsidRDefault="00900A14" w:rsidP="00900A14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900A14" w:rsidRPr="00C1536A" w14:paraId="4BCE4471" w14:textId="77777777" w:rsidTr="00570E4E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11896EA4" w14:textId="77777777" w:rsidR="00900A14" w:rsidRPr="00C1536A" w:rsidRDefault="00900A14" w:rsidP="00570E4E">
            <w:pPr>
              <w:pStyle w:val="Normal-pool"/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60663363" w14:textId="689B6EDA" w:rsidR="00900A14" w:rsidRPr="00C1536A" w:rsidRDefault="00900A14" w:rsidP="00570E4E">
            <w:pPr>
              <w:pStyle w:val="ASymbol"/>
            </w:pPr>
            <w:r w:rsidRPr="00C1536A">
              <w:rPr>
                <w:b/>
                <w:sz w:val="28"/>
              </w:rPr>
              <w:t>UNEP</w:t>
            </w:r>
            <w:r w:rsidRPr="00C1536A">
              <w:t>/MC/COP.6/</w:t>
            </w:r>
            <w:bookmarkStart w:id="0" w:name="Symbol1C"/>
            <w:r w:rsidR="00243EA1">
              <w:t>1</w:t>
            </w:r>
            <w:r w:rsidRPr="00C1536A">
              <w:t>/</w:t>
            </w:r>
            <w:bookmarkEnd w:id="0"/>
            <w:r w:rsidR="00243EA1">
              <w:t>Rev.1</w:t>
            </w:r>
          </w:p>
        </w:tc>
      </w:tr>
    </w:tbl>
    <w:p w14:paraId="432476F8" w14:textId="77777777" w:rsidR="00900A14" w:rsidRPr="00C1536A" w:rsidRDefault="00900A14" w:rsidP="00900A14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900A14" w:rsidRPr="00900A14" w14:paraId="6AA2822F" w14:textId="77777777" w:rsidTr="00570E4E">
        <w:trPr>
          <w:trHeight w:val="2098"/>
        </w:trPr>
        <w:tc>
          <w:tcPr>
            <w:tcW w:w="3685" w:type="dxa"/>
            <w:shd w:val="clear" w:color="auto" w:fill="auto"/>
          </w:tcPr>
          <w:p w14:paraId="68F4F2B7" w14:textId="77777777" w:rsidR="00900A14" w:rsidRPr="00C1536A" w:rsidRDefault="00900A14" w:rsidP="00570E4E">
            <w:pPr>
              <w:pStyle w:val="ALogo"/>
            </w:pPr>
            <w:r w:rsidRPr="00C1536A">
              <w:rPr>
                <w:noProof/>
                <w14:ligatures w14:val="standardContextual"/>
              </w:rPr>
              <w:drawing>
                <wp:inline distT="0" distB="0" distL="0" distR="0" wp14:anchorId="523CD37F" wp14:editId="028A993D">
                  <wp:extent cx="2202815" cy="1028700"/>
                  <wp:effectExtent l="0" t="0" r="6985" b="0"/>
                  <wp:docPr id="4724297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297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36A">
              <w:t xml:space="preserve"> </w:t>
            </w:r>
          </w:p>
          <w:p w14:paraId="18104288" w14:textId="77777777" w:rsidR="00900A14" w:rsidRPr="00C1536A" w:rsidRDefault="00900A14" w:rsidP="00570E4E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42D50C09" w14:textId="77777777" w:rsidR="00900A14" w:rsidRPr="00C1536A" w:rsidRDefault="00900A14" w:rsidP="00570E4E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3739E5A0" w14:textId="77777777" w:rsidR="00243EA1" w:rsidRPr="00900A14" w:rsidRDefault="00243EA1" w:rsidP="00243EA1">
            <w:pPr>
              <w:pStyle w:val="AText"/>
              <w:rPr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Distr</w:t>
            </w:r>
            <w:proofErr w:type="spellEnd"/>
            <w:r>
              <w:rPr>
                <w:color w:val="000000"/>
                <w:lang w:val="es-ES"/>
              </w:rPr>
              <w:t xml:space="preserve">. general </w:t>
            </w:r>
          </w:p>
          <w:p w14:paraId="432B09D6" w14:textId="77777777" w:rsidR="00243EA1" w:rsidRPr="00900A14" w:rsidRDefault="00243EA1" w:rsidP="00243EA1">
            <w:pPr>
              <w:pStyle w:val="AText0"/>
              <w:rPr>
                <w:lang w:val="es-ES"/>
              </w:rPr>
            </w:pPr>
            <w:r>
              <w:rPr>
                <w:color w:val="000000"/>
                <w:lang w:val="es-ES"/>
              </w:rPr>
              <w:t xml:space="preserve">7 de agosto de 2025 </w:t>
            </w:r>
          </w:p>
          <w:p w14:paraId="76E92E4F" w14:textId="652520FF" w:rsidR="00900A14" w:rsidRPr="00900A14" w:rsidRDefault="00243EA1" w:rsidP="00243EA1">
            <w:pPr>
              <w:pStyle w:val="AText"/>
              <w:rPr>
                <w:lang w:val="es-ES"/>
              </w:rPr>
            </w:pPr>
            <w:r>
              <w:rPr>
                <w:color w:val="000000"/>
                <w:lang w:val="es-ES"/>
              </w:rPr>
              <w:t xml:space="preserve">Español </w:t>
            </w:r>
            <w:r>
              <w:rPr>
                <w:color w:val="000000"/>
                <w:lang w:val="es-ES"/>
              </w:rPr>
              <w:br/>
              <w:t>Original: inglés</w:t>
            </w:r>
          </w:p>
        </w:tc>
      </w:tr>
    </w:tbl>
    <w:p w14:paraId="77693E15" w14:textId="77777777" w:rsidR="00900A14" w:rsidRPr="00900A14" w:rsidRDefault="00900A14" w:rsidP="00900A14">
      <w:pPr>
        <w:pStyle w:val="ASpacer"/>
        <w:rPr>
          <w:lang w:val="es-ES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900A14" w:rsidRPr="00900A14" w14:paraId="0F5F726E" w14:textId="77777777" w:rsidTr="00570E4E">
        <w:trPr>
          <w:trHeight w:val="57"/>
        </w:trPr>
        <w:tc>
          <w:tcPr>
            <w:tcW w:w="5301" w:type="dxa"/>
            <w:shd w:val="clear" w:color="auto" w:fill="auto"/>
          </w:tcPr>
          <w:p w14:paraId="1B7F92E2" w14:textId="77777777" w:rsidR="00900A14" w:rsidRPr="00900A14" w:rsidRDefault="00900A14" w:rsidP="00570E4E">
            <w:pPr>
              <w:pStyle w:val="AATitle"/>
              <w:rPr>
                <w:lang w:val="es-ES"/>
              </w:rPr>
            </w:pPr>
            <w:r w:rsidRPr="00900A14">
              <w:rPr>
                <w:lang w:val="es-ES"/>
              </w:rPr>
              <w:t xml:space="preserve">Conferencia de las Partes en el Convenio </w:t>
            </w:r>
            <w:r w:rsidRPr="00900A14">
              <w:rPr>
                <w:lang w:val="es-ES"/>
              </w:rPr>
              <w:br/>
              <w:t>de Minamata sobre el Mercurio</w:t>
            </w:r>
          </w:p>
          <w:p w14:paraId="0832A745" w14:textId="77777777" w:rsidR="00900A14" w:rsidRPr="00900A14" w:rsidRDefault="00900A14" w:rsidP="00570E4E">
            <w:pPr>
              <w:pStyle w:val="AATitle"/>
              <w:rPr>
                <w:lang w:val="es-ES"/>
              </w:rPr>
            </w:pPr>
            <w:r w:rsidRPr="00900A14">
              <w:rPr>
                <w:lang w:val="es-ES"/>
              </w:rPr>
              <w:t xml:space="preserve">Sexta reunión </w:t>
            </w:r>
          </w:p>
          <w:p w14:paraId="3632C520" w14:textId="28B927CC" w:rsidR="00900A14" w:rsidRPr="00900A14" w:rsidRDefault="00900A14" w:rsidP="00243EA1">
            <w:pPr>
              <w:pStyle w:val="AATitle1"/>
              <w:rPr>
                <w:lang w:val="es-ES"/>
              </w:rPr>
            </w:pPr>
            <w:r w:rsidRPr="00900A14">
              <w:rPr>
                <w:lang w:val="es-ES"/>
              </w:rPr>
              <w:t xml:space="preserve">Ginebra, 3 a 7 de noviembre de 2025 </w:t>
            </w:r>
          </w:p>
        </w:tc>
        <w:tc>
          <w:tcPr>
            <w:tcW w:w="4195" w:type="dxa"/>
            <w:shd w:val="clear" w:color="auto" w:fill="auto"/>
          </w:tcPr>
          <w:p w14:paraId="54C11C17" w14:textId="77777777" w:rsidR="00900A14" w:rsidRPr="00900A14" w:rsidRDefault="00900A14" w:rsidP="00570E4E">
            <w:pPr>
              <w:pStyle w:val="Normal-pool"/>
              <w:rPr>
                <w:lang w:val="es-ES"/>
              </w:rPr>
            </w:pPr>
          </w:p>
        </w:tc>
      </w:tr>
    </w:tbl>
    <w:p w14:paraId="73BA76B2" w14:textId="0334E1D9" w:rsidR="00DA1BD8" w:rsidRPr="008F2DB8" w:rsidRDefault="00DA1BD8" w:rsidP="00DA1BD8">
      <w:pPr>
        <w:pStyle w:val="BBTitle"/>
      </w:pPr>
      <w:r>
        <w:rPr>
          <w:bCs/>
          <w:lang w:val="es-ES"/>
        </w:rPr>
        <w:t>Programa provisional</w:t>
      </w:r>
    </w:p>
    <w:p w14:paraId="53688B78" w14:textId="77777777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>
        <w:rPr>
          <w:lang w:val="es-ES"/>
        </w:rPr>
        <w:t>Apertura de la reunión.</w:t>
      </w:r>
    </w:p>
    <w:p w14:paraId="6CBB4E49" w14:textId="77777777" w:rsidR="00DA1BD8" w:rsidRPr="008F2DB8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>
        <w:rPr>
          <w:lang w:val="es-ES"/>
        </w:rPr>
        <w:t>Cuestiones de organización:</w:t>
      </w:r>
    </w:p>
    <w:p w14:paraId="68B74299" w14:textId="7777777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Aprobación del programa;</w:t>
      </w:r>
    </w:p>
    <w:p w14:paraId="5982DFFE" w14:textId="7777777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Organización de los trabajos;</w:t>
      </w:r>
    </w:p>
    <w:p w14:paraId="0CD7E925" w14:textId="79B14197" w:rsidR="00DA1BD8" w:rsidRPr="008F2DB8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Elección de la Mesa;</w:t>
      </w:r>
    </w:p>
    <w:p w14:paraId="5217EA0F" w14:textId="202E3B10" w:rsidR="00DA1BD8" w:rsidRPr="00900A14" w:rsidRDefault="00DA1BD8" w:rsidP="00DA1BD8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Informe sobre las credenciales de los representantes.</w:t>
      </w:r>
    </w:p>
    <w:p w14:paraId="7A7B356F" w14:textId="1B27ADE6" w:rsidR="00DA1BD8" w:rsidRPr="00900A14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lang w:val="es-ES"/>
        </w:rPr>
      </w:pPr>
      <w:r>
        <w:rPr>
          <w:lang w:val="es-ES"/>
        </w:rPr>
        <w:t>Reglamento y reglamentación financiera de la Conferencia de las Partes.</w:t>
      </w:r>
    </w:p>
    <w:p w14:paraId="63BDEA6B" w14:textId="77777777" w:rsidR="00DA1BD8" w:rsidRPr="00900A14" w:rsidRDefault="00DA1BD8" w:rsidP="00DA1BD8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lang w:val="es-ES"/>
        </w:rPr>
      </w:pPr>
      <w:r>
        <w:rPr>
          <w:lang w:val="es-ES"/>
        </w:rPr>
        <w:t xml:space="preserve">Cuestiones para el examen o la adopción de medidas por la Conferencia de las Partes: </w:t>
      </w:r>
    </w:p>
    <w:p w14:paraId="07D6F7E5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bookmarkStart w:id="1" w:name="_@_1287ED41E0D54786BBA2A3EFE0E1B283Z"/>
      <w:bookmarkEnd w:id="1"/>
      <w:r>
        <w:rPr>
          <w:lang w:val="es-ES"/>
        </w:rPr>
        <w:t>Fuentes de suministro y comercio de mercurio;</w:t>
      </w:r>
    </w:p>
    <w:p w14:paraId="5CF0CAAE" w14:textId="274C53C5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Productos con mercurio añadido y procesos de fabricación en los que se utiliza</w:t>
      </w:r>
      <w:r w:rsidR="00C33F70">
        <w:rPr>
          <w:lang w:val="es-ES"/>
        </w:rPr>
        <w:t>n</w:t>
      </w:r>
      <w:r>
        <w:rPr>
          <w:lang w:val="es-ES"/>
        </w:rPr>
        <w:t xml:space="preserve"> mercurio o compuestos de mercurio:</w:t>
      </w:r>
    </w:p>
    <w:p w14:paraId="1C9C61C9" w14:textId="77777777" w:rsidR="00DA1BD8" w:rsidRPr="008F2DB8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>
        <w:rPr>
          <w:lang w:val="es-ES"/>
        </w:rPr>
        <w:t>Modificaciones del anexo A;</w:t>
      </w:r>
    </w:p>
    <w:p w14:paraId="36601710" w14:textId="77777777" w:rsidR="00DA1BD8" w:rsidRPr="00900A14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Cosméticos que figuran en la parte I del anexo A;</w:t>
      </w:r>
    </w:p>
    <w:p w14:paraId="1F619FC0" w14:textId="77777777" w:rsidR="00DA1BD8" w:rsidRPr="00900A14" w:rsidRDefault="00DA1BD8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Estudio de la viabilidad de alternativas sin mercurio para la fabricación de cloruro de vinilo;</w:t>
      </w:r>
    </w:p>
    <w:p w14:paraId="5AC8D5E1" w14:textId="29191A94" w:rsidR="005568A3" w:rsidRPr="008F2DB8" w:rsidRDefault="005D0EC1" w:rsidP="00DA1BD8">
      <w:pPr>
        <w:pStyle w:val="Normal-pool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>
        <w:rPr>
          <w:lang w:val="es-ES"/>
        </w:rPr>
        <w:t>Prórrogas de las exenciones;</w:t>
      </w:r>
    </w:p>
    <w:p w14:paraId="7F3A418B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Extracción de oro artesanal y en pequeña escala;</w:t>
      </w:r>
    </w:p>
    <w:p w14:paraId="78F1658F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Desechos de mercurio;</w:t>
      </w:r>
    </w:p>
    <w:p w14:paraId="5FD206B9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Recursos financieros y mecanismo financiero:</w:t>
      </w:r>
    </w:p>
    <w:p w14:paraId="1758D714" w14:textId="77777777" w:rsidR="00DA1BD8" w:rsidRPr="00900A14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Fondo para el Medio Ambiente Mundial;</w:t>
      </w:r>
    </w:p>
    <w:p w14:paraId="463FD502" w14:textId="77777777" w:rsidR="00DA1BD8" w:rsidRPr="00900A14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Programa Internacional Específico para apoyar la creación de capacidad y la asistencia técnica;</w:t>
      </w:r>
    </w:p>
    <w:p w14:paraId="19DB9727" w14:textId="77777777" w:rsidR="00DA1BD8" w:rsidRPr="008F2DB8" w:rsidRDefault="00DA1BD8" w:rsidP="00DA1BD8">
      <w:pPr>
        <w:pStyle w:val="Normal-pool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</w:pPr>
      <w:r>
        <w:rPr>
          <w:lang w:val="es-ES"/>
        </w:rPr>
        <w:t>Examen del mecanismo financiero;</w:t>
      </w:r>
    </w:p>
    <w:p w14:paraId="18427C73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Creación de capacidad, asistencia técnica y transferencia de tecnología;</w:t>
      </w:r>
    </w:p>
    <w:p w14:paraId="49AD13FB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Comité de Aplicación y Cumplimiento;</w:t>
      </w:r>
    </w:p>
    <w:p w14:paraId="0FE4539C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Presentación de informes nacionales;</w:t>
      </w:r>
    </w:p>
    <w:p w14:paraId="45684FD4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lastRenderedPageBreak/>
        <w:t>Evaluación de la eficacia;</w:t>
      </w:r>
    </w:p>
    <w:p w14:paraId="4DCB4EC8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Cuestiones transversales:</w:t>
      </w:r>
    </w:p>
    <w:p w14:paraId="0B9A3589" w14:textId="5C470BAC" w:rsidR="00DA1BD8" w:rsidRPr="00900A14" w:rsidRDefault="00DA1BD8" w:rsidP="00BD537B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Aplicación de la decisión MC-5/1;</w:t>
      </w:r>
    </w:p>
    <w:p w14:paraId="36048B4F" w14:textId="2C97AB63" w:rsidR="00DA1BD8" w:rsidRPr="00900A14" w:rsidRDefault="00DA1BD8" w:rsidP="00BD537B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3119" w:hanging="624"/>
        <w:rPr>
          <w:lang w:val="es-ES"/>
        </w:rPr>
      </w:pPr>
      <w:r>
        <w:rPr>
          <w:lang w:val="es-ES"/>
        </w:rPr>
        <w:t>Aplicación de la decisión MC-5/15;</w:t>
      </w:r>
    </w:p>
    <w:p w14:paraId="67611490" w14:textId="77777777" w:rsidR="00DA1BD8" w:rsidRPr="008F2DB8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</w:pPr>
      <w:r>
        <w:rPr>
          <w:lang w:val="es-ES"/>
        </w:rPr>
        <w:t>Gestión del conocimiento;</w:t>
      </w:r>
    </w:p>
    <w:p w14:paraId="125EC15D" w14:textId="77777777" w:rsidR="00DA1BD8" w:rsidRPr="00900A14" w:rsidRDefault="00DA1BD8" w:rsidP="00DA1BD8">
      <w:pPr>
        <w:pStyle w:val="Normal-pool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2495" w:hanging="624"/>
        <w:rPr>
          <w:lang w:val="es-ES"/>
        </w:rPr>
      </w:pPr>
      <w:r>
        <w:rPr>
          <w:lang w:val="es-ES"/>
        </w:rPr>
        <w:t>El mercurio y el Marco Mundial de Biodiversidad de Kunming-Montreal.</w:t>
      </w:r>
    </w:p>
    <w:p w14:paraId="582CD996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>
        <w:rPr>
          <w:lang w:val="es-ES"/>
        </w:rPr>
        <w:t>Cooperación y coordinación internacionales.</w:t>
      </w:r>
    </w:p>
    <w:p w14:paraId="4BA4304D" w14:textId="77777777" w:rsidR="00DA1BD8" w:rsidRPr="00900A14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lang w:val="es-ES"/>
        </w:rPr>
      </w:pPr>
      <w:r>
        <w:rPr>
          <w:lang w:val="es-ES"/>
        </w:rPr>
        <w:t>Programa de trabajo y presupuesto.</w:t>
      </w:r>
    </w:p>
    <w:p w14:paraId="74DDC785" w14:textId="55DBC96F" w:rsidR="00DA1BD8" w:rsidRPr="00900A14" w:rsidRDefault="00793DC7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lang w:val="es-ES"/>
        </w:rPr>
      </w:pPr>
      <w:r>
        <w:rPr>
          <w:lang w:val="es-ES"/>
        </w:rPr>
        <w:t>Lugar y fechas de celebración de la séptima reunión de la Conferencia de las Partes.</w:t>
      </w:r>
    </w:p>
    <w:p w14:paraId="7B3C3971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>
        <w:rPr>
          <w:lang w:val="es-ES"/>
        </w:rPr>
        <w:t>Otros asuntos.</w:t>
      </w:r>
    </w:p>
    <w:p w14:paraId="50749544" w14:textId="77777777" w:rsidR="00DA1BD8" w:rsidRPr="00900A14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  <w:rPr>
          <w:lang w:val="es-ES"/>
        </w:rPr>
      </w:pPr>
      <w:r>
        <w:rPr>
          <w:lang w:val="es-ES"/>
        </w:rPr>
        <w:t>Aprobación del informe de la reunión.</w:t>
      </w:r>
    </w:p>
    <w:p w14:paraId="238F3D3A" w14:textId="77777777" w:rsidR="00DA1BD8" w:rsidRPr="008F2DB8" w:rsidRDefault="00DA1BD8" w:rsidP="008C600F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hanging="624"/>
      </w:pPr>
      <w:r>
        <w:rPr>
          <w:lang w:val="es-ES"/>
        </w:rPr>
        <w:t>Clausura de la reunión.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DA1BD8" w:rsidRPr="008F2DB8" w14:paraId="52875D45" w14:textId="77777777" w:rsidTr="00755B22">
        <w:tc>
          <w:tcPr>
            <w:tcW w:w="1897" w:type="dxa"/>
          </w:tcPr>
          <w:p w14:paraId="492CA6A6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5101FA35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3E89D2B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1DE25343" w14:textId="77777777" w:rsidR="00DA1BD8" w:rsidRPr="008F2DB8" w:rsidRDefault="00DA1BD8" w:rsidP="00755B22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EA1069D" w14:textId="77777777" w:rsidR="00DA1BD8" w:rsidRPr="008F2DB8" w:rsidRDefault="00DA1BD8" w:rsidP="00755B22">
            <w:pPr>
              <w:pStyle w:val="Normal-pool"/>
              <w:spacing w:before="520"/>
            </w:pPr>
          </w:p>
        </w:tc>
      </w:tr>
    </w:tbl>
    <w:p w14:paraId="0AE67C31" w14:textId="76ACA46B" w:rsidR="00035D73" w:rsidRDefault="00035D73" w:rsidP="00035D73">
      <w:pPr>
        <w:pStyle w:val="Normal-pool"/>
      </w:pPr>
    </w:p>
    <w:sectPr w:rsidR="00035D73" w:rsidSect="00035D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4701" w14:textId="77777777" w:rsidR="00CC4319" w:rsidRPr="00035D73" w:rsidRDefault="00CC4319" w:rsidP="00035D73">
      <w:r w:rsidRPr="00035D73">
        <w:separator/>
      </w:r>
    </w:p>
  </w:endnote>
  <w:endnote w:type="continuationSeparator" w:id="0">
    <w:p w14:paraId="0389C959" w14:textId="77777777" w:rsidR="00CC4319" w:rsidRPr="00035D73" w:rsidRDefault="00CC4319" w:rsidP="00035D73">
      <w:r w:rsidRPr="00035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EB8" w14:textId="0CFAD0C8" w:rsidR="00035D73" w:rsidRPr="00035D73" w:rsidRDefault="00035D73" w:rsidP="00035D73">
    <w:pPr>
      <w:pStyle w:val="Footer-pool"/>
    </w:pPr>
    <w:r w:rsidRPr="00035D73">
      <w:fldChar w:fldCharType="begin"/>
    </w:r>
    <w:r w:rsidRPr="00035D73">
      <w:instrText xml:space="preserve"> PAGE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29B" w14:textId="0C5F2943" w:rsidR="00035D73" w:rsidRPr="00035D73" w:rsidRDefault="00035D73" w:rsidP="00035D73">
    <w:pPr>
      <w:pStyle w:val="Footer-pool"/>
      <w:jc w:val="right"/>
    </w:pPr>
    <w:r w:rsidRPr="00035D73">
      <w:fldChar w:fldCharType="begin"/>
    </w:r>
    <w:r w:rsidRPr="00035D73">
      <w:instrText xml:space="preserve"> PAGE \* MERGEFORMAT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0EBE5430" w:rsidR="00035D73" w:rsidRPr="00035D73" w:rsidRDefault="008F2DB8" w:rsidP="00035D73">
    <w:pPr>
      <w:pStyle w:val="Footer-jobnumber"/>
    </w:pPr>
    <w:bookmarkStart w:id="2" w:name="FooterJobDate"/>
    <w:r>
      <w:t>K2512763[</w:t>
    </w:r>
    <w:r w:rsidR="00243EA1">
      <w:t>S</w:t>
    </w:r>
    <w:r>
      <w:t>]</w:t>
    </w:r>
    <w:r>
      <w:tab/>
      <w:t>1</w:t>
    </w:r>
    <w:r w:rsidR="00243EA1">
      <w:t>5</w:t>
    </w:r>
    <w:r>
      <w:t>0825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5E2E" w14:textId="77777777" w:rsidR="00CC4319" w:rsidRPr="00035D73" w:rsidRDefault="00CC4319" w:rsidP="00035D73">
      <w:r w:rsidRPr="00035D73">
        <w:separator/>
      </w:r>
    </w:p>
  </w:footnote>
  <w:footnote w:type="continuationSeparator" w:id="0">
    <w:p w14:paraId="00315603" w14:textId="77777777" w:rsidR="00CC4319" w:rsidRPr="00035D73" w:rsidRDefault="00CC4319" w:rsidP="00035D73">
      <w:r w:rsidRPr="00035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04B" w14:textId="66F63E3E" w:rsidR="00035D73" w:rsidRPr="00035D73" w:rsidRDefault="0090308B" w:rsidP="00035D73">
    <w:pPr>
      <w:pStyle w:val="Header-pool"/>
    </w:pPr>
    <w:r>
      <w:rPr>
        <w:noProof/>
      </w:rPr>
      <w:t>UNEP/MC/COP.6/1/Rev.1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5D7" w14:textId="4CEC3CB2" w:rsidR="00035D73" w:rsidRPr="00035D73" w:rsidRDefault="0090308B" w:rsidP="00035D73">
    <w:pPr>
      <w:pStyle w:val="Header-pool"/>
      <w:jc w:val="right"/>
    </w:pPr>
    <w:r>
      <w:rPr>
        <w:noProof/>
      </w:rPr>
      <w:t>UNEP/MC/COP.6/1/Rev.1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EE98" w14:textId="77777777" w:rsidR="00243EA1" w:rsidRDefault="00243EA1" w:rsidP="00243E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AD0211D"/>
    <w:multiLevelType w:val="hybridMultilevel"/>
    <w:tmpl w:val="D1CACB72"/>
    <w:lvl w:ilvl="0" w:tplc="4402632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62F2"/>
    <w:multiLevelType w:val="hybridMultilevel"/>
    <w:tmpl w:val="2E40C02C"/>
    <w:lvl w:ilvl="0" w:tplc="6C30C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62E64E0E"/>
    <w:multiLevelType w:val="hybridMultilevel"/>
    <w:tmpl w:val="CE285DAE"/>
    <w:lvl w:ilvl="0" w:tplc="6C30C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26320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5B317B0"/>
    <w:multiLevelType w:val="hybridMultilevel"/>
    <w:tmpl w:val="48F2B9C0"/>
    <w:lvl w:ilvl="0" w:tplc="4402632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2902">
    <w:abstractNumId w:val="16"/>
  </w:num>
  <w:num w:numId="2" w16cid:durableId="1242644713">
    <w:abstractNumId w:val="18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570584404">
    <w:abstractNumId w:val="15"/>
  </w:num>
  <w:num w:numId="17" w16cid:durableId="2046782555">
    <w:abstractNumId w:val="14"/>
  </w:num>
  <w:num w:numId="18" w16cid:durableId="952176627">
    <w:abstractNumId w:val="17"/>
  </w:num>
  <w:num w:numId="19" w16cid:durableId="116722077">
    <w:abstractNumId w:val="12"/>
  </w:num>
  <w:num w:numId="20" w16cid:durableId="1918830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35D73"/>
    <w:rsid w:val="00061058"/>
    <w:rsid w:val="00091ECD"/>
    <w:rsid w:val="000B7FCF"/>
    <w:rsid w:val="000E0FA8"/>
    <w:rsid w:val="00121984"/>
    <w:rsid w:val="001342CE"/>
    <w:rsid w:val="00150E6E"/>
    <w:rsid w:val="001D129A"/>
    <w:rsid w:val="001D36D4"/>
    <w:rsid w:val="001E6A41"/>
    <w:rsid w:val="00217BAF"/>
    <w:rsid w:val="00241AD2"/>
    <w:rsid w:val="00243EA1"/>
    <w:rsid w:val="00266F84"/>
    <w:rsid w:val="002B6206"/>
    <w:rsid w:val="002D3B7C"/>
    <w:rsid w:val="002D6CB2"/>
    <w:rsid w:val="00315F02"/>
    <w:rsid w:val="00367687"/>
    <w:rsid w:val="00371173"/>
    <w:rsid w:val="00384F9B"/>
    <w:rsid w:val="003B541E"/>
    <w:rsid w:val="003F7E97"/>
    <w:rsid w:val="00441C8A"/>
    <w:rsid w:val="004802FE"/>
    <w:rsid w:val="004F02DA"/>
    <w:rsid w:val="00517FB5"/>
    <w:rsid w:val="005311B4"/>
    <w:rsid w:val="00531CB9"/>
    <w:rsid w:val="005568A3"/>
    <w:rsid w:val="00562CDC"/>
    <w:rsid w:val="0059317C"/>
    <w:rsid w:val="005B1A50"/>
    <w:rsid w:val="005D0EC1"/>
    <w:rsid w:val="00612E31"/>
    <w:rsid w:val="006713E8"/>
    <w:rsid w:val="006872CB"/>
    <w:rsid w:val="006C01FD"/>
    <w:rsid w:val="006E2916"/>
    <w:rsid w:val="00712F88"/>
    <w:rsid w:val="007765C6"/>
    <w:rsid w:val="00793DC7"/>
    <w:rsid w:val="007B1E3A"/>
    <w:rsid w:val="007E58CA"/>
    <w:rsid w:val="00803C4D"/>
    <w:rsid w:val="008174AB"/>
    <w:rsid w:val="00846B2A"/>
    <w:rsid w:val="008C600F"/>
    <w:rsid w:val="008F2DB8"/>
    <w:rsid w:val="00900A14"/>
    <w:rsid w:val="0090308B"/>
    <w:rsid w:val="00907084"/>
    <w:rsid w:val="009143CB"/>
    <w:rsid w:val="009443D7"/>
    <w:rsid w:val="00991490"/>
    <w:rsid w:val="009B69EA"/>
    <w:rsid w:val="009C2117"/>
    <w:rsid w:val="009F2B78"/>
    <w:rsid w:val="00A156B4"/>
    <w:rsid w:val="00A220B6"/>
    <w:rsid w:val="00A22619"/>
    <w:rsid w:val="00A644B6"/>
    <w:rsid w:val="00AB258D"/>
    <w:rsid w:val="00AD28DF"/>
    <w:rsid w:val="00B06413"/>
    <w:rsid w:val="00B301ED"/>
    <w:rsid w:val="00B32C91"/>
    <w:rsid w:val="00B5042A"/>
    <w:rsid w:val="00B5306E"/>
    <w:rsid w:val="00BA3CEA"/>
    <w:rsid w:val="00BD537B"/>
    <w:rsid w:val="00BE3B65"/>
    <w:rsid w:val="00C33F70"/>
    <w:rsid w:val="00C47291"/>
    <w:rsid w:val="00C7263A"/>
    <w:rsid w:val="00C90F5C"/>
    <w:rsid w:val="00CA4A8B"/>
    <w:rsid w:val="00CC0F23"/>
    <w:rsid w:val="00CC4319"/>
    <w:rsid w:val="00CD3426"/>
    <w:rsid w:val="00CD38C0"/>
    <w:rsid w:val="00CE2149"/>
    <w:rsid w:val="00CE7F5B"/>
    <w:rsid w:val="00D02747"/>
    <w:rsid w:val="00D613D6"/>
    <w:rsid w:val="00D75671"/>
    <w:rsid w:val="00D8652F"/>
    <w:rsid w:val="00DA1BD8"/>
    <w:rsid w:val="00DF2ED3"/>
    <w:rsid w:val="00DF57E5"/>
    <w:rsid w:val="00E2744A"/>
    <w:rsid w:val="00E7342B"/>
    <w:rsid w:val="00EB449B"/>
    <w:rsid w:val="00ED2F75"/>
    <w:rsid w:val="00F36EB4"/>
    <w:rsid w:val="00F7048E"/>
    <w:rsid w:val="00FB7AD3"/>
    <w:rsid w:val="00FC5F24"/>
    <w:rsid w:val="05133283"/>
    <w:rsid w:val="50F08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172F5446-DBE0-46CD-89D8-A2BABD9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C600F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CH1"/>
    <w:next w:val="Normalnumber"/>
    <w:link w:val="Heading1Char"/>
    <w:semiHidden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8C600F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C600F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val="en-US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8C600F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C600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C600F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US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C600F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600F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US" w:eastAsia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035D73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semiHidden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qFormat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35D73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semiHidden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DA1BD8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E734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3232-4D2D-4407-919A-785B337A1A70}"/>
</file>

<file path=customXml/itemProps2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CF472-ED7A-432D-89B2-24CD34EA4B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1577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Jimena Vallejo Montes</cp:lastModifiedBy>
  <cp:revision>2</cp:revision>
  <cp:lastPrinted>2025-08-13T11:56:00Z</cp:lastPrinted>
  <dcterms:created xsi:type="dcterms:W3CDTF">2025-08-15T07:39:00Z</dcterms:created>
  <dcterms:modified xsi:type="dcterms:W3CDTF">2025-08-15T07:39:00Z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pablo.alvarez@un.org</vt:lpwstr>
  </property>
  <property fmtid="{D5CDD505-2E9C-101B-9397-08002B2CF9AE}" pid="14" name="GeneratedDate">
    <vt:lpwstr>08/14/2025 12:23:47</vt:lpwstr>
  </property>
  <property fmtid="{D5CDD505-2E9C-101B-9397-08002B2CF9AE}" pid="15" name="OriginalDocID">
    <vt:lpwstr>bc4a0ea1-f819-4ec5-94a1-e5895479121c</vt:lpwstr>
  </property>
</Properties>
</file>