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right"/>
        <w:tblLayout w:type="fixed"/>
        <w:tblLook w:val="0000" w:firstRow="0" w:lastRow="0" w:firstColumn="0" w:lastColumn="0" w:noHBand="0" w:noVBand="0"/>
      </w:tblPr>
      <w:tblGrid>
        <w:gridCol w:w="1709"/>
        <w:gridCol w:w="2197"/>
        <w:gridCol w:w="2897"/>
        <w:gridCol w:w="1759"/>
        <w:gridCol w:w="1501"/>
      </w:tblGrid>
      <w:tr w:rsidR="00642AE6" w:rsidRPr="00103967" w14:paraId="2C6BD839" w14:textId="77777777" w:rsidTr="00BA761F">
        <w:trPr>
          <w:trHeight w:val="57"/>
          <w:jc w:val="right"/>
        </w:trPr>
        <w:tc>
          <w:tcPr>
            <w:tcW w:w="1613" w:type="dxa"/>
          </w:tcPr>
          <w:p w14:paraId="083F2B28" w14:textId="77777777" w:rsidR="007D5606" w:rsidRPr="00103967" w:rsidRDefault="007D5606" w:rsidP="00BA761F">
            <w:pPr>
              <w:rPr>
                <w:b/>
                <w:sz w:val="22"/>
                <w:szCs w:val="22"/>
                <w:lang w:val="en-GB"/>
              </w:rPr>
            </w:pPr>
            <w:r w:rsidRPr="00103967">
              <w:rPr>
                <w:b/>
                <w:sz w:val="22"/>
                <w:szCs w:val="22"/>
                <w:lang w:val="en-GB"/>
              </w:rPr>
              <w:t xml:space="preserve">UNITED </w:t>
            </w:r>
            <w:r w:rsidRPr="00103967">
              <w:rPr>
                <w:b/>
                <w:sz w:val="22"/>
                <w:szCs w:val="22"/>
                <w:lang w:val="en-GB"/>
              </w:rPr>
              <w:br/>
              <w:t>NATIONS</w:t>
            </w:r>
          </w:p>
        </w:tc>
        <w:tc>
          <w:tcPr>
            <w:tcW w:w="6467" w:type="dxa"/>
            <w:gridSpan w:val="3"/>
          </w:tcPr>
          <w:p w14:paraId="7A674DC8" w14:textId="77777777" w:rsidR="007D5606" w:rsidRPr="00103967" w:rsidRDefault="007D5606" w:rsidP="00BA761F">
            <w:pPr>
              <w:spacing w:before="20"/>
              <w:rPr>
                <w:sz w:val="22"/>
                <w:szCs w:val="22"/>
                <w:lang w:val="en-GB"/>
              </w:rPr>
            </w:pPr>
            <w:r w:rsidRPr="00103967">
              <w:rPr>
                <w:noProof/>
                <w:sz w:val="22"/>
                <w:szCs w:val="22"/>
                <w:lang w:val="en-GB"/>
              </w:rPr>
              <w:drawing>
                <wp:inline distT="0" distB="0" distL="0" distR="0" wp14:anchorId="4CCBCD33" wp14:editId="75B96E53">
                  <wp:extent cx="1267200" cy="549573"/>
                  <wp:effectExtent l="0" t="0" r="0" b="3175"/>
                  <wp:docPr id="1" name="Picture 1" descr="P2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2C2T1#yIS1"/>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681FF0F5" w14:textId="77777777" w:rsidR="007D5606" w:rsidRPr="00103967" w:rsidRDefault="007D5606" w:rsidP="00BA761F">
            <w:pPr>
              <w:jc w:val="right"/>
              <w:rPr>
                <w:b/>
                <w:sz w:val="22"/>
                <w:szCs w:val="22"/>
                <w:lang w:val="en-GB"/>
              </w:rPr>
            </w:pPr>
            <w:r w:rsidRPr="00103967">
              <w:rPr>
                <w:b/>
                <w:sz w:val="22"/>
                <w:szCs w:val="22"/>
                <w:lang w:val="en-GB"/>
              </w:rPr>
              <w:t>MC</w:t>
            </w:r>
          </w:p>
        </w:tc>
      </w:tr>
      <w:tr w:rsidR="00642AE6" w:rsidRPr="00103967" w14:paraId="19EA222C" w14:textId="77777777" w:rsidTr="00BA761F">
        <w:trPr>
          <w:trHeight w:val="57"/>
          <w:jc w:val="right"/>
        </w:trPr>
        <w:tc>
          <w:tcPr>
            <w:tcW w:w="1613" w:type="dxa"/>
            <w:tcBorders>
              <w:bottom w:val="single" w:sz="4" w:space="0" w:color="auto"/>
            </w:tcBorders>
          </w:tcPr>
          <w:p w14:paraId="4052C7CB" w14:textId="77777777" w:rsidR="007D5606" w:rsidRPr="00103967" w:rsidRDefault="007D5606" w:rsidP="00BA761F">
            <w:pPr>
              <w:rPr>
                <w:sz w:val="22"/>
                <w:szCs w:val="22"/>
                <w:lang w:val="en-GB"/>
              </w:rPr>
            </w:pPr>
          </w:p>
        </w:tc>
        <w:tc>
          <w:tcPr>
            <w:tcW w:w="4807" w:type="dxa"/>
            <w:gridSpan w:val="2"/>
            <w:tcBorders>
              <w:bottom w:val="single" w:sz="4" w:space="0" w:color="auto"/>
            </w:tcBorders>
          </w:tcPr>
          <w:p w14:paraId="42C77C5B" w14:textId="77777777" w:rsidR="007D5606" w:rsidRPr="00103967" w:rsidRDefault="007D5606" w:rsidP="00BA761F">
            <w:pPr>
              <w:rPr>
                <w:sz w:val="22"/>
                <w:szCs w:val="22"/>
                <w:lang w:val="en-GB"/>
              </w:rPr>
            </w:pPr>
          </w:p>
        </w:tc>
        <w:tc>
          <w:tcPr>
            <w:tcW w:w="3076" w:type="dxa"/>
            <w:gridSpan w:val="2"/>
            <w:tcBorders>
              <w:bottom w:val="single" w:sz="4" w:space="0" w:color="auto"/>
            </w:tcBorders>
          </w:tcPr>
          <w:p w14:paraId="79FA7F14" w14:textId="791D49A5" w:rsidR="007D5606" w:rsidRPr="00103967" w:rsidRDefault="007D5606" w:rsidP="00BA761F">
            <w:pPr>
              <w:rPr>
                <w:sz w:val="22"/>
                <w:szCs w:val="22"/>
                <w:lang w:val="en-GB"/>
              </w:rPr>
            </w:pPr>
            <w:r w:rsidRPr="00103967">
              <w:rPr>
                <w:b/>
                <w:bCs/>
                <w:sz w:val="22"/>
                <w:szCs w:val="22"/>
                <w:lang w:val="en-GB"/>
              </w:rPr>
              <w:t>UNEP</w:t>
            </w:r>
            <w:r w:rsidRPr="00103967">
              <w:rPr>
                <w:sz w:val="22"/>
                <w:szCs w:val="22"/>
                <w:lang w:val="en-GB"/>
              </w:rPr>
              <w:t>/MC/</w:t>
            </w:r>
            <w:r w:rsidR="00181808" w:rsidRPr="00103967">
              <w:rPr>
                <w:sz w:val="22"/>
                <w:szCs w:val="22"/>
                <w:lang w:val="en-GB"/>
              </w:rPr>
              <w:t>OESG</w:t>
            </w:r>
            <w:r w:rsidR="0023014D" w:rsidRPr="00103967">
              <w:rPr>
                <w:sz w:val="22"/>
                <w:szCs w:val="22"/>
                <w:lang w:val="en-GB"/>
              </w:rPr>
              <w:t>.</w:t>
            </w:r>
            <w:r w:rsidR="00D347AA">
              <w:rPr>
                <w:sz w:val="22"/>
                <w:szCs w:val="22"/>
                <w:lang w:val="en-GB"/>
              </w:rPr>
              <w:t>2</w:t>
            </w:r>
            <w:r w:rsidR="0023014D" w:rsidRPr="00103967">
              <w:rPr>
                <w:sz w:val="22"/>
                <w:szCs w:val="22"/>
                <w:lang w:val="en-GB"/>
              </w:rPr>
              <w:t>/</w:t>
            </w:r>
            <w:r w:rsidR="00D75AE9">
              <w:rPr>
                <w:sz w:val="22"/>
                <w:szCs w:val="22"/>
                <w:lang w:val="en-GB"/>
              </w:rPr>
              <w:t>2</w:t>
            </w:r>
          </w:p>
        </w:tc>
      </w:tr>
      <w:tr w:rsidR="00642AE6" w:rsidRPr="00D3118E" w14:paraId="1705C9D8" w14:textId="77777777" w:rsidTr="00BA761F">
        <w:trPr>
          <w:trHeight w:val="57"/>
          <w:jc w:val="right"/>
        </w:trPr>
        <w:tc>
          <w:tcPr>
            <w:tcW w:w="3686" w:type="dxa"/>
            <w:gridSpan w:val="2"/>
            <w:tcBorders>
              <w:top w:val="single" w:sz="4" w:space="0" w:color="auto"/>
              <w:bottom w:val="single" w:sz="24" w:space="0" w:color="auto"/>
            </w:tcBorders>
          </w:tcPr>
          <w:p w14:paraId="462DA7DC" w14:textId="77777777" w:rsidR="007D5606" w:rsidRPr="00103967" w:rsidRDefault="007D5606" w:rsidP="00BA761F">
            <w:pPr>
              <w:spacing w:before="120" w:after="240"/>
              <w:ind w:left="-85"/>
              <w:rPr>
                <w:sz w:val="22"/>
                <w:szCs w:val="22"/>
                <w:lang w:val="en-GB"/>
              </w:rPr>
            </w:pPr>
            <w:r w:rsidRPr="00103967">
              <w:rPr>
                <w:noProof/>
                <w:sz w:val="22"/>
                <w:szCs w:val="22"/>
                <w:lang w:val="en-GB"/>
              </w:rPr>
              <w:drawing>
                <wp:inline distT="0" distB="0" distL="0" distR="0" wp14:anchorId="33978C0F" wp14:editId="65CA6C59">
                  <wp:extent cx="2204961" cy="1029600"/>
                  <wp:effectExtent l="0" t="0" r="5080" b="0"/>
                  <wp:docPr id="2" name="Picture 2" descr="P9C7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9C7T1#yI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24" w:space="0" w:color="auto"/>
            </w:tcBorders>
          </w:tcPr>
          <w:p w14:paraId="608D6D66" w14:textId="77777777" w:rsidR="007D5606" w:rsidRPr="00103967" w:rsidRDefault="007D5606" w:rsidP="00BA761F">
            <w:pPr>
              <w:rPr>
                <w:sz w:val="22"/>
                <w:szCs w:val="22"/>
                <w:lang w:val="en-GB"/>
              </w:rPr>
            </w:pPr>
          </w:p>
        </w:tc>
        <w:tc>
          <w:tcPr>
            <w:tcW w:w="3076" w:type="dxa"/>
            <w:gridSpan w:val="2"/>
            <w:tcBorders>
              <w:top w:val="single" w:sz="4" w:space="0" w:color="auto"/>
              <w:bottom w:val="single" w:sz="24" w:space="0" w:color="auto"/>
            </w:tcBorders>
          </w:tcPr>
          <w:p w14:paraId="2CAAD106" w14:textId="78DCB52B" w:rsidR="007D5606" w:rsidRPr="00103967" w:rsidRDefault="007D5606" w:rsidP="00BA761F">
            <w:pPr>
              <w:spacing w:before="120"/>
              <w:rPr>
                <w:sz w:val="22"/>
                <w:szCs w:val="22"/>
                <w:lang w:val="en-GB"/>
              </w:rPr>
            </w:pPr>
            <w:r w:rsidRPr="00103967">
              <w:rPr>
                <w:sz w:val="22"/>
                <w:szCs w:val="22"/>
                <w:lang w:val="en-GB"/>
              </w:rPr>
              <w:t xml:space="preserve">Distr.: </w:t>
            </w:r>
            <w:r w:rsidR="0023014D" w:rsidRPr="00103967">
              <w:rPr>
                <w:sz w:val="22"/>
                <w:szCs w:val="22"/>
                <w:lang w:val="en-GB"/>
              </w:rPr>
              <w:t>General</w:t>
            </w:r>
            <w:r w:rsidRPr="00103967">
              <w:rPr>
                <w:sz w:val="22"/>
                <w:szCs w:val="22"/>
                <w:lang w:val="en-GB"/>
              </w:rPr>
              <w:br/>
            </w:r>
            <w:r w:rsidR="00D75AE9">
              <w:rPr>
                <w:sz w:val="22"/>
                <w:szCs w:val="22"/>
                <w:lang w:val="en-GB"/>
              </w:rPr>
              <w:t>12 March</w:t>
            </w:r>
            <w:r w:rsidR="00D347AA">
              <w:rPr>
                <w:sz w:val="22"/>
                <w:szCs w:val="22"/>
                <w:lang w:val="en-GB"/>
              </w:rPr>
              <w:t xml:space="preserve"> 2025</w:t>
            </w:r>
          </w:p>
          <w:p w14:paraId="3021AD65" w14:textId="3A5FBB28" w:rsidR="007D5606" w:rsidRPr="00103967" w:rsidRDefault="00D6202B" w:rsidP="00BA761F">
            <w:pPr>
              <w:spacing w:before="120"/>
              <w:rPr>
                <w:sz w:val="22"/>
                <w:szCs w:val="22"/>
                <w:lang w:val="en-GB"/>
              </w:rPr>
            </w:pPr>
            <w:r w:rsidRPr="00103967">
              <w:rPr>
                <w:sz w:val="22"/>
                <w:szCs w:val="22"/>
                <w:lang w:val="en-GB"/>
              </w:rPr>
              <w:t>English only</w:t>
            </w:r>
          </w:p>
        </w:tc>
      </w:tr>
    </w:tbl>
    <w:p w14:paraId="0A83A7D1" w14:textId="6B9230BB" w:rsidR="005D4242" w:rsidRPr="00103967" w:rsidRDefault="00181808" w:rsidP="003A0772">
      <w:pPr>
        <w:pStyle w:val="AATitle"/>
        <w:keepNext w:val="0"/>
        <w:keepLines w:val="0"/>
        <w:rPr>
          <w:sz w:val="22"/>
          <w:szCs w:val="22"/>
        </w:rPr>
      </w:pPr>
      <w:r w:rsidRPr="00103967">
        <w:rPr>
          <w:sz w:val="22"/>
          <w:szCs w:val="22"/>
        </w:rPr>
        <w:t>Open-ended Scientific Group</w:t>
      </w:r>
      <w:r w:rsidR="003A0772" w:rsidRPr="00103967">
        <w:rPr>
          <w:sz w:val="22"/>
          <w:szCs w:val="22"/>
        </w:rPr>
        <w:t xml:space="preserve"> </w:t>
      </w:r>
    </w:p>
    <w:p w14:paraId="77C9AA41" w14:textId="77777777" w:rsidR="005D4242" w:rsidRPr="00103967" w:rsidRDefault="005D4242" w:rsidP="005D4242">
      <w:pPr>
        <w:pStyle w:val="AATitle"/>
        <w:keepNext w:val="0"/>
        <w:keepLines w:val="0"/>
        <w:rPr>
          <w:sz w:val="22"/>
          <w:szCs w:val="22"/>
        </w:rPr>
      </w:pPr>
      <w:r w:rsidRPr="00103967">
        <w:rPr>
          <w:sz w:val="22"/>
          <w:szCs w:val="22"/>
        </w:rPr>
        <w:t>Minamata Convention on Mercury</w:t>
      </w:r>
    </w:p>
    <w:p w14:paraId="0793A7C2" w14:textId="77777777" w:rsidR="002141B7" w:rsidRPr="00181808" w:rsidRDefault="002141B7" w:rsidP="002141B7">
      <w:pPr>
        <w:pStyle w:val="AATitle"/>
        <w:keepNext w:val="0"/>
        <w:keepLines w:val="0"/>
        <w:rPr>
          <w:rFonts w:asciiTheme="majorBidi" w:hAnsiTheme="majorBidi" w:cstheme="majorBidi"/>
          <w:sz w:val="22"/>
          <w:szCs w:val="22"/>
        </w:rPr>
      </w:pPr>
      <w:r>
        <w:rPr>
          <w:rFonts w:asciiTheme="majorBidi" w:hAnsiTheme="majorBidi" w:cstheme="majorBidi"/>
          <w:sz w:val="22"/>
          <w:szCs w:val="22"/>
        </w:rPr>
        <w:t>2</w:t>
      </w:r>
      <w:r w:rsidRPr="003E6BBA">
        <w:rPr>
          <w:rFonts w:asciiTheme="majorBidi" w:hAnsiTheme="majorBidi" w:cstheme="majorBidi"/>
          <w:sz w:val="22"/>
          <w:szCs w:val="22"/>
          <w:vertAlign w:val="superscript"/>
        </w:rPr>
        <w:t>nd</w:t>
      </w:r>
      <w:r>
        <w:rPr>
          <w:rFonts w:asciiTheme="majorBidi" w:hAnsiTheme="majorBidi" w:cstheme="majorBidi"/>
          <w:sz w:val="22"/>
          <w:szCs w:val="22"/>
        </w:rPr>
        <w:t xml:space="preserve"> Meeting, Minamata, 17-21 March 2025</w:t>
      </w:r>
    </w:p>
    <w:p w14:paraId="656DEBFE" w14:textId="4D2F461E" w:rsidR="006E4834" w:rsidRPr="00103967" w:rsidRDefault="00D75AE9" w:rsidP="006E4834">
      <w:pPr>
        <w:pStyle w:val="Heading-plain"/>
        <w:keepNext w:val="0"/>
        <w:suppressLineNumbers/>
        <w:suppressAutoHyphens/>
        <w:spacing w:before="240" w:after="0"/>
        <w:rPr>
          <w:bCs w:val="0"/>
          <w:i w:val="0"/>
          <w:iCs w:val="0"/>
          <w:caps/>
          <w:kern w:val="22"/>
          <w:szCs w:val="22"/>
        </w:rPr>
      </w:pPr>
      <w:r>
        <w:rPr>
          <w:bCs w:val="0"/>
          <w:i w:val="0"/>
          <w:iCs w:val="0"/>
          <w:caps/>
          <w:kern w:val="22"/>
          <w:szCs w:val="22"/>
        </w:rPr>
        <w:t xml:space="preserve">Overview of </w:t>
      </w:r>
      <w:r w:rsidR="00862A5D">
        <w:rPr>
          <w:bCs w:val="0"/>
          <w:i w:val="0"/>
          <w:iCs w:val="0"/>
          <w:caps/>
          <w:kern w:val="22"/>
          <w:szCs w:val="22"/>
        </w:rPr>
        <w:t>monitoring, emission and release data</w:t>
      </w:r>
    </w:p>
    <w:p w14:paraId="3F9ECE81" w14:textId="77777777" w:rsidR="00E83F3B" w:rsidRDefault="00E83F3B" w:rsidP="006E4834">
      <w:pPr>
        <w:pStyle w:val="HEADING"/>
        <w:keepNext w:val="0"/>
        <w:suppressLineNumbers/>
        <w:suppressAutoHyphens/>
        <w:spacing w:before="120" w:after="0"/>
        <w:rPr>
          <w:kern w:val="22"/>
          <w:szCs w:val="22"/>
        </w:rPr>
      </w:pPr>
    </w:p>
    <w:p w14:paraId="45034E22" w14:textId="691E047B" w:rsidR="006E4834" w:rsidRPr="00103967" w:rsidRDefault="006E4834" w:rsidP="006E4834">
      <w:pPr>
        <w:pStyle w:val="HEADING"/>
        <w:keepNext w:val="0"/>
        <w:suppressLineNumbers/>
        <w:suppressAutoHyphens/>
        <w:spacing w:before="120" w:after="0"/>
        <w:rPr>
          <w:kern w:val="22"/>
          <w:szCs w:val="22"/>
        </w:rPr>
      </w:pPr>
      <w:r w:rsidRPr="00103967">
        <w:rPr>
          <w:kern w:val="22"/>
          <w:szCs w:val="22"/>
        </w:rPr>
        <w:t>Introduction</w:t>
      </w:r>
    </w:p>
    <w:p w14:paraId="1EAF97AB" w14:textId="12EB3D81" w:rsidR="00AE044A" w:rsidRDefault="00072AEA" w:rsidP="007D7DE3">
      <w:pPr>
        <w:pStyle w:val="Para1"/>
        <w:numPr>
          <w:ilvl w:val="0"/>
          <w:numId w:val="28"/>
        </w:numPr>
        <w:suppressLineNumbers/>
        <w:tabs>
          <w:tab w:val="clear" w:pos="360"/>
        </w:tabs>
        <w:suppressAutoHyphens/>
        <w:rPr>
          <w:color w:val="000000" w:themeColor="text1"/>
          <w:szCs w:val="22"/>
        </w:rPr>
      </w:pPr>
      <w:r>
        <w:rPr>
          <w:color w:val="000000" w:themeColor="text1"/>
          <w:szCs w:val="22"/>
        </w:rPr>
        <w:t>T</w:t>
      </w:r>
      <w:r w:rsidR="00FF1780" w:rsidRPr="00EC06E1">
        <w:rPr>
          <w:color w:val="000000" w:themeColor="text1"/>
          <w:szCs w:val="22"/>
        </w:rPr>
        <w:t>he Open-Ended Scientific Group (OESG)</w:t>
      </w:r>
      <w:r w:rsidR="007D7DE3">
        <w:rPr>
          <w:color w:val="000000" w:themeColor="text1"/>
          <w:szCs w:val="22"/>
        </w:rPr>
        <w:t xml:space="preserve"> of the Minamata Convention developed </w:t>
      </w:r>
      <w:r w:rsidR="0061677F">
        <w:rPr>
          <w:rFonts w:hint="eastAsia"/>
          <w:color w:val="000000" w:themeColor="text1"/>
          <w:szCs w:val="22"/>
          <w:lang w:eastAsia="ja-JP"/>
        </w:rPr>
        <w:t>of plans for monitoring data summary and emission and release data summary</w:t>
      </w:r>
      <w:r w:rsidR="00323A03">
        <w:rPr>
          <w:color w:val="000000" w:themeColor="text1"/>
          <w:szCs w:val="22"/>
          <w:lang w:eastAsia="ja-JP"/>
        </w:rPr>
        <w:t xml:space="preserve"> as set forth in </w:t>
      </w:r>
      <w:hyperlink r:id="rId13" w:history="1">
        <w:r w:rsidR="00C26164" w:rsidRPr="00286091">
          <w:rPr>
            <w:rStyle w:val="Hyperlink"/>
            <w:rFonts w:hint="eastAsia"/>
            <w:color w:val="0070C0"/>
            <w:sz w:val="22"/>
            <w:szCs w:val="22"/>
            <w:lang w:val="en-GB" w:eastAsia="ja-JP"/>
          </w:rPr>
          <w:t>UNEP/MC</w:t>
        </w:r>
        <w:r w:rsidR="003D28AD" w:rsidRPr="00286091">
          <w:rPr>
            <w:rStyle w:val="Hyperlink"/>
            <w:rFonts w:hint="eastAsia"/>
            <w:color w:val="0070C0"/>
            <w:sz w:val="22"/>
            <w:szCs w:val="22"/>
            <w:lang w:val="en-GB" w:eastAsia="ja-JP"/>
          </w:rPr>
          <w:t>/COP/5/INF/24</w:t>
        </w:r>
      </w:hyperlink>
      <w:r w:rsidR="00CB1D8F">
        <w:rPr>
          <w:color w:val="000000" w:themeColor="text1"/>
          <w:szCs w:val="22"/>
          <w:lang w:eastAsia="ja-JP"/>
        </w:rPr>
        <w:t xml:space="preserve">, </w:t>
      </w:r>
      <w:r w:rsidR="002C2490">
        <w:rPr>
          <w:color w:val="000000" w:themeColor="text1"/>
          <w:szCs w:val="22"/>
          <w:lang w:eastAsia="ja-JP"/>
        </w:rPr>
        <w:t>which included an overview of available data sources of mercury monitoring, emissions and releases</w:t>
      </w:r>
      <w:r w:rsidR="003D28AD">
        <w:rPr>
          <w:rFonts w:hint="eastAsia"/>
          <w:color w:val="000000" w:themeColor="text1"/>
          <w:szCs w:val="22"/>
          <w:lang w:eastAsia="ja-JP"/>
        </w:rPr>
        <w:t>.</w:t>
      </w:r>
    </w:p>
    <w:p w14:paraId="3A18F570" w14:textId="3865FACB" w:rsidR="00BC6100" w:rsidRPr="00BC6100" w:rsidRDefault="007865BB" w:rsidP="00BC6100">
      <w:pPr>
        <w:pStyle w:val="Para1"/>
        <w:numPr>
          <w:ilvl w:val="0"/>
          <w:numId w:val="28"/>
        </w:numPr>
        <w:suppressLineNumbers/>
        <w:tabs>
          <w:tab w:val="clear" w:pos="360"/>
        </w:tabs>
        <w:suppressAutoHyphens/>
        <w:rPr>
          <w:color w:val="000000" w:themeColor="text1"/>
          <w:szCs w:val="22"/>
        </w:rPr>
      </w:pPr>
      <w:r w:rsidRPr="006F473D">
        <w:rPr>
          <w:color w:val="000000" w:themeColor="text1"/>
          <w:szCs w:val="22"/>
        </w:rPr>
        <w:t>As a next step in the process to</w:t>
      </w:r>
      <w:r w:rsidR="0062351A" w:rsidRPr="006F473D">
        <w:rPr>
          <w:color w:val="000000" w:themeColor="text1"/>
          <w:szCs w:val="22"/>
        </w:rPr>
        <w:t xml:space="preserve"> develop a scientific report addressing the guiding questions outlined in the “Guidance on monitoring of mercury and mercury compounds to support evaluation of the effectiveness of the Minamata Convention</w:t>
      </w:r>
      <w:r w:rsidR="006F473D" w:rsidRPr="006F473D">
        <w:rPr>
          <w:color w:val="000000" w:themeColor="text1"/>
          <w:szCs w:val="22"/>
        </w:rPr>
        <w:t xml:space="preserve">”, as set forth in </w:t>
      </w:r>
      <w:hyperlink r:id="rId14" w:history="1">
        <w:r w:rsidR="006F473D" w:rsidRPr="00286091">
          <w:rPr>
            <w:rStyle w:val="Hyperlink"/>
            <w:color w:val="0070C0"/>
            <w:sz w:val="22"/>
            <w:szCs w:val="22"/>
            <w:lang w:val="en-GB"/>
          </w:rPr>
          <w:t>UNEP/MC/COP.4/INF/12</w:t>
        </w:r>
      </w:hyperlink>
      <w:r w:rsidR="006F473D" w:rsidRPr="006F473D">
        <w:rPr>
          <w:color w:val="000000" w:themeColor="text1"/>
          <w:szCs w:val="22"/>
        </w:rPr>
        <w:t xml:space="preserve">, </w:t>
      </w:r>
      <w:r w:rsidRPr="006F473D">
        <w:rPr>
          <w:color w:val="000000" w:themeColor="text1"/>
          <w:szCs w:val="22"/>
        </w:rPr>
        <w:t xml:space="preserve">the </w:t>
      </w:r>
      <w:r w:rsidR="00816BEC">
        <w:rPr>
          <w:color w:val="000000" w:themeColor="text1"/>
          <w:szCs w:val="22"/>
        </w:rPr>
        <w:t>OESG</w:t>
      </w:r>
      <w:r w:rsidRPr="006F473D">
        <w:rPr>
          <w:color w:val="000000" w:themeColor="text1"/>
          <w:szCs w:val="22"/>
        </w:rPr>
        <w:t xml:space="preserve"> start</w:t>
      </w:r>
      <w:r w:rsidR="00816BEC">
        <w:rPr>
          <w:color w:val="000000" w:themeColor="text1"/>
          <w:szCs w:val="22"/>
        </w:rPr>
        <w:t>ed</w:t>
      </w:r>
      <w:r w:rsidRPr="006F473D">
        <w:rPr>
          <w:color w:val="000000" w:themeColor="text1"/>
          <w:szCs w:val="22"/>
        </w:rPr>
        <w:t xml:space="preserve"> compiling data on mercury levels in biota, water, sediment, soil, and in humans, as well as data from emissions and releases inventories</w:t>
      </w:r>
      <w:r w:rsidR="00816BEC">
        <w:rPr>
          <w:color w:val="000000" w:themeColor="text1"/>
          <w:szCs w:val="22"/>
        </w:rPr>
        <w:t xml:space="preserve">. On </w:t>
      </w:r>
      <w:r w:rsidR="00C05423" w:rsidRPr="00C05423">
        <w:rPr>
          <w:color w:val="000000" w:themeColor="text1"/>
          <w:szCs w:val="22"/>
        </w:rPr>
        <w:t>26 September 2023</w:t>
      </w:r>
      <w:r w:rsidR="00C05423">
        <w:rPr>
          <w:color w:val="000000" w:themeColor="text1"/>
          <w:szCs w:val="22"/>
        </w:rPr>
        <w:t xml:space="preserve">, the Executive Secretary of the Minamata Convention issued a letter to </w:t>
      </w:r>
      <w:r w:rsidR="00B3303F">
        <w:rPr>
          <w:color w:val="000000" w:themeColor="text1"/>
          <w:szCs w:val="22"/>
        </w:rPr>
        <w:t xml:space="preserve">the national focal points and observer organizations </w:t>
      </w:r>
      <w:r w:rsidR="00724ECB">
        <w:rPr>
          <w:color w:val="000000" w:themeColor="text1"/>
          <w:szCs w:val="22"/>
        </w:rPr>
        <w:t>to the Conference of the Parties to i</w:t>
      </w:r>
      <w:r w:rsidR="00724ECB" w:rsidRPr="00724ECB">
        <w:rPr>
          <w:color w:val="000000" w:themeColor="text1"/>
          <w:szCs w:val="22"/>
        </w:rPr>
        <w:t>nvit</w:t>
      </w:r>
      <w:r w:rsidR="00724ECB">
        <w:rPr>
          <w:color w:val="000000" w:themeColor="text1"/>
          <w:szCs w:val="22"/>
        </w:rPr>
        <w:t>e</w:t>
      </w:r>
      <w:r w:rsidR="00724ECB" w:rsidRPr="00724ECB">
        <w:rPr>
          <w:color w:val="000000" w:themeColor="text1"/>
          <w:szCs w:val="22"/>
        </w:rPr>
        <w:t xml:space="preserve"> </w:t>
      </w:r>
      <w:r w:rsidR="00724ECB">
        <w:rPr>
          <w:color w:val="000000" w:themeColor="text1"/>
          <w:szCs w:val="22"/>
        </w:rPr>
        <w:t xml:space="preserve">them </w:t>
      </w:r>
      <w:r w:rsidR="00724ECB" w:rsidRPr="00724ECB">
        <w:rPr>
          <w:color w:val="000000" w:themeColor="text1"/>
          <w:szCs w:val="22"/>
        </w:rPr>
        <w:t xml:space="preserve">to submit an expression of intent to provide data </w:t>
      </w:r>
      <w:r w:rsidR="00B251BB">
        <w:rPr>
          <w:color w:val="000000" w:themeColor="text1"/>
          <w:szCs w:val="22"/>
        </w:rPr>
        <w:t xml:space="preserve">by </w:t>
      </w:r>
      <w:r w:rsidR="00B251BB" w:rsidRPr="00B251BB">
        <w:rPr>
          <w:color w:val="000000" w:themeColor="text1"/>
          <w:szCs w:val="22"/>
        </w:rPr>
        <w:t>20 October 2023</w:t>
      </w:r>
      <w:r w:rsidR="00B251BB">
        <w:rPr>
          <w:color w:val="000000" w:themeColor="text1"/>
          <w:szCs w:val="22"/>
        </w:rPr>
        <w:t>.</w:t>
      </w:r>
      <w:r w:rsidR="00640385">
        <w:rPr>
          <w:color w:val="000000" w:themeColor="text1"/>
          <w:szCs w:val="22"/>
        </w:rPr>
        <w:t xml:space="preserve"> </w:t>
      </w:r>
      <w:r w:rsidR="00BC6100">
        <w:rPr>
          <w:color w:val="000000" w:themeColor="text1"/>
          <w:szCs w:val="22"/>
        </w:rPr>
        <w:t xml:space="preserve">Potential providers of data were invited to specify </w:t>
      </w:r>
      <w:r w:rsidR="00BC6100" w:rsidRPr="00BC6100">
        <w:rPr>
          <w:color w:val="000000" w:themeColor="text1"/>
          <w:szCs w:val="22"/>
        </w:rPr>
        <w:t>brief description of the data, type of data, time span, geographic scope, and conditions of use of the data</w:t>
      </w:r>
      <w:r w:rsidR="00BC6100">
        <w:rPr>
          <w:color w:val="000000" w:themeColor="text1"/>
          <w:szCs w:val="22"/>
        </w:rPr>
        <w:t xml:space="preserve">. </w:t>
      </w:r>
      <w:r w:rsidR="00952303">
        <w:rPr>
          <w:color w:val="000000" w:themeColor="text1"/>
          <w:szCs w:val="22"/>
        </w:rPr>
        <w:t>The following t</w:t>
      </w:r>
      <w:r w:rsidR="00BC6100">
        <w:rPr>
          <w:color w:val="000000" w:themeColor="text1"/>
          <w:szCs w:val="22"/>
        </w:rPr>
        <w:t>ypes of data</w:t>
      </w:r>
      <w:r w:rsidR="00952303">
        <w:rPr>
          <w:color w:val="000000" w:themeColor="text1"/>
          <w:szCs w:val="22"/>
        </w:rPr>
        <w:t xml:space="preserve"> were listed in the letter.</w:t>
      </w:r>
      <w:r w:rsidR="00BC6100">
        <w:rPr>
          <w:color w:val="000000" w:themeColor="text1"/>
          <w:szCs w:val="22"/>
        </w:rPr>
        <w:t xml:space="preserve"> </w:t>
      </w:r>
      <w:r w:rsidR="00BC6100" w:rsidRPr="00BC6100">
        <w:rPr>
          <w:color w:val="000000" w:themeColor="text1"/>
          <w:szCs w:val="22"/>
        </w:rPr>
        <w:t xml:space="preserve">   </w:t>
      </w:r>
    </w:p>
    <w:p w14:paraId="6A8CABFE" w14:textId="77777777" w:rsidR="00BC6100" w:rsidRPr="00BC6100" w:rsidRDefault="00BC6100" w:rsidP="00952303">
      <w:pPr>
        <w:pStyle w:val="Para1"/>
        <w:numPr>
          <w:ilvl w:val="0"/>
          <w:numId w:val="42"/>
        </w:numPr>
        <w:suppressLineNumbers/>
        <w:tabs>
          <w:tab w:val="clear" w:pos="360"/>
        </w:tabs>
        <w:suppressAutoHyphens/>
        <w:rPr>
          <w:color w:val="000000" w:themeColor="text1"/>
          <w:szCs w:val="22"/>
        </w:rPr>
      </w:pPr>
      <w:r w:rsidRPr="00BC6100">
        <w:rPr>
          <w:color w:val="000000" w:themeColor="text1"/>
          <w:szCs w:val="22"/>
        </w:rPr>
        <w:t>National inventories:</w:t>
      </w:r>
    </w:p>
    <w:p w14:paraId="31AF151A" w14:textId="77777777" w:rsidR="00BC6100" w:rsidRPr="00BC6100" w:rsidRDefault="00BC6100" w:rsidP="00952303">
      <w:pPr>
        <w:pStyle w:val="Para1"/>
        <w:numPr>
          <w:ilvl w:val="1"/>
          <w:numId w:val="44"/>
        </w:numPr>
        <w:suppressLineNumbers/>
        <w:suppressAutoHyphens/>
        <w:rPr>
          <w:color w:val="000000" w:themeColor="text1"/>
          <w:szCs w:val="22"/>
        </w:rPr>
      </w:pPr>
      <w:r w:rsidRPr="00BC6100">
        <w:rPr>
          <w:color w:val="000000" w:themeColor="text1"/>
          <w:szCs w:val="22"/>
        </w:rPr>
        <w:t>Emissions to air</w:t>
      </w:r>
    </w:p>
    <w:p w14:paraId="24C95A84" w14:textId="77777777" w:rsidR="00BC6100" w:rsidRPr="00BC6100" w:rsidRDefault="00BC6100" w:rsidP="00952303">
      <w:pPr>
        <w:pStyle w:val="Para1"/>
        <w:numPr>
          <w:ilvl w:val="1"/>
          <w:numId w:val="44"/>
        </w:numPr>
        <w:suppressLineNumbers/>
        <w:suppressAutoHyphens/>
        <w:rPr>
          <w:color w:val="000000" w:themeColor="text1"/>
          <w:szCs w:val="22"/>
        </w:rPr>
      </w:pPr>
      <w:r w:rsidRPr="00BC6100">
        <w:rPr>
          <w:color w:val="000000" w:themeColor="text1"/>
          <w:szCs w:val="22"/>
        </w:rPr>
        <w:t>Releases to land and water</w:t>
      </w:r>
    </w:p>
    <w:p w14:paraId="5BA24C26" w14:textId="77777777" w:rsidR="00BC6100" w:rsidRPr="00BC6100" w:rsidRDefault="00BC6100" w:rsidP="00952303">
      <w:pPr>
        <w:pStyle w:val="Para1"/>
        <w:numPr>
          <w:ilvl w:val="0"/>
          <w:numId w:val="42"/>
        </w:numPr>
        <w:suppressLineNumbers/>
        <w:tabs>
          <w:tab w:val="clear" w:pos="360"/>
        </w:tabs>
        <w:suppressAutoHyphens/>
        <w:rPr>
          <w:color w:val="000000" w:themeColor="text1"/>
          <w:szCs w:val="22"/>
        </w:rPr>
      </w:pPr>
      <w:r w:rsidRPr="00BC6100">
        <w:rPr>
          <w:color w:val="000000" w:themeColor="text1"/>
          <w:szCs w:val="22"/>
        </w:rPr>
        <w:t>Observational / Monitoring data:</w:t>
      </w:r>
    </w:p>
    <w:p w14:paraId="7C50319B" w14:textId="77777777" w:rsidR="00BC6100" w:rsidRPr="00BC6100" w:rsidRDefault="00BC6100" w:rsidP="00952303">
      <w:pPr>
        <w:pStyle w:val="Para1"/>
        <w:numPr>
          <w:ilvl w:val="1"/>
          <w:numId w:val="44"/>
        </w:numPr>
        <w:suppressLineNumbers/>
        <w:suppressAutoHyphens/>
        <w:rPr>
          <w:color w:val="000000" w:themeColor="text1"/>
          <w:szCs w:val="22"/>
        </w:rPr>
      </w:pPr>
      <w:r w:rsidRPr="00BC6100">
        <w:rPr>
          <w:color w:val="000000" w:themeColor="text1"/>
          <w:szCs w:val="22"/>
        </w:rPr>
        <w:t>Air</w:t>
      </w:r>
    </w:p>
    <w:p w14:paraId="2B8C056A" w14:textId="77777777" w:rsidR="00BC6100" w:rsidRPr="00BC6100" w:rsidRDefault="00BC6100" w:rsidP="00952303">
      <w:pPr>
        <w:pStyle w:val="Para1"/>
        <w:numPr>
          <w:ilvl w:val="1"/>
          <w:numId w:val="44"/>
        </w:numPr>
        <w:suppressLineNumbers/>
        <w:suppressAutoHyphens/>
        <w:rPr>
          <w:color w:val="000000" w:themeColor="text1"/>
          <w:szCs w:val="22"/>
        </w:rPr>
      </w:pPr>
      <w:r w:rsidRPr="00BC6100">
        <w:rPr>
          <w:color w:val="000000" w:themeColor="text1"/>
          <w:szCs w:val="22"/>
        </w:rPr>
        <w:t>Biota (animals and plants). Please explain: &lt;Text entry&gt;</w:t>
      </w:r>
    </w:p>
    <w:p w14:paraId="35B881F5" w14:textId="77777777" w:rsidR="00BC6100" w:rsidRPr="00BC6100" w:rsidRDefault="00BC6100" w:rsidP="00952303">
      <w:pPr>
        <w:pStyle w:val="Para1"/>
        <w:numPr>
          <w:ilvl w:val="1"/>
          <w:numId w:val="44"/>
        </w:numPr>
        <w:suppressLineNumbers/>
        <w:suppressAutoHyphens/>
        <w:rPr>
          <w:color w:val="000000" w:themeColor="text1"/>
          <w:szCs w:val="22"/>
        </w:rPr>
      </w:pPr>
      <w:r w:rsidRPr="00BC6100">
        <w:rPr>
          <w:color w:val="000000" w:themeColor="text1"/>
          <w:szCs w:val="22"/>
        </w:rPr>
        <w:t>Human biomonitoring</w:t>
      </w:r>
    </w:p>
    <w:p w14:paraId="025E74AA" w14:textId="77777777" w:rsidR="00BC6100" w:rsidRPr="00BC6100" w:rsidRDefault="00BC6100" w:rsidP="00952303">
      <w:pPr>
        <w:pStyle w:val="Para1"/>
        <w:numPr>
          <w:ilvl w:val="1"/>
          <w:numId w:val="44"/>
        </w:numPr>
        <w:suppressLineNumbers/>
        <w:suppressAutoHyphens/>
        <w:rPr>
          <w:color w:val="000000" w:themeColor="text1"/>
          <w:szCs w:val="22"/>
        </w:rPr>
      </w:pPr>
      <w:r w:rsidRPr="00BC6100">
        <w:rPr>
          <w:color w:val="000000" w:themeColor="text1"/>
          <w:szCs w:val="22"/>
        </w:rPr>
        <w:t>Soil</w:t>
      </w:r>
    </w:p>
    <w:p w14:paraId="7CAE5D5E" w14:textId="77777777" w:rsidR="00BC6100" w:rsidRPr="00BC6100" w:rsidRDefault="00BC6100" w:rsidP="00952303">
      <w:pPr>
        <w:pStyle w:val="Para1"/>
        <w:numPr>
          <w:ilvl w:val="1"/>
          <w:numId w:val="44"/>
        </w:numPr>
        <w:suppressLineNumbers/>
        <w:suppressAutoHyphens/>
        <w:rPr>
          <w:color w:val="000000" w:themeColor="text1"/>
          <w:szCs w:val="22"/>
        </w:rPr>
      </w:pPr>
      <w:r w:rsidRPr="00BC6100">
        <w:rPr>
          <w:color w:val="000000" w:themeColor="text1"/>
          <w:szCs w:val="22"/>
        </w:rPr>
        <w:t>Sediments (incl. sediment cores)</w:t>
      </w:r>
    </w:p>
    <w:p w14:paraId="4840E785" w14:textId="77777777" w:rsidR="00BC6100" w:rsidRPr="00BC6100" w:rsidRDefault="00BC6100" w:rsidP="00952303">
      <w:pPr>
        <w:pStyle w:val="Para1"/>
        <w:numPr>
          <w:ilvl w:val="1"/>
          <w:numId w:val="44"/>
        </w:numPr>
        <w:suppressLineNumbers/>
        <w:suppressAutoHyphens/>
        <w:rPr>
          <w:color w:val="000000" w:themeColor="text1"/>
          <w:szCs w:val="22"/>
        </w:rPr>
      </w:pPr>
      <w:r w:rsidRPr="00BC6100">
        <w:rPr>
          <w:color w:val="000000" w:themeColor="text1"/>
          <w:szCs w:val="22"/>
        </w:rPr>
        <w:t>Fresh water</w:t>
      </w:r>
    </w:p>
    <w:p w14:paraId="04946381" w14:textId="7CFEBA58" w:rsidR="00D57E1D" w:rsidRPr="006F473D" w:rsidRDefault="00BC6100" w:rsidP="00952303">
      <w:pPr>
        <w:pStyle w:val="Para1"/>
        <w:numPr>
          <w:ilvl w:val="1"/>
          <w:numId w:val="44"/>
        </w:numPr>
        <w:suppressLineNumbers/>
        <w:suppressAutoHyphens/>
        <w:rPr>
          <w:color w:val="000000" w:themeColor="text1"/>
          <w:szCs w:val="22"/>
        </w:rPr>
      </w:pPr>
      <w:r w:rsidRPr="00BC6100">
        <w:rPr>
          <w:color w:val="000000" w:themeColor="text1"/>
          <w:szCs w:val="22"/>
        </w:rPr>
        <w:t>Ocean water</w:t>
      </w:r>
    </w:p>
    <w:p w14:paraId="54F77AB8" w14:textId="6B9DC177" w:rsidR="00B05214" w:rsidRDefault="00683AA5" w:rsidP="00F824A1">
      <w:pPr>
        <w:pStyle w:val="Para1"/>
        <w:numPr>
          <w:ilvl w:val="0"/>
          <w:numId w:val="28"/>
        </w:numPr>
        <w:suppressLineNumbers/>
        <w:tabs>
          <w:tab w:val="clear" w:pos="360"/>
        </w:tabs>
        <w:suppressAutoHyphens/>
        <w:rPr>
          <w:color w:val="000000" w:themeColor="text1"/>
          <w:szCs w:val="22"/>
        </w:rPr>
      </w:pPr>
      <w:r>
        <w:rPr>
          <w:color w:val="000000" w:themeColor="text1"/>
          <w:szCs w:val="22"/>
        </w:rPr>
        <w:t>The secretariat</w:t>
      </w:r>
      <w:r w:rsidR="000E54C9">
        <w:rPr>
          <w:color w:val="000000" w:themeColor="text1"/>
          <w:szCs w:val="22"/>
        </w:rPr>
        <w:t xml:space="preserve">, with the support of the Biodiversity Research Institute, established </w:t>
      </w:r>
      <w:r w:rsidR="00055288">
        <w:rPr>
          <w:color w:val="000000" w:themeColor="text1"/>
          <w:szCs w:val="22"/>
        </w:rPr>
        <w:t xml:space="preserve">an </w:t>
      </w:r>
      <w:r w:rsidR="00055288" w:rsidRPr="00055288">
        <w:rPr>
          <w:color w:val="000000" w:themeColor="text1"/>
          <w:szCs w:val="22"/>
        </w:rPr>
        <w:t>online data repository where data submissions can be collected for use by the OESG.</w:t>
      </w:r>
      <w:r w:rsidR="00055288">
        <w:rPr>
          <w:color w:val="000000" w:themeColor="text1"/>
          <w:szCs w:val="22"/>
        </w:rPr>
        <w:t xml:space="preserve"> Those who submitted an expression of intent were invited to </w:t>
      </w:r>
      <w:r w:rsidR="004C4649">
        <w:rPr>
          <w:color w:val="000000" w:themeColor="text1"/>
          <w:szCs w:val="22"/>
        </w:rPr>
        <w:t xml:space="preserve">submit data </w:t>
      </w:r>
      <w:r w:rsidR="009C329A">
        <w:rPr>
          <w:color w:val="000000" w:themeColor="text1"/>
          <w:szCs w:val="22"/>
        </w:rPr>
        <w:t xml:space="preserve">using </w:t>
      </w:r>
      <w:r w:rsidR="00D7193D">
        <w:rPr>
          <w:color w:val="000000" w:themeColor="text1"/>
          <w:szCs w:val="22"/>
        </w:rPr>
        <w:t xml:space="preserve">the data format templates developed by the OESG, or alternatively submit data in their format </w:t>
      </w:r>
      <w:r w:rsidR="00D7193D" w:rsidRPr="00D7193D">
        <w:rPr>
          <w:color w:val="000000" w:themeColor="text1"/>
          <w:szCs w:val="22"/>
        </w:rPr>
        <w:t>provid</w:t>
      </w:r>
      <w:r w:rsidR="00D7193D">
        <w:rPr>
          <w:color w:val="000000" w:themeColor="text1"/>
          <w:szCs w:val="22"/>
        </w:rPr>
        <w:t>ing</w:t>
      </w:r>
      <w:r w:rsidR="00D7193D" w:rsidRPr="00D7193D">
        <w:rPr>
          <w:color w:val="000000" w:themeColor="text1"/>
          <w:szCs w:val="22"/>
        </w:rPr>
        <w:t xml:space="preserve"> sufficient documentation so that </w:t>
      </w:r>
      <w:r w:rsidR="00D7193D">
        <w:rPr>
          <w:color w:val="000000" w:themeColor="text1"/>
          <w:szCs w:val="22"/>
        </w:rPr>
        <w:t xml:space="preserve">the OESG </w:t>
      </w:r>
      <w:r w:rsidR="00505E01">
        <w:rPr>
          <w:color w:val="000000" w:themeColor="text1"/>
          <w:szCs w:val="22"/>
        </w:rPr>
        <w:t>can</w:t>
      </w:r>
      <w:r w:rsidR="00D7193D" w:rsidRPr="00D7193D">
        <w:rPr>
          <w:color w:val="000000" w:themeColor="text1"/>
          <w:szCs w:val="22"/>
        </w:rPr>
        <w:t xml:space="preserve"> </w:t>
      </w:r>
      <w:r w:rsidR="00015F6B">
        <w:rPr>
          <w:color w:val="000000" w:themeColor="text1"/>
          <w:szCs w:val="22"/>
        </w:rPr>
        <w:t>work on the data compilation. The</w:t>
      </w:r>
      <w:r w:rsidR="00B05214">
        <w:rPr>
          <w:color w:val="000000" w:themeColor="text1"/>
          <w:szCs w:val="22"/>
        </w:rPr>
        <w:t>y were also invited to submit a data use authorization form.</w:t>
      </w:r>
    </w:p>
    <w:p w14:paraId="1E3ED677" w14:textId="01414C12" w:rsidR="00F824A1" w:rsidRPr="001E4443" w:rsidRDefault="00FB7F36" w:rsidP="00F824A1">
      <w:pPr>
        <w:pStyle w:val="Para1"/>
        <w:numPr>
          <w:ilvl w:val="0"/>
          <w:numId w:val="28"/>
        </w:numPr>
        <w:suppressLineNumbers/>
        <w:tabs>
          <w:tab w:val="clear" w:pos="360"/>
        </w:tabs>
        <w:suppressAutoHyphens/>
        <w:rPr>
          <w:color w:val="000000" w:themeColor="text1"/>
          <w:szCs w:val="22"/>
        </w:rPr>
      </w:pPr>
      <w:r>
        <w:rPr>
          <w:color w:val="000000" w:themeColor="text1"/>
          <w:szCs w:val="22"/>
          <w:lang w:val="en-US" w:eastAsia="ja-JP"/>
        </w:rPr>
        <w:lastRenderedPageBreak/>
        <w:t>T</w:t>
      </w:r>
      <w:r w:rsidR="00F824A1" w:rsidRPr="00F824A1">
        <w:rPr>
          <w:color w:val="000000" w:themeColor="text1"/>
          <w:szCs w:val="22"/>
          <w:lang w:val="en-US" w:eastAsia="ja-JP"/>
        </w:rPr>
        <w:t xml:space="preserve">he OESG, having reviewed the list of 106 expressions of interest, </w:t>
      </w:r>
      <w:r>
        <w:rPr>
          <w:color w:val="000000" w:themeColor="text1"/>
          <w:szCs w:val="22"/>
          <w:lang w:val="en-US" w:eastAsia="ja-JP"/>
        </w:rPr>
        <w:t xml:space="preserve">also </w:t>
      </w:r>
      <w:r w:rsidR="00F824A1" w:rsidRPr="00F824A1">
        <w:rPr>
          <w:color w:val="000000" w:themeColor="text1"/>
          <w:szCs w:val="22"/>
          <w:lang w:val="en-US" w:eastAsia="ja-JP"/>
        </w:rPr>
        <w:t xml:space="preserve">agreed to strengthen the efforts to collect existing data, while compiling and analyzing submitted data. The renewed call for expression of interest was sent to national focal points and observers on 31 May 2024. </w:t>
      </w:r>
    </w:p>
    <w:p w14:paraId="40C8AE18" w14:textId="539ED9F2" w:rsidR="001E4443" w:rsidRPr="008B508D" w:rsidRDefault="007E56F3" w:rsidP="00F824A1">
      <w:pPr>
        <w:pStyle w:val="Para1"/>
        <w:numPr>
          <w:ilvl w:val="0"/>
          <w:numId w:val="28"/>
        </w:numPr>
        <w:suppressLineNumbers/>
        <w:tabs>
          <w:tab w:val="clear" w:pos="360"/>
        </w:tabs>
        <w:suppressAutoHyphens/>
        <w:rPr>
          <w:color w:val="000000" w:themeColor="text1"/>
          <w:szCs w:val="22"/>
        </w:rPr>
      </w:pPr>
      <w:r>
        <w:rPr>
          <w:color w:val="000000" w:themeColor="text1"/>
          <w:szCs w:val="22"/>
          <w:lang w:val="en-US" w:eastAsia="ja-JP"/>
        </w:rPr>
        <w:t xml:space="preserve">OESG members and experts in the roster to support the work of the OESG were </w:t>
      </w:r>
      <w:r w:rsidR="008B508D">
        <w:rPr>
          <w:color w:val="000000" w:themeColor="text1"/>
          <w:szCs w:val="22"/>
          <w:lang w:val="en-US" w:eastAsia="ja-JP"/>
        </w:rPr>
        <w:t xml:space="preserve">given access to the submitted data, after submitting a </w:t>
      </w:r>
      <w:r>
        <w:rPr>
          <w:color w:val="000000" w:themeColor="text1"/>
          <w:szCs w:val="22"/>
          <w:lang w:val="en-US" w:eastAsia="ja-JP"/>
        </w:rPr>
        <w:t xml:space="preserve">data use agreement </w:t>
      </w:r>
      <w:r w:rsidR="008B508D">
        <w:rPr>
          <w:color w:val="000000" w:themeColor="text1"/>
          <w:szCs w:val="22"/>
          <w:lang w:val="en-US" w:eastAsia="ja-JP"/>
        </w:rPr>
        <w:t xml:space="preserve">committing to </w:t>
      </w:r>
      <w:r w:rsidR="008B508D" w:rsidRPr="008B508D">
        <w:rPr>
          <w:color w:val="000000" w:themeColor="text1"/>
          <w:szCs w:val="22"/>
          <w:lang w:val="en-US" w:eastAsia="ja-JP"/>
        </w:rPr>
        <w:t>abide by data use restrictions as specified for each data</w:t>
      </w:r>
      <w:r w:rsidR="008B508D">
        <w:rPr>
          <w:color w:val="000000" w:themeColor="text1"/>
          <w:szCs w:val="22"/>
          <w:lang w:val="en-US" w:eastAsia="ja-JP"/>
        </w:rPr>
        <w:t xml:space="preserve"> set.</w:t>
      </w:r>
      <w:r w:rsidR="00917F6D">
        <w:rPr>
          <w:color w:val="000000" w:themeColor="text1"/>
          <w:szCs w:val="22"/>
          <w:lang w:val="en-US" w:eastAsia="ja-JP"/>
        </w:rPr>
        <w:t xml:space="preserve"> The tasks </w:t>
      </w:r>
      <w:r w:rsidR="00E713E7">
        <w:rPr>
          <w:color w:val="000000" w:themeColor="text1"/>
          <w:szCs w:val="22"/>
          <w:lang w:val="en-US" w:eastAsia="ja-JP"/>
        </w:rPr>
        <w:t>assigned to the OESG members and rostered experts are described in Annex I</w:t>
      </w:r>
      <w:r w:rsidR="00A510E8">
        <w:rPr>
          <w:color w:val="000000" w:themeColor="text1"/>
          <w:szCs w:val="22"/>
          <w:lang w:val="en-US" w:eastAsia="ja-JP"/>
        </w:rPr>
        <w:t>, with instructions on the access to data set.</w:t>
      </w:r>
    </w:p>
    <w:p w14:paraId="2932FA82" w14:textId="3A209E08" w:rsidR="001E4443" w:rsidRDefault="004B48EB" w:rsidP="00F824A1">
      <w:pPr>
        <w:pStyle w:val="Para1"/>
        <w:numPr>
          <w:ilvl w:val="0"/>
          <w:numId w:val="28"/>
        </w:numPr>
        <w:suppressLineNumbers/>
        <w:tabs>
          <w:tab w:val="clear" w:pos="360"/>
        </w:tabs>
        <w:suppressAutoHyphens/>
        <w:rPr>
          <w:color w:val="000000" w:themeColor="text1"/>
          <w:szCs w:val="22"/>
        </w:rPr>
      </w:pPr>
      <w:r>
        <w:rPr>
          <w:color w:val="000000" w:themeColor="text1"/>
          <w:szCs w:val="22"/>
          <w:lang w:eastAsia="ja-JP"/>
        </w:rPr>
        <w:t xml:space="preserve">Annex II provides an overview of </w:t>
      </w:r>
      <w:r w:rsidR="00515408">
        <w:rPr>
          <w:color w:val="000000" w:themeColor="text1"/>
          <w:szCs w:val="22"/>
          <w:lang w:eastAsia="ja-JP"/>
        </w:rPr>
        <w:t xml:space="preserve">data submitted to the data repository </w:t>
      </w:r>
      <w:r w:rsidR="003D7E53">
        <w:rPr>
          <w:color w:val="000000" w:themeColor="text1"/>
          <w:szCs w:val="22"/>
          <w:lang w:eastAsia="ja-JP"/>
        </w:rPr>
        <w:t>as of 10 March 2025</w:t>
      </w:r>
      <w:r w:rsidR="007A7124">
        <w:rPr>
          <w:color w:val="000000" w:themeColor="text1"/>
          <w:szCs w:val="22"/>
          <w:lang w:eastAsia="ja-JP"/>
        </w:rPr>
        <w:t>, as extracted from the data tracking sheets maintained by the Biodiversity Research Institute</w:t>
      </w:r>
      <w:r w:rsidR="003D7E53">
        <w:rPr>
          <w:color w:val="000000" w:themeColor="text1"/>
          <w:szCs w:val="22"/>
          <w:lang w:eastAsia="ja-JP"/>
        </w:rPr>
        <w:t>.</w:t>
      </w:r>
      <w:r w:rsidR="00917F6D">
        <w:rPr>
          <w:color w:val="000000" w:themeColor="text1"/>
          <w:szCs w:val="22"/>
          <w:lang w:eastAsia="ja-JP"/>
        </w:rPr>
        <w:t xml:space="preserve"> </w:t>
      </w:r>
    </w:p>
    <w:p w14:paraId="578E2266" w14:textId="0CED3DAA" w:rsidR="00A90FDF" w:rsidRDefault="00A90FDF">
      <w:pPr>
        <w:tabs>
          <w:tab w:val="clear" w:pos="1247"/>
          <w:tab w:val="clear" w:pos="1814"/>
          <w:tab w:val="clear" w:pos="2381"/>
          <w:tab w:val="clear" w:pos="2948"/>
          <w:tab w:val="clear" w:pos="3515"/>
        </w:tabs>
        <w:rPr>
          <w:snapToGrid w:val="0"/>
          <w:color w:val="000000" w:themeColor="text1"/>
          <w:sz w:val="22"/>
          <w:szCs w:val="22"/>
          <w:lang w:val="en-GB" w:eastAsia="ja-JP"/>
        </w:rPr>
      </w:pPr>
      <w:r w:rsidRPr="00515408">
        <w:rPr>
          <w:color w:val="000000" w:themeColor="text1"/>
          <w:szCs w:val="22"/>
          <w:lang w:val="en-US" w:eastAsia="ja-JP"/>
        </w:rPr>
        <w:br w:type="page"/>
      </w:r>
    </w:p>
    <w:p w14:paraId="6F62506F" w14:textId="6B5DE66E" w:rsidR="00513841" w:rsidRPr="00513841" w:rsidRDefault="00A90FDF" w:rsidP="00513841">
      <w:pPr>
        <w:pStyle w:val="Para1"/>
        <w:suppressLineNumbers/>
        <w:suppressAutoHyphens/>
        <w:rPr>
          <w:szCs w:val="22"/>
          <w:lang w:val="en-US"/>
        </w:rPr>
      </w:pPr>
      <w:r w:rsidRPr="00513841">
        <w:rPr>
          <w:color w:val="000000" w:themeColor="text1"/>
          <w:szCs w:val="22"/>
        </w:rPr>
        <w:lastRenderedPageBreak/>
        <w:t xml:space="preserve">Annex I: </w:t>
      </w:r>
      <w:r w:rsidR="00513841" w:rsidRPr="00513841">
        <w:rPr>
          <w:color w:val="000000" w:themeColor="text1"/>
          <w:szCs w:val="22"/>
        </w:rPr>
        <w:t>T</w:t>
      </w:r>
      <w:r w:rsidR="00513841" w:rsidRPr="00513841">
        <w:rPr>
          <w:szCs w:val="22"/>
          <w:lang w:val="en-US"/>
        </w:rPr>
        <w:t>asks for OESG Members and Rostered Experts:</w:t>
      </w:r>
    </w:p>
    <w:p w14:paraId="29B4A5F1" w14:textId="77777777" w:rsidR="00513841" w:rsidRPr="00513841" w:rsidRDefault="00513841" w:rsidP="00513841">
      <w:pPr>
        <w:numPr>
          <w:ilvl w:val="0"/>
          <w:numId w:val="45"/>
        </w:numPr>
        <w:tabs>
          <w:tab w:val="clear" w:pos="1247"/>
          <w:tab w:val="clear" w:pos="1814"/>
          <w:tab w:val="clear" w:pos="2381"/>
          <w:tab w:val="clear" w:pos="2948"/>
          <w:tab w:val="clear" w:pos="3515"/>
        </w:tabs>
        <w:spacing w:before="120" w:after="120"/>
        <w:rPr>
          <w:sz w:val="22"/>
          <w:szCs w:val="22"/>
          <w:lang w:val="en-US"/>
        </w:rPr>
      </w:pPr>
      <w:r w:rsidRPr="00513841">
        <w:rPr>
          <w:b/>
          <w:bCs/>
          <w:sz w:val="22"/>
          <w:szCs w:val="22"/>
          <w:lang w:val="en-US"/>
        </w:rPr>
        <w:t>Sign Up for Access to the OESG Data Workspace</w:t>
      </w:r>
    </w:p>
    <w:p w14:paraId="124ECC85" w14:textId="14E8014C" w:rsidR="00513841" w:rsidRPr="00513841" w:rsidRDefault="00513841" w:rsidP="00513841">
      <w:pPr>
        <w:numPr>
          <w:ilvl w:val="1"/>
          <w:numId w:val="45"/>
        </w:numPr>
        <w:tabs>
          <w:tab w:val="clear" w:pos="1247"/>
          <w:tab w:val="clear" w:pos="1814"/>
          <w:tab w:val="clear" w:pos="2381"/>
          <w:tab w:val="clear" w:pos="2948"/>
          <w:tab w:val="clear" w:pos="3515"/>
        </w:tabs>
        <w:spacing w:before="120" w:after="120"/>
        <w:rPr>
          <w:sz w:val="22"/>
          <w:szCs w:val="22"/>
          <w:lang w:val="en-US"/>
        </w:rPr>
      </w:pPr>
      <w:r w:rsidRPr="00513841">
        <w:rPr>
          <w:sz w:val="22"/>
          <w:szCs w:val="22"/>
          <w:lang w:val="en-US"/>
        </w:rPr>
        <w:t xml:space="preserve">Create a free account at </w:t>
      </w:r>
      <w:hyperlink r:id="rId15" w:history="1">
        <w:r w:rsidRPr="00513841">
          <w:rPr>
            <w:rStyle w:val="Hyperlink"/>
            <w:sz w:val="22"/>
            <w:szCs w:val="22"/>
            <w:lang w:val="en-US"/>
          </w:rPr>
          <w:t>https://account.box.com/signup/personal?tc=annual</w:t>
        </w:r>
      </w:hyperlink>
      <w:r w:rsidRPr="00513841">
        <w:rPr>
          <w:sz w:val="22"/>
          <w:szCs w:val="22"/>
          <w:lang w:val="en-US"/>
        </w:rPr>
        <w:t> </w:t>
      </w:r>
    </w:p>
    <w:p w14:paraId="7408C61B" w14:textId="77F53A9B" w:rsidR="00513841" w:rsidRPr="00513841" w:rsidRDefault="00513841" w:rsidP="00513841">
      <w:pPr>
        <w:numPr>
          <w:ilvl w:val="1"/>
          <w:numId w:val="45"/>
        </w:numPr>
        <w:tabs>
          <w:tab w:val="clear" w:pos="1247"/>
          <w:tab w:val="clear" w:pos="1814"/>
          <w:tab w:val="clear" w:pos="2381"/>
          <w:tab w:val="clear" w:pos="2948"/>
          <w:tab w:val="clear" w:pos="3515"/>
        </w:tabs>
        <w:spacing w:before="120" w:after="120"/>
        <w:rPr>
          <w:sz w:val="22"/>
          <w:szCs w:val="22"/>
          <w:lang w:val="en-US"/>
        </w:rPr>
      </w:pPr>
      <w:r w:rsidRPr="00513841">
        <w:rPr>
          <w:sz w:val="22"/>
          <w:szCs w:val="22"/>
          <w:lang w:val="en-US"/>
        </w:rPr>
        <w:t>Complete Data User Agreement (</w:t>
      </w:r>
      <w:hyperlink r:id="rId16" w:tgtFrame="_blank" w:history="1">
        <w:r w:rsidRPr="00513841">
          <w:rPr>
            <w:rStyle w:val="Hyperlink"/>
            <w:rFonts w:eastAsia="Times New Roman"/>
            <w:sz w:val="22"/>
            <w:szCs w:val="22"/>
            <w:lang w:val="en-US"/>
          </w:rPr>
          <w:t>https://forms.office.com/r/mb5iMC82MK</w:t>
        </w:r>
      </w:hyperlink>
      <w:r w:rsidRPr="00513841">
        <w:rPr>
          <w:sz w:val="22"/>
          <w:szCs w:val="22"/>
          <w:lang w:val="en-US"/>
        </w:rPr>
        <w:t>)</w:t>
      </w:r>
    </w:p>
    <w:p w14:paraId="0FA4F811" w14:textId="77777777" w:rsidR="00513841" w:rsidRPr="00513841" w:rsidRDefault="00513841" w:rsidP="00513841">
      <w:pPr>
        <w:numPr>
          <w:ilvl w:val="1"/>
          <w:numId w:val="45"/>
        </w:numPr>
        <w:tabs>
          <w:tab w:val="clear" w:pos="1247"/>
          <w:tab w:val="clear" w:pos="1814"/>
          <w:tab w:val="clear" w:pos="2381"/>
          <w:tab w:val="clear" w:pos="2948"/>
          <w:tab w:val="clear" w:pos="3515"/>
        </w:tabs>
        <w:spacing w:before="120" w:after="120"/>
        <w:rPr>
          <w:sz w:val="22"/>
          <w:szCs w:val="22"/>
          <w:lang w:val="en-US"/>
        </w:rPr>
      </w:pPr>
      <w:r w:rsidRPr="00513841">
        <w:rPr>
          <w:sz w:val="22"/>
          <w:szCs w:val="22"/>
          <w:lang w:val="en-US"/>
        </w:rPr>
        <w:t>BRI will share the Box folders with your Box account.</w:t>
      </w:r>
    </w:p>
    <w:p w14:paraId="46CD5A33" w14:textId="77777777" w:rsidR="00513841" w:rsidRPr="00513841" w:rsidRDefault="00513841" w:rsidP="00513841">
      <w:pPr>
        <w:numPr>
          <w:ilvl w:val="0"/>
          <w:numId w:val="45"/>
        </w:numPr>
        <w:tabs>
          <w:tab w:val="clear" w:pos="1247"/>
          <w:tab w:val="clear" w:pos="1814"/>
          <w:tab w:val="clear" w:pos="2381"/>
          <w:tab w:val="clear" w:pos="2948"/>
          <w:tab w:val="clear" w:pos="3515"/>
        </w:tabs>
        <w:spacing w:before="120" w:after="120"/>
        <w:rPr>
          <w:b/>
          <w:bCs/>
          <w:sz w:val="22"/>
          <w:szCs w:val="22"/>
        </w:rPr>
      </w:pPr>
      <w:r w:rsidRPr="00513841">
        <w:rPr>
          <w:b/>
          <w:bCs/>
          <w:sz w:val="22"/>
          <w:szCs w:val="22"/>
        </w:rPr>
        <w:t>Data Repository Structure</w:t>
      </w:r>
    </w:p>
    <w:p w14:paraId="4F0A2EF1" w14:textId="77777777" w:rsidR="00513841" w:rsidRPr="00513841" w:rsidRDefault="00513841" w:rsidP="00513841">
      <w:pPr>
        <w:spacing w:before="120" w:after="120"/>
        <w:ind w:left="630"/>
        <w:rPr>
          <w:b/>
          <w:bCs/>
          <w:sz w:val="22"/>
          <w:szCs w:val="22"/>
        </w:rPr>
      </w:pPr>
      <w:r w:rsidRPr="00513841">
        <w:rPr>
          <w:b/>
          <w:bCs/>
          <w:sz w:val="22"/>
          <w:szCs w:val="22"/>
        </w:rPr>
        <w:t>Folder: OESG_DataProject_Submissions</w:t>
      </w:r>
    </w:p>
    <w:p w14:paraId="54B7BA47" w14:textId="77777777" w:rsidR="00513841" w:rsidRPr="00513841" w:rsidRDefault="00513841" w:rsidP="00513841">
      <w:pPr>
        <w:spacing w:before="120" w:after="120"/>
        <w:ind w:left="630"/>
        <w:rPr>
          <w:sz w:val="22"/>
          <w:szCs w:val="22"/>
          <w:lang w:val="en-US"/>
        </w:rPr>
      </w:pPr>
      <w:r w:rsidRPr="00513841">
        <w:rPr>
          <w:sz w:val="22"/>
          <w:szCs w:val="22"/>
          <w:lang w:val="en-US"/>
        </w:rPr>
        <w:t>New submissions using the upload submission forms (links at bottom) go directly to 1_NewSubmissions folder within each team folder.</w:t>
      </w:r>
    </w:p>
    <w:p w14:paraId="277210C2" w14:textId="77777777" w:rsidR="00513841" w:rsidRPr="00513841" w:rsidRDefault="00513841" w:rsidP="00513841">
      <w:pPr>
        <w:spacing w:before="120" w:after="120"/>
        <w:ind w:left="630"/>
        <w:rPr>
          <w:sz w:val="22"/>
          <w:szCs w:val="22"/>
          <w:lang w:val="en-US"/>
        </w:rPr>
      </w:pPr>
      <w:r w:rsidRPr="00513841">
        <w:rPr>
          <w:sz w:val="22"/>
          <w:szCs w:val="22"/>
          <w:lang w:val="en-US"/>
        </w:rPr>
        <w:t>BRI will process them by documenting the submission, confirming an associated data use authorization form, and evaluating for required fields. We will also archive all submitted data sets in a 2_RawDataFiles folder.</w:t>
      </w:r>
    </w:p>
    <w:p w14:paraId="5DF9A995" w14:textId="77777777" w:rsidR="00513841" w:rsidRPr="00513841" w:rsidRDefault="00513841" w:rsidP="00513841">
      <w:pPr>
        <w:spacing w:before="120" w:after="120"/>
        <w:ind w:left="630"/>
        <w:rPr>
          <w:sz w:val="22"/>
          <w:szCs w:val="22"/>
          <w:lang w:val="en-US"/>
        </w:rPr>
      </w:pPr>
      <w:r w:rsidRPr="00513841">
        <w:rPr>
          <w:sz w:val="22"/>
          <w:szCs w:val="22"/>
          <w:lang w:val="en-US"/>
        </w:rPr>
        <w:t xml:space="preserve">OESG members and experts have View/Download permissions </w:t>
      </w:r>
    </w:p>
    <w:p w14:paraId="4DEBA16E" w14:textId="77777777" w:rsidR="00513841" w:rsidRPr="00513841" w:rsidRDefault="00513841" w:rsidP="00513841">
      <w:pPr>
        <w:spacing w:before="120" w:after="120"/>
        <w:ind w:left="630"/>
        <w:rPr>
          <w:b/>
          <w:bCs/>
          <w:sz w:val="22"/>
          <w:szCs w:val="22"/>
          <w:lang w:val="en-US"/>
        </w:rPr>
      </w:pPr>
      <w:r w:rsidRPr="00513841">
        <w:rPr>
          <w:b/>
          <w:bCs/>
          <w:sz w:val="22"/>
          <w:szCs w:val="22"/>
          <w:lang w:val="en-US"/>
        </w:rPr>
        <w:t>Folder: OESG_DataProject_Working</w:t>
      </w:r>
    </w:p>
    <w:p w14:paraId="639CCCCE" w14:textId="77777777" w:rsidR="00513841" w:rsidRPr="00513841" w:rsidRDefault="00513841" w:rsidP="00513841">
      <w:pPr>
        <w:spacing w:before="120" w:after="120"/>
        <w:ind w:left="630"/>
        <w:rPr>
          <w:sz w:val="22"/>
          <w:szCs w:val="22"/>
          <w:lang w:val="en-US"/>
        </w:rPr>
      </w:pPr>
      <w:r w:rsidRPr="00513841">
        <w:rPr>
          <w:sz w:val="22"/>
          <w:szCs w:val="22"/>
          <w:lang w:val="en-US"/>
        </w:rPr>
        <w:t xml:space="preserve">Submitted data sets will be moved to a 1_Working folder within each team folder. </w:t>
      </w:r>
    </w:p>
    <w:p w14:paraId="1169DE7E" w14:textId="77777777" w:rsidR="00513841" w:rsidRPr="00513841" w:rsidRDefault="00513841" w:rsidP="00513841">
      <w:pPr>
        <w:spacing w:before="120" w:after="120"/>
        <w:ind w:left="630"/>
        <w:rPr>
          <w:sz w:val="22"/>
          <w:szCs w:val="22"/>
          <w:lang w:val="en-US"/>
        </w:rPr>
      </w:pPr>
      <w:r w:rsidRPr="00513841">
        <w:rPr>
          <w:sz w:val="22"/>
          <w:szCs w:val="22"/>
          <w:lang w:val="en-US"/>
        </w:rPr>
        <w:t xml:space="preserve">Each team folder has a tracking sheet with metadata about each potential/submitted dataset and its current status. OESG members and experts should consult the tracking form, add information about new potential data providers, and indicate if they made initial contact in column D.1. Initial Contact. (See Section below on Recruiting Data Providers). BRI will manage the letter with submission instructions only after an intent to submit form is submitted. </w:t>
      </w:r>
    </w:p>
    <w:p w14:paraId="25895194" w14:textId="77777777" w:rsidR="00513841" w:rsidRPr="00513841" w:rsidRDefault="00513841" w:rsidP="00513841">
      <w:pPr>
        <w:spacing w:before="120" w:after="120"/>
        <w:ind w:left="630"/>
        <w:rPr>
          <w:b/>
          <w:bCs/>
          <w:sz w:val="22"/>
          <w:szCs w:val="22"/>
          <w:lang w:val="en-US"/>
        </w:rPr>
      </w:pPr>
      <w:r w:rsidRPr="00513841">
        <w:rPr>
          <w:sz w:val="22"/>
          <w:szCs w:val="22"/>
          <w:lang w:val="en-US"/>
        </w:rPr>
        <w:t xml:space="preserve">OESG members and experts have Read/Write permissions </w:t>
      </w:r>
    </w:p>
    <w:p w14:paraId="200B7163" w14:textId="77777777" w:rsidR="00513841" w:rsidRPr="00513841" w:rsidRDefault="00513841" w:rsidP="00513841">
      <w:pPr>
        <w:numPr>
          <w:ilvl w:val="0"/>
          <w:numId w:val="45"/>
        </w:numPr>
        <w:tabs>
          <w:tab w:val="clear" w:pos="1247"/>
          <w:tab w:val="clear" w:pos="1814"/>
          <w:tab w:val="clear" w:pos="2381"/>
          <w:tab w:val="clear" w:pos="2948"/>
          <w:tab w:val="clear" w:pos="3515"/>
        </w:tabs>
        <w:spacing w:before="120" w:after="120"/>
        <w:rPr>
          <w:sz w:val="22"/>
          <w:szCs w:val="22"/>
        </w:rPr>
      </w:pPr>
      <w:r w:rsidRPr="00513841">
        <w:rPr>
          <w:b/>
          <w:bCs/>
          <w:sz w:val="22"/>
          <w:szCs w:val="22"/>
        </w:rPr>
        <w:t>Recruit Data Providers</w:t>
      </w:r>
    </w:p>
    <w:p w14:paraId="7209958A" w14:textId="1E3459F3" w:rsidR="00513841" w:rsidRPr="00513841" w:rsidRDefault="00513841" w:rsidP="00513841">
      <w:pPr>
        <w:spacing w:before="120" w:after="120"/>
        <w:ind w:left="720"/>
        <w:rPr>
          <w:sz w:val="22"/>
          <w:szCs w:val="22"/>
          <w:lang w:val="en-US"/>
        </w:rPr>
      </w:pPr>
      <w:r w:rsidRPr="00513841">
        <w:rPr>
          <w:sz w:val="22"/>
          <w:szCs w:val="22"/>
          <w:lang w:val="en-US"/>
        </w:rPr>
        <w:t>Send individuals or organizations that have relevant Hg data the link to the intent to submit form (</w:t>
      </w:r>
      <w:hyperlink r:id="rId17" w:history="1">
        <w:r w:rsidRPr="00513841">
          <w:rPr>
            <w:rStyle w:val="Hyperlink"/>
            <w:sz w:val="22"/>
            <w:szCs w:val="22"/>
            <w:lang w:val="en-US"/>
          </w:rPr>
          <w:t>https://forms.office.com/r/dTZRj2Zn2N</w:t>
        </w:r>
      </w:hyperlink>
      <w:r w:rsidRPr="00513841">
        <w:rPr>
          <w:sz w:val="22"/>
          <w:szCs w:val="22"/>
          <w:lang w:val="en-US"/>
        </w:rPr>
        <w:t>) and encourage them to participate.  You may include the Secretariat’s re-invitation email (</w:t>
      </w:r>
      <w:hyperlink r:id="rId18" w:history="1">
        <w:r w:rsidRPr="00513841">
          <w:rPr>
            <w:rStyle w:val="Hyperlink"/>
            <w:sz w:val="22"/>
            <w:szCs w:val="22"/>
            <w:lang w:val="en-US"/>
          </w:rPr>
          <w:t>https://minamataconvention.org/sites/default/files/documents/information_document/Re-invitation_expression_of_intent.pdf</w:t>
        </w:r>
      </w:hyperlink>
      <w:r w:rsidRPr="00513841">
        <w:rPr>
          <w:sz w:val="22"/>
          <w:szCs w:val="22"/>
          <w:lang w:val="en-US"/>
        </w:rPr>
        <w:t>).</w:t>
      </w:r>
    </w:p>
    <w:p w14:paraId="74BAC046" w14:textId="77777777" w:rsidR="00513841" w:rsidRPr="00513841" w:rsidRDefault="00513841" w:rsidP="00513841">
      <w:pPr>
        <w:spacing w:before="120" w:after="120"/>
        <w:ind w:left="720"/>
        <w:rPr>
          <w:sz w:val="22"/>
          <w:szCs w:val="22"/>
          <w:lang w:val="en-US"/>
        </w:rPr>
      </w:pPr>
      <w:r w:rsidRPr="00513841">
        <w:rPr>
          <w:sz w:val="22"/>
          <w:szCs w:val="22"/>
          <w:lang w:val="en-US"/>
        </w:rPr>
        <w:t xml:space="preserve">Record your initial contact in the tracking sheet in the data workspace for the appropriate media.  </w:t>
      </w:r>
    </w:p>
    <w:p w14:paraId="3B6F220F" w14:textId="77777777" w:rsidR="00513841" w:rsidRPr="00513841" w:rsidRDefault="00513841" w:rsidP="00513841">
      <w:pPr>
        <w:numPr>
          <w:ilvl w:val="0"/>
          <w:numId w:val="45"/>
        </w:numPr>
        <w:tabs>
          <w:tab w:val="clear" w:pos="1247"/>
          <w:tab w:val="clear" w:pos="1814"/>
          <w:tab w:val="clear" w:pos="2381"/>
          <w:tab w:val="clear" w:pos="2948"/>
          <w:tab w:val="clear" w:pos="3515"/>
        </w:tabs>
        <w:spacing w:before="120" w:after="120"/>
        <w:rPr>
          <w:sz w:val="22"/>
          <w:szCs w:val="22"/>
        </w:rPr>
      </w:pPr>
      <w:r w:rsidRPr="00513841">
        <w:rPr>
          <w:b/>
          <w:bCs/>
          <w:sz w:val="22"/>
          <w:szCs w:val="22"/>
        </w:rPr>
        <w:t>Recruit Data Analysts</w:t>
      </w:r>
    </w:p>
    <w:p w14:paraId="317A7131" w14:textId="0D62A228" w:rsidR="00513841" w:rsidRPr="00513841" w:rsidRDefault="00513841" w:rsidP="00513841">
      <w:pPr>
        <w:spacing w:before="120" w:after="120"/>
        <w:ind w:left="720"/>
        <w:rPr>
          <w:sz w:val="22"/>
          <w:szCs w:val="22"/>
          <w:lang w:val="en-US"/>
        </w:rPr>
      </w:pPr>
      <w:r w:rsidRPr="00513841">
        <w:rPr>
          <w:sz w:val="22"/>
          <w:szCs w:val="22"/>
          <w:lang w:val="en-US"/>
        </w:rPr>
        <w:t xml:space="preserve">Encourage data providers to join the expert roster and participate in the analysis by contacting the Secretariat, </w:t>
      </w:r>
      <w:hyperlink r:id="rId19" w:history="1">
        <w:r w:rsidRPr="00513841">
          <w:rPr>
            <w:rStyle w:val="Hyperlink"/>
            <w:sz w:val="22"/>
            <w:szCs w:val="22"/>
            <w:lang w:val="en-US"/>
          </w:rPr>
          <w:t>Eisaku.Toda@un.org</w:t>
        </w:r>
      </w:hyperlink>
      <w:r w:rsidRPr="00513841">
        <w:rPr>
          <w:sz w:val="22"/>
          <w:szCs w:val="22"/>
          <w:lang w:val="en-US"/>
        </w:rPr>
        <w:t xml:space="preserve"> </w:t>
      </w:r>
    </w:p>
    <w:p w14:paraId="4155332D" w14:textId="77777777" w:rsidR="00513841" w:rsidRPr="00513841" w:rsidRDefault="00513841" w:rsidP="00513841">
      <w:pPr>
        <w:numPr>
          <w:ilvl w:val="0"/>
          <w:numId w:val="45"/>
        </w:numPr>
        <w:tabs>
          <w:tab w:val="clear" w:pos="1247"/>
          <w:tab w:val="clear" w:pos="1814"/>
          <w:tab w:val="clear" w:pos="2381"/>
          <w:tab w:val="clear" w:pos="2948"/>
          <w:tab w:val="clear" w:pos="3515"/>
        </w:tabs>
        <w:spacing w:before="120" w:after="120"/>
        <w:rPr>
          <w:sz w:val="22"/>
          <w:szCs w:val="22"/>
          <w:lang w:val="en-US"/>
        </w:rPr>
      </w:pPr>
      <w:r w:rsidRPr="00513841">
        <w:rPr>
          <w:b/>
          <w:bCs/>
          <w:sz w:val="22"/>
          <w:szCs w:val="22"/>
          <w:lang w:val="en-US"/>
        </w:rPr>
        <w:t xml:space="preserve">Stand-By to Help Retrieve or Process Available Data. </w:t>
      </w:r>
    </w:p>
    <w:p w14:paraId="7C991F09" w14:textId="77777777" w:rsidR="00513841" w:rsidRPr="00513841" w:rsidRDefault="00513841" w:rsidP="00513841">
      <w:pPr>
        <w:spacing w:before="120" w:after="120"/>
        <w:ind w:left="720"/>
        <w:rPr>
          <w:sz w:val="22"/>
          <w:szCs w:val="22"/>
          <w:lang w:val="en-US"/>
        </w:rPr>
      </w:pPr>
      <w:r w:rsidRPr="00513841">
        <w:rPr>
          <w:sz w:val="22"/>
          <w:szCs w:val="22"/>
          <w:lang w:val="en-US"/>
        </w:rPr>
        <w:t>Team Leads should monitor the workspace and tracking lists.  BRI will manage the follow-up with data providers and request assistance from the Teams as appropriate.</w:t>
      </w:r>
    </w:p>
    <w:p w14:paraId="1948865F" w14:textId="77777777" w:rsidR="00513841" w:rsidRPr="00513841" w:rsidRDefault="00513841" w:rsidP="00513841">
      <w:pPr>
        <w:rPr>
          <w:sz w:val="22"/>
          <w:szCs w:val="22"/>
          <w:lang w:val="en-US"/>
        </w:rPr>
      </w:pPr>
      <w:r w:rsidRPr="00513841">
        <w:rPr>
          <w:sz w:val="22"/>
          <w:szCs w:val="22"/>
          <w:lang w:val="en-US"/>
        </w:rPr>
        <w:t>Other Useful Links:</w:t>
      </w:r>
    </w:p>
    <w:p w14:paraId="0E57A5C9" w14:textId="77777777" w:rsidR="00513841" w:rsidRPr="00513841" w:rsidRDefault="00513841" w:rsidP="00513841">
      <w:pPr>
        <w:pStyle w:val="NormalWeb"/>
        <w:spacing w:before="0" w:beforeAutospacing="0" w:after="0" w:afterAutospacing="0"/>
        <w:rPr>
          <w:b/>
          <w:bCs/>
          <w:sz w:val="22"/>
          <w:szCs w:val="22"/>
        </w:rPr>
      </w:pPr>
      <w:r w:rsidRPr="00513841">
        <w:rPr>
          <w:b/>
          <w:bCs/>
          <w:sz w:val="22"/>
          <w:szCs w:val="22"/>
        </w:rPr>
        <w:t xml:space="preserve">Links to documents </w:t>
      </w:r>
    </w:p>
    <w:p w14:paraId="537FB722" w14:textId="67BF6C5F" w:rsidR="00513841" w:rsidRPr="00513841" w:rsidRDefault="00513841" w:rsidP="00513841">
      <w:pPr>
        <w:pStyle w:val="NormalWeb"/>
        <w:spacing w:before="0" w:beforeAutospacing="0" w:after="0" w:afterAutospacing="0"/>
        <w:ind w:left="540" w:hanging="360"/>
        <w:rPr>
          <w:sz w:val="22"/>
          <w:szCs w:val="22"/>
        </w:rPr>
      </w:pPr>
      <w:r w:rsidRPr="00513841">
        <w:rPr>
          <w:sz w:val="22"/>
          <w:szCs w:val="22"/>
        </w:rPr>
        <w:t>Convention’s webpage on intersessional work:</w:t>
      </w:r>
      <w:r w:rsidRPr="00513841">
        <w:rPr>
          <w:b/>
          <w:bCs/>
          <w:sz w:val="22"/>
          <w:szCs w:val="22"/>
        </w:rPr>
        <w:t xml:space="preserve"> </w:t>
      </w:r>
      <w:hyperlink r:id="rId20" w:anchor="sec2417" w:history="1">
        <w:r w:rsidRPr="00513841">
          <w:rPr>
            <w:rStyle w:val="Hyperlink"/>
            <w:sz w:val="22"/>
            <w:szCs w:val="22"/>
            <w:lang w:val="en-US"/>
          </w:rPr>
          <w:t>https://minamataconvention.org/en/intersessional-work-and-submissions-cop-6#sec2417</w:t>
        </w:r>
      </w:hyperlink>
      <w:r w:rsidRPr="00513841">
        <w:rPr>
          <w:sz w:val="22"/>
          <w:szCs w:val="22"/>
        </w:rPr>
        <w:t xml:space="preserve"> </w:t>
      </w:r>
    </w:p>
    <w:p w14:paraId="65A16625" w14:textId="5A86FB74" w:rsidR="00513841" w:rsidRPr="00513841" w:rsidRDefault="00513841" w:rsidP="00513841">
      <w:pPr>
        <w:pStyle w:val="NormalWeb"/>
        <w:spacing w:before="0" w:beforeAutospacing="0" w:after="0" w:afterAutospacing="0"/>
        <w:ind w:left="540" w:hanging="360"/>
        <w:rPr>
          <w:sz w:val="22"/>
          <w:szCs w:val="22"/>
        </w:rPr>
      </w:pPr>
      <w:r w:rsidRPr="00513841">
        <w:rPr>
          <w:sz w:val="22"/>
          <w:szCs w:val="22"/>
        </w:rPr>
        <w:t xml:space="preserve">OESG workspace (past meeting docs etc): </w:t>
      </w:r>
      <w:hyperlink r:id="rId21" w:history="1">
        <w:r w:rsidRPr="00513841">
          <w:rPr>
            <w:rStyle w:val="Hyperlink"/>
            <w:sz w:val="22"/>
            <w:szCs w:val="22"/>
            <w:lang w:val="en-US"/>
          </w:rPr>
          <w:t>https://owncloud.unog.ch/s/vdbCGAVHNRBSuJE</w:t>
        </w:r>
      </w:hyperlink>
      <w:r w:rsidRPr="00513841">
        <w:rPr>
          <w:sz w:val="22"/>
          <w:szCs w:val="22"/>
        </w:rPr>
        <w:t xml:space="preserve">, </w:t>
      </w:r>
      <w:r w:rsidRPr="00513841">
        <w:rPr>
          <w:sz w:val="22"/>
          <w:szCs w:val="22"/>
        </w:rPr>
        <w:br/>
        <w:t>Password: MCOESG2022</w:t>
      </w:r>
    </w:p>
    <w:p w14:paraId="7BD88EA0" w14:textId="77777777" w:rsidR="00513841" w:rsidRPr="00513841" w:rsidRDefault="00513841" w:rsidP="00513841">
      <w:pPr>
        <w:pStyle w:val="NormalWeb"/>
        <w:spacing w:before="0" w:beforeAutospacing="0" w:after="0" w:afterAutospacing="0"/>
        <w:rPr>
          <w:b/>
          <w:bCs/>
          <w:sz w:val="22"/>
          <w:szCs w:val="22"/>
        </w:rPr>
      </w:pPr>
    </w:p>
    <w:p w14:paraId="3DE493A0" w14:textId="77777777" w:rsidR="00513841" w:rsidRPr="00513841" w:rsidRDefault="00513841" w:rsidP="00513841">
      <w:pPr>
        <w:pStyle w:val="NormalWeb"/>
        <w:spacing w:before="0" w:beforeAutospacing="0" w:after="0" w:afterAutospacing="0"/>
        <w:rPr>
          <w:b/>
          <w:bCs/>
          <w:sz w:val="22"/>
          <w:szCs w:val="22"/>
        </w:rPr>
      </w:pPr>
      <w:r w:rsidRPr="00513841">
        <w:rPr>
          <w:b/>
          <w:bCs/>
          <w:sz w:val="22"/>
          <w:szCs w:val="22"/>
        </w:rPr>
        <w:t>Links to data templates:</w:t>
      </w:r>
    </w:p>
    <w:p w14:paraId="05003293" w14:textId="747BB6DC" w:rsidR="00513841" w:rsidRPr="00513841" w:rsidRDefault="00513841" w:rsidP="00513841">
      <w:pPr>
        <w:pStyle w:val="NormalWeb"/>
        <w:spacing w:before="0" w:beforeAutospacing="0" w:after="0" w:afterAutospacing="0"/>
        <w:ind w:left="540" w:hanging="360"/>
        <w:rPr>
          <w:sz w:val="22"/>
          <w:szCs w:val="22"/>
        </w:rPr>
      </w:pPr>
      <w:r w:rsidRPr="00513841">
        <w:rPr>
          <w:sz w:val="22"/>
          <w:szCs w:val="22"/>
        </w:rPr>
        <w:t xml:space="preserve">Air </w:t>
      </w:r>
      <w:hyperlink r:id="rId22" w:history="1">
        <w:r w:rsidRPr="00513841">
          <w:rPr>
            <w:rStyle w:val="Hyperlink"/>
            <w:sz w:val="22"/>
            <w:szCs w:val="22"/>
            <w:lang w:val="en-US"/>
          </w:rPr>
          <w:t>https://biodiversityresearchinstitute.box.com/s/1hiehfdixoeqm7chi9mwyw2pqnq2o6zy</w:t>
        </w:r>
      </w:hyperlink>
    </w:p>
    <w:p w14:paraId="73A0F5E2" w14:textId="5E9C6368" w:rsidR="00513841" w:rsidRPr="00D3118E" w:rsidRDefault="00513841" w:rsidP="00513841">
      <w:pPr>
        <w:pStyle w:val="NormalWeb"/>
        <w:spacing w:before="0" w:beforeAutospacing="0" w:after="0" w:afterAutospacing="0"/>
        <w:ind w:left="540" w:hanging="360"/>
        <w:rPr>
          <w:sz w:val="22"/>
          <w:szCs w:val="22"/>
          <w:lang w:val="es-ES"/>
        </w:rPr>
      </w:pPr>
      <w:r w:rsidRPr="00D3118E">
        <w:rPr>
          <w:sz w:val="22"/>
          <w:szCs w:val="22"/>
          <w:lang w:val="es-ES"/>
        </w:rPr>
        <w:t xml:space="preserve">Biota </w:t>
      </w:r>
      <w:hyperlink r:id="rId23" w:history="1">
        <w:r w:rsidRPr="00D3118E">
          <w:rPr>
            <w:rStyle w:val="Hyperlink"/>
            <w:sz w:val="22"/>
            <w:szCs w:val="22"/>
            <w:lang w:val="es-ES"/>
          </w:rPr>
          <w:t>https://biodiversityresearchinstitute.box.com/s/sqp1d7f6elku3b1uh9229xm8hwwl73j7</w:t>
        </w:r>
      </w:hyperlink>
    </w:p>
    <w:p w14:paraId="0105E00F" w14:textId="4AF5AF5A" w:rsidR="00513841" w:rsidRPr="00D3118E" w:rsidRDefault="00513841" w:rsidP="00513841">
      <w:pPr>
        <w:pStyle w:val="NormalWeb"/>
        <w:spacing w:before="0" w:beforeAutospacing="0" w:after="0" w:afterAutospacing="0"/>
        <w:ind w:left="540" w:hanging="360"/>
        <w:rPr>
          <w:sz w:val="22"/>
          <w:szCs w:val="22"/>
          <w:lang w:val="fr-CH"/>
        </w:rPr>
      </w:pPr>
      <w:r w:rsidRPr="00D3118E">
        <w:rPr>
          <w:sz w:val="22"/>
          <w:szCs w:val="22"/>
          <w:lang w:val="fr-CH"/>
        </w:rPr>
        <w:t xml:space="preserve">Emissions </w:t>
      </w:r>
      <w:hyperlink r:id="rId24" w:history="1">
        <w:r w:rsidRPr="00D3118E">
          <w:rPr>
            <w:rStyle w:val="Hyperlink"/>
            <w:sz w:val="22"/>
            <w:szCs w:val="22"/>
            <w:lang w:val="fr-CH"/>
          </w:rPr>
          <w:t>https://biodiversityresearchinstitute.box.com/s/qli9aeybvzayf8nav4eofwp0a0dcv7eb</w:t>
        </w:r>
      </w:hyperlink>
      <w:r w:rsidRPr="00D3118E">
        <w:rPr>
          <w:sz w:val="22"/>
          <w:szCs w:val="22"/>
          <w:lang w:val="fr-CH"/>
        </w:rPr>
        <w:t>    </w:t>
      </w:r>
    </w:p>
    <w:p w14:paraId="597143CA" w14:textId="2AA9DD47" w:rsidR="00513841" w:rsidRPr="00513841" w:rsidRDefault="00513841" w:rsidP="00513841">
      <w:pPr>
        <w:pStyle w:val="NormalWeb"/>
        <w:spacing w:before="0" w:beforeAutospacing="0" w:after="0" w:afterAutospacing="0"/>
        <w:ind w:left="540" w:hanging="360"/>
        <w:rPr>
          <w:sz w:val="22"/>
          <w:szCs w:val="22"/>
        </w:rPr>
      </w:pPr>
      <w:r w:rsidRPr="00513841">
        <w:rPr>
          <w:sz w:val="22"/>
          <w:szCs w:val="22"/>
        </w:rPr>
        <w:t xml:space="preserve">Other Matrices </w:t>
      </w:r>
      <w:hyperlink r:id="rId25" w:history="1">
        <w:r w:rsidRPr="00513841">
          <w:rPr>
            <w:rStyle w:val="Hyperlink"/>
            <w:sz w:val="22"/>
            <w:szCs w:val="22"/>
            <w:lang w:val="en-US"/>
          </w:rPr>
          <w:t>https://biodiversityresearchinstitute.box.com/s/mbdbshzvklzie4642g95hef3wwf7zpma</w:t>
        </w:r>
      </w:hyperlink>
    </w:p>
    <w:p w14:paraId="694279E4" w14:textId="77777777" w:rsidR="00513841" w:rsidRPr="00513841" w:rsidRDefault="00513841" w:rsidP="00513841">
      <w:pPr>
        <w:pStyle w:val="NormalWeb"/>
        <w:spacing w:before="0" w:beforeAutospacing="0" w:after="0" w:afterAutospacing="0"/>
        <w:rPr>
          <w:sz w:val="22"/>
          <w:szCs w:val="22"/>
        </w:rPr>
      </w:pPr>
      <w:r w:rsidRPr="00513841">
        <w:rPr>
          <w:sz w:val="22"/>
          <w:szCs w:val="22"/>
        </w:rPr>
        <w:lastRenderedPageBreak/>
        <w:t> </w:t>
      </w:r>
    </w:p>
    <w:p w14:paraId="364B1F82" w14:textId="77777777" w:rsidR="00513841" w:rsidRPr="00513841" w:rsidRDefault="00513841" w:rsidP="00513841">
      <w:pPr>
        <w:pStyle w:val="NormalWeb"/>
        <w:spacing w:before="0" w:beforeAutospacing="0" w:after="0" w:afterAutospacing="0"/>
        <w:rPr>
          <w:b/>
          <w:bCs/>
          <w:sz w:val="22"/>
          <w:szCs w:val="22"/>
        </w:rPr>
      </w:pPr>
      <w:r w:rsidRPr="00513841">
        <w:rPr>
          <w:b/>
          <w:bCs/>
          <w:sz w:val="22"/>
          <w:szCs w:val="22"/>
        </w:rPr>
        <w:t>Links to upload submissions:</w:t>
      </w:r>
    </w:p>
    <w:p w14:paraId="7B04857B" w14:textId="39E2A51A" w:rsidR="00513841" w:rsidRPr="00513841" w:rsidRDefault="00513841" w:rsidP="00513841">
      <w:pPr>
        <w:pStyle w:val="NormalWeb"/>
        <w:spacing w:before="0" w:beforeAutospacing="0" w:after="0" w:afterAutospacing="0"/>
        <w:ind w:left="540" w:hanging="360"/>
        <w:rPr>
          <w:sz w:val="22"/>
          <w:szCs w:val="22"/>
        </w:rPr>
      </w:pPr>
      <w:r w:rsidRPr="00513841">
        <w:rPr>
          <w:sz w:val="22"/>
          <w:szCs w:val="22"/>
        </w:rPr>
        <w:t>Air </w:t>
      </w:r>
      <w:hyperlink r:id="rId26" w:history="1">
        <w:r w:rsidRPr="00513841">
          <w:rPr>
            <w:rStyle w:val="Hyperlink"/>
            <w:sz w:val="22"/>
            <w:szCs w:val="22"/>
            <w:lang w:val="en-US"/>
          </w:rPr>
          <w:t>https://biodiversityresearchinstitute.app.box.com/f/f480d25df74f4fe3a83ca9f2603b4aca</w:t>
        </w:r>
      </w:hyperlink>
    </w:p>
    <w:p w14:paraId="7781B5EB" w14:textId="4D2F1EFF" w:rsidR="00513841" w:rsidRPr="00513841" w:rsidRDefault="00513841" w:rsidP="00513841">
      <w:pPr>
        <w:pStyle w:val="NormalWeb"/>
        <w:spacing w:before="0" w:beforeAutospacing="0" w:after="0" w:afterAutospacing="0"/>
        <w:ind w:left="540" w:hanging="360"/>
        <w:rPr>
          <w:sz w:val="22"/>
          <w:szCs w:val="22"/>
        </w:rPr>
      </w:pPr>
      <w:r w:rsidRPr="00513841">
        <w:rPr>
          <w:sz w:val="22"/>
          <w:szCs w:val="22"/>
        </w:rPr>
        <w:t>Biota </w:t>
      </w:r>
      <w:hyperlink r:id="rId27" w:history="1">
        <w:r w:rsidRPr="00513841">
          <w:rPr>
            <w:rStyle w:val="Hyperlink"/>
            <w:sz w:val="22"/>
            <w:szCs w:val="22"/>
            <w:lang w:val="en-US"/>
          </w:rPr>
          <w:t>https://biodiversityresearchinstitute.app.box.com/f/9e9949de4aa94917bdf4981d64528818</w:t>
        </w:r>
      </w:hyperlink>
    </w:p>
    <w:p w14:paraId="462CEA7D" w14:textId="5405B0F3" w:rsidR="00513841" w:rsidRPr="00513841" w:rsidRDefault="00513841" w:rsidP="00513841">
      <w:pPr>
        <w:pStyle w:val="NormalWeb"/>
        <w:spacing w:before="0" w:beforeAutospacing="0" w:after="0" w:afterAutospacing="0"/>
        <w:ind w:left="540" w:hanging="360"/>
        <w:rPr>
          <w:sz w:val="22"/>
          <w:szCs w:val="22"/>
        </w:rPr>
      </w:pPr>
      <w:r w:rsidRPr="00513841">
        <w:rPr>
          <w:sz w:val="22"/>
          <w:szCs w:val="22"/>
        </w:rPr>
        <w:t>Emissions </w:t>
      </w:r>
      <w:hyperlink r:id="rId28" w:history="1">
        <w:r w:rsidRPr="00513841">
          <w:rPr>
            <w:rStyle w:val="Hyperlink"/>
            <w:sz w:val="22"/>
            <w:szCs w:val="22"/>
            <w:lang w:val="en-US"/>
          </w:rPr>
          <w:t>https://biodiversityresearchinstitute.app.box.com/f/aafc1c4229504a268da4acd517db0193</w:t>
        </w:r>
      </w:hyperlink>
    </w:p>
    <w:p w14:paraId="442C8976" w14:textId="4B9AE4D9" w:rsidR="00513841" w:rsidRPr="00513841" w:rsidRDefault="00513841" w:rsidP="00513841">
      <w:pPr>
        <w:pStyle w:val="NormalWeb"/>
        <w:spacing w:before="0" w:beforeAutospacing="0" w:after="0" w:afterAutospacing="0"/>
        <w:ind w:left="540" w:hanging="360"/>
        <w:rPr>
          <w:sz w:val="22"/>
          <w:szCs w:val="22"/>
        </w:rPr>
      </w:pPr>
      <w:r w:rsidRPr="00513841">
        <w:rPr>
          <w:sz w:val="22"/>
          <w:szCs w:val="22"/>
        </w:rPr>
        <w:t xml:space="preserve">Other Matrices </w:t>
      </w:r>
      <w:hyperlink r:id="rId29" w:history="1">
        <w:r w:rsidRPr="00513841">
          <w:rPr>
            <w:rStyle w:val="Hyperlink"/>
            <w:sz w:val="22"/>
            <w:szCs w:val="22"/>
            <w:lang w:val="en-US"/>
          </w:rPr>
          <w:t>https://biodiversityresearchinstitute.app.box.com/f/71a20ee6adc244ee9772f7db4315579e</w:t>
        </w:r>
      </w:hyperlink>
    </w:p>
    <w:p w14:paraId="7BA25BB7" w14:textId="0B8C2AE2" w:rsidR="00513841" w:rsidRPr="00513841" w:rsidRDefault="00513841" w:rsidP="00513841">
      <w:pPr>
        <w:pStyle w:val="NormalWeb"/>
        <w:spacing w:before="0" w:beforeAutospacing="0" w:after="0" w:afterAutospacing="0"/>
        <w:ind w:left="540" w:hanging="360"/>
        <w:rPr>
          <w:sz w:val="22"/>
          <w:szCs w:val="22"/>
        </w:rPr>
      </w:pPr>
      <w:r w:rsidRPr="00513841">
        <w:rPr>
          <w:sz w:val="22"/>
          <w:szCs w:val="22"/>
        </w:rPr>
        <w:t>Human </w:t>
      </w:r>
      <w:hyperlink r:id="rId30" w:history="1">
        <w:r w:rsidRPr="00513841">
          <w:rPr>
            <w:rStyle w:val="Hyperlink"/>
            <w:sz w:val="22"/>
            <w:szCs w:val="22"/>
            <w:lang w:val="en-US"/>
          </w:rPr>
          <w:t>https://biodiversityresearchinstitute.app.box.com/f/8aa511a44ff345b4bc0485167021973d</w:t>
        </w:r>
      </w:hyperlink>
    </w:p>
    <w:p w14:paraId="6DA0F00F" w14:textId="77777777" w:rsidR="00251412" w:rsidRDefault="00251412" w:rsidP="00A510E8">
      <w:pPr>
        <w:pStyle w:val="Para1"/>
        <w:suppressLineNumbers/>
        <w:suppressAutoHyphens/>
        <w:rPr>
          <w:color w:val="000000" w:themeColor="text1"/>
          <w:szCs w:val="22"/>
          <w:lang w:val="en-US"/>
        </w:rPr>
        <w:sectPr w:rsidR="00251412" w:rsidSect="00B61D2A">
          <w:headerReference w:type="even" r:id="rId31"/>
          <w:headerReference w:type="default" r:id="rId32"/>
          <w:footerReference w:type="even" r:id="rId33"/>
          <w:footerReference w:type="default" r:id="rId34"/>
          <w:headerReference w:type="first" r:id="rId35"/>
          <w:footerReference w:type="first" r:id="rId36"/>
          <w:pgSz w:w="11906" w:h="16838" w:code="9"/>
          <w:pgMar w:top="907" w:right="992" w:bottom="1418" w:left="851" w:header="539" w:footer="975" w:gutter="0"/>
          <w:cols w:space="539"/>
          <w:titlePg/>
          <w:docGrid w:linePitch="360"/>
        </w:sectPr>
      </w:pPr>
    </w:p>
    <w:p w14:paraId="73A72C7B" w14:textId="73661B42" w:rsidR="00513841" w:rsidRPr="00251412" w:rsidRDefault="00251412" w:rsidP="00A510E8">
      <w:pPr>
        <w:pStyle w:val="Para1"/>
        <w:suppressLineNumbers/>
        <w:suppressAutoHyphens/>
        <w:rPr>
          <w:rFonts w:ascii="Roboto" w:hAnsi="Roboto"/>
          <w:color w:val="000000" w:themeColor="text1"/>
          <w:szCs w:val="22"/>
          <w:lang w:val="en-US"/>
        </w:rPr>
      </w:pPr>
      <w:r w:rsidRPr="00251412">
        <w:rPr>
          <w:rFonts w:ascii="Roboto" w:hAnsi="Roboto"/>
          <w:color w:val="000000" w:themeColor="text1"/>
          <w:szCs w:val="22"/>
          <w:lang w:val="en-US"/>
        </w:rPr>
        <w:lastRenderedPageBreak/>
        <w:t>Annex II: Overview of data in data repository</w:t>
      </w:r>
    </w:p>
    <w:p w14:paraId="7C934527" w14:textId="77777777" w:rsidR="008D2544" w:rsidRDefault="008D2544" w:rsidP="008D2544">
      <w:pPr>
        <w:rPr>
          <w:rFonts w:ascii="Roboto" w:hAnsi="Roboto"/>
          <w:sz w:val="18"/>
          <w:szCs w:val="18"/>
          <w:bdr w:val="single" w:sz="4" w:space="0" w:color="auto"/>
        </w:rPr>
      </w:pPr>
      <w:r w:rsidRPr="007652CC">
        <w:rPr>
          <w:rFonts w:ascii="Roboto" w:hAnsi="Roboto"/>
          <w:sz w:val="18"/>
          <w:szCs w:val="18"/>
          <w:bdr w:val="single" w:sz="4" w:space="0" w:color="auto"/>
        </w:rPr>
        <w:t>Emissions and releases</w:t>
      </w:r>
    </w:p>
    <w:p w14:paraId="5809A85B" w14:textId="30BAAD42" w:rsidR="009E36E3" w:rsidRPr="009E36E3" w:rsidRDefault="008D2544" w:rsidP="008D2544">
      <w:pPr>
        <w:rPr>
          <w:rFonts w:ascii="Roboto" w:hAnsi="Roboto"/>
          <w:sz w:val="18"/>
          <w:szCs w:val="18"/>
        </w:rPr>
      </w:pPr>
      <w:r w:rsidRPr="007652CC">
        <w:fldChar w:fldCharType="begin"/>
      </w:r>
      <w:r w:rsidRPr="007652CC">
        <w:instrText xml:space="preserve"> LINK </w:instrText>
      </w:r>
      <w:r w:rsidR="00D3118E">
        <w:instrText xml:space="preserve">Excel.Sheet.12 "https://unitednations-my.sharepoint.com/personal/eisaku_toda_un_org/Documents/Downloads/Backup/00. OESG/InPersonMtg_2/Documents/depository/EmissionsReleases_Tracking_Source_Metadata_ET.xlsx" Sheet1!R2C4:R16C27 </w:instrText>
      </w:r>
      <w:r w:rsidRPr="007652CC">
        <w:instrText xml:space="preserve">\a \f 4 \h  \* MERGEFORMAT </w:instrText>
      </w:r>
      <w:r w:rsidRPr="007652CC">
        <w:fldChar w:fldCharType="separate"/>
      </w:r>
    </w:p>
    <w:tbl>
      <w:tblPr>
        <w:tblW w:w="14596" w:type="dxa"/>
        <w:tblLook w:val="04A0" w:firstRow="1" w:lastRow="0" w:firstColumn="1" w:lastColumn="0" w:noHBand="0" w:noVBand="1"/>
      </w:tblPr>
      <w:tblGrid>
        <w:gridCol w:w="2418"/>
        <w:gridCol w:w="1201"/>
        <w:gridCol w:w="8425"/>
        <w:gridCol w:w="1276"/>
        <w:gridCol w:w="1276"/>
      </w:tblGrid>
      <w:tr w:rsidR="009E36E3" w:rsidRPr="00D3118E" w14:paraId="7788D28F" w14:textId="77777777" w:rsidTr="009E36E3">
        <w:trPr>
          <w:divId w:val="55058559"/>
          <w:trHeight w:val="713"/>
        </w:trPr>
        <w:tc>
          <w:tcPr>
            <w:tcW w:w="2418" w:type="dxa"/>
            <w:tcBorders>
              <w:top w:val="single" w:sz="4" w:space="0" w:color="auto"/>
              <w:left w:val="single" w:sz="4" w:space="0" w:color="auto"/>
              <w:bottom w:val="single" w:sz="4" w:space="0" w:color="auto"/>
              <w:right w:val="single" w:sz="4" w:space="0" w:color="auto"/>
            </w:tcBorders>
            <w:shd w:val="clear" w:color="auto" w:fill="auto"/>
            <w:hideMark/>
          </w:tcPr>
          <w:p w14:paraId="450E6848" w14:textId="6E65F234"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rPr>
              <w:t>A.3. Affiliation  (organization</w:t>
            </w:r>
            <w:r w:rsidRPr="009E36E3">
              <w:rPr>
                <w:rFonts w:ascii="Gill Sans MT" w:eastAsia="Times New Roman" w:hAnsi="Gill Sans MT"/>
                <w:sz w:val="24"/>
                <w:szCs w:val="24"/>
                <w:lang w:val="en-US" w:eastAsia="zh-CN"/>
              </w:rPr>
              <w:t xml:space="preserve"> name):</w:t>
            </w:r>
          </w:p>
        </w:tc>
        <w:tc>
          <w:tcPr>
            <w:tcW w:w="1201" w:type="dxa"/>
            <w:tcBorders>
              <w:top w:val="single" w:sz="4" w:space="0" w:color="auto"/>
              <w:left w:val="nil"/>
              <w:bottom w:val="single" w:sz="4" w:space="0" w:color="auto"/>
              <w:right w:val="single" w:sz="4" w:space="0" w:color="auto"/>
            </w:tcBorders>
            <w:shd w:val="clear" w:color="auto" w:fill="auto"/>
            <w:hideMark/>
          </w:tcPr>
          <w:p w14:paraId="54C37955" w14:textId="77777777"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rPr>
              <w:t>A.</w:t>
            </w:r>
            <w:r w:rsidRPr="009E36E3">
              <w:rPr>
                <w:rFonts w:ascii="Gill Sans MT" w:eastAsia="Times New Roman" w:hAnsi="Gill Sans MT"/>
                <w:sz w:val="24"/>
                <w:szCs w:val="24"/>
                <w:lang w:val="en-US" w:eastAsia="zh-CN"/>
              </w:rPr>
              <w:t>4. Country</w:t>
            </w:r>
          </w:p>
        </w:tc>
        <w:tc>
          <w:tcPr>
            <w:tcW w:w="8425" w:type="dxa"/>
            <w:tcBorders>
              <w:top w:val="single" w:sz="4" w:space="0" w:color="auto"/>
              <w:left w:val="nil"/>
              <w:bottom w:val="single" w:sz="4" w:space="0" w:color="auto"/>
              <w:right w:val="single" w:sz="4" w:space="0" w:color="auto"/>
            </w:tcBorders>
            <w:shd w:val="clear" w:color="auto" w:fill="auto"/>
            <w:hideMark/>
          </w:tcPr>
          <w:p w14:paraId="6A129049" w14:textId="77777777"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lang w:val="en-US"/>
              </w:rPr>
              <w:t>B.1. Brief  description  of the</w:t>
            </w:r>
            <w:r w:rsidRPr="009E36E3">
              <w:rPr>
                <w:rFonts w:ascii="Gill Sans MT" w:eastAsia="Times New Roman" w:hAnsi="Gill Sans MT"/>
                <w:sz w:val="24"/>
                <w:szCs w:val="24"/>
                <w:lang w:val="en-US" w:eastAsia="zh-CN"/>
              </w:rPr>
              <w:t xml:space="preserve"> data:*</w:t>
            </w:r>
          </w:p>
        </w:tc>
        <w:tc>
          <w:tcPr>
            <w:tcW w:w="1276" w:type="dxa"/>
            <w:tcBorders>
              <w:top w:val="single" w:sz="4" w:space="0" w:color="auto"/>
              <w:left w:val="nil"/>
              <w:bottom w:val="single" w:sz="4" w:space="0" w:color="auto"/>
              <w:right w:val="single" w:sz="4" w:space="0" w:color="auto"/>
            </w:tcBorders>
            <w:shd w:val="clear" w:color="auto" w:fill="auto"/>
            <w:hideMark/>
          </w:tcPr>
          <w:p w14:paraId="65363BA0" w14:textId="77777777"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lang w:val="en-US"/>
              </w:rPr>
              <w:t>D.3. Intent to Submit</w:t>
            </w:r>
            <w:r w:rsidRPr="009E36E3">
              <w:rPr>
                <w:rFonts w:ascii="Gill Sans MT" w:eastAsia="Times New Roman" w:hAnsi="Gill Sans MT"/>
                <w:sz w:val="24"/>
                <w:szCs w:val="24"/>
                <w:lang w:val="en-US" w:eastAsia="zh-CN"/>
              </w:rPr>
              <w:t xml:space="preserve"> Form Received</w:t>
            </w:r>
          </w:p>
        </w:tc>
        <w:tc>
          <w:tcPr>
            <w:tcW w:w="1276" w:type="dxa"/>
            <w:tcBorders>
              <w:top w:val="single" w:sz="4" w:space="0" w:color="auto"/>
              <w:left w:val="nil"/>
              <w:bottom w:val="single" w:sz="4" w:space="0" w:color="auto"/>
              <w:right w:val="single" w:sz="4" w:space="0" w:color="auto"/>
            </w:tcBorders>
            <w:shd w:val="clear" w:color="auto" w:fill="auto"/>
            <w:hideMark/>
          </w:tcPr>
          <w:p w14:paraId="6C9A53AC" w14:textId="77777777"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lang w:val="en-US"/>
              </w:rPr>
              <w:t>D.5. Data Already Received</w:t>
            </w:r>
            <w:r w:rsidRPr="009E36E3">
              <w:rPr>
                <w:rFonts w:ascii="Gill Sans MT" w:eastAsia="Times New Roman" w:hAnsi="Gill Sans MT"/>
                <w:sz w:val="24"/>
                <w:szCs w:val="24"/>
                <w:lang w:val="en-US" w:eastAsia="zh-CN"/>
              </w:rPr>
              <w:t xml:space="preserve"> Y/N</w:t>
            </w:r>
          </w:p>
        </w:tc>
      </w:tr>
      <w:tr w:rsidR="009E36E3" w:rsidRPr="009E36E3" w14:paraId="1970A0F3" w14:textId="77777777" w:rsidTr="009E36E3">
        <w:trPr>
          <w:divId w:val="55058559"/>
          <w:trHeight w:val="312"/>
        </w:trPr>
        <w:tc>
          <w:tcPr>
            <w:tcW w:w="2418" w:type="dxa"/>
            <w:tcBorders>
              <w:top w:val="nil"/>
              <w:left w:val="single" w:sz="4" w:space="0" w:color="auto"/>
              <w:bottom w:val="single" w:sz="4" w:space="0" w:color="auto"/>
              <w:right w:val="single" w:sz="4" w:space="0" w:color="auto"/>
            </w:tcBorders>
            <w:shd w:val="clear" w:color="FFFFFF" w:fill="B5E6A2"/>
            <w:noWrap/>
            <w:vAlign w:val="center"/>
            <w:hideMark/>
          </w:tcPr>
          <w:p w14:paraId="5702B98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 National Pollutant Release Inventory (NPRI)</w:t>
            </w:r>
          </w:p>
        </w:tc>
        <w:tc>
          <w:tcPr>
            <w:tcW w:w="1201" w:type="dxa"/>
            <w:tcBorders>
              <w:top w:val="nil"/>
              <w:left w:val="nil"/>
              <w:bottom w:val="single" w:sz="4" w:space="0" w:color="auto"/>
              <w:right w:val="single" w:sz="4" w:space="0" w:color="auto"/>
            </w:tcBorders>
            <w:shd w:val="clear" w:color="FFFFFF" w:fill="B5E6A2"/>
            <w:noWrap/>
            <w:vAlign w:val="center"/>
            <w:hideMark/>
          </w:tcPr>
          <w:p w14:paraId="1E933F9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425" w:type="dxa"/>
            <w:tcBorders>
              <w:top w:val="nil"/>
              <w:left w:val="nil"/>
              <w:bottom w:val="single" w:sz="4" w:space="0" w:color="auto"/>
              <w:right w:val="single" w:sz="4" w:space="0" w:color="auto"/>
            </w:tcBorders>
            <w:shd w:val="clear" w:color="FFFFFF" w:fill="B5E6A2"/>
            <w:noWrap/>
            <w:vAlign w:val="center"/>
            <w:hideMark/>
          </w:tcPr>
          <w:p w14:paraId="11FB406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National Pollutant Release Inventory (NPRI) intends to submit facility-reported annual data on point-source release quantities to water and land from facilities that manufacture, produce or otherwise use 5kg or more of mercury (and its compounds*) per calendar year. The country-level annual data is able to be broken down by sector (using North American Industrial Classification System, or NAICS, codes; or Minimata Convention Annex D sectors). Uncertainty analysis is not available. This would be relevant to Article 9 of the Minimata Convention.</w:t>
            </w:r>
            <w:r w:rsidRPr="009E36E3">
              <w:rPr>
                <w:rFonts w:ascii="Roboto" w:eastAsia="Times New Roman" w:hAnsi="Roboto"/>
                <w:sz w:val="18"/>
                <w:szCs w:val="18"/>
                <w:lang w:val="en-US"/>
              </w:rPr>
              <w:br/>
              <w:t xml:space="preserve"> If so desired, NPRI can also offer two additional datasets: 1) point-source release data to air (relevant to Article 8, and complementary to National total mercury emissions data from Canada’s APEI – Air Pollutant Emissions Inventory), and 2) data from NPRI facilities on quantities of mercury in institutional waste going to either onsite or offsite disposal, or to treatment, or recycling (including the location of the offsite destinations). This would be pertinent for informing Article 11 of the Minimata Convention.</w:t>
            </w:r>
            <w:r w:rsidRPr="009E36E3">
              <w:rPr>
                <w:rFonts w:ascii="Roboto" w:eastAsia="Times New Roman" w:hAnsi="Roboto"/>
                <w:sz w:val="18"/>
                <w:szCs w:val="18"/>
                <w:lang w:val="en-US"/>
              </w:rPr>
              <w:br/>
              <w:t xml:space="preserve"> * Total of the pure element and the equivalent weight of the element contained in any compound, alloy or</w:t>
            </w:r>
            <w:r w:rsidRPr="009E36E3">
              <w:rPr>
                <w:rFonts w:ascii="Roboto" w:eastAsia="Times New Roman" w:hAnsi="Roboto"/>
                <w:sz w:val="18"/>
                <w:szCs w:val="18"/>
                <w:lang w:val="en-US"/>
              </w:rPr>
              <w:br/>
              <w:t xml:space="preserve"> mixture.</w:t>
            </w:r>
          </w:p>
        </w:tc>
        <w:tc>
          <w:tcPr>
            <w:tcW w:w="1276" w:type="dxa"/>
            <w:tcBorders>
              <w:top w:val="nil"/>
              <w:left w:val="nil"/>
              <w:bottom w:val="single" w:sz="4" w:space="0" w:color="auto"/>
              <w:right w:val="single" w:sz="4" w:space="0" w:color="auto"/>
            </w:tcBorders>
            <w:shd w:val="clear" w:color="000000" w:fill="B5E6A2"/>
            <w:hideMark/>
          </w:tcPr>
          <w:p w14:paraId="6EE259E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B5E6A2"/>
            <w:hideMark/>
          </w:tcPr>
          <w:p w14:paraId="7C9FCC6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1D7D39EC" w14:textId="77777777" w:rsidTr="009E36E3">
        <w:trPr>
          <w:divId w:val="55058559"/>
          <w:trHeight w:val="300"/>
        </w:trPr>
        <w:tc>
          <w:tcPr>
            <w:tcW w:w="2418" w:type="dxa"/>
            <w:tcBorders>
              <w:top w:val="nil"/>
              <w:left w:val="single" w:sz="4" w:space="0" w:color="auto"/>
              <w:bottom w:val="single" w:sz="4" w:space="0" w:color="auto"/>
              <w:right w:val="single" w:sz="4" w:space="0" w:color="auto"/>
            </w:tcBorders>
            <w:shd w:val="clear" w:color="FFFFFF" w:fill="FFFFFF"/>
            <w:noWrap/>
            <w:vAlign w:val="center"/>
            <w:hideMark/>
          </w:tcPr>
          <w:p w14:paraId="10DB398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Rijkswaterstaat</w:t>
            </w:r>
          </w:p>
        </w:tc>
        <w:tc>
          <w:tcPr>
            <w:tcW w:w="1201" w:type="dxa"/>
            <w:tcBorders>
              <w:top w:val="nil"/>
              <w:left w:val="nil"/>
              <w:bottom w:val="single" w:sz="4" w:space="0" w:color="auto"/>
              <w:right w:val="single" w:sz="4" w:space="0" w:color="auto"/>
            </w:tcBorders>
            <w:shd w:val="clear" w:color="FFFFFF" w:fill="FFFFFF"/>
            <w:noWrap/>
            <w:vAlign w:val="center"/>
            <w:hideMark/>
          </w:tcPr>
          <w:p w14:paraId="453BEE0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The Netherlands</w:t>
            </w:r>
          </w:p>
        </w:tc>
        <w:tc>
          <w:tcPr>
            <w:tcW w:w="8425" w:type="dxa"/>
            <w:tcBorders>
              <w:top w:val="nil"/>
              <w:left w:val="nil"/>
              <w:bottom w:val="single" w:sz="4" w:space="0" w:color="auto"/>
              <w:right w:val="single" w:sz="4" w:space="0" w:color="auto"/>
            </w:tcBorders>
            <w:shd w:val="clear" w:color="FFFFFF" w:fill="FFFFFF"/>
            <w:noWrap/>
            <w:vAlign w:val="center"/>
            <w:hideMark/>
          </w:tcPr>
          <w:p w14:paraId="27275C8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all publicly available data</w:t>
            </w:r>
          </w:p>
        </w:tc>
        <w:tc>
          <w:tcPr>
            <w:tcW w:w="1276" w:type="dxa"/>
            <w:tcBorders>
              <w:top w:val="nil"/>
              <w:left w:val="nil"/>
              <w:bottom w:val="single" w:sz="4" w:space="0" w:color="auto"/>
              <w:right w:val="single" w:sz="4" w:space="0" w:color="auto"/>
            </w:tcBorders>
            <w:shd w:val="clear" w:color="auto" w:fill="auto"/>
            <w:hideMark/>
          </w:tcPr>
          <w:p w14:paraId="2C15AD0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auto" w:fill="auto"/>
            <w:hideMark/>
          </w:tcPr>
          <w:p w14:paraId="569B439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069E397B" w14:textId="77777777" w:rsidTr="009E36E3">
        <w:trPr>
          <w:divId w:val="55058559"/>
          <w:trHeight w:val="300"/>
        </w:trPr>
        <w:tc>
          <w:tcPr>
            <w:tcW w:w="2418" w:type="dxa"/>
            <w:tcBorders>
              <w:top w:val="nil"/>
              <w:left w:val="single" w:sz="4" w:space="0" w:color="auto"/>
              <w:bottom w:val="single" w:sz="4" w:space="0" w:color="auto"/>
              <w:right w:val="single" w:sz="4" w:space="0" w:color="auto"/>
            </w:tcBorders>
            <w:shd w:val="clear" w:color="FFFFFF" w:fill="FFFFFF"/>
            <w:noWrap/>
            <w:vAlign w:val="center"/>
            <w:hideMark/>
          </w:tcPr>
          <w:p w14:paraId="6823D77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University of Manitoba</w:t>
            </w:r>
          </w:p>
        </w:tc>
        <w:tc>
          <w:tcPr>
            <w:tcW w:w="1201" w:type="dxa"/>
            <w:tcBorders>
              <w:top w:val="nil"/>
              <w:left w:val="nil"/>
              <w:bottom w:val="single" w:sz="4" w:space="0" w:color="auto"/>
              <w:right w:val="single" w:sz="4" w:space="0" w:color="auto"/>
            </w:tcBorders>
            <w:shd w:val="clear" w:color="FFFFFF" w:fill="FFFFFF"/>
            <w:noWrap/>
            <w:vAlign w:val="center"/>
            <w:hideMark/>
          </w:tcPr>
          <w:p w14:paraId="420CF98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425" w:type="dxa"/>
            <w:tcBorders>
              <w:top w:val="nil"/>
              <w:left w:val="nil"/>
              <w:bottom w:val="single" w:sz="4" w:space="0" w:color="auto"/>
              <w:right w:val="single" w:sz="4" w:space="0" w:color="auto"/>
            </w:tcBorders>
            <w:shd w:val="clear" w:color="FFFFFF" w:fill="FFFFFF"/>
            <w:noWrap/>
            <w:vAlign w:val="center"/>
            <w:hideMark/>
          </w:tcPr>
          <w:p w14:paraId="06CE2E2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xml:space="preserve">Compiled emissions data for geogenic sources (volcanoes – persistent degassing and sporadic eruptions; geothermal fields; rock weathering and soil emissions) estimated from emission factors compiled from the literature, in Excel file format (or .csv format is requested) and NetCDF format. The Excel dataset how only volcanic (persistent degassing and eruptions) while the NetCDF dataset contains all geogenic source data. SO2 data, to which Hg is indexed based on a representative median emission factor (i.e., Hg/SO2), is obtained from multiple satellite spectrometers from Fioletov et al. (Earth Syst. Sci. Data, 15, 75–93, 2023, https://doi.org/10.5194/essd-15-75-2023) and Tournigand et al. (Earth Syst. Sci. Data, 12, 3139–3159, 2020, https://doi.org/10.5194/essd-12-3139-2020). As these data are from the published literature, SO2 data has undergone quality control and peer review, as well as the literature-based emission factors used to estimate Hg emissions obtained from 10 literature sources. Similarly, estimating Hg from geothermal systems uses published CO2 fluxes (Supplementary Table 8.3 from Werner, C., et al., 2019,. Carbon Dioxide Emissions from Subaerial Volcanic Regions: Two Decades in Review. In B. Orcutt, I. Daniel, &amp; R. Dasgupta (Eds.), Deep Carbon: Past to Present, pp. 188-236,. Cambridge: Cambridge University Press) and Hg/CO2 EFs from the literature (n = 10). The spatially distributed global 2D geogenic emissions at the horizontal resolution of 0.5° (format: NetCDF) has been prepared within a joint initiative – Multi-Compartment Mercury Modeling and Analysis Project (MCHgMAP) - between the Integrated Analysis small group </w:t>
            </w:r>
            <w:r w:rsidRPr="009E36E3">
              <w:rPr>
                <w:rFonts w:ascii="Roboto" w:eastAsia="Times New Roman" w:hAnsi="Roboto"/>
                <w:sz w:val="18"/>
                <w:szCs w:val="18"/>
                <w:lang w:val="en-US"/>
              </w:rPr>
              <w:lastRenderedPageBreak/>
              <w:t>(OESG, Minamata Convention) and the Task Force on Hemispheric Transport of Air Pollutants (TF HTAP) of the LRTAP Convention under the leadership of Dr. Ashu Dastoor (ashu.dastoor@ec.gc.ca).</w:t>
            </w:r>
          </w:p>
        </w:tc>
        <w:tc>
          <w:tcPr>
            <w:tcW w:w="1276" w:type="dxa"/>
            <w:tcBorders>
              <w:top w:val="nil"/>
              <w:left w:val="nil"/>
              <w:bottom w:val="single" w:sz="4" w:space="0" w:color="auto"/>
              <w:right w:val="single" w:sz="4" w:space="0" w:color="auto"/>
            </w:tcBorders>
            <w:shd w:val="clear" w:color="auto" w:fill="auto"/>
            <w:hideMark/>
          </w:tcPr>
          <w:p w14:paraId="2ECC594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Y</w:t>
            </w:r>
          </w:p>
        </w:tc>
        <w:tc>
          <w:tcPr>
            <w:tcW w:w="1276" w:type="dxa"/>
            <w:tcBorders>
              <w:top w:val="nil"/>
              <w:left w:val="nil"/>
              <w:bottom w:val="single" w:sz="4" w:space="0" w:color="auto"/>
              <w:right w:val="single" w:sz="4" w:space="0" w:color="auto"/>
            </w:tcBorders>
            <w:shd w:val="clear" w:color="auto" w:fill="auto"/>
            <w:hideMark/>
          </w:tcPr>
          <w:p w14:paraId="708A59A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43340A46" w14:textId="77777777" w:rsidTr="009E36E3">
        <w:trPr>
          <w:divId w:val="55058559"/>
          <w:trHeight w:val="300"/>
        </w:trPr>
        <w:tc>
          <w:tcPr>
            <w:tcW w:w="2418" w:type="dxa"/>
            <w:tcBorders>
              <w:top w:val="nil"/>
              <w:left w:val="single" w:sz="4" w:space="0" w:color="auto"/>
              <w:bottom w:val="single" w:sz="4" w:space="0" w:color="auto"/>
              <w:right w:val="single" w:sz="4" w:space="0" w:color="auto"/>
            </w:tcBorders>
            <w:shd w:val="clear" w:color="FFFFFF" w:fill="FFFFFF"/>
            <w:noWrap/>
            <w:vAlign w:val="center"/>
            <w:hideMark/>
          </w:tcPr>
          <w:p w14:paraId="7F0FE70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Ministry of the Environment, Water, and Ecological Transition of Ecuador.</w:t>
            </w:r>
          </w:p>
        </w:tc>
        <w:tc>
          <w:tcPr>
            <w:tcW w:w="1201" w:type="dxa"/>
            <w:tcBorders>
              <w:top w:val="nil"/>
              <w:left w:val="nil"/>
              <w:bottom w:val="single" w:sz="4" w:space="0" w:color="auto"/>
              <w:right w:val="single" w:sz="4" w:space="0" w:color="auto"/>
            </w:tcBorders>
            <w:shd w:val="clear" w:color="FFFFFF" w:fill="FFFFFF"/>
            <w:noWrap/>
            <w:vAlign w:val="center"/>
            <w:hideMark/>
          </w:tcPr>
          <w:p w14:paraId="201F762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Ecuador</w:t>
            </w:r>
          </w:p>
        </w:tc>
        <w:tc>
          <w:tcPr>
            <w:tcW w:w="8425" w:type="dxa"/>
            <w:tcBorders>
              <w:top w:val="nil"/>
              <w:left w:val="nil"/>
              <w:bottom w:val="single" w:sz="4" w:space="0" w:color="auto"/>
              <w:right w:val="single" w:sz="4" w:space="0" w:color="auto"/>
            </w:tcBorders>
            <w:shd w:val="clear" w:color="FFFFFF" w:fill="FFFFFF"/>
            <w:noWrap/>
            <w:vAlign w:val="center"/>
            <w:hideMark/>
          </w:tcPr>
          <w:p w14:paraId="7204720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On July 7, 2021, the signing of the Cooperation Agreement between the United Nations Environment Programme (UNEP), the Sustainable Environmental Investment Fund (FIAS), and the Ministry of the Environment, Water, and Ecological Transition (MAATE) took place for the execution of the project "Strengthening Capacities in the Implementation of the Minamata Convention in Ecuador," hereinafter referred to as the FOCAME Project. In this context, the overall objective of the project includes the identification of sources of mercury emissions and releases, in accordance with Articles 8 and 9 of the Minamata Convention on Mercury. It also involves examining the environmental authorizations granted to these activities recognized as emission and release sources (16 categories such as landfills, wastewater treatment plants, non-ferrous metal smelting, clinker cement production, incinerators, etc.). After obtaining the permits, the work has been complemented by compiling and analyzing environmental monitoring conducted by these industries, which, in some cases, includes the analysis of mercury parameters in water and soil. It is worth noting that there is no regulation in Ecuador obliging the monitoring of mercury in the air, and there are no accredited laboratories in the country capable of doing so. In conclusion, the project has compiled a matrix with the results of mercury monitoring in water and soil from certain industries, analyzing whether these results comply with the permissible limits according to regulations. Furthermore, as part of the project's objectives, to fulfill the product "Strategy to prioritize, manage, and, as appropriate, rehabilitate sites contaminated with mercury," three sites considered potentially contaminated were selected (a landfill, a pool at an oil platform, and an area affected by illegal mining located in a national park). Monitoring of water and soil was conducted at these sites, confirming the presence of mercury, and in some cases, values exceeded permissible limits.</w:t>
            </w:r>
          </w:p>
        </w:tc>
        <w:tc>
          <w:tcPr>
            <w:tcW w:w="1276" w:type="dxa"/>
            <w:tcBorders>
              <w:top w:val="nil"/>
              <w:left w:val="nil"/>
              <w:bottom w:val="single" w:sz="4" w:space="0" w:color="auto"/>
              <w:right w:val="single" w:sz="4" w:space="0" w:color="auto"/>
            </w:tcBorders>
            <w:shd w:val="clear" w:color="auto" w:fill="auto"/>
            <w:hideMark/>
          </w:tcPr>
          <w:p w14:paraId="2F97A22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auto" w:fill="auto"/>
            <w:hideMark/>
          </w:tcPr>
          <w:p w14:paraId="6733A45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421FB156" w14:textId="77777777" w:rsidTr="009E36E3">
        <w:trPr>
          <w:divId w:val="55058559"/>
          <w:trHeight w:val="300"/>
        </w:trPr>
        <w:tc>
          <w:tcPr>
            <w:tcW w:w="2418" w:type="dxa"/>
            <w:tcBorders>
              <w:top w:val="nil"/>
              <w:left w:val="single" w:sz="4" w:space="0" w:color="auto"/>
              <w:bottom w:val="single" w:sz="4" w:space="0" w:color="auto"/>
              <w:right w:val="single" w:sz="4" w:space="0" w:color="auto"/>
            </w:tcBorders>
            <w:shd w:val="clear" w:color="FFFFFF" w:fill="FFFFFF"/>
            <w:noWrap/>
            <w:vAlign w:val="center"/>
            <w:hideMark/>
          </w:tcPr>
          <w:p w14:paraId="3E7AFE8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Clean Air and Industrial Sustainability Unit, Ministry for the Ecological Transition and the Demographic Challenge</w:t>
            </w:r>
          </w:p>
        </w:tc>
        <w:tc>
          <w:tcPr>
            <w:tcW w:w="1201" w:type="dxa"/>
            <w:tcBorders>
              <w:top w:val="nil"/>
              <w:left w:val="nil"/>
              <w:bottom w:val="single" w:sz="4" w:space="0" w:color="auto"/>
              <w:right w:val="single" w:sz="4" w:space="0" w:color="auto"/>
            </w:tcBorders>
            <w:shd w:val="clear" w:color="FFFFFF" w:fill="FFFFFF"/>
            <w:noWrap/>
            <w:vAlign w:val="center"/>
            <w:hideMark/>
          </w:tcPr>
          <w:p w14:paraId="0F82D4B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Spain</w:t>
            </w:r>
          </w:p>
        </w:tc>
        <w:tc>
          <w:tcPr>
            <w:tcW w:w="8425" w:type="dxa"/>
            <w:tcBorders>
              <w:top w:val="nil"/>
              <w:left w:val="nil"/>
              <w:bottom w:val="single" w:sz="4" w:space="0" w:color="auto"/>
              <w:right w:val="single" w:sz="4" w:space="0" w:color="auto"/>
            </w:tcBorders>
            <w:shd w:val="clear" w:color="FFFFFF" w:fill="FFFFFF"/>
            <w:noWrap/>
            <w:vAlign w:val="center"/>
            <w:hideMark/>
          </w:tcPr>
          <w:p w14:paraId="2926296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Spanish National Emission Inventory contains detailed information on annual emission estimates of air quality pollutants (including mercury) by source in Spain for the EMEP domain from 1990 onwards. The methods used to estimate emissions rely on both observed emission data and calculation procedures.</w:t>
            </w:r>
            <w:r w:rsidRPr="009E36E3">
              <w:rPr>
                <w:rFonts w:ascii="Roboto" w:eastAsia="Times New Roman" w:hAnsi="Roboto"/>
                <w:sz w:val="18"/>
                <w:szCs w:val="18"/>
                <w:lang w:val="en-US"/>
              </w:rPr>
              <w:br/>
              <w:t xml:space="preserve"> Throughout the Inventory cycle, different quality control activities and procedures are performed and properly documented.</w:t>
            </w:r>
          </w:p>
        </w:tc>
        <w:tc>
          <w:tcPr>
            <w:tcW w:w="1276" w:type="dxa"/>
            <w:tcBorders>
              <w:top w:val="nil"/>
              <w:left w:val="nil"/>
              <w:bottom w:val="single" w:sz="4" w:space="0" w:color="auto"/>
              <w:right w:val="single" w:sz="4" w:space="0" w:color="auto"/>
            </w:tcBorders>
            <w:shd w:val="clear" w:color="auto" w:fill="auto"/>
            <w:hideMark/>
          </w:tcPr>
          <w:p w14:paraId="380EF02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auto" w:fill="auto"/>
            <w:hideMark/>
          </w:tcPr>
          <w:p w14:paraId="301F76D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2CBC6589" w14:textId="77777777" w:rsidTr="009E36E3">
        <w:trPr>
          <w:divId w:val="55058559"/>
          <w:trHeight w:val="282"/>
        </w:trPr>
        <w:tc>
          <w:tcPr>
            <w:tcW w:w="2418" w:type="dxa"/>
            <w:tcBorders>
              <w:top w:val="nil"/>
              <w:left w:val="single" w:sz="4" w:space="0" w:color="auto"/>
              <w:bottom w:val="single" w:sz="4" w:space="0" w:color="auto"/>
              <w:right w:val="single" w:sz="4" w:space="0" w:color="auto"/>
            </w:tcBorders>
            <w:shd w:val="clear" w:color="FFFFFF" w:fill="B5E6A2"/>
            <w:noWrap/>
            <w:vAlign w:val="center"/>
            <w:hideMark/>
          </w:tcPr>
          <w:p w14:paraId="54E2FAC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Clean Air and Industrial Sustainability Unit, Ministry for the Ecological Transition and the Demographic Challenge</w:t>
            </w:r>
          </w:p>
        </w:tc>
        <w:tc>
          <w:tcPr>
            <w:tcW w:w="1201" w:type="dxa"/>
            <w:tcBorders>
              <w:top w:val="nil"/>
              <w:left w:val="nil"/>
              <w:bottom w:val="single" w:sz="4" w:space="0" w:color="auto"/>
              <w:right w:val="single" w:sz="4" w:space="0" w:color="auto"/>
            </w:tcBorders>
            <w:shd w:val="clear" w:color="FFFFFF" w:fill="B5E6A2"/>
            <w:noWrap/>
            <w:vAlign w:val="center"/>
            <w:hideMark/>
          </w:tcPr>
          <w:p w14:paraId="22BC33A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Spain</w:t>
            </w:r>
          </w:p>
        </w:tc>
        <w:tc>
          <w:tcPr>
            <w:tcW w:w="8425" w:type="dxa"/>
            <w:tcBorders>
              <w:top w:val="nil"/>
              <w:left w:val="nil"/>
              <w:bottom w:val="single" w:sz="4" w:space="0" w:color="auto"/>
              <w:right w:val="single" w:sz="4" w:space="0" w:color="auto"/>
            </w:tcBorders>
            <w:shd w:val="clear" w:color="FFFFFF" w:fill="B5E6A2"/>
            <w:noWrap/>
            <w:vAlign w:val="center"/>
            <w:hideMark/>
          </w:tcPr>
          <w:p w14:paraId="291796A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PRTR (Pollutant Release and Transfer Register) data for Spain comprises detailed information on the release and transfer of pollutants (including mercury) from industrial facilities across the country. It includes mercury released to air, water and soil and transferred off-site for treatment or disposal. The data is sorted into industrial categories, which group various industrial activities according to how they operate, what they produce, and the environmental effects they may have. In total, the PRTR collects a total of 65 industrial categories. The E-PRTR information is updated annually and reviewed and validated by the competent environmental authorities.</w:t>
            </w:r>
          </w:p>
        </w:tc>
        <w:tc>
          <w:tcPr>
            <w:tcW w:w="1276" w:type="dxa"/>
            <w:tcBorders>
              <w:top w:val="nil"/>
              <w:left w:val="nil"/>
              <w:bottom w:val="single" w:sz="4" w:space="0" w:color="auto"/>
              <w:right w:val="single" w:sz="4" w:space="0" w:color="auto"/>
            </w:tcBorders>
            <w:shd w:val="clear" w:color="000000" w:fill="B5E6A2"/>
            <w:hideMark/>
          </w:tcPr>
          <w:p w14:paraId="08FBECA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B5E6A2"/>
            <w:hideMark/>
          </w:tcPr>
          <w:p w14:paraId="43B25D9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3BBA248E" w14:textId="77777777" w:rsidTr="009E36E3">
        <w:trPr>
          <w:divId w:val="55058559"/>
          <w:trHeight w:val="690"/>
        </w:trPr>
        <w:tc>
          <w:tcPr>
            <w:tcW w:w="2418" w:type="dxa"/>
            <w:tcBorders>
              <w:top w:val="nil"/>
              <w:left w:val="single" w:sz="4" w:space="0" w:color="auto"/>
              <w:bottom w:val="single" w:sz="4" w:space="0" w:color="auto"/>
              <w:right w:val="single" w:sz="4" w:space="0" w:color="auto"/>
            </w:tcBorders>
            <w:shd w:val="clear" w:color="FFFFFF" w:fill="B5E6A2"/>
            <w:noWrap/>
            <w:vAlign w:val="center"/>
            <w:hideMark/>
          </w:tcPr>
          <w:p w14:paraId="528FF4C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European Commission, Joint Research Centre</w:t>
            </w:r>
          </w:p>
        </w:tc>
        <w:tc>
          <w:tcPr>
            <w:tcW w:w="1201" w:type="dxa"/>
            <w:tcBorders>
              <w:top w:val="nil"/>
              <w:left w:val="nil"/>
              <w:bottom w:val="single" w:sz="4" w:space="0" w:color="auto"/>
              <w:right w:val="single" w:sz="4" w:space="0" w:color="auto"/>
            </w:tcBorders>
            <w:shd w:val="clear" w:color="FFFFFF" w:fill="B5E6A2"/>
            <w:noWrap/>
            <w:vAlign w:val="center"/>
            <w:hideMark/>
          </w:tcPr>
          <w:p w14:paraId="77AEAFD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N/A</w:t>
            </w:r>
          </w:p>
        </w:tc>
        <w:tc>
          <w:tcPr>
            <w:tcW w:w="8425" w:type="dxa"/>
            <w:tcBorders>
              <w:top w:val="nil"/>
              <w:left w:val="nil"/>
              <w:bottom w:val="single" w:sz="4" w:space="0" w:color="auto"/>
              <w:right w:val="single" w:sz="4" w:space="0" w:color="auto"/>
            </w:tcBorders>
            <w:shd w:val="clear" w:color="FFFFFF" w:fill="B5E6A2"/>
            <w:noWrap/>
            <w:vAlign w:val="center"/>
            <w:hideMark/>
          </w:tcPr>
          <w:p w14:paraId="039BB4E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xml:space="preserve">The Emissions Database for Global Atmospheric Research (EDGAR) is a multipurpose, independent, global database of human emissions of greenhouse gases, air and toxic pollutants on Earth. EDGAR is a bottom-up global inventory, which uses as input activity data from international statistics and emissions factors from official guidebooks. It provides independent emission estimates to both policy makers and scientific community. The version EDGARv8.0_toxHg will provide mercury emissions for all countries. The emissions time series, which cover the period 1970-2022, will be </w:t>
            </w:r>
            <w:r w:rsidRPr="009E36E3">
              <w:rPr>
                <w:rFonts w:ascii="Roboto" w:eastAsia="Times New Roman" w:hAnsi="Roboto"/>
                <w:sz w:val="18"/>
                <w:szCs w:val="18"/>
                <w:lang w:val="en-US"/>
              </w:rPr>
              <w:lastRenderedPageBreak/>
              <w:t>publicly available and could be downloaded in .xlsx format. The emissions will be aggregated using both IPCC classification and Minamata classification (tbc) as indicated in “Hg emissions and releases reporting format for Effectiveness Evaluation” document. Annual and sector-specific emissions gridmaps will be provided in text, netcdf and image formats.</w:t>
            </w:r>
            <w:r w:rsidRPr="009E36E3">
              <w:rPr>
                <w:rFonts w:ascii="Roboto" w:eastAsia="Times New Roman" w:hAnsi="Roboto"/>
                <w:sz w:val="18"/>
                <w:szCs w:val="18"/>
                <w:lang w:val="en-US"/>
              </w:rPr>
              <w:br/>
              <w:t xml:space="preserve"> Mercury emissions estimations in EDGAR are primarily based on the methodology recommended by the Long-Range Transboundary Air Pollution Convention, EMEP/EEA guidebook. The mercury emissions will be provided for the key emitting anthropogenic sources**. The estimated date for publishing EDGARv8.0_toxHg is January 2024, which is the deadline for data submissions indicated in the updated “Plan for data analysis consistent with the Monitoring Guidance” of the Open Ended Science Group (OESG) of Minamata Convention. **For the Artisanal Small Scale Gold Mining (ASGM) activity, there is scarce information in scientific literature, specifically on the achievements related to emissions mitigation in the latest years. In order to provide a more realistic view on global mercury emissions from ASGM, we would like to use also information reported by countries; we would be grateful if you could give us access/provide web links to the most recent national official emissions reporting for ASGM sector.</w:t>
            </w:r>
          </w:p>
        </w:tc>
        <w:tc>
          <w:tcPr>
            <w:tcW w:w="1276" w:type="dxa"/>
            <w:tcBorders>
              <w:top w:val="nil"/>
              <w:left w:val="nil"/>
              <w:bottom w:val="single" w:sz="4" w:space="0" w:color="auto"/>
              <w:right w:val="single" w:sz="4" w:space="0" w:color="auto"/>
            </w:tcBorders>
            <w:shd w:val="clear" w:color="000000" w:fill="B5E6A2"/>
            <w:hideMark/>
          </w:tcPr>
          <w:p w14:paraId="0776C80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Y</w:t>
            </w:r>
          </w:p>
        </w:tc>
        <w:tc>
          <w:tcPr>
            <w:tcW w:w="1276" w:type="dxa"/>
            <w:tcBorders>
              <w:top w:val="nil"/>
              <w:left w:val="nil"/>
              <w:bottom w:val="single" w:sz="4" w:space="0" w:color="auto"/>
              <w:right w:val="single" w:sz="4" w:space="0" w:color="auto"/>
            </w:tcBorders>
            <w:shd w:val="clear" w:color="000000" w:fill="B5E6A2"/>
            <w:hideMark/>
          </w:tcPr>
          <w:p w14:paraId="72E44F1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37489454" w14:textId="77777777" w:rsidTr="009E36E3">
        <w:trPr>
          <w:divId w:val="55058559"/>
          <w:trHeight w:val="300"/>
        </w:trPr>
        <w:tc>
          <w:tcPr>
            <w:tcW w:w="2418" w:type="dxa"/>
            <w:tcBorders>
              <w:top w:val="nil"/>
              <w:left w:val="single" w:sz="4" w:space="0" w:color="auto"/>
              <w:bottom w:val="single" w:sz="4" w:space="0" w:color="auto"/>
              <w:right w:val="single" w:sz="4" w:space="0" w:color="auto"/>
            </w:tcBorders>
            <w:shd w:val="clear" w:color="FFFFFF" w:fill="B5E6A2"/>
            <w:noWrap/>
            <w:vAlign w:val="center"/>
            <w:hideMark/>
          </w:tcPr>
          <w:p w14:paraId="6F192C4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Australian Government Department of Climate Change, Energy, the Environment and Water</w:t>
            </w:r>
          </w:p>
        </w:tc>
        <w:tc>
          <w:tcPr>
            <w:tcW w:w="1201" w:type="dxa"/>
            <w:tcBorders>
              <w:top w:val="nil"/>
              <w:left w:val="nil"/>
              <w:bottom w:val="single" w:sz="4" w:space="0" w:color="auto"/>
              <w:right w:val="single" w:sz="4" w:space="0" w:color="auto"/>
            </w:tcBorders>
            <w:shd w:val="clear" w:color="FFFFFF" w:fill="B5E6A2"/>
            <w:noWrap/>
            <w:vAlign w:val="center"/>
            <w:hideMark/>
          </w:tcPr>
          <w:p w14:paraId="33C4B80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8425" w:type="dxa"/>
            <w:tcBorders>
              <w:top w:val="nil"/>
              <w:left w:val="nil"/>
              <w:bottom w:val="single" w:sz="4" w:space="0" w:color="auto"/>
              <w:right w:val="single" w:sz="4" w:space="0" w:color="auto"/>
            </w:tcBorders>
            <w:shd w:val="clear" w:color="FFFFFF" w:fill="B5E6A2"/>
            <w:noWrap/>
            <w:vAlign w:val="center"/>
            <w:hideMark/>
          </w:tcPr>
          <w:p w14:paraId="1CD581C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National Pollutant Inventory (NPI) (https://www.dcceew.gov.au/environment/protection/npi)</w:t>
            </w:r>
            <w:r w:rsidRPr="009E36E3">
              <w:rPr>
                <w:rFonts w:ascii="Roboto" w:eastAsia="Times New Roman" w:hAnsi="Roboto"/>
                <w:sz w:val="18"/>
                <w:szCs w:val="18"/>
                <w:lang w:val="en-US"/>
              </w:rPr>
              <w:br/>
              <w:t xml:space="preserve"> Australia’s PRTR collects annual emissions, releases, and transfers data reported by industrial facility operators. State and territory regulators conduct quality controls on the data with support from the Australian Government. Bulk downloads of emissions/releases and transfers data are available in Excel (XLSX) and CSV formats. Most facilities report to the NPI on a financial-year cycle (1 July to 30 June) with others reporting on a calendar-year or other cycle. To convert NPI financial years to international reporting years, use the first year (e.g. 2021/2022 NPI data is 2021 international data).</w:t>
            </w:r>
          </w:p>
        </w:tc>
        <w:tc>
          <w:tcPr>
            <w:tcW w:w="1276" w:type="dxa"/>
            <w:tcBorders>
              <w:top w:val="nil"/>
              <w:left w:val="nil"/>
              <w:bottom w:val="single" w:sz="4" w:space="0" w:color="auto"/>
              <w:right w:val="single" w:sz="4" w:space="0" w:color="auto"/>
            </w:tcBorders>
            <w:shd w:val="clear" w:color="000000" w:fill="B5E6A2"/>
            <w:hideMark/>
          </w:tcPr>
          <w:p w14:paraId="45E135F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Y</w:t>
            </w:r>
          </w:p>
        </w:tc>
        <w:tc>
          <w:tcPr>
            <w:tcW w:w="1276" w:type="dxa"/>
            <w:tcBorders>
              <w:top w:val="nil"/>
              <w:left w:val="nil"/>
              <w:bottom w:val="single" w:sz="4" w:space="0" w:color="auto"/>
              <w:right w:val="single" w:sz="4" w:space="0" w:color="auto"/>
            </w:tcBorders>
            <w:shd w:val="clear" w:color="000000" w:fill="B5E6A2"/>
            <w:hideMark/>
          </w:tcPr>
          <w:p w14:paraId="6BE124A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Y</w:t>
            </w:r>
          </w:p>
        </w:tc>
      </w:tr>
      <w:tr w:rsidR="009E36E3" w:rsidRPr="00D3118E" w14:paraId="328B32E1" w14:textId="77777777" w:rsidTr="009E36E3">
        <w:trPr>
          <w:divId w:val="55058559"/>
          <w:trHeight w:val="300"/>
        </w:trPr>
        <w:tc>
          <w:tcPr>
            <w:tcW w:w="2418" w:type="dxa"/>
            <w:tcBorders>
              <w:top w:val="nil"/>
              <w:left w:val="single" w:sz="4" w:space="0" w:color="auto"/>
              <w:bottom w:val="single" w:sz="4" w:space="0" w:color="auto"/>
              <w:right w:val="single" w:sz="4" w:space="0" w:color="auto"/>
            </w:tcBorders>
            <w:shd w:val="clear" w:color="FFFFFF" w:fill="FFFFFF"/>
            <w:noWrap/>
            <w:vAlign w:val="center"/>
            <w:hideMark/>
          </w:tcPr>
          <w:p w14:paraId="766F3D0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Swedish Environmental Protection</w:t>
            </w:r>
            <w:r w:rsidRPr="009E36E3">
              <w:rPr>
                <w:rFonts w:ascii="Roboto" w:eastAsia="Times New Roman" w:hAnsi="Roboto"/>
                <w:sz w:val="18"/>
                <w:szCs w:val="18"/>
              </w:rPr>
              <w:t xml:space="preserve"> Agency</w:t>
            </w:r>
          </w:p>
        </w:tc>
        <w:tc>
          <w:tcPr>
            <w:tcW w:w="1201" w:type="dxa"/>
            <w:tcBorders>
              <w:top w:val="nil"/>
              <w:left w:val="nil"/>
              <w:bottom w:val="single" w:sz="4" w:space="0" w:color="auto"/>
              <w:right w:val="single" w:sz="4" w:space="0" w:color="auto"/>
            </w:tcBorders>
            <w:shd w:val="clear" w:color="FFFFFF" w:fill="FFFFFF"/>
            <w:noWrap/>
            <w:vAlign w:val="center"/>
            <w:hideMark/>
          </w:tcPr>
          <w:p w14:paraId="2485C9B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Sweden</w:t>
            </w:r>
          </w:p>
        </w:tc>
        <w:tc>
          <w:tcPr>
            <w:tcW w:w="8425" w:type="dxa"/>
            <w:tcBorders>
              <w:top w:val="nil"/>
              <w:left w:val="nil"/>
              <w:bottom w:val="single" w:sz="4" w:space="0" w:color="auto"/>
              <w:right w:val="single" w:sz="4" w:space="0" w:color="auto"/>
            </w:tcBorders>
            <w:shd w:val="clear" w:color="FFFFFF" w:fill="FFFFFF"/>
            <w:noWrap/>
            <w:vAlign w:val="center"/>
            <w:hideMark/>
          </w:tcPr>
          <w:p w14:paraId="3B98D2C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Swedish environmental monitoring of hazardous substances includes monitoring of mercury in air and precipitation, lakes, marine areas, offshore sediments, mosses and humans. Some data series started in the 1960’s and most are at least 40 years. The following monitoring programs include mercury:</w:t>
            </w:r>
            <w:r w:rsidRPr="009E36E3">
              <w:rPr>
                <w:rFonts w:ascii="Roboto" w:eastAsia="Times New Roman" w:hAnsi="Roboto"/>
                <w:sz w:val="18"/>
                <w:szCs w:val="18"/>
                <w:lang w:val="en-US"/>
              </w:rPr>
              <w:br/>
              <w:t xml:space="preserve"> Metals and organic pollutants in marine biota - herring, cod, perch, seaweed brine, scrub, dab, blue mussel and guillemot egg (FULLTEXT01.pdf (diva-portal.org)).</w:t>
            </w:r>
            <w:r w:rsidRPr="009E36E3">
              <w:rPr>
                <w:rFonts w:ascii="Roboto" w:eastAsia="Times New Roman" w:hAnsi="Roboto"/>
                <w:sz w:val="18"/>
                <w:szCs w:val="18"/>
                <w:lang w:val="en-US"/>
              </w:rPr>
              <w:br/>
              <w:t xml:space="preserve"> Metals and organic pollutants in fresh water biota – char, pike and perch (http://naturvardsverket.diva-portal.org/smash/get/diva2:1476460/FULLTEXT01.pdf)</w:t>
            </w:r>
            <w:r w:rsidRPr="009E36E3">
              <w:rPr>
                <w:rFonts w:ascii="Roboto" w:eastAsia="Times New Roman" w:hAnsi="Roboto"/>
                <w:sz w:val="18"/>
                <w:szCs w:val="18"/>
                <w:lang w:val="en-US"/>
              </w:rPr>
              <w:br/>
              <w:t xml:space="preserve"> Metals in mosses – Has been done every fifth year since 1975. Since the mosses almost exclusively take up metals from the air, the method gives a good picture of the deposition. (In Swedish with English summary https://www.ivl.se/download/18.76c6e08e1573302315f20e/1474381195136/C204.pdf)</w:t>
            </w:r>
            <w:r w:rsidRPr="009E36E3">
              <w:rPr>
                <w:rFonts w:ascii="Roboto" w:eastAsia="Times New Roman" w:hAnsi="Roboto"/>
                <w:sz w:val="18"/>
                <w:szCs w:val="18"/>
                <w:lang w:val="en-US"/>
              </w:rPr>
              <w:br/>
              <w:t xml:space="preserve"> Metals in air and precipitation – total gaseous mercury (TGM) in air and total mercury in precipitation is measured at four stations, total particulate mercury (TPM) in air is measured at two stations and gaseous oxidised mercury (RGM) in air is measured at one station. One station has automated continuous measurements of TGM, TPM and RGM in air. Measurement data is reported to EMEP. Contaminants in Swedish offshore sediments (https://resource.sgu.se/dokument/publikation/sgurapport/sgurapport202208rapport/s2208-rapport.pdf)</w:t>
            </w:r>
            <w:r w:rsidRPr="009E36E3">
              <w:rPr>
                <w:rFonts w:ascii="Roboto" w:eastAsia="Times New Roman" w:hAnsi="Roboto"/>
                <w:sz w:val="18"/>
                <w:szCs w:val="18"/>
                <w:lang w:val="en-US"/>
              </w:rPr>
              <w:br/>
              <w:t xml:space="preserve"> Metals in humans – mercury levels in hair of first-time mothers in central Sweden is measured every </w:t>
            </w:r>
            <w:r w:rsidRPr="009E36E3">
              <w:rPr>
                <w:rFonts w:ascii="Roboto" w:eastAsia="Times New Roman" w:hAnsi="Roboto"/>
                <w:sz w:val="18"/>
                <w:szCs w:val="18"/>
                <w:lang w:val="en-US"/>
              </w:rPr>
              <w:lastRenderedPageBreak/>
              <w:t>year, mercury levels in blood of about 100 7-8 year old children in the south of Sweden is measured every two years and mercury levels in urine of about 100 men and 100 women in age-groups 25-34 and 50-60 in the north of Sweden is planned to be measured every five years. An article describing the monitoring of mercury in hair: Total mercury in hair as biomarker for methylmercury exposure among women in central Sweden– a 23 year long temporal trend study - ScienceDirect https://www.sciencedirect.com/science/article/pii/S0269749120364010?via%3Dihub</w:t>
            </w:r>
          </w:p>
        </w:tc>
        <w:tc>
          <w:tcPr>
            <w:tcW w:w="1276" w:type="dxa"/>
            <w:tcBorders>
              <w:top w:val="nil"/>
              <w:left w:val="nil"/>
              <w:bottom w:val="single" w:sz="4" w:space="0" w:color="auto"/>
              <w:right w:val="single" w:sz="4" w:space="0" w:color="auto"/>
            </w:tcBorders>
            <w:shd w:val="clear" w:color="auto" w:fill="auto"/>
            <w:hideMark/>
          </w:tcPr>
          <w:p w14:paraId="70DB70A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lastRenderedPageBreak/>
              <w:t>Y</w:t>
            </w:r>
          </w:p>
        </w:tc>
        <w:tc>
          <w:tcPr>
            <w:tcW w:w="1276" w:type="dxa"/>
            <w:tcBorders>
              <w:top w:val="nil"/>
              <w:left w:val="nil"/>
              <w:bottom w:val="single" w:sz="4" w:space="0" w:color="auto"/>
              <w:right w:val="single" w:sz="4" w:space="0" w:color="auto"/>
            </w:tcBorders>
            <w:shd w:val="clear" w:color="auto" w:fill="auto"/>
            <w:hideMark/>
          </w:tcPr>
          <w:p w14:paraId="2D7D149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9E36E3" w:rsidRPr="009E36E3" w14:paraId="6BA58748" w14:textId="77777777" w:rsidTr="009E36E3">
        <w:trPr>
          <w:divId w:val="55058559"/>
          <w:trHeight w:val="300"/>
        </w:trPr>
        <w:tc>
          <w:tcPr>
            <w:tcW w:w="2418" w:type="dxa"/>
            <w:tcBorders>
              <w:top w:val="nil"/>
              <w:left w:val="single" w:sz="4" w:space="0" w:color="auto"/>
              <w:bottom w:val="single" w:sz="4" w:space="0" w:color="auto"/>
              <w:right w:val="single" w:sz="4" w:space="0" w:color="auto"/>
            </w:tcBorders>
            <w:shd w:val="clear" w:color="FFFFFF" w:fill="FFFFFF"/>
            <w:noWrap/>
            <w:vAlign w:val="center"/>
            <w:hideMark/>
          </w:tcPr>
          <w:p w14:paraId="212BB5A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Norwegian Environmental Agency</w:t>
            </w:r>
          </w:p>
        </w:tc>
        <w:tc>
          <w:tcPr>
            <w:tcW w:w="1201" w:type="dxa"/>
            <w:tcBorders>
              <w:top w:val="nil"/>
              <w:left w:val="nil"/>
              <w:bottom w:val="single" w:sz="4" w:space="0" w:color="auto"/>
              <w:right w:val="single" w:sz="4" w:space="0" w:color="auto"/>
            </w:tcBorders>
            <w:shd w:val="clear" w:color="FFFFFF" w:fill="FFFFFF"/>
            <w:noWrap/>
            <w:vAlign w:val="center"/>
            <w:hideMark/>
          </w:tcPr>
          <w:p w14:paraId="24E4D8A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Norway</w:t>
            </w:r>
          </w:p>
        </w:tc>
        <w:tc>
          <w:tcPr>
            <w:tcW w:w="8425" w:type="dxa"/>
            <w:tcBorders>
              <w:top w:val="nil"/>
              <w:left w:val="nil"/>
              <w:bottom w:val="single" w:sz="4" w:space="0" w:color="auto"/>
              <w:right w:val="single" w:sz="4" w:space="0" w:color="auto"/>
            </w:tcBorders>
            <w:shd w:val="clear" w:color="FFFFFF" w:fill="FFFFFF"/>
            <w:noWrap/>
            <w:vAlign w:val="center"/>
            <w:hideMark/>
          </w:tcPr>
          <w:p w14:paraId="7A586AB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 xml:space="preserve">This report documents the methodologies used in the Norwegian emission inventory of acidifying pollutants, particulate matters, heavy metals and </w:t>
            </w:r>
            <w:r w:rsidRPr="009E36E3">
              <w:rPr>
                <w:rFonts w:ascii="Roboto" w:eastAsia="Times New Roman" w:hAnsi="Roboto"/>
                <w:sz w:val="18"/>
                <w:szCs w:val="18"/>
                <w:lang w:val="en-US"/>
              </w:rPr>
              <w:br/>
              <w:t xml:space="preserve"> persistent organic pollutants submitted under the UNECE Convention on Long- range Transboundary Air Pollution. Norway has prepared an inventory of emissions from relevant sources. The inventory is available online at https://www.norskeutslipp.no/. Statistics Norway and the Norwegian Environment Agency calculate the total annual national emissions to water and air. Releases to air and water as well as transfers of waste from different sectors, both aggregated and at facility level are presented through the national pollutant release and transfer register. The data collected to the Norwegian register is consistent with the European Pollutant Release and Transfer Register (E-PRTR) and Norway submits data to the E-PRTR on an annual basis. All industrial facilities having a permit under the Pollution Control Act are obliged to report yearly emission data to the national pollutant release and transfer register. This includes land-based industries, offshore petroleum industry, landfills and wastewater treatment plants. </w:t>
            </w:r>
            <w:r w:rsidRPr="009E36E3">
              <w:rPr>
                <w:rFonts w:ascii="Roboto" w:eastAsia="Times New Roman" w:hAnsi="Roboto"/>
                <w:sz w:val="18"/>
                <w:szCs w:val="18"/>
              </w:rPr>
              <w:t>The facilities report through an official online webservice.</w:t>
            </w:r>
          </w:p>
        </w:tc>
        <w:tc>
          <w:tcPr>
            <w:tcW w:w="1276" w:type="dxa"/>
            <w:tcBorders>
              <w:top w:val="nil"/>
              <w:left w:val="nil"/>
              <w:bottom w:val="single" w:sz="4" w:space="0" w:color="auto"/>
              <w:right w:val="single" w:sz="4" w:space="0" w:color="auto"/>
            </w:tcBorders>
            <w:shd w:val="clear" w:color="auto" w:fill="auto"/>
            <w:hideMark/>
          </w:tcPr>
          <w:p w14:paraId="2D02C57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auto" w:fill="auto"/>
            <w:hideMark/>
          </w:tcPr>
          <w:p w14:paraId="5E5E887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5C3857F8" w14:textId="77777777" w:rsidTr="009E36E3">
        <w:trPr>
          <w:divId w:val="55058559"/>
          <w:trHeight w:val="300"/>
        </w:trPr>
        <w:tc>
          <w:tcPr>
            <w:tcW w:w="2418" w:type="dxa"/>
            <w:tcBorders>
              <w:top w:val="nil"/>
              <w:left w:val="single" w:sz="4" w:space="0" w:color="auto"/>
              <w:bottom w:val="single" w:sz="4" w:space="0" w:color="auto"/>
              <w:right w:val="single" w:sz="4" w:space="0" w:color="auto"/>
            </w:tcBorders>
            <w:shd w:val="clear" w:color="FFFFFF" w:fill="FFFFFF"/>
            <w:noWrap/>
            <w:vAlign w:val="center"/>
            <w:hideMark/>
          </w:tcPr>
          <w:p w14:paraId="4843B76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Prefectural University of Kumamoto</w:t>
            </w:r>
          </w:p>
        </w:tc>
        <w:tc>
          <w:tcPr>
            <w:tcW w:w="1201" w:type="dxa"/>
            <w:tcBorders>
              <w:top w:val="nil"/>
              <w:left w:val="nil"/>
              <w:bottom w:val="single" w:sz="4" w:space="0" w:color="auto"/>
              <w:right w:val="single" w:sz="4" w:space="0" w:color="auto"/>
            </w:tcBorders>
            <w:shd w:val="clear" w:color="FFFFFF" w:fill="FFFFFF"/>
            <w:noWrap/>
            <w:vAlign w:val="center"/>
            <w:hideMark/>
          </w:tcPr>
          <w:p w14:paraId="68DF2FE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Japan</w:t>
            </w:r>
          </w:p>
        </w:tc>
        <w:tc>
          <w:tcPr>
            <w:tcW w:w="8425" w:type="dxa"/>
            <w:tcBorders>
              <w:top w:val="nil"/>
              <w:left w:val="nil"/>
              <w:bottom w:val="single" w:sz="4" w:space="0" w:color="auto"/>
              <w:right w:val="single" w:sz="4" w:space="0" w:color="auto"/>
            </w:tcBorders>
            <w:shd w:val="clear" w:color="FFFFFF" w:fill="FFFFFF"/>
            <w:noWrap/>
            <w:vAlign w:val="center"/>
            <w:hideMark/>
          </w:tcPr>
          <w:p w14:paraId="553D69B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Our data was compiled by reviewing data on mercury published by the Japanese national and local governments.</w:t>
            </w:r>
          </w:p>
        </w:tc>
        <w:tc>
          <w:tcPr>
            <w:tcW w:w="1276" w:type="dxa"/>
            <w:tcBorders>
              <w:top w:val="nil"/>
              <w:left w:val="nil"/>
              <w:bottom w:val="single" w:sz="4" w:space="0" w:color="auto"/>
              <w:right w:val="single" w:sz="4" w:space="0" w:color="auto"/>
            </w:tcBorders>
            <w:shd w:val="clear" w:color="auto" w:fill="auto"/>
            <w:hideMark/>
          </w:tcPr>
          <w:p w14:paraId="300D5F2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auto" w:fill="auto"/>
            <w:hideMark/>
          </w:tcPr>
          <w:p w14:paraId="0C094F6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4F0D5806" w14:textId="77777777" w:rsidTr="009E36E3">
        <w:trPr>
          <w:divId w:val="55058559"/>
          <w:trHeight w:val="300"/>
        </w:trPr>
        <w:tc>
          <w:tcPr>
            <w:tcW w:w="2418" w:type="dxa"/>
            <w:tcBorders>
              <w:top w:val="nil"/>
              <w:left w:val="single" w:sz="4" w:space="0" w:color="auto"/>
              <w:bottom w:val="single" w:sz="4" w:space="0" w:color="auto"/>
              <w:right w:val="single" w:sz="4" w:space="0" w:color="auto"/>
            </w:tcBorders>
            <w:shd w:val="clear" w:color="FFFFFF" w:fill="FFFFFF"/>
            <w:noWrap/>
            <w:vAlign w:val="center"/>
            <w:hideMark/>
          </w:tcPr>
          <w:p w14:paraId="7893A35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Vrije Universiteit Brussel (VUB)</w:t>
            </w:r>
          </w:p>
        </w:tc>
        <w:tc>
          <w:tcPr>
            <w:tcW w:w="1201" w:type="dxa"/>
            <w:tcBorders>
              <w:top w:val="nil"/>
              <w:left w:val="nil"/>
              <w:bottom w:val="single" w:sz="4" w:space="0" w:color="auto"/>
              <w:right w:val="single" w:sz="4" w:space="0" w:color="auto"/>
            </w:tcBorders>
            <w:shd w:val="clear" w:color="FFFFFF" w:fill="FFFFFF"/>
            <w:noWrap/>
            <w:vAlign w:val="center"/>
            <w:hideMark/>
          </w:tcPr>
          <w:p w14:paraId="52EEA0D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Belgium</w:t>
            </w:r>
          </w:p>
        </w:tc>
        <w:tc>
          <w:tcPr>
            <w:tcW w:w="8425" w:type="dxa"/>
            <w:tcBorders>
              <w:top w:val="nil"/>
              <w:left w:val="nil"/>
              <w:bottom w:val="single" w:sz="4" w:space="0" w:color="auto"/>
              <w:right w:val="single" w:sz="4" w:space="0" w:color="auto"/>
            </w:tcBorders>
            <w:shd w:val="clear" w:color="FFFFFF" w:fill="FFFFFF"/>
            <w:noWrap/>
            <w:vAlign w:val="center"/>
            <w:hideMark/>
          </w:tcPr>
          <w:p w14:paraId="279E312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data from our side are the measurement data of Hg and MeHg in the water and sediments of the Belgian Coastal Zone and Scheldt estuary. They are saved in excel files in the contacting persons’ hand since they are the full-time professors working at VUB. This is the data of Hg and MeHg concentrations measured during the scientific sampling cruises. They are available by request for scientific communication and also supporting Hg conventions.</w:t>
            </w:r>
          </w:p>
        </w:tc>
        <w:tc>
          <w:tcPr>
            <w:tcW w:w="1276" w:type="dxa"/>
            <w:tcBorders>
              <w:top w:val="nil"/>
              <w:left w:val="nil"/>
              <w:bottom w:val="single" w:sz="4" w:space="0" w:color="auto"/>
              <w:right w:val="single" w:sz="4" w:space="0" w:color="auto"/>
            </w:tcBorders>
            <w:shd w:val="clear" w:color="auto" w:fill="auto"/>
            <w:hideMark/>
          </w:tcPr>
          <w:p w14:paraId="7AD06A1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auto" w:fill="auto"/>
            <w:hideMark/>
          </w:tcPr>
          <w:p w14:paraId="2883457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69DCA33D" w14:textId="77777777" w:rsidTr="009E36E3">
        <w:trPr>
          <w:divId w:val="55058559"/>
          <w:trHeight w:val="945"/>
        </w:trPr>
        <w:tc>
          <w:tcPr>
            <w:tcW w:w="2418" w:type="dxa"/>
            <w:tcBorders>
              <w:top w:val="nil"/>
              <w:left w:val="single" w:sz="4" w:space="0" w:color="auto"/>
              <w:bottom w:val="single" w:sz="4" w:space="0" w:color="auto"/>
              <w:right w:val="single" w:sz="4" w:space="0" w:color="auto"/>
            </w:tcBorders>
            <w:shd w:val="clear" w:color="FFFFFF" w:fill="B5E6A2"/>
            <w:noWrap/>
            <w:vAlign w:val="center"/>
            <w:hideMark/>
          </w:tcPr>
          <w:p w14:paraId="4DF6BDF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Ministry of Environment and Tourism, Department of Environmental Protection</w:t>
            </w:r>
          </w:p>
        </w:tc>
        <w:tc>
          <w:tcPr>
            <w:tcW w:w="1201" w:type="dxa"/>
            <w:tcBorders>
              <w:top w:val="nil"/>
              <w:left w:val="nil"/>
              <w:bottom w:val="single" w:sz="4" w:space="0" w:color="auto"/>
              <w:right w:val="single" w:sz="4" w:space="0" w:color="auto"/>
            </w:tcBorders>
            <w:shd w:val="clear" w:color="FFFFFF" w:fill="B5E6A2"/>
            <w:noWrap/>
            <w:vAlign w:val="center"/>
            <w:hideMark/>
          </w:tcPr>
          <w:p w14:paraId="0DE17F4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Botswana</w:t>
            </w:r>
          </w:p>
        </w:tc>
        <w:tc>
          <w:tcPr>
            <w:tcW w:w="8425" w:type="dxa"/>
            <w:tcBorders>
              <w:top w:val="nil"/>
              <w:left w:val="nil"/>
              <w:bottom w:val="single" w:sz="4" w:space="0" w:color="auto"/>
              <w:right w:val="single" w:sz="4" w:space="0" w:color="auto"/>
            </w:tcBorders>
            <w:shd w:val="clear" w:color="FFFFFF" w:fill="B5E6A2"/>
            <w:noWrap/>
            <w:vAlign w:val="center"/>
            <w:hideMark/>
          </w:tcPr>
          <w:p w14:paraId="1EDC672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Baseline inventory of mercury in Botswana</w:t>
            </w:r>
          </w:p>
        </w:tc>
        <w:tc>
          <w:tcPr>
            <w:tcW w:w="1276" w:type="dxa"/>
            <w:tcBorders>
              <w:top w:val="nil"/>
              <w:left w:val="nil"/>
              <w:bottom w:val="single" w:sz="4" w:space="0" w:color="auto"/>
              <w:right w:val="single" w:sz="4" w:space="0" w:color="auto"/>
            </w:tcBorders>
            <w:shd w:val="clear" w:color="000000" w:fill="B5E6A2"/>
            <w:hideMark/>
          </w:tcPr>
          <w:p w14:paraId="086E7BB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B5E6A2"/>
            <w:hideMark/>
          </w:tcPr>
          <w:p w14:paraId="118D03E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42255323" w14:textId="77777777" w:rsidTr="009E36E3">
        <w:trPr>
          <w:divId w:val="55058559"/>
          <w:trHeight w:val="300"/>
        </w:trPr>
        <w:tc>
          <w:tcPr>
            <w:tcW w:w="2418" w:type="dxa"/>
            <w:tcBorders>
              <w:top w:val="nil"/>
              <w:left w:val="single" w:sz="4" w:space="0" w:color="auto"/>
              <w:bottom w:val="single" w:sz="4" w:space="0" w:color="auto"/>
              <w:right w:val="single" w:sz="4" w:space="0" w:color="auto"/>
            </w:tcBorders>
            <w:shd w:val="clear" w:color="FFFFFF" w:fill="FFFFFF"/>
            <w:noWrap/>
            <w:vAlign w:val="center"/>
            <w:hideMark/>
          </w:tcPr>
          <w:p w14:paraId="506F5CE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UNEP</w:t>
            </w:r>
          </w:p>
        </w:tc>
        <w:tc>
          <w:tcPr>
            <w:tcW w:w="1201" w:type="dxa"/>
            <w:tcBorders>
              <w:top w:val="nil"/>
              <w:left w:val="nil"/>
              <w:bottom w:val="single" w:sz="4" w:space="0" w:color="auto"/>
              <w:right w:val="single" w:sz="4" w:space="0" w:color="auto"/>
            </w:tcBorders>
            <w:shd w:val="clear" w:color="FFFFFF" w:fill="FFFFFF"/>
            <w:noWrap/>
            <w:vAlign w:val="center"/>
            <w:hideMark/>
          </w:tcPr>
          <w:p w14:paraId="5B4D2DB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Global</w:t>
            </w:r>
          </w:p>
        </w:tc>
        <w:tc>
          <w:tcPr>
            <w:tcW w:w="8425" w:type="dxa"/>
            <w:tcBorders>
              <w:top w:val="nil"/>
              <w:left w:val="nil"/>
              <w:bottom w:val="single" w:sz="4" w:space="0" w:color="auto"/>
              <w:right w:val="single" w:sz="4" w:space="0" w:color="auto"/>
            </w:tcBorders>
            <w:shd w:val="clear" w:color="FFFFFF" w:fill="FFFFFF"/>
            <w:noWrap/>
            <w:vAlign w:val="center"/>
            <w:hideMark/>
          </w:tcPr>
          <w:p w14:paraId="3AE0A19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GMA 2015</w:t>
            </w:r>
          </w:p>
        </w:tc>
        <w:tc>
          <w:tcPr>
            <w:tcW w:w="1276" w:type="dxa"/>
            <w:tcBorders>
              <w:top w:val="nil"/>
              <w:left w:val="nil"/>
              <w:bottom w:val="single" w:sz="4" w:space="0" w:color="auto"/>
              <w:right w:val="single" w:sz="4" w:space="0" w:color="auto"/>
            </w:tcBorders>
            <w:shd w:val="clear" w:color="auto" w:fill="auto"/>
            <w:hideMark/>
          </w:tcPr>
          <w:p w14:paraId="56A440A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1276" w:type="dxa"/>
            <w:tcBorders>
              <w:top w:val="nil"/>
              <w:left w:val="nil"/>
              <w:bottom w:val="single" w:sz="4" w:space="0" w:color="auto"/>
              <w:right w:val="single" w:sz="4" w:space="0" w:color="auto"/>
            </w:tcBorders>
            <w:shd w:val="clear" w:color="auto" w:fill="auto"/>
            <w:hideMark/>
          </w:tcPr>
          <w:p w14:paraId="7651FB5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bl>
    <w:p w14:paraId="5F873839" w14:textId="77777777" w:rsidR="008D2544" w:rsidRPr="007652CC" w:rsidRDefault="008D2544" w:rsidP="008D2544">
      <w:pPr>
        <w:rPr>
          <w:rFonts w:ascii="Roboto" w:hAnsi="Roboto"/>
          <w:sz w:val="18"/>
          <w:szCs w:val="18"/>
        </w:rPr>
      </w:pPr>
      <w:r w:rsidRPr="007652CC">
        <w:rPr>
          <w:rFonts w:ascii="Roboto" w:hAnsi="Roboto"/>
          <w:sz w:val="18"/>
          <w:szCs w:val="18"/>
        </w:rPr>
        <w:fldChar w:fldCharType="end"/>
      </w:r>
    </w:p>
    <w:p w14:paraId="6184BA5F" w14:textId="77777777" w:rsidR="008D2544" w:rsidRPr="007652CC" w:rsidRDefault="008D2544" w:rsidP="008D2544">
      <w:pPr>
        <w:rPr>
          <w:rFonts w:ascii="Roboto" w:hAnsi="Roboto"/>
          <w:sz w:val="18"/>
          <w:szCs w:val="18"/>
          <w:bdr w:val="single" w:sz="4" w:space="0" w:color="auto"/>
        </w:rPr>
      </w:pPr>
      <w:r w:rsidRPr="007652CC">
        <w:rPr>
          <w:rFonts w:ascii="Roboto" w:hAnsi="Roboto"/>
          <w:sz w:val="18"/>
          <w:szCs w:val="18"/>
          <w:bdr w:val="single" w:sz="4" w:space="0" w:color="auto"/>
        </w:rPr>
        <w:t>Air</w:t>
      </w:r>
      <w:r>
        <w:rPr>
          <w:rFonts w:ascii="Roboto" w:hAnsi="Roboto"/>
          <w:sz w:val="18"/>
          <w:szCs w:val="18"/>
          <w:bdr w:val="single" w:sz="4" w:space="0" w:color="auto"/>
        </w:rPr>
        <w:t xml:space="preserve"> monitoring</w:t>
      </w:r>
    </w:p>
    <w:p w14:paraId="3BEEBC48" w14:textId="739B1AD6" w:rsidR="008D2544" w:rsidRPr="007652CC" w:rsidRDefault="008D2544" w:rsidP="008D2544">
      <w:pPr>
        <w:rPr>
          <w:rFonts w:ascii="Roboto" w:hAnsi="Roboto"/>
          <w:sz w:val="18"/>
          <w:szCs w:val="18"/>
        </w:rPr>
      </w:pPr>
      <w:r w:rsidRPr="007652CC">
        <w:rPr>
          <w:rFonts w:ascii="Roboto" w:hAnsi="Roboto"/>
          <w:sz w:val="18"/>
          <w:szCs w:val="18"/>
        </w:rPr>
        <w:fldChar w:fldCharType="begin"/>
      </w:r>
      <w:r w:rsidRPr="007652CC">
        <w:rPr>
          <w:rFonts w:ascii="Roboto" w:hAnsi="Roboto"/>
          <w:sz w:val="18"/>
          <w:szCs w:val="18"/>
        </w:rPr>
        <w:instrText xml:space="preserve"> LINK </w:instrText>
      </w:r>
      <w:r w:rsidR="009E36E3">
        <w:rPr>
          <w:rFonts w:ascii="Roboto" w:hAnsi="Roboto"/>
          <w:sz w:val="18"/>
          <w:szCs w:val="18"/>
        </w:rPr>
        <w:instrText xml:space="preserve">Excel.Sheet.12 "https://unitednations-my.sharepoint.com/personal/eisaku_toda_un_org/Documents/Downloads/Backup/00. OESG/InPersonMtg_2/Documents/depository/Air_Tracking_Source_Metadata_ET.xlsx" TrackingSheet!R2C4:R31C27 </w:instrText>
      </w:r>
      <w:r w:rsidRPr="007652CC">
        <w:rPr>
          <w:rFonts w:ascii="Roboto" w:hAnsi="Roboto"/>
          <w:sz w:val="18"/>
          <w:szCs w:val="18"/>
        </w:rPr>
        <w:instrText xml:space="preserve">\a \f 4 \h  \* MERGEFORMAT </w:instrText>
      </w:r>
      <w:r w:rsidRPr="007652CC">
        <w:rPr>
          <w:rFonts w:ascii="Roboto" w:hAnsi="Roboto"/>
          <w:sz w:val="18"/>
          <w:szCs w:val="18"/>
        </w:rPr>
        <w:fldChar w:fldCharType="separate"/>
      </w:r>
    </w:p>
    <w:tbl>
      <w:tblPr>
        <w:tblW w:w="14596" w:type="dxa"/>
        <w:tblLook w:val="04A0" w:firstRow="1" w:lastRow="0" w:firstColumn="1" w:lastColumn="0" w:noHBand="0" w:noVBand="1"/>
      </w:tblPr>
      <w:tblGrid>
        <w:gridCol w:w="2405"/>
        <w:gridCol w:w="1244"/>
        <w:gridCol w:w="8505"/>
        <w:gridCol w:w="1221"/>
        <w:gridCol w:w="1221"/>
      </w:tblGrid>
      <w:tr w:rsidR="008D2544" w:rsidRPr="00D3118E" w14:paraId="013C4220" w14:textId="77777777" w:rsidTr="008D2544">
        <w:trPr>
          <w:trHeight w:val="1350"/>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14:paraId="50B9F3F7" w14:textId="22F291D2"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Affiliation  (organization name):</w:t>
            </w:r>
          </w:p>
        </w:tc>
        <w:tc>
          <w:tcPr>
            <w:tcW w:w="1134" w:type="dxa"/>
            <w:tcBorders>
              <w:top w:val="single" w:sz="4" w:space="0" w:color="auto"/>
              <w:left w:val="nil"/>
              <w:bottom w:val="single" w:sz="4" w:space="0" w:color="auto"/>
              <w:right w:val="single" w:sz="4" w:space="0" w:color="auto"/>
            </w:tcBorders>
            <w:shd w:val="clear" w:color="auto" w:fill="auto"/>
            <w:hideMark/>
          </w:tcPr>
          <w:p w14:paraId="08D13475" w14:textId="1DDA183B"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Country</w:t>
            </w:r>
          </w:p>
        </w:tc>
        <w:tc>
          <w:tcPr>
            <w:tcW w:w="8505" w:type="dxa"/>
            <w:tcBorders>
              <w:top w:val="single" w:sz="4" w:space="0" w:color="auto"/>
              <w:left w:val="nil"/>
              <w:bottom w:val="single" w:sz="4" w:space="0" w:color="auto"/>
              <w:right w:val="single" w:sz="4" w:space="0" w:color="auto"/>
            </w:tcBorders>
            <w:shd w:val="clear" w:color="auto" w:fill="auto"/>
            <w:hideMark/>
          </w:tcPr>
          <w:p w14:paraId="5CD62B4B" w14:textId="2DF6B976"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Brief  description  of the data:*</w:t>
            </w:r>
          </w:p>
        </w:tc>
        <w:tc>
          <w:tcPr>
            <w:tcW w:w="1276" w:type="dxa"/>
            <w:tcBorders>
              <w:top w:val="single" w:sz="4" w:space="0" w:color="auto"/>
              <w:left w:val="nil"/>
              <w:bottom w:val="single" w:sz="4" w:space="0" w:color="auto"/>
              <w:right w:val="single" w:sz="4" w:space="0" w:color="auto"/>
            </w:tcBorders>
            <w:shd w:val="clear" w:color="auto" w:fill="auto"/>
            <w:hideMark/>
          </w:tcPr>
          <w:p w14:paraId="1F47BE54" w14:textId="38E701EE"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Intent to Submit Form Received</w:t>
            </w:r>
          </w:p>
        </w:tc>
        <w:tc>
          <w:tcPr>
            <w:tcW w:w="1276" w:type="dxa"/>
            <w:tcBorders>
              <w:top w:val="single" w:sz="4" w:space="0" w:color="auto"/>
              <w:left w:val="nil"/>
              <w:bottom w:val="single" w:sz="4" w:space="0" w:color="auto"/>
              <w:right w:val="single" w:sz="4" w:space="0" w:color="auto"/>
            </w:tcBorders>
            <w:shd w:val="clear" w:color="auto" w:fill="auto"/>
            <w:hideMark/>
          </w:tcPr>
          <w:p w14:paraId="1E5D6D71" w14:textId="10BA2860"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Data Already Received Y/N</w:t>
            </w:r>
          </w:p>
        </w:tc>
      </w:tr>
      <w:tr w:rsidR="008D2544" w:rsidRPr="007652CC" w14:paraId="0A91E532"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DAF2D0"/>
            <w:noWrap/>
            <w:vAlign w:val="center"/>
            <w:hideMark/>
          </w:tcPr>
          <w:p w14:paraId="7FC17055"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lastRenderedPageBreak/>
              <w:t>Environment and Climate Change Canada</w:t>
            </w:r>
          </w:p>
        </w:tc>
        <w:tc>
          <w:tcPr>
            <w:tcW w:w="1134" w:type="dxa"/>
            <w:tcBorders>
              <w:top w:val="nil"/>
              <w:left w:val="nil"/>
              <w:bottom w:val="single" w:sz="4" w:space="0" w:color="auto"/>
              <w:right w:val="single" w:sz="4" w:space="0" w:color="auto"/>
            </w:tcBorders>
            <w:shd w:val="clear" w:color="FFFFFF" w:fill="DAF2D0"/>
            <w:noWrap/>
            <w:vAlign w:val="center"/>
            <w:hideMark/>
          </w:tcPr>
          <w:p w14:paraId="3AFF5B40"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Canada</w:t>
            </w:r>
          </w:p>
        </w:tc>
        <w:tc>
          <w:tcPr>
            <w:tcW w:w="8505" w:type="dxa"/>
            <w:tcBorders>
              <w:top w:val="nil"/>
              <w:left w:val="nil"/>
              <w:bottom w:val="single" w:sz="4" w:space="0" w:color="auto"/>
              <w:right w:val="single" w:sz="4" w:space="0" w:color="auto"/>
            </w:tcBorders>
            <w:shd w:val="clear" w:color="FFFFFF" w:fill="DAF2D0"/>
            <w:noWrap/>
            <w:vAlign w:val="center"/>
            <w:hideMark/>
          </w:tcPr>
          <w:p w14:paraId="715C7AB1"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Atmospheric mercury concentration data from Canada. Data consists of total gaseous mercury, gaseous elemental mercury and speciated mercury. The data is from several sites across Canada over differing time periods.</w:t>
            </w:r>
          </w:p>
        </w:tc>
        <w:tc>
          <w:tcPr>
            <w:tcW w:w="1276" w:type="dxa"/>
            <w:tcBorders>
              <w:top w:val="nil"/>
              <w:left w:val="nil"/>
              <w:bottom w:val="single" w:sz="4" w:space="0" w:color="auto"/>
              <w:right w:val="single" w:sz="4" w:space="0" w:color="auto"/>
            </w:tcBorders>
            <w:shd w:val="clear" w:color="000000" w:fill="DAF2D0"/>
            <w:hideMark/>
          </w:tcPr>
          <w:p w14:paraId="03DBCD58"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DAF2D0"/>
            <w:hideMark/>
          </w:tcPr>
          <w:p w14:paraId="226151F5"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r>
      <w:tr w:rsidR="008D2544" w:rsidRPr="007652CC" w14:paraId="25E15F86"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1A1263B1"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Environment and Climate Change Canada</w:t>
            </w:r>
          </w:p>
        </w:tc>
        <w:tc>
          <w:tcPr>
            <w:tcW w:w="1134" w:type="dxa"/>
            <w:tcBorders>
              <w:top w:val="nil"/>
              <w:left w:val="nil"/>
              <w:bottom w:val="single" w:sz="4" w:space="0" w:color="auto"/>
              <w:right w:val="single" w:sz="4" w:space="0" w:color="auto"/>
            </w:tcBorders>
            <w:shd w:val="clear" w:color="FFFFFF" w:fill="FFFFFF"/>
            <w:noWrap/>
            <w:vAlign w:val="center"/>
            <w:hideMark/>
          </w:tcPr>
          <w:p w14:paraId="4E873D70"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Canada</w:t>
            </w:r>
          </w:p>
        </w:tc>
        <w:tc>
          <w:tcPr>
            <w:tcW w:w="8505" w:type="dxa"/>
            <w:tcBorders>
              <w:top w:val="nil"/>
              <w:left w:val="nil"/>
              <w:bottom w:val="single" w:sz="4" w:space="0" w:color="auto"/>
              <w:right w:val="single" w:sz="4" w:space="0" w:color="auto"/>
            </w:tcBorders>
            <w:shd w:val="clear" w:color="FFFFFF" w:fill="FFFFFF"/>
            <w:noWrap/>
            <w:vAlign w:val="center"/>
            <w:hideMark/>
          </w:tcPr>
          <w:p w14:paraId="354CDE1C"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Canada’s led Global Mercury Passive Sampling Program. Samples are collected quarterly using the MerPAS® system and analysed at ECCC.</w:t>
            </w:r>
          </w:p>
        </w:tc>
        <w:tc>
          <w:tcPr>
            <w:tcW w:w="1276" w:type="dxa"/>
            <w:tcBorders>
              <w:top w:val="nil"/>
              <w:left w:val="nil"/>
              <w:bottom w:val="single" w:sz="4" w:space="0" w:color="auto"/>
              <w:right w:val="single" w:sz="4" w:space="0" w:color="auto"/>
            </w:tcBorders>
            <w:shd w:val="clear" w:color="auto" w:fill="auto"/>
            <w:hideMark/>
          </w:tcPr>
          <w:p w14:paraId="60F1ABA4"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auto" w:fill="auto"/>
            <w:hideMark/>
          </w:tcPr>
          <w:p w14:paraId="325299C1"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w:t>
            </w:r>
          </w:p>
        </w:tc>
      </w:tr>
      <w:tr w:rsidR="008D2544" w:rsidRPr="007652CC" w14:paraId="7D70F37E"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521A6C6C"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Environment and Climate Change Canada</w:t>
            </w:r>
          </w:p>
        </w:tc>
        <w:tc>
          <w:tcPr>
            <w:tcW w:w="1134" w:type="dxa"/>
            <w:tcBorders>
              <w:top w:val="nil"/>
              <w:left w:val="nil"/>
              <w:bottom w:val="single" w:sz="4" w:space="0" w:color="auto"/>
              <w:right w:val="single" w:sz="4" w:space="0" w:color="auto"/>
            </w:tcBorders>
            <w:shd w:val="clear" w:color="FFFFFF" w:fill="FFFFFF"/>
            <w:noWrap/>
            <w:vAlign w:val="center"/>
            <w:hideMark/>
          </w:tcPr>
          <w:p w14:paraId="5ABE55C8"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Canada</w:t>
            </w:r>
          </w:p>
        </w:tc>
        <w:tc>
          <w:tcPr>
            <w:tcW w:w="8505" w:type="dxa"/>
            <w:tcBorders>
              <w:top w:val="nil"/>
              <w:left w:val="nil"/>
              <w:bottom w:val="single" w:sz="4" w:space="0" w:color="auto"/>
              <w:right w:val="single" w:sz="4" w:space="0" w:color="auto"/>
            </w:tcBorders>
            <w:shd w:val="clear" w:color="FFFFFF" w:fill="FFFFFF"/>
            <w:noWrap/>
            <w:vAlign w:val="center"/>
            <w:hideMark/>
          </w:tcPr>
          <w:p w14:paraId="52EDBEBC"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Mercury in wet deposition collected at Canadian Air and Precipitation Monitoring Network (CAPMoN) sites. Data are reported through the U.S. National Atmospheric Deposition Program’s Mercury Deposition Network.</w:t>
            </w:r>
          </w:p>
        </w:tc>
        <w:tc>
          <w:tcPr>
            <w:tcW w:w="1276" w:type="dxa"/>
            <w:tcBorders>
              <w:top w:val="nil"/>
              <w:left w:val="nil"/>
              <w:bottom w:val="single" w:sz="4" w:space="0" w:color="auto"/>
              <w:right w:val="single" w:sz="4" w:space="0" w:color="auto"/>
            </w:tcBorders>
            <w:shd w:val="clear" w:color="auto" w:fill="auto"/>
            <w:hideMark/>
          </w:tcPr>
          <w:p w14:paraId="05BB0D6A"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auto" w:fill="auto"/>
            <w:hideMark/>
          </w:tcPr>
          <w:p w14:paraId="73FE4A2F"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w:t>
            </w:r>
          </w:p>
        </w:tc>
      </w:tr>
      <w:tr w:rsidR="008D2544" w:rsidRPr="007652CC" w14:paraId="08FADE63"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DAF2D0"/>
            <w:noWrap/>
            <w:vAlign w:val="center"/>
            <w:hideMark/>
          </w:tcPr>
          <w:p w14:paraId="713A23E1" w14:textId="77777777" w:rsidR="008D2544" w:rsidRPr="007652CC" w:rsidRDefault="008D2544" w:rsidP="00085D0A">
            <w:pPr>
              <w:rPr>
                <w:rFonts w:ascii="Roboto" w:eastAsia="Times New Roman" w:hAnsi="Roboto"/>
                <w:sz w:val="18"/>
                <w:szCs w:val="18"/>
                <w:lang w:val="fr-CH"/>
              </w:rPr>
            </w:pPr>
            <w:r w:rsidRPr="007652CC">
              <w:rPr>
                <w:rFonts w:ascii="Roboto" w:eastAsia="Times New Roman" w:hAnsi="Roboto"/>
                <w:sz w:val="18"/>
                <w:szCs w:val="18"/>
                <w:lang w:val="fr-CH"/>
              </w:rPr>
              <w:t>IGE – Institut des Géosciences de l’Environnement</w:t>
            </w:r>
          </w:p>
        </w:tc>
        <w:tc>
          <w:tcPr>
            <w:tcW w:w="1134" w:type="dxa"/>
            <w:tcBorders>
              <w:top w:val="nil"/>
              <w:left w:val="nil"/>
              <w:bottom w:val="single" w:sz="4" w:space="0" w:color="auto"/>
              <w:right w:val="single" w:sz="4" w:space="0" w:color="auto"/>
            </w:tcBorders>
            <w:shd w:val="clear" w:color="FFFFFF" w:fill="DAF2D0"/>
            <w:noWrap/>
            <w:vAlign w:val="center"/>
            <w:hideMark/>
          </w:tcPr>
          <w:p w14:paraId="5E7F595C"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France</w:t>
            </w:r>
          </w:p>
        </w:tc>
        <w:tc>
          <w:tcPr>
            <w:tcW w:w="8505" w:type="dxa"/>
            <w:tcBorders>
              <w:top w:val="nil"/>
              <w:left w:val="nil"/>
              <w:bottom w:val="single" w:sz="4" w:space="0" w:color="auto"/>
              <w:right w:val="single" w:sz="4" w:space="0" w:color="auto"/>
            </w:tcBorders>
            <w:shd w:val="clear" w:color="FFFFFF" w:fill="DAF2D0"/>
            <w:noWrap/>
            <w:vAlign w:val="center"/>
            <w:hideMark/>
          </w:tcPr>
          <w:p w14:paraId="56940A8B"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Continuous measurements of atmospheric mercury at Chacaltaya Observatory in Bolivia (Level 2 data -validated, hourly resolution see: https://gmos.aeris-data.fr/gmos-fr-data-products/)</w:t>
            </w:r>
          </w:p>
        </w:tc>
        <w:tc>
          <w:tcPr>
            <w:tcW w:w="1276" w:type="dxa"/>
            <w:tcBorders>
              <w:top w:val="nil"/>
              <w:left w:val="nil"/>
              <w:bottom w:val="single" w:sz="4" w:space="0" w:color="auto"/>
              <w:right w:val="single" w:sz="4" w:space="0" w:color="auto"/>
            </w:tcBorders>
            <w:shd w:val="clear" w:color="000000" w:fill="DAF2D0"/>
            <w:hideMark/>
          </w:tcPr>
          <w:p w14:paraId="08655476"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DAF2D0"/>
            <w:hideMark/>
          </w:tcPr>
          <w:p w14:paraId="3265DDCD"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r>
      <w:tr w:rsidR="008D2544" w:rsidRPr="007652CC" w14:paraId="33ACA348"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DAF2D0"/>
            <w:noWrap/>
            <w:vAlign w:val="center"/>
            <w:hideMark/>
          </w:tcPr>
          <w:p w14:paraId="1B32386F" w14:textId="77777777" w:rsidR="008D2544" w:rsidRPr="007652CC" w:rsidRDefault="008D2544" w:rsidP="00085D0A">
            <w:pPr>
              <w:rPr>
                <w:rFonts w:ascii="Roboto" w:eastAsia="Times New Roman" w:hAnsi="Roboto"/>
                <w:sz w:val="18"/>
                <w:szCs w:val="18"/>
                <w:lang w:val="fr-CH"/>
              </w:rPr>
            </w:pPr>
            <w:r w:rsidRPr="007652CC">
              <w:rPr>
                <w:rFonts w:ascii="Roboto" w:eastAsia="Times New Roman" w:hAnsi="Roboto"/>
                <w:sz w:val="18"/>
                <w:szCs w:val="18"/>
                <w:lang w:val="fr-CH"/>
              </w:rPr>
              <w:t>IGE – Institut des Géosciences de l’Environnement</w:t>
            </w:r>
          </w:p>
        </w:tc>
        <w:tc>
          <w:tcPr>
            <w:tcW w:w="1134" w:type="dxa"/>
            <w:tcBorders>
              <w:top w:val="nil"/>
              <w:left w:val="nil"/>
              <w:bottom w:val="single" w:sz="4" w:space="0" w:color="auto"/>
              <w:right w:val="single" w:sz="4" w:space="0" w:color="auto"/>
            </w:tcBorders>
            <w:shd w:val="clear" w:color="FFFFFF" w:fill="DAF2D0"/>
            <w:noWrap/>
            <w:vAlign w:val="center"/>
            <w:hideMark/>
          </w:tcPr>
          <w:p w14:paraId="70ABC433"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France</w:t>
            </w:r>
          </w:p>
        </w:tc>
        <w:tc>
          <w:tcPr>
            <w:tcW w:w="8505" w:type="dxa"/>
            <w:tcBorders>
              <w:top w:val="nil"/>
              <w:left w:val="nil"/>
              <w:bottom w:val="single" w:sz="4" w:space="0" w:color="auto"/>
              <w:right w:val="single" w:sz="4" w:space="0" w:color="auto"/>
            </w:tcBorders>
            <w:shd w:val="clear" w:color="FFFFFF" w:fill="DAF2D0"/>
            <w:noWrap/>
            <w:vAlign w:val="center"/>
            <w:hideMark/>
          </w:tcPr>
          <w:p w14:paraId="0892DC7B"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Continuous measurements of atmospheric mercury at Dumont D’Urville (L1) in Antarctica (Level 1 data are the quality-checked GMOS-FR dataset following international SOP, with data in original time resolution acquisition, ready to be distributed through the GMOS-FR data portal. Data L1 users have to keep in mind that, even if L1 data provides high-quality checked dataset, this one may be improved for more elaborated data product, depending of the study scope: https://gmos.aeris-data.fr/gmos-fr-data-products/)</w:t>
            </w:r>
          </w:p>
        </w:tc>
        <w:tc>
          <w:tcPr>
            <w:tcW w:w="1276" w:type="dxa"/>
            <w:tcBorders>
              <w:top w:val="nil"/>
              <w:left w:val="nil"/>
              <w:bottom w:val="single" w:sz="4" w:space="0" w:color="auto"/>
              <w:right w:val="single" w:sz="4" w:space="0" w:color="auto"/>
            </w:tcBorders>
            <w:shd w:val="clear" w:color="000000" w:fill="DAF2D0"/>
            <w:hideMark/>
          </w:tcPr>
          <w:p w14:paraId="05210938"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DAF2D0"/>
            <w:hideMark/>
          </w:tcPr>
          <w:p w14:paraId="5F6B551A"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r>
      <w:tr w:rsidR="008D2544" w:rsidRPr="007652CC" w14:paraId="464EF3B4"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DAF2D0"/>
            <w:noWrap/>
            <w:vAlign w:val="center"/>
            <w:hideMark/>
          </w:tcPr>
          <w:p w14:paraId="0100DD06" w14:textId="77777777" w:rsidR="008D2544" w:rsidRPr="007652CC" w:rsidRDefault="008D2544" w:rsidP="00085D0A">
            <w:pPr>
              <w:rPr>
                <w:rFonts w:ascii="Roboto" w:eastAsia="Times New Roman" w:hAnsi="Roboto"/>
                <w:sz w:val="18"/>
                <w:szCs w:val="18"/>
                <w:lang w:val="fr-CH"/>
              </w:rPr>
            </w:pPr>
            <w:r w:rsidRPr="007652CC">
              <w:rPr>
                <w:rFonts w:ascii="Roboto" w:eastAsia="Times New Roman" w:hAnsi="Roboto"/>
                <w:sz w:val="18"/>
                <w:szCs w:val="18"/>
                <w:lang w:val="fr-CH"/>
              </w:rPr>
              <w:t>IGE – Institut des Géosciences de l’Environnement</w:t>
            </w:r>
          </w:p>
        </w:tc>
        <w:tc>
          <w:tcPr>
            <w:tcW w:w="1134" w:type="dxa"/>
            <w:tcBorders>
              <w:top w:val="nil"/>
              <w:left w:val="nil"/>
              <w:bottom w:val="single" w:sz="4" w:space="0" w:color="auto"/>
              <w:right w:val="single" w:sz="4" w:space="0" w:color="auto"/>
            </w:tcBorders>
            <w:shd w:val="clear" w:color="FFFFFF" w:fill="DAF2D0"/>
            <w:noWrap/>
            <w:vAlign w:val="center"/>
            <w:hideMark/>
          </w:tcPr>
          <w:p w14:paraId="192BD6D2"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France</w:t>
            </w:r>
          </w:p>
        </w:tc>
        <w:tc>
          <w:tcPr>
            <w:tcW w:w="8505" w:type="dxa"/>
            <w:tcBorders>
              <w:top w:val="nil"/>
              <w:left w:val="nil"/>
              <w:bottom w:val="single" w:sz="4" w:space="0" w:color="auto"/>
              <w:right w:val="single" w:sz="4" w:space="0" w:color="auto"/>
            </w:tcBorders>
            <w:shd w:val="clear" w:color="FFFFFF" w:fill="DAF2D0"/>
            <w:noWrap/>
            <w:vAlign w:val="center"/>
            <w:hideMark/>
          </w:tcPr>
          <w:p w14:paraId="41DCED23"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Continuous measurements of atmospheric mercury at Dome Concordia (L2) in Antarctica (Level 2 data -validated, hourly resolution see: https://gmos.aeris-data.fr/gmos-fr-data-products/)</w:t>
            </w:r>
          </w:p>
        </w:tc>
        <w:tc>
          <w:tcPr>
            <w:tcW w:w="1276" w:type="dxa"/>
            <w:tcBorders>
              <w:top w:val="nil"/>
              <w:left w:val="nil"/>
              <w:bottom w:val="single" w:sz="4" w:space="0" w:color="auto"/>
              <w:right w:val="single" w:sz="4" w:space="0" w:color="auto"/>
            </w:tcBorders>
            <w:shd w:val="clear" w:color="000000" w:fill="DAF2D0"/>
            <w:hideMark/>
          </w:tcPr>
          <w:p w14:paraId="53823B8E"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DAF2D0"/>
            <w:hideMark/>
          </w:tcPr>
          <w:p w14:paraId="4633A508"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r>
      <w:tr w:rsidR="008D2544" w:rsidRPr="007652CC" w14:paraId="53136B33"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DAF2D0"/>
            <w:noWrap/>
            <w:vAlign w:val="center"/>
            <w:hideMark/>
          </w:tcPr>
          <w:p w14:paraId="5DE82B63" w14:textId="77777777" w:rsidR="008D2544" w:rsidRPr="007652CC" w:rsidRDefault="008D2544" w:rsidP="00085D0A">
            <w:pPr>
              <w:rPr>
                <w:rFonts w:ascii="Roboto" w:eastAsia="Times New Roman" w:hAnsi="Roboto"/>
                <w:sz w:val="18"/>
                <w:szCs w:val="18"/>
                <w:lang w:val="fr-CH"/>
              </w:rPr>
            </w:pPr>
            <w:r w:rsidRPr="007652CC">
              <w:rPr>
                <w:rFonts w:ascii="Roboto" w:eastAsia="Times New Roman" w:hAnsi="Roboto"/>
                <w:sz w:val="18"/>
                <w:szCs w:val="18"/>
                <w:lang w:val="fr-CH"/>
              </w:rPr>
              <w:t>IGE – Institut des Géosciences de l’Environnement</w:t>
            </w:r>
          </w:p>
        </w:tc>
        <w:tc>
          <w:tcPr>
            <w:tcW w:w="1134" w:type="dxa"/>
            <w:tcBorders>
              <w:top w:val="nil"/>
              <w:left w:val="nil"/>
              <w:bottom w:val="single" w:sz="4" w:space="0" w:color="auto"/>
              <w:right w:val="single" w:sz="4" w:space="0" w:color="auto"/>
            </w:tcBorders>
            <w:shd w:val="clear" w:color="FFFFFF" w:fill="DAF2D0"/>
            <w:noWrap/>
            <w:vAlign w:val="center"/>
            <w:hideMark/>
          </w:tcPr>
          <w:p w14:paraId="2ED55D7E"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France</w:t>
            </w:r>
          </w:p>
        </w:tc>
        <w:tc>
          <w:tcPr>
            <w:tcW w:w="8505" w:type="dxa"/>
            <w:tcBorders>
              <w:top w:val="nil"/>
              <w:left w:val="nil"/>
              <w:bottom w:val="single" w:sz="4" w:space="0" w:color="auto"/>
              <w:right w:val="single" w:sz="4" w:space="0" w:color="auto"/>
            </w:tcBorders>
            <w:shd w:val="clear" w:color="FFFFFF" w:fill="DAF2D0"/>
            <w:noWrap/>
            <w:vAlign w:val="center"/>
            <w:hideMark/>
          </w:tcPr>
          <w:p w14:paraId="4A706D29"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Continuous measurements of atmospheric mercury at Maido Observatory, La Reunion Island, France (Level 2,validated, hourly average: https://gmos.aeris-data.fr/gmos-fr-data-products/)</w:t>
            </w:r>
          </w:p>
        </w:tc>
        <w:tc>
          <w:tcPr>
            <w:tcW w:w="1276" w:type="dxa"/>
            <w:tcBorders>
              <w:top w:val="nil"/>
              <w:left w:val="nil"/>
              <w:bottom w:val="single" w:sz="4" w:space="0" w:color="auto"/>
              <w:right w:val="single" w:sz="4" w:space="0" w:color="auto"/>
            </w:tcBorders>
            <w:shd w:val="clear" w:color="000000" w:fill="DAF2D0"/>
            <w:hideMark/>
          </w:tcPr>
          <w:p w14:paraId="5618952F"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DAF2D0"/>
            <w:hideMark/>
          </w:tcPr>
          <w:p w14:paraId="08201D5F"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r>
      <w:tr w:rsidR="008D2544" w:rsidRPr="007652CC" w14:paraId="1B8E4C89"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DAF2D0"/>
            <w:noWrap/>
            <w:vAlign w:val="center"/>
            <w:hideMark/>
          </w:tcPr>
          <w:p w14:paraId="2B046B61" w14:textId="77777777" w:rsidR="008D2544" w:rsidRPr="007652CC" w:rsidRDefault="008D2544" w:rsidP="00085D0A">
            <w:pPr>
              <w:rPr>
                <w:rFonts w:ascii="Roboto" w:eastAsia="Times New Roman" w:hAnsi="Roboto"/>
                <w:sz w:val="18"/>
                <w:szCs w:val="18"/>
                <w:lang w:val="fr-CH"/>
              </w:rPr>
            </w:pPr>
            <w:r w:rsidRPr="007652CC">
              <w:rPr>
                <w:rFonts w:ascii="Roboto" w:eastAsia="Times New Roman" w:hAnsi="Roboto"/>
                <w:sz w:val="18"/>
                <w:szCs w:val="18"/>
                <w:lang w:val="fr-CH"/>
              </w:rPr>
              <w:t>IGE – Institut des Géosciences de l’Environnement</w:t>
            </w:r>
          </w:p>
        </w:tc>
        <w:tc>
          <w:tcPr>
            <w:tcW w:w="1134" w:type="dxa"/>
            <w:tcBorders>
              <w:top w:val="nil"/>
              <w:left w:val="nil"/>
              <w:bottom w:val="single" w:sz="4" w:space="0" w:color="auto"/>
              <w:right w:val="single" w:sz="4" w:space="0" w:color="auto"/>
            </w:tcBorders>
            <w:shd w:val="clear" w:color="FFFFFF" w:fill="DAF2D0"/>
            <w:noWrap/>
            <w:vAlign w:val="center"/>
            <w:hideMark/>
          </w:tcPr>
          <w:p w14:paraId="639838A2"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France</w:t>
            </w:r>
          </w:p>
        </w:tc>
        <w:tc>
          <w:tcPr>
            <w:tcW w:w="8505" w:type="dxa"/>
            <w:tcBorders>
              <w:top w:val="nil"/>
              <w:left w:val="nil"/>
              <w:bottom w:val="single" w:sz="4" w:space="0" w:color="auto"/>
              <w:right w:val="single" w:sz="4" w:space="0" w:color="auto"/>
            </w:tcBorders>
            <w:shd w:val="clear" w:color="FFFFFF" w:fill="DAF2D0"/>
            <w:noWrap/>
            <w:vAlign w:val="center"/>
            <w:hideMark/>
          </w:tcPr>
          <w:p w14:paraId="61C19B3B"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Continuous measurements of atmospheric mercury at Amsterdam Island (Level 2 data -validated, hourly resolution see: https://gmos.aeris-data.fr/gmos-fr-data-products/)</w:t>
            </w:r>
          </w:p>
        </w:tc>
        <w:tc>
          <w:tcPr>
            <w:tcW w:w="1276" w:type="dxa"/>
            <w:tcBorders>
              <w:top w:val="nil"/>
              <w:left w:val="nil"/>
              <w:bottom w:val="single" w:sz="4" w:space="0" w:color="auto"/>
              <w:right w:val="single" w:sz="4" w:space="0" w:color="auto"/>
            </w:tcBorders>
            <w:shd w:val="clear" w:color="000000" w:fill="DAF2D0"/>
            <w:hideMark/>
          </w:tcPr>
          <w:p w14:paraId="5B6D145A"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DAF2D0"/>
            <w:hideMark/>
          </w:tcPr>
          <w:p w14:paraId="02B2AC72"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r>
      <w:tr w:rsidR="008D2544" w:rsidRPr="007652CC" w14:paraId="6C4BD88C"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3D1AE350" w14:textId="77777777" w:rsidR="008D2544" w:rsidRPr="007652CC" w:rsidRDefault="008D2544" w:rsidP="00085D0A">
            <w:pPr>
              <w:rPr>
                <w:rFonts w:ascii="Roboto" w:eastAsia="Times New Roman" w:hAnsi="Roboto"/>
                <w:sz w:val="18"/>
                <w:szCs w:val="18"/>
                <w:lang w:val="es-ES"/>
              </w:rPr>
            </w:pPr>
            <w:r w:rsidRPr="007652CC">
              <w:rPr>
                <w:rFonts w:ascii="Roboto" w:eastAsia="Times New Roman" w:hAnsi="Roboto"/>
                <w:sz w:val="18"/>
                <w:szCs w:val="18"/>
                <w:lang w:val="es-ES"/>
              </w:rPr>
              <w:t>Centro de Innovacion Cientifica Amazonica/ Wake Forest University</w:t>
            </w:r>
          </w:p>
        </w:tc>
        <w:tc>
          <w:tcPr>
            <w:tcW w:w="1134" w:type="dxa"/>
            <w:tcBorders>
              <w:top w:val="nil"/>
              <w:left w:val="nil"/>
              <w:bottom w:val="single" w:sz="4" w:space="0" w:color="auto"/>
              <w:right w:val="single" w:sz="4" w:space="0" w:color="auto"/>
            </w:tcBorders>
            <w:shd w:val="clear" w:color="FFFFFF" w:fill="FFFFFF"/>
            <w:noWrap/>
            <w:vAlign w:val="center"/>
            <w:hideMark/>
          </w:tcPr>
          <w:p w14:paraId="4B8F3FBD"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Peru</w:t>
            </w:r>
          </w:p>
        </w:tc>
        <w:tc>
          <w:tcPr>
            <w:tcW w:w="8505" w:type="dxa"/>
            <w:tcBorders>
              <w:top w:val="nil"/>
              <w:left w:val="nil"/>
              <w:bottom w:val="single" w:sz="4" w:space="0" w:color="auto"/>
              <w:right w:val="single" w:sz="4" w:space="0" w:color="auto"/>
            </w:tcBorders>
            <w:shd w:val="clear" w:color="FFFFFF" w:fill="FFFFFF"/>
            <w:noWrap/>
            <w:vAlign w:val="center"/>
            <w:hideMark/>
          </w:tcPr>
          <w:p w14:paraId="518D2108"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Our data cover ASGM sites in Madre de Dios, Southern Peruvian Amazon samples have been taken 6 mining concessions and a few control sites (2 or 3 sites) in Madre de Dios. In 2024 we will take more samples in the North Peruvian Amazon</w:t>
            </w:r>
          </w:p>
        </w:tc>
        <w:tc>
          <w:tcPr>
            <w:tcW w:w="1276" w:type="dxa"/>
            <w:tcBorders>
              <w:top w:val="nil"/>
              <w:left w:val="nil"/>
              <w:bottom w:val="single" w:sz="4" w:space="0" w:color="auto"/>
              <w:right w:val="single" w:sz="4" w:space="0" w:color="auto"/>
            </w:tcBorders>
            <w:shd w:val="clear" w:color="auto" w:fill="auto"/>
            <w:hideMark/>
          </w:tcPr>
          <w:p w14:paraId="2E3914E9"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auto" w:fill="auto"/>
            <w:hideMark/>
          </w:tcPr>
          <w:p w14:paraId="5EE402CA"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w:t>
            </w:r>
          </w:p>
        </w:tc>
      </w:tr>
      <w:tr w:rsidR="008D2544" w:rsidRPr="00D3118E" w14:paraId="593CA4CA"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DAF2D0"/>
            <w:noWrap/>
            <w:vAlign w:val="center"/>
            <w:hideMark/>
          </w:tcPr>
          <w:p w14:paraId="34BF528B"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National Atmospheric Deposition Program</w:t>
            </w:r>
          </w:p>
        </w:tc>
        <w:tc>
          <w:tcPr>
            <w:tcW w:w="1134" w:type="dxa"/>
            <w:tcBorders>
              <w:top w:val="nil"/>
              <w:left w:val="nil"/>
              <w:bottom w:val="single" w:sz="4" w:space="0" w:color="auto"/>
              <w:right w:val="single" w:sz="4" w:space="0" w:color="auto"/>
            </w:tcBorders>
            <w:shd w:val="clear" w:color="FFFFFF" w:fill="DAF2D0"/>
            <w:noWrap/>
            <w:vAlign w:val="center"/>
            <w:hideMark/>
          </w:tcPr>
          <w:p w14:paraId="2ACE76B0"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United States of America</w:t>
            </w:r>
          </w:p>
        </w:tc>
        <w:tc>
          <w:tcPr>
            <w:tcW w:w="8505" w:type="dxa"/>
            <w:tcBorders>
              <w:top w:val="nil"/>
              <w:left w:val="nil"/>
              <w:bottom w:val="single" w:sz="4" w:space="0" w:color="auto"/>
              <w:right w:val="single" w:sz="4" w:space="0" w:color="auto"/>
            </w:tcBorders>
            <w:shd w:val="clear" w:color="FFFFFF" w:fill="DAF2D0"/>
            <w:noWrap/>
            <w:vAlign w:val="center"/>
            <w:hideMark/>
          </w:tcPr>
          <w:p w14:paraId="4DAC0FC2"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We have three sets of data.</w:t>
            </w:r>
            <w:r w:rsidRPr="007652CC">
              <w:rPr>
                <w:rFonts w:ascii="Roboto" w:eastAsia="Times New Roman" w:hAnsi="Roboto"/>
                <w:sz w:val="18"/>
                <w:szCs w:val="18"/>
                <w:lang w:val="en-US"/>
              </w:rPr>
              <w:br/>
              <w:t xml:space="preserve"> 1. Wet Deposition of Atmospheric Mercury (our Mercury Deposition Network), including wet deposition of ~150 site locations over multiple years (1996-present). Data is weekly</w:t>
            </w:r>
            <w:r w:rsidRPr="007652CC">
              <w:rPr>
                <w:rFonts w:ascii="Roboto" w:eastAsia="Times New Roman" w:hAnsi="Roboto"/>
                <w:sz w:val="18"/>
                <w:szCs w:val="18"/>
                <w:lang w:val="en-US"/>
              </w:rPr>
              <w:br/>
              <w:t xml:space="preserve"> 2. Atmospheric concentrations of Mercury (out Atmospheric Mercury Network), including hourly atmospheric concentrations of mercury at approximately 30 locations over multiple years (2011 to present). Data is hourly</w:t>
            </w:r>
            <w:r w:rsidRPr="007652CC">
              <w:rPr>
                <w:rFonts w:ascii="Roboto" w:eastAsia="Times New Roman" w:hAnsi="Roboto"/>
                <w:sz w:val="18"/>
                <w:szCs w:val="18"/>
                <w:lang w:val="en-US"/>
              </w:rPr>
              <w:br/>
              <w:t xml:space="preserve"> 3. Concentrations of mercury in litterfall (our Mercury Litterfall Network), including biomass flux and mercury content of this flux, about 25 individual sites, with some data going back to 2012, through present. Data is monthly, confined to the fall and winter season</w:t>
            </w:r>
          </w:p>
        </w:tc>
        <w:tc>
          <w:tcPr>
            <w:tcW w:w="1276" w:type="dxa"/>
            <w:tcBorders>
              <w:top w:val="nil"/>
              <w:left w:val="nil"/>
              <w:bottom w:val="single" w:sz="4" w:space="0" w:color="auto"/>
              <w:right w:val="single" w:sz="4" w:space="0" w:color="auto"/>
            </w:tcBorders>
            <w:shd w:val="clear" w:color="000000" w:fill="DAF2D0"/>
            <w:hideMark/>
          </w:tcPr>
          <w:p w14:paraId="5CE56CCD"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Y</w:t>
            </w:r>
          </w:p>
        </w:tc>
        <w:tc>
          <w:tcPr>
            <w:tcW w:w="1276" w:type="dxa"/>
            <w:tcBorders>
              <w:top w:val="nil"/>
              <w:left w:val="nil"/>
              <w:bottom w:val="single" w:sz="4" w:space="0" w:color="auto"/>
              <w:right w:val="single" w:sz="4" w:space="0" w:color="auto"/>
            </w:tcBorders>
            <w:shd w:val="clear" w:color="000000" w:fill="DAF2D0"/>
            <w:hideMark/>
          </w:tcPr>
          <w:p w14:paraId="688BE0D1"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Y</w:t>
            </w:r>
          </w:p>
        </w:tc>
      </w:tr>
      <w:tr w:rsidR="008D2544" w:rsidRPr="007652CC" w14:paraId="7632A1F9"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DAF2D0"/>
            <w:noWrap/>
            <w:vAlign w:val="center"/>
            <w:hideMark/>
          </w:tcPr>
          <w:p w14:paraId="068AC4AF"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Ministry of the Environment</w:t>
            </w:r>
          </w:p>
        </w:tc>
        <w:tc>
          <w:tcPr>
            <w:tcW w:w="1134" w:type="dxa"/>
            <w:tcBorders>
              <w:top w:val="nil"/>
              <w:left w:val="nil"/>
              <w:bottom w:val="single" w:sz="4" w:space="0" w:color="auto"/>
              <w:right w:val="single" w:sz="4" w:space="0" w:color="auto"/>
            </w:tcBorders>
            <w:shd w:val="clear" w:color="FFFFFF" w:fill="DAF2D0"/>
            <w:noWrap/>
            <w:vAlign w:val="center"/>
            <w:hideMark/>
          </w:tcPr>
          <w:p w14:paraId="14A82540"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Japan</w:t>
            </w:r>
          </w:p>
        </w:tc>
        <w:tc>
          <w:tcPr>
            <w:tcW w:w="8505" w:type="dxa"/>
            <w:tcBorders>
              <w:top w:val="nil"/>
              <w:left w:val="nil"/>
              <w:bottom w:val="single" w:sz="4" w:space="0" w:color="auto"/>
              <w:right w:val="single" w:sz="4" w:space="0" w:color="auto"/>
            </w:tcBorders>
            <w:shd w:val="clear" w:color="FFFFFF" w:fill="DAF2D0"/>
            <w:noWrap/>
            <w:vAlign w:val="center"/>
            <w:hideMark/>
          </w:tcPr>
          <w:p w14:paraId="11A9BA28"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Continuous speciated atmospheric mercury (1 hour GEM and 2 hours GOM, PBM cycle) and wet deposition (total mercury, 1 week cycle) monitoring data. Data are provided in csv format. Data quality is reviewed by an expert committee.</w:t>
            </w:r>
          </w:p>
        </w:tc>
        <w:tc>
          <w:tcPr>
            <w:tcW w:w="1276" w:type="dxa"/>
            <w:tcBorders>
              <w:top w:val="nil"/>
              <w:left w:val="nil"/>
              <w:bottom w:val="single" w:sz="4" w:space="0" w:color="auto"/>
              <w:right w:val="single" w:sz="4" w:space="0" w:color="auto"/>
            </w:tcBorders>
            <w:shd w:val="clear" w:color="000000" w:fill="DAF2D0"/>
            <w:hideMark/>
          </w:tcPr>
          <w:p w14:paraId="375742F5"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DAF2D0"/>
            <w:hideMark/>
          </w:tcPr>
          <w:p w14:paraId="29B09436"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r>
      <w:tr w:rsidR="008D2544" w:rsidRPr="007652CC" w14:paraId="7830371E"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F1A983"/>
            <w:noWrap/>
            <w:vAlign w:val="center"/>
            <w:hideMark/>
          </w:tcPr>
          <w:p w14:paraId="0F7CBCCE"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lastRenderedPageBreak/>
              <w:t>Ministry of the Environment</w:t>
            </w:r>
          </w:p>
        </w:tc>
        <w:tc>
          <w:tcPr>
            <w:tcW w:w="1134" w:type="dxa"/>
            <w:tcBorders>
              <w:top w:val="nil"/>
              <w:left w:val="nil"/>
              <w:bottom w:val="single" w:sz="4" w:space="0" w:color="auto"/>
              <w:right w:val="single" w:sz="4" w:space="0" w:color="auto"/>
            </w:tcBorders>
            <w:shd w:val="clear" w:color="FFFFFF" w:fill="F1A983"/>
            <w:noWrap/>
            <w:vAlign w:val="center"/>
            <w:hideMark/>
          </w:tcPr>
          <w:p w14:paraId="3F63DB51"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Japan</w:t>
            </w:r>
          </w:p>
        </w:tc>
        <w:tc>
          <w:tcPr>
            <w:tcW w:w="8505" w:type="dxa"/>
            <w:tcBorders>
              <w:top w:val="nil"/>
              <w:left w:val="nil"/>
              <w:bottom w:val="single" w:sz="4" w:space="0" w:color="auto"/>
              <w:right w:val="single" w:sz="4" w:space="0" w:color="auto"/>
            </w:tcBorders>
            <w:shd w:val="clear" w:color="FFFFFF" w:fill="F1A983"/>
            <w:noWrap/>
            <w:vAlign w:val="center"/>
            <w:hideMark/>
          </w:tcPr>
          <w:p w14:paraId="74E179E8"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Total gaseous atmospheric mercury (sampling time: 24 hours, frequency: monthly). QA/QC is performed according to the official national method (e.g. blank test,</w:t>
            </w:r>
            <w:r w:rsidRPr="007652CC">
              <w:rPr>
                <w:rFonts w:ascii="Roboto" w:eastAsia="Times New Roman" w:hAnsi="Roboto"/>
                <w:sz w:val="18"/>
                <w:szCs w:val="18"/>
                <w:lang w:val="en-US"/>
              </w:rPr>
              <w:br/>
              <w:t xml:space="preserve"> sensitivity check and reproducibility)).</w:t>
            </w:r>
          </w:p>
        </w:tc>
        <w:tc>
          <w:tcPr>
            <w:tcW w:w="1276" w:type="dxa"/>
            <w:tcBorders>
              <w:top w:val="nil"/>
              <w:left w:val="nil"/>
              <w:bottom w:val="single" w:sz="4" w:space="0" w:color="auto"/>
              <w:right w:val="single" w:sz="4" w:space="0" w:color="auto"/>
            </w:tcBorders>
            <w:shd w:val="clear" w:color="000000" w:fill="F1A983"/>
            <w:hideMark/>
          </w:tcPr>
          <w:p w14:paraId="090E9E10"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F1A983"/>
            <w:hideMark/>
          </w:tcPr>
          <w:p w14:paraId="10D28B21"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w:t>
            </w:r>
          </w:p>
        </w:tc>
      </w:tr>
      <w:tr w:rsidR="008D2544" w:rsidRPr="007652CC" w14:paraId="0D1655FA"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F1A983"/>
            <w:noWrap/>
            <w:vAlign w:val="center"/>
            <w:hideMark/>
          </w:tcPr>
          <w:p w14:paraId="6CBF7AB3"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Finnish Meteorological Institute</w:t>
            </w:r>
          </w:p>
        </w:tc>
        <w:tc>
          <w:tcPr>
            <w:tcW w:w="1134" w:type="dxa"/>
            <w:tcBorders>
              <w:top w:val="nil"/>
              <w:left w:val="nil"/>
              <w:bottom w:val="single" w:sz="4" w:space="0" w:color="auto"/>
              <w:right w:val="single" w:sz="4" w:space="0" w:color="auto"/>
            </w:tcBorders>
            <w:shd w:val="clear" w:color="FFFFFF" w:fill="F1A983"/>
            <w:noWrap/>
            <w:vAlign w:val="center"/>
            <w:hideMark/>
          </w:tcPr>
          <w:p w14:paraId="08D30829"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Finland</w:t>
            </w:r>
          </w:p>
        </w:tc>
        <w:tc>
          <w:tcPr>
            <w:tcW w:w="8505" w:type="dxa"/>
            <w:tcBorders>
              <w:top w:val="nil"/>
              <w:left w:val="nil"/>
              <w:bottom w:val="single" w:sz="4" w:space="0" w:color="auto"/>
              <w:right w:val="single" w:sz="4" w:space="0" w:color="auto"/>
            </w:tcBorders>
            <w:shd w:val="clear" w:color="FFFFFF" w:fill="F1A983"/>
            <w:noWrap/>
            <w:vAlign w:val="center"/>
            <w:hideMark/>
          </w:tcPr>
          <w:p w14:paraId="22ECCC5C"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Air (TGM/Tekran) and deposition (bulk, monthly)</w:t>
            </w:r>
          </w:p>
        </w:tc>
        <w:tc>
          <w:tcPr>
            <w:tcW w:w="1276" w:type="dxa"/>
            <w:tcBorders>
              <w:top w:val="nil"/>
              <w:left w:val="nil"/>
              <w:bottom w:val="single" w:sz="4" w:space="0" w:color="auto"/>
              <w:right w:val="single" w:sz="4" w:space="0" w:color="auto"/>
            </w:tcBorders>
            <w:shd w:val="clear" w:color="000000" w:fill="F1A983"/>
            <w:hideMark/>
          </w:tcPr>
          <w:p w14:paraId="7168B97D"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F1A983"/>
            <w:hideMark/>
          </w:tcPr>
          <w:p w14:paraId="59A0E8F8"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w:t>
            </w:r>
          </w:p>
        </w:tc>
      </w:tr>
      <w:tr w:rsidR="008D2544" w:rsidRPr="007652CC" w14:paraId="64BA3748"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2CED102B"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National Research Center for Environmental Analysis and Measurement, Beijing, 100029</w:t>
            </w:r>
          </w:p>
        </w:tc>
        <w:tc>
          <w:tcPr>
            <w:tcW w:w="1134" w:type="dxa"/>
            <w:tcBorders>
              <w:top w:val="nil"/>
              <w:left w:val="nil"/>
              <w:bottom w:val="single" w:sz="4" w:space="0" w:color="auto"/>
              <w:right w:val="single" w:sz="4" w:space="0" w:color="auto"/>
            </w:tcBorders>
            <w:shd w:val="clear" w:color="FFFFFF" w:fill="FFFFFF"/>
            <w:noWrap/>
            <w:vAlign w:val="center"/>
            <w:hideMark/>
          </w:tcPr>
          <w:p w14:paraId="1D920BE1"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China</w:t>
            </w:r>
          </w:p>
        </w:tc>
        <w:tc>
          <w:tcPr>
            <w:tcW w:w="8505" w:type="dxa"/>
            <w:tcBorders>
              <w:top w:val="nil"/>
              <w:left w:val="nil"/>
              <w:bottom w:val="single" w:sz="4" w:space="0" w:color="auto"/>
              <w:right w:val="single" w:sz="4" w:space="0" w:color="auto"/>
            </w:tcBorders>
            <w:shd w:val="clear" w:color="FFFFFF" w:fill="FFFFFF"/>
            <w:noWrap/>
            <w:vAlign w:val="center"/>
            <w:hideMark/>
          </w:tcPr>
          <w:p w14:paraId="06DE6A71"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Hg monitoring data from Chinese mainland observation sites in csv format. Gaseous elemental Hg monitoring data has been hourly averaged. Data has been quality controlled.</w:t>
            </w:r>
          </w:p>
        </w:tc>
        <w:tc>
          <w:tcPr>
            <w:tcW w:w="1276" w:type="dxa"/>
            <w:tcBorders>
              <w:top w:val="nil"/>
              <w:left w:val="nil"/>
              <w:bottom w:val="single" w:sz="4" w:space="0" w:color="auto"/>
              <w:right w:val="single" w:sz="4" w:space="0" w:color="auto"/>
            </w:tcBorders>
            <w:shd w:val="clear" w:color="auto" w:fill="auto"/>
            <w:hideMark/>
          </w:tcPr>
          <w:p w14:paraId="1DA63144"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auto" w:fill="auto"/>
            <w:hideMark/>
          </w:tcPr>
          <w:p w14:paraId="0BBCCABC"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w:t>
            </w:r>
          </w:p>
        </w:tc>
      </w:tr>
      <w:tr w:rsidR="008D2544" w:rsidRPr="007652CC" w14:paraId="7BF94A6B"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DAF2D0"/>
            <w:noWrap/>
            <w:vAlign w:val="center"/>
            <w:hideMark/>
          </w:tcPr>
          <w:p w14:paraId="56E7ACB5"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Australian Government Department of Climate Change, Energy, the Environment and Water</w:t>
            </w:r>
          </w:p>
        </w:tc>
        <w:tc>
          <w:tcPr>
            <w:tcW w:w="1134" w:type="dxa"/>
            <w:tcBorders>
              <w:top w:val="nil"/>
              <w:left w:val="nil"/>
              <w:bottom w:val="single" w:sz="4" w:space="0" w:color="auto"/>
              <w:right w:val="single" w:sz="4" w:space="0" w:color="auto"/>
            </w:tcBorders>
            <w:shd w:val="clear" w:color="FFFFFF" w:fill="DAF2D0"/>
            <w:noWrap/>
            <w:vAlign w:val="center"/>
            <w:hideMark/>
          </w:tcPr>
          <w:p w14:paraId="10D976A5"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Australia</w:t>
            </w:r>
          </w:p>
        </w:tc>
        <w:tc>
          <w:tcPr>
            <w:tcW w:w="8505" w:type="dxa"/>
            <w:tcBorders>
              <w:top w:val="nil"/>
              <w:left w:val="nil"/>
              <w:bottom w:val="single" w:sz="4" w:space="0" w:color="auto"/>
              <w:right w:val="single" w:sz="4" w:space="0" w:color="auto"/>
            </w:tcBorders>
            <w:shd w:val="clear" w:color="FFFFFF" w:fill="DAF2D0"/>
            <w:noWrap/>
            <w:vAlign w:val="center"/>
            <w:hideMark/>
          </w:tcPr>
          <w:p w14:paraId="01A95816"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Mercury measurements in air</w:t>
            </w:r>
            <w:r w:rsidRPr="007652CC">
              <w:rPr>
                <w:rFonts w:ascii="Roboto" w:eastAsia="Times New Roman" w:hAnsi="Roboto"/>
                <w:sz w:val="18"/>
                <w:szCs w:val="18"/>
                <w:lang w:val="en-US"/>
              </w:rPr>
              <w:br/>
              <w:t xml:space="preserve"> Mercury species: Gaseous Elemental Mercury (Hg0, GEM)</w:t>
            </w:r>
            <w:r w:rsidRPr="007652CC">
              <w:rPr>
                <w:rFonts w:ascii="Roboto" w:eastAsia="Times New Roman" w:hAnsi="Roboto"/>
                <w:sz w:val="18"/>
                <w:szCs w:val="18"/>
                <w:lang w:val="en-US"/>
              </w:rPr>
              <w:br/>
              <w:t xml:space="preserve"> Sampling method: continuous analyser</w:t>
            </w:r>
            <w:r w:rsidRPr="007652CC">
              <w:rPr>
                <w:rFonts w:ascii="Roboto" w:eastAsia="Times New Roman" w:hAnsi="Roboto"/>
                <w:sz w:val="18"/>
                <w:szCs w:val="18"/>
                <w:lang w:val="en-US"/>
              </w:rPr>
              <w:br/>
              <w:t xml:space="preserve"> Equipment used: Tekran models 2537B and 2537X.</w:t>
            </w:r>
            <w:r w:rsidRPr="007652CC">
              <w:rPr>
                <w:rFonts w:ascii="Roboto" w:eastAsia="Times New Roman" w:hAnsi="Roboto"/>
                <w:sz w:val="18"/>
                <w:szCs w:val="18"/>
                <w:lang w:val="en-US"/>
              </w:rPr>
              <w:br/>
              <w:t xml:space="preserve"> Frequency of observations: 5-15 minute observations reported as 1-hour averages.</w:t>
            </w:r>
            <w:r w:rsidRPr="007652CC">
              <w:rPr>
                <w:rFonts w:ascii="Roboto" w:eastAsia="Times New Roman" w:hAnsi="Roboto"/>
                <w:sz w:val="18"/>
                <w:szCs w:val="18"/>
                <w:lang w:val="en-US"/>
              </w:rPr>
              <w:br/>
              <w:t xml:space="preserve"> Unit of concentration measurement: ng/m3 at 0 degC, 1013.25 hPa</w:t>
            </w:r>
            <w:r w:rsidRPr="007652CC">
              <w:rPr>
                <w:rFonts w:ascii="Roboto" w:eastAsia="Times New Roman" w:hAnsi="Roboto"/>
                <w:sz w:val="18"/>
                <w:szCs w:val="18"/>
                <w:lang w:val="en-US"/>
              </w:rPr>
              <w:br/>
              <w:t xml:space="preserve"> Quality Assurance Flags using GMOS criteria</w:t>
            </w:r>
          </w:p>
        </w:tc>
        <w:tc>
          <w:tcPr>
            <w:tcW w:w="1276" w:type="dxa"/>
            <w:tcBorders>
              <w:top w:val="nil"/>
              <w:left w:val="nil"/>
              <w:bottom w:val="single" w:sz="4" w:space="0" w:color="auto"/>
              <w:right w:val="single" w:sz="4" w:space="0" w:color="auto"/>
            </w:tcBorders>
            <w:shd w:val="clear" w:color="000000" w:fill="DAF2D0"/>
            <w:hideMark/>
          </w:tcPr>
          <w:p w14:paraId="58A4E3B0"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DAF2D0"/>
            <w:hideMark/>
          </w:tcPr>
          <w:p w14:paraId="48BFAA69"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w:t>
            </w:r>
          </w:p>
        </w:tc>
      </w:tr>
      <w:tr w:rsidR="008D2544" w:rsidRPr="007652CC" w14:paraId="658A5B44"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DAF2D0"/>
            <w:noWrap/>
            <w:vAlign w:val="center"/>
            <w:hideMark/>
          </w:tcPr>
          <w:p w14:paraId="25A8E7A1"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United Nations Environment Programme Regional Office for Asia and the Pacific</w:t>
            </w:r>
          </w:p>
        </w:tc>
        <w:tc>
          <w:tcPr>
            <w:tcW w:w="1134" w:type="dxa"/>
            <w:tcBorders>
              <w:top w:val="nil"/>
              <w:left w:val="nil"/>
              <w:bottom w:val="single" w:sz="4" w:space="0" w:color="auto"/>
              <w:right w:val="single" w:sz="4" w:space="0" w:color="auto"/>
            </w:tcBorders>
            <w:shd w:val="clear" w:color="FFFFFF" w:fill="DAF2D0"/>
            <w:noWrap/>
            <w:vAlign w:val="center"/>
            <w:hideMark/>
          </w:tcPr>
          <w:p w14:paraId="5BCACF99"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N/A</w:t>
            </w:r>
          </w:p>
        </w:tc>
        <w:tc>
          <w:tcPr>
            <w:tcW w:w="8505" w:type="dxa"/>
            <w:tcBorders>
              <w:top w:val="nil"/>
              <w:left w:val="nil"/>
              <w:bottom w:val="single" w:sz="4" w:space="0" w:color="auto"/>
              <w:right w:val="single" w:sz="4" w:space="0" w:color="auto"/>
            </w:tcBorders>
            <w:shd w:val="clear" w:color="FFFFFF" w:fill="DAF2D0"/>
            <w:noWrap/>
            <w:vAlign w:val="center"/>
            <w:hideMark/>
          </w:tcPr>
          <w:p w14:paraId="0E8AFEB2"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This survey aimed to evaluate the feasibility and challenges for introducing ambient mercury monitoring by gold trap method, which will be included in the monitoring guidance of Minamata Convention, to existing monitoring sites. Niigata- Maki national acid deposition monitoring station is monitoring acid deposition and air pollutant concentration and investigating acid deposition in rural areas on the coast of the Sea of Japan. At the station, gaseous pollutants such as SO2, NO, NO2, O3, particulate matter concentrations of PM10, PM2.5, ionic and metallic components, water soluble organic carbon, and meteorological parameters of wind direction, wind speed, temperature, relative humidity, precipitation amount, solar radiation are monitored. 24-hour samplings were performed in every 2 weeks by manual gold amalgamation trap. After the sampling, the collection tubes were sent to Japan Environment Sanitation Center at Kawasaki, Japan for the total mercury analysis. 2 mercury samples and 1 blank sample were analysed at every measurement followed by the Japanese guideline. This guideline adopts gold amalgamation trap, thermal desorption and cold vapor atomic absorption spectrometry. The quantity of mercury is measured by the atomic absorption at a wavelength of 253.7nm. Tabulated form including bi-weekly mercury concentration measurement data and metadata of meteorological parameter will be prepared, and the monitoring data will be compiled once the survey is concluded at the end of October 2023.</w:t>
            </w:r>
          </w:p>
        </w:tc>
        <w:tc>
          <w:tcPr>
            <w:tcW w:w="1276" w:type="dxa"/>
            <w:tcBorders>
              <w:top w:val="nil"/>
              <w:left w:val="nil"/>
              <w:bottom w:val="single" w:sz="4" w:space="0" w:color="auto"/>
              <w:right w:val="single" w:sz="4" w:space="0" w:color="auto"/>
            </w:tcBorders>
            <w:shd w:val="clear" w:color="000000" w:fill="DAF2D0"/>
            <w:hideMark/>
          </w:tcPr>
          <w:p w14:paraId="0559AB8A"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DAF2D0"/>
            <w:hideMark/>
          </w:tcPr>
          <w:p w14:paraId="5C167B70"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r>
      <w:tr w:rsidR="008D2544" w:rsidRPr="00D3118E" w14:paraId="683F4282"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F1A983"/>
            <w:noWrap/>
            <w:vAlign w:val="center"/>
            <w:hideMark/>
          </w:tcPr>
          <w:p w14:paraId="07DC28E8"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Swedish Environmental Protection Agency</w:t>
            </w:r>
          </w:p>
        </w:tc>
        <w:tc>
          <w:tcPr>
            <w:tcW w:w="1134" w:type="dxa"/>
            <w:tcBorders>
              <w:top w:val="nil"/>
              <w:left w:val="nil"/>
              <w:bottom w:val="single" w:sz="4" w:space="0" w:color="auto"/>
              <w:right w:val="single" w:sz="4" w:space="0" w:color="auto"/>
            </w:tcBorders>
            <w:shd w:val="clear" w:color="FFFFFF" w:fill="F1A983"/>
            <w:noWrap/>
            <w:vAlign w:val="center"/>
            <w:hideMark/>
          </w:tcPr>
          <w:p w14:paraId="241A00A8"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Sweden</w:t>
            </w:r>
          </w:p>
        </w:tc>
        <w:tc>
          <w:tcPr>
            <w:tcW w:w="8505" w:type="dxa"/>
            <w:tcBorders>
              <w:top w:val="nil"/>
              <w:left w:val="nil"/>
              <w:bottom w:val="single" w:sz="4" w:space="0" w:color="auto"/>
              <w:right w:val="single" w:sz="4" w:space="0" w:color="auto"/>
            </w:tcBorders>
            <w:shd w:val="clear" w:color="FFFFFF" w:fill="F1A983"/>
            <w:noWrap/>
            <w:vAlign w:val="center"/>
            <w:hideMark/>
          </w:tcPr>
          <w:p w14:paraId="14980599"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The Swedish environmental monitoring of hazardous substances includes monitoring of mercury in air and precipitation, lakes, marine areas, offshore sediments, mosses and humans. Some data series started in the 1960’s and most are at least 40 years. The following monitoring programs include mercury:</w:t>
            </w:r>
            <w:r w:rsidRPr="007652CC">
              <w:rPr>
                <w:rFonts w:ascii="Roboto" w:eastAsia="Times New Roman" w:hAnsi="Roboto"/>
                <w:sz w:val="18"/>
                <w:szCs w:val="18"/>
                <w:lang w:val="en-US"/>
              </w:rPr>
              <w:br/>
              <w:t xml:space="preserve"> Metals and organic pollutants in marine biota - herring, cod, perch, seaweed brine, scrub, dab, blue mussel and guillemot egg (FULLTEXT01.pdf (diva-portal.org)).</w:t>
            </w:r>
            <w:r w:rsidRPr="007652CC">
              <w:rPr>
                <w:rFonts w:ascii="Roboto" w:eastAsia="Times New Roman" w:hAnsi="Roboto"/>
                <w:sz w:val="18"/>
                <w:szCs w:val="18"/>
                <w:lang w:val="en-US"/>
              </w:rPr>
              <w:br/>
              <w:t xml:space="preserve"> Metals and organic pollutants in fresh water biota – char, pike and perch (http://naturvardsverket.diva-portal.org/smash/get/diva2:1476460/FULLTEXT01.pdf)</w:t>
            </w:r>
            <w:r w:rsidRPr="007652CC">
              <w:rPr>
                <w:rFonts w:ascii="Roboto" w:eastAsia="Times New Roman" w:hAnsi="Roboto"/>
                <w:sz w:val="18"/>
                <w:szCs w:val="18"/>
                <w:lang w:val="en-US"/>
              </w:rPr>
              <w:br/>
              <w:t xml:space="preserve"> Metals in mosses – Has been done every fifth year since 1975. Since the mosses almost exclusively </w:t>
            </w:r>
            <w:r w:rsidRPr="007652CC">
              <w:rPr>
                <w:rFonts w:ascii="Roboto" w:eastAsia="Times New Roman" w:hAnsi="Roboto"/>
                <w:sz w:val="18"/>
                <w:szCs w:val="18"/>
                <w:lang w:val="en-US"/>
              </w:rPr>
              <w:lastRenderedPageBreak/>
              <w:t>take up metals from the air, the method gives a good picture of the deposition. (In Swedish with English summary https://www.ivl.se/download/18.76c6e08e1573302315f20e/1474381195136/C204.pdf)</w:t>
            </w:r>
            <w:r w:rsidRPr="007652CC">
              <w:rPr>
                <w:rFonts w:ascii="Roboto" w:eastAsia="Times New Roman" w:hAnsi="Roboto"/>
                <w:sz w:val="18"/>
                <w:szCs w:val="18"/>
                <w:lang w:val="en-US"/>
              </w:rPr>
              <w:br/>
              <w:t xml:space="preserve"> Metals in air and precipitation – total gaseous mercury (TGM) in air and total mercury in precipitation is measured at four stations, total particulate mercury (TPM) in air is measured at two stations and gaseous oxidised mercury (RGM) in air is measured at one station. One station has automated continuous measurements of TGM, TPM and RGM in air. Measurement data is reported to EMEP. Contaminants in Swedish offshore sediments (https://resource.sgu.se/dokument/publikation/sgurapport/sgurapport202208rapport/s2208-rapport.pdf)</w:t>
            </w:r>
            <w:r w:rsidRPr="007652CC">
              <w:rPr>
                <w:rFonts w:ascii="Roboto" w:eastAsia="Times New Roman" w:hAnsi="Roboto"/>
                <w:sz w:val="18"/>
                <w:szCs w:val="18"/>
                <w:lang w:val="en-US"/>
              </w:rPr>
              <w:br/>
              <w:t xml:space="preserve"> Metals in humans – mercury levels in hair of first-time mothers in central Sweden is measured every year, mercury levels in blood of about 100 7-8 year old children in the south of Sweden is measured every two years and mercury levels in urine of about 100 men and 100 women in age-groups 25-34 and 50-60 in the north of Sweden is planned to be measured every five years. An article describing the monitoring of mercury in hair: Total mercury in hair as biomarker for methylmercury exposure among women in central Sweden– a 23 year long temporal trend study - ScienceDirect https://www.sciencedirect.com/science/article/pii/S0269749120364010?via%3Dihub</w:t>
            </w:r>
          </w:p>
        </w:tc>
        <w:tc>
          <w:tcPr>
            <w:tcW w:w="1276" w:type="dxa"/>
            <w:tcBorders>
              <w:top w:val="nil"/>
              <w:left w:val="nil"/>
              <w:bottom w:val="single" w:sz="4" w:space="0" w:color="auto"/>
              <w:right w:val="single" w:sz="4" w:space="0" w:color="auto"/>
            </w:tcBorders>
            <w:shd w:val="clear" w:color="000000" w:fill="F1A983"/>
            <w:hideMark/>
          </w:tcPr>
          <w:p w14:paraId="271B8CE2"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lastRenderedPageBreak/>
              <w:t>Y</w:t>
            </w:r>
          </w:p>
        </w:tc>
        <w:tc>
          <w:tcPr>
            <w:tcW w:w="1276" w:type="dxa"/>
            <w:tcBorders>
              <w:top w:val="nil"/>
              <w:left w:val="nil"/>
              <w:bottom w:val="single" w:sz="4" w:space="0" w:color="auto"/>
              <w:right w:val="single" w:sz="4" w:space="0" w:color="auto"/>
            </w:tcBorders>
            <w:shd w:val="clear" w:color="000000" w:fill="F1A983"/>
            <w:hideMark/>
          </w:tcPr>
          <w:p w14:paraId="66F88CD2"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Y</w:t>
            </w:r>
          </w:p>
        </w:tc>
      </w:tr>
      <w:tr w:rsidR="008D2544" w:rsidRPr="007652CC" w14:paraId="38AA837B"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DAF2D0"/>
            <w:noWrap/>
            <w:vAlign w:val="center"/>
            <w:hideMark/>
          </w:tcPr>
          <w:p w14:paraId="5DE7567B"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Arctic Monitoring and Assessment Programme (AMAP)</w:t>
            </w:r>
          </w:p>
        </w:tc>
        <w:tc>
          <w:tcPr>
            <w:tcW w:w="1134" w:type="dxa"/>
            <w:tcBorders>
              <w:top w:val="nil"/>
              <w:left w:val="nil"/>
              <w:bottom w:val="single" w:sz="4" w:space="0" w:color="auto"/>
              <w:right w:val="single" w:sz="4" w:space="0" w:color="auto"/>
            </w:tcBorders>
            <w:shd w:val="clear" w:color="FFFFFF" w:fill="DAF2D0"/>
            <w:noWrap/>
            <w:vAlign w:val="center"/>
            <w:hideMark/>
          </w:tcPr>
          <w:p w14:paraId="0EEDA40C"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International (Arctic region)</w:t>
            </w:r>
          </w:p>
        </w:tc>
        <w:tc>
          <w:tcPr>
            <w:tcW w:w="8505" w:type="dxa"/>
            <w:tcBorders>
              <w:top w:val="nil"/>
              <w:left w:val="nil"/>
              <w:bottom w:val="single" w:sz="4" w:space="0" w:color="auto"/>
              <w:right w:val="single" w:sz="4" w:space="0" w:color="auto"/>
            </w:tcBorders>
            <w:shd w:val="clear" w:color="FFFFFF" w:fill="DAF2D0"/>
            <w:noWrap/>
            <w:vAlign w:val="center"/>
            <w:hideMark/>
          </w:tcPr>
          <w:p w14:paraId="4DBB2166"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Data on mercury in air and atmospheric deposition samples compiled by AMAP to support its assessments of mercury in the Arctic (most recent assessment was for 2021). QA/QC of data submitted to AMAP data centers is the responsibility of data providers. Data used in AMAP assessments have been qa/qc’d for AMAP use. Most laboratories providing data to AMAP are participating in relevant mercury inter-calibration exercises/inter-laboratory performance studies (some organized by AMAP). Air time-series data are generally based on continuous monitoring (yearly/seasonally aggregated in data products).</w:t>
            </w:r>
          </w:p>
        </w:tc>
        <w:tc>
          <w:tcPr>
            <w:tcW w:w="1276" w:type="dxa"/>
            <w:tcBorders>
              <w:top w:val="nil"/>
              <w:left w:val="nil"/>
              <w:bottom w:val="single" w:sz="4" w:space="0" w:color="auto"/>
              <w:right w:val="single" w:sz="4" w:space="0" w:color="auto"/>
            </w:tcBorders>
            <w:shd w:val="clear" w:color="000000" w:fill="DAF2D0"/>
            <w:hideMark/>
          </w:tcPr>
          <w:p w14:paraId="1EFD1302"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DAF2D0"/>
            <w:hideMark/>
          </w:tcPr>
          <w:p w14:paraId="6DCEFC1B"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w:t>
            </w:r>
          </w:p>
        </w:tc>
      </w:tr>
      <w:tr w:rsidR="008D2544" w:rsidRPr="007652CC" w14:paraId="21D33266"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DAF2D0"/>
            <w:noWrap/>
            <w:vAlign w:val="center"/>
            <w:hideMark/>
          </w:tcPr>
          <w:p w14:paraId="0082E047"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GET- Geosciences Environnement Toulouse</w:t>
            </w:r>
          </w:p>
        </w:tc>
        <w:tc>
          <w:tcPr>
            <w:tcW w:w="1134" w:type="dxa"/>
            <w:tcBorders>
              <w:top w:val="nil"/>
              <w:left w:val="nil"/>
              <w:bottom w:val="single" w:sz="4" w:space="0" w:color="auto"/>
              <w:right w:val="single" w:sz="4" w:space="0" w:color="auto"/>
            </w:tcBorders>
            <w:shd w:val="clear" w:color="FFFFFF" w:fill="DAF2D0"/>
            <w:noWrap/>
            <w:vAlign w:val="center"/>
            <w:hideMark/>
          </w:tcPr>
          <w:p w14:paraId="37E2A80F"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France</w:t>
            </w:r>
          </w:p>
        </w:tc>
        <w:tc>
          <w:tcPr>
            <w:tcW w:w="8505" w:type="dxa"/>
            <w:tcBorders>
              <w:top w:val="nil"/>
              <w:left w:val="nil"/>
              <w:bottom w:val="single" w:sz="4" w:space="0" w:color="auto"/>
              <w:right w:val="single" w:sz="4" w:space="0" w:color="auto"/>
            </w:tcBorders>
            <w:shd w:val="clear" w:color="FFFFFF" w:fill="DAF2D0"/>
            <w:noWrap/>
            <w:vAlign w:val="center"/>
            <w:hideMark/>
          </w:tcPr>
          <w:p w14:paraId="0D561DFF"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Continuous measurements of atmospheric mercury at Pic du Midi (L2), France (Level 2 data -validated, hourly resolution see: https://gmos.aeris-</w:t>
            </w:r>
            <w:r w:rsidRPr="007652CC">
              <w:rPr>
                <w:rFonts w:ascii="Roboto" w:eastAsia="Times New Roman" w:hAnsi="Roboto"/>
                <w:sz w:val="18"/>
                <w:szCs w:val="18"/>
                <w:lang w:val="en-US"/>
              </w:rPr>
              <w:br/>
              <w:t xml:space="preserve"> data.fr/gmos-fr-data-products/)</w:t>
            </w:r>
          </w:p>
        </w:tc>
        <w:tc>
          <w:tcPr>
            <w:tcW w:w="1276" w:type="dxa"/>
            <w:tcBorders>
              <w:top w:val="nil"/>
              <w:left w:val="nil"/>
              <w:bottom w:val="single" w:sz="4" w:space="0" w:color="auto"/>
              <w:right w:val="single" w:sz="4" w:space="0" w:color="auto"/>
            </w:tcBorders>
            <w:shd w:val="clear" w:color="000000" w:fill="DAF2D0"/>
            <w:hideMark/>
          </w:tcPr>
          <w:p w14:paraId="3BC976B6"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DAF2D0"/>
            <w:hideMark/>
          </w:tcPr>
          <w:p w14:paraId="3ADBEB00"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r>
      <w:tr w:rsidR="008D2544" w:rsidRPr="007652CC" w14:paraId="1A5CB7F6"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DAF2D0"/>
            <w:noWrap/>
            <w:vAlign w:val="center"/>
            <w:hideMark/>
          </w:tcPr>
          <w:p w14:paraId="3E412CE6"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ETH Zurich</w:t>
            </w:r>
          </w:p>
        </w:tc>
        <w:tc>
          <w:tcPr>
            <w:tcW w:w="1134" w:type="dxa"/>
            <w:tcBorders>
              <w:top w:val="nil"/>
              <w:left w:val="nil"/>
              <w:bottom w:val="single" w:sz="4" w:space="0" w:color="auto"/>
              <w:right w:val="single" w:sz="4" w:space="0" w:color="auto"/>
            </w:tcBorders>
            <w:shd w:val="clear" w:color="FFFFFF" w:fill="DAF2D0"/>
            <w:noWrap/>
            <w:vAlign w:val="center"/>
            <w:hideMark/>
          </w:tcPr>
          <w:p w14:paraId="65645615"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Switzerland</w:t>
            </w:r>
          </w:p>
        </w:tc>
        <w:tc>
          <w:tcPr>
            <w:tcW w:w="8505" w:type="dxa"/>
            <w:tcBorders>
              <w:top w:val="nil"/>
              <w:left w:val="nil"/>
              <w:bottom w:val="single" w:sz="4" w:space="0" w:color="auto"/>
              <w:right w:val="single" w:sz="4" w:space="0" w:color="auto"/>
            </w:tcBorders>
            <w:shd w:val="clear" w:color="FFFFFF" w:fill="DAF2D0"/>
            <w:noWrap/>
            <w:vAlign w:val="center"/>
            <w:hideMark/>
          </w:tcPr>
          <w:p w14:paraId="55475E5C"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The data were obtained using mercury passive air samplers (MerPAS) in 27 households (7 days) and at 14 outdoor locations (29–31 days) in Basel, Switzerland. The data are provided in the SI of this paper: https://doi.org/10.1021/acs.estlett.0c00110 .</w:t>
            </w:r>
          </w:p>
        </w:tc>
        <w:tc>
          <w:tcPr>
            <w:tcW w:w="1276" w:type="dxa"/>
            <w:tcBorders>
              <w:top w:val="nil"/>
              <w:left w:val="nil"/>
              <w:bottom w:val="single" w:sz="4" w:space="0" w:color="auto"/>
              <w:right w:val="single" w:sz="4" w:space="0" w:color="auto"/>
            </w:tcBorders>
            <w:shd w:val="clear" w:color="000000" w:fill="DAF2D0"/>
            <w:hideMark/>
          </w:tcPr>
          <w:p w14:paraId="2DFBDD7E"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DAF2D0"/>
            <w:hideMark/>
          </w:tcPr>
          <w:p w14:paraId="326CFE18"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r>
      <w:tr w:rsidR="008D2544" w:rsidRPr="007652CC" w14:paraId="15C698AE"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720A18A7"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Norwegian Environmental Agency</w:t>
            </w:r>
          </w:p>
        </w:tc>
        <w:tc>
          <w:tcPr>
            <w:tcW w:w="1134" w:type="dxa"/>
            <w:tcBorders>
              <w:top w:val="nil"/>
              <w:left w:val="nil"/>
              <w:bottom w:val="single" w:sz="4" w:space="0" w:color="auto"/>
              <w:right w:val="single" w:sz="4" w:space="0" w:color="auto"/>
            </w:tcBorders>
            <w:shd w:val="clear" w:color="FFFFFF" w:fill="FFFFFF"/>
            <w:noWrap/>
            <w:vAlign w:val="center"/>
            <w:hideMark/>
          </w:tcPr>
          <w:p w14:paraId="0860B908"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Norway</w:t>
            </w:r>
          </w:p>
        </w:tc>
        <w:tc>
          <w:tcPr>
            <w:tcW w:w="8505" w:type="dxa"/>
            <w:tcBorders>
              <w:top w:val="nil"/>
              <w:left w:val="nil"/>
              <w:bottom w:val="single" w:sz="4" w:space="0" w:color="auto"/>
              <w:right w:val="single" w:sz="4" w:space="0" w:color="auto"/>
            </w:tcBorders>
            <w:shd w:val="clear" w:color="FFFFFF" w:fill="FFFFFF"/>
            <w:noWrap/>
            <w:vAlign w:val="center"/>
            <w:hideMark/>
          </w:tcPr>
          <w:p w14:paraId="01A70CDA"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Mercury has been monitored at Birkenes and Andøya on the Norwegian mainland, and at the Zeppelin station on Svalbard. Zeppelin is a global background station and has provided monitoring data since 1990. Measurements of mercury in air are conducted continuously and mercury in precipitation weekly. In 2021 the monitoring program was expanded to include mercury in precipitation at two additional stations, Hurdal and Kårvatn on mainland Norway. In 2021, measurements of mercury species (measured as gaseous oxidized mercury (GOM) and particulate bound mercury (PBM)) in air was introduced to the monitoring program at Zeppelin. In 2022 monitoring at Andøya station ceased and the Andøya station was replaced with a new monitoring station in Oslo. The station in Oslo will provide new and valuable knowledge about environmental contaminants, including mercury, urban air.</w:t>
            </w:r>
          </w:p>
        </w:tc>
        <w:tc>
          <w:tcPr>
            <w:tcW w:w="1276" w:type="dxa"/>
            <w:tcBorders>
              <w:top w:val="nil"/>
              <w:left w:val="nil"/>
              <w:bottom w:val="single" w:sz="4" w:space="0" w:color="auto"/>
              <w:right w:val="single" w:sz="4" w:space="0" w:color="auto"/>
            </w:tcBorders>
            <w:shd w:val="clear" w:color="auto" w:fill="auto"/>
            <w:hideMark/>
          </w:tcPr>
          <w:p w14:paraId="00A4A95E"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auto" w:fill="auto"/>
            <w:hideMark/>
          </w:tcPr>
          <w:p w14:paraId="48022808"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w:t>
            </w:r>
          </w:p>
        </w:tc>
      </w:tr>
      <w:tr w:rsidR="008D2544" w:rsidRPr="007652CC" w14:paraId="32EC5C63"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7EDC074D"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Prefectural University of Kumamoto</w:t>
            </w:r>
          </w:p>
        </w:tc>
        <w:tc>
          <w:tcPr>
            <w:tcW w:w="1134" w:type="dxa"/>
            <w:tcBorders>
              <w:top w:val="nil"/>
              <w:left w:val="nil"/>
              <w:bottom w:val="single" w:sz="4" w:space="0" w:color="auto"/>
              <w:right w:val="single" w:sz="4" w:space="0" w:color="auto"/>
            </w:tcBorders>
            <w:shd w:val="clear" w:color="FFFFFF" w:fill="FFFFFF"/>
            <w:noWrap/>
            <w:vAlign w:val="center"/>
            <w:hideMark/>
          </w:tcPr>
          <w:p w14:paraId="5A1108BC"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Japan</w:t>
            </w:r>
          </w:p>
        </w:tc>
        <w:tc>
          <w:tcPr>
            <w:tcW w:w="8505" w:type="dxa"/>
            <w:tcBorders>
              <w:top w:val="nil"/>
              <w:left w:val="nil"/>
              <w:bottom w:val="single" w:sz="4" w:space="0" w:color="auto"/>
              <w:right w:val="single" w:sz="4" w:space="0" w:color="auto"/>
            </w:tcBorders>
            <w:shd w:val="clear" w:color="FFFFFF" w:fill="FFFFFF"/>
            <w:noWrap/>
            <w:vAlign w:val="center"/>
            <w:hideMark/>
          </w:tcPr>
          <w:p w14:paraId="5A890690"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Our data was compiled by reviewing data on mercury published by the Japanese national and local governments.</w:t>
            </w:r>
          </w:p>
        </w:tc>
        <w:tc>
          <w:tcPr>
            <w:tcW w:w="1276" w:type="dxa"/>
            <w:tcBorders>
              <w:top w:val="nil"/>
              <w:left w:val="nil"/>
              <w:bottom w:val="single" w:sz="4" w:space="0" w:color="auto"/>
              <w:right w:val="single" w:sz="4" w:space="0" w:color="auto"/>
            </w:tcBorders>
            <w:shd w:val="clear" w:color="auto" w:fill="auto"/>
            <w:hideMark/>
          </w:tcPr>
          <w:p w14:paraId="55CD9C3A"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auto" w:fill="auto"/>
            <w:hideMark/>
          </w:tcPr>
          <w:p w14:paraId="4BEF35B6"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w:t>
            </w:r>
          </w:p>
        </w:tc>
      </w:tr>
      <w:tr w:rsidR="008D2544" w:rsidRPr="007652CC" w14:paraId="7B06C6BF"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30A11091"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lastRenderedPageBreak/>
              <w:t>IVL Swedish Environmenatl Research Institute</w:t>
            </w:r>
          </w:p>
        </w:tc>
        <w:tc>
          <w:tcPr>
            <w:tcW w:w="1134" w:type="dxa"/>
            <w:tcBorders>
              <w:top w:val="nil"/>
              <w:left w:val="nil"/>
              <w:bottom w:val="single" w:sz="4" w:space="0" w:color="auto"/>
              <w:right w:val="single" w:sz="4" w:space="0" w:color="auto"/>
            </w:tcBorders>
            <w:shd w:val="clear" w:color="FFFFFF" w:fill="FFFFFF"/>
            <w:noWrap/>
            <w:vAlign w:val="center"/>
            <w:hideMark/>
          </w:tcPr>
          <w:p w14:paraId="2E0552E8"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Sweden</w:t>
            </w:r>
          </w:p>
        </w:tc>
        <w:tc>
          <w:tcPr>
            <w:tcW w:w="8505" w:type="dxa"/>
            <w:tcBorders>
              <w:top w:val="nil"/>
              <w:left w:val="nil"/>
              <w:bottom w:val="single" w:sz="4" w:space="0" w:color="auto"/>
              <w:right w:val="single" w:sz="4" w:space="0" w:color="auto"/>
            </w:tcBorders>
            <w:shd w:val="clear" w:color="FFFFFF" w:fill="FFFFFF"/>
            <w:noWrap/>
            <w:vAlign w:val="center"/>
            <w:hideMark/>
          </w:tcPr>
          <w:p w14:paraId="1D4A6C05"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Measurements of Dissolved Gaseous Mercury in surface water and Gaseous Elemental Mercury, Gaseous Oxidized Mercury and Total Particulate Mercury in air from three Antarctica expeditions during 2010 and 2013.</w:t>
            </w:r>
          </w:p>
        </w:tc>
        <w:tc>
          <w:tcPr>
            <w:tcW w:w="1276" w:type="dxa"/>
            <w:tcBorders>
              <w:top w:val="nil"/>
              <w:left w:val="nil"/>
              <w:bottom w:val="single" w:sz="4" w:space="0" w:color="auto"/>
              <w:right w:val="single" w:sz="4" w:space="0" w:color="auto"/>
            </w:tcBorders>
            <w:shd w:val="clear" w:color="auto" w:fill="auto"/>
            <w:hideMark/>
          </w:tcPr>
          <w:p w14:paraId="4B1EB835"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auto" w:fill="auto"/>
            <w:hideMark/>
          </w:tcPr>
          <w:p w14:paraId="748DB286"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w:t>
            </w:r>
          </w:p>
        </w:tc>
      </w:tr>
      <w:tr w:rsidR="008D2544" w:rsidRPr="007652CC" w14:paraId="4CADC7D5"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4E038832"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Environment and Climate Change Canada</w:t>
            </w:r>
          </w:p>
        </w:tc>
        <w:tc>
          <w:tcPr>
            <w:tcW w:w="1134" w:type="dxa"/>
            <w:tcBorders>
              <w:top w:val="nil"/>
              <w:left w:val="nil"/>
              <w:bottom w:val="single" w:sz="4" w:space="0" w:color="auto"/>
              <w:right w:val="single" w:sz="4" w:space="0" w:color="auto"/>
            </w:tcBorders>
            <w:shd w:val="clear" w:color="FFFFFF" w:fill="FFFFFF"/>
            <w:noWrap/>
            <w:vAlign w:val="center"/>
            <w:hideMark/>
          </w:tcPr>
          <w:p w14:paraId="788CB4E9"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Canada</w:t>
            </w:r>
          </w:p>
        </w:tc>
        <w:tc>
          <w:tcPr>
            <w:tcW w:w="8505" w:type="dxa"/>
            <w:tcBorders>
              <w:top w:val="nil"/>
              <w:left w:val="nil"/>
              <w:bottom w:val="single" w:sz="4" w:space="0" w:color="auto"/>
              <w:right w:val="single" w:sz="4" w:space="0" w:color="auto"/>
            </w:tcBorders>
            <w:shd w:val="clear" w:color="FFFFFF" w:fill="FFFFFF"/>
            <w:noWrap/>
            <w:vAlign w:val="center"/>
            <w:hideMark/>
          </w:tcPr>
          <w:p w14:paraId="49054B2D"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Atmospheric mercury data active and passive.</w:t>
            </w:r>
          </w:p>
        </w:tc>
        <w:tc>
          <w:tcPr>
            <w:tcW w:w="1276" w:type="dxa"/>
            <w:tcBorders>
              <w:top w:val="nil"/>
              <w:left w:val="nil"/>
              <w:bottom w:val="single" w:sz="4" w:space="0" w:color="auto"/>
              <w:right w:val="single" w:sz="4" w:space="0" w:color="auto"/>
            </w:tcBorders>
            <w:shd w:val="clear" w:color="auto" w:fill="auto"/>
            <w:hideMark/>
          </w:tcPr>
          <w:p w14:paraId="6B21D2FD"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auto" w:fill="auto"/>
            <w:hideMark/>
          </w:tcPr>
          <w:p w14:paraId="0BA8255B"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w:t>
            </w:r>
          </w:p>
        </w:tc>
      </w:tr>
      <w:tr w:rsidR="008D2544" w:rsidRPr="007652CC" w14:paraId="1D6AD53F"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41D823ED"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National Research Council (CNR) of Italy</w:t>
            </w:r>
          </w:p>
        </w:tc>
        <w:tc>
          <w:tcPr>
            <w:tcW w:w="1134" w:type="dxa"/>
            <w:tcBorders>
              <w:top w:val="nil"/>
              <w:left w:val="nil"/>
              <w:bottom w:val="single" w:sz="4" w:space="0" w:color="auto"/>
              <w:right w:val="single" w:sz="4" w:space="0" w:color="auto"/>
            </w:tcBorders>
            <w:shd w:val="clear" w:color="FFFFFF" w:fill="FFFFFF"/>
            <w:noWrap/>
            <w:vAlign w:val="center"/>
            <w:hideMark/>
          </w:tcPr>
          <w:p w14:paraId="1BE70401"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Italy</w:t>
            </w:r>
          </w:p>
        </w:tc>
        <w:tc>
          <w:tcPr>
            <w:tcW w:w="8505" w:type="dxa"/>
            <w:tcBorders>
              <w:top w:val="nil"/>
              <w:left w:val="nil"/>
              <w:bottom w:val="single" w:sz="4" w:space="0" w:color="auto"/>
              <w:right w:val="single" w:sz="4" w:space="0" w:color="auto"/>
            </w:tcBorders>
            <w:shd w:val="clear" w:color="FFFFFF" w:fill="FFFFFF"/>
            <w:noWrap/>
            <w:vAlign w:val="center"/>
            <w:hideMark/>
          </w:tcPr>
          <w:p w14:paraId="08916A17"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Large GOS4M database on atmospheric mercury</w:t>
            </w:r>
          </w:p>
        </w:tc>
        <w:tc>
          <w:tcPr>
            <w:tcW w:w="1276" w:type="dxa"/>
            <w:tcBorders>
              <w:top w:val="nil"/>
              <w:left w:val="nil"/>
              <w:bottom w:val="single" w:sz="4" w:space="0" w:color="auto"/>
              <w:right w:val="single" w:sz="4" w:space="0" w:color="auto"/>
            </w:tcBorders>
            <w:shd w:val="clear" w:color="auto" w:fill="auto"/>
            <w:hideMark/>
          </w:tcPr>
          <w:p w14:paraId="4D9FB205"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auto" w:fill="auto"/>
            <w:hideMark/>
          </w:tcPr>
          <w:p w14:paraId="027D5677"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w:t>
            </w:r>
          </w:p>
        </w:tc>
      </w:tr>
      <w:tr w:rsidR="008D2544" w:rsidRPr="007652CC" w14:paraId="7D58642A"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DAF2D0"/>
            <w:noWrap/>
            <w:vAlign w:val="center"/>
            <w:hideMark/>
          </w:tcPr>
          <w:p w14:paraId="26838657"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Norwegian Institute for Air Research (NILU)</w:t>
            </w:r>
          </w:p>
        </w:tc>
        <w:tc>
          <w:tcPr>
            <w:tcW w:w="1134" w:type="dxa"/>
            <w:tcBorders>
              <w:top w:val="nil"/>
              <w:left w:val="nil"/>
              <w:bottom w:val="single" w:sz="4" w:space="0" w:color="auto"/>
              <w:right w:val="single" w:sz="4" w:space="0" w:color="auto"/>
            </w:tcBorders>
            <w:shd w:val="clear" w:color="FFFFFF" w:fill="DAF2D0"/>
            <w:noWrap/>
            <w:vAlign w:val="center"/>
            <w:hideMark/>
          </w:tcPr>
          <w:p w14:paraId="1EC587C8"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Norway</w:t>
            </w:r>
          </w:p>
        </w:tc>
        <w:tc>
          <w:tcPr>
            <w:tcW w:w="8505" w:type="dxa"/>
            <w:tcBorders>
              <w:top w:val="nil"/>
              <w:left w:val="nil"/>
              <w:bottom w:val="single" w:sz="4" w:space="0" w:color="auto"/>
              <w:right w:val="single" w:sz="4" w:space="0" w:color="auto"/>
            </w:tcBorders>
            <w:shd w:val="clear" w:color="FFFFFF" w:fill="DAF2D0"/>
            <w:noWrap/>
            <w:vAlign w:val="center"/>
            <w:hideMark/>
          </w:tcPr>
          <w:p w14:paraId="1AF6C4C6"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Large EBAS database on atmospheric mercury</w:t>
            </w:r>
          </w:p>
        </w:tc>
        <w:tc>
          <w:tcPr>
            <w:tcW w:w="1276" w:type="dxa"/>
            <w:tcBorders>
              <w:top w:val="nil"/>
              <w:left w:val="nil"/>
              <w:bottom w:val="single" w:sz="4" w:space="0" w:color="auto"/>
              <w:right w:val="single" w:sz="4" w:space="0" w:color="auto"/>
            </w:tcBorders>
            <w:shd w:val="clear" w:color="000000" w:fill="DAF2D0"/>
            <w:hideMark/>
          </w:tcPr>
          <w:p w14:paraId="07E78D7D"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DAF2D0"/>
            <w:hideMark/>
          </w:tcPr>
          <w:p w14:paraId="592BB8AB"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r>
      <w:tr w:rsidR="008D2544" w:rsidRPr="007652CC" w14:paraId="242C348C"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43079C9D"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Environmental Protection Administration Executive Yuan</w:t>
            </w:r>
          </w:p>
        </w:tc>
        <w:tc>
          <w:tcPr>
            <w:tcW w:w="1134" w:type="dxa"/>
            <w:tcBorders>
              <w:top w:val="nil"/>
              <w:left w:val="nil"/>
              <w:bottom w:val="single" w:sz="4" w:space="0" w:color="auto"/>
              <w:right w:val="single" w:sz="4" w:space="0" w:color="auto"/>
            </w:tcBorders>
            <w:shd w:val="clear" w:color="FFFFFF" w:fill="FFFFFF"/>
            <w:noWrap/>
            <w:vAlign w:val="center"/>
            <w:hideMark/>
          </w:tcPr>
          <w:p w14:paraId="16100888"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China</w:t>
            </w:r>
          </w:p>
        </w:tc>
        <w:tc>
          <w:tcPr>
            <w:tcW w:w="8505" w:type="dxa"/>
            <w:tcBorders>
              <w:top w:val="nil"/>
              <w:left w:val="nil"/>
              <w:bottom w:val="single" w:sz="4" w:space="0" w:color="auto"/>
              <w:right w:val="single" w:sz="4" w:space="0" w:color="auto"/>
            </w:tcBorders>
            <w:shd w:val="clear" w:color="FFFFFF" w:fill="FFFFFF"/>
            <w:noWrap/>
            <w:vAlign w:val="center"/>
            <w:hideMark/>
          </w:tcPr>
          <w:p w14:paraId="0024068D"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Large APMMN database on atmospheric mercury</w:t>
            </w:r>
          </w:p>
        </w:tc>
        <w:tc>
          <w:tcPr>
            <w:tcW w:w="1276" w:type="dxa"/>
            <w:tcBorders>
              <w:top w:val="nil"/>
              <w:left w:val="nil"/>
              <w:bottom w:val="single" w:sz="4" w:space="0" w:color="auto"/>
              <w:right w:val="single" w:sz="4" w:space="0" w:color="auto"/>
            </w:tcBorders>
            <w:shd w:val="clear" w:color="auto" w:fill="auto"/>
            <w:hideMark/>
          </w:tcPr>
          <w:p w14:paraId="011C0B18"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auto" w:fill="auto"/>
            <w:hideMark/>
          </w:tcPr>
          <w:p w14:paraId="2BE25038"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w:t>
            </w:r>
          </w:p>
        </w:tc>
      </w:tr>
      <w:tr w:rsidR="008D2544" w:rsidRPr="007652CC" w14:paraId="7615FBF0"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DAF2D0"/>
            <w:noWrap/>
            <w:vAlign w:val="center"/>
            <w:hideMark/>
          </w:tcPr>
          <w:p w14:paraId="4EE8A07F"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South African Weather Service</w:t>
            </w:r>
          </w:p>
        </w:tc>
        <w:tc>
          <w:tcPr>
            <w:tcW w:w="1134" w:type="dxa"/>
            <w:tcBorders>
              <w:top w:val="nil"/>
              <w:left w:val="nil"/>
              <w:bottom w:val="single" w:sz="4" w:space="0" w:color="auto"/>
              <w:right w:val="single" w:sz="4" w:space="0" w:color="auto"/>
            </w:tcBorders>
            <w:shd w:val="clear" w:color="FFFFFF" w:fill="DAF2D0"/>
            <w:noWrap/>
            <w:vAlign w:val="center"/>
            <w:hideMark/>
          </w:tcPr>
          <w:p w14:paraId="4D620679"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South Africa</w:t>
            </w:r>
          </w:p>
        </w:tc>
        <w:tc>
          <w:tcPr>
            <w:tcW w:w="8505" w:type="dxa"/>
            <w:tcBorders>
              <w:top w:val="nil"/>
              <w:left w:val="nil"/>
              <w:bottom w:val="single" w:sz="4" w:space="0" w:color="auto"/>
              <w:right w:val="single" w:sz="4" w:space="0" w:color="auto"/>
            </w:tcBorders>
            <w:shd w:val="clear" w:color="FFFFFF" w:fill="DAF2D0"/>
            <w:noWrap/>
            <w:vAlign w:val="center"/>
            <w:hideMark/>
          </w:tcPr>
          <w:p w14:paraId="449F1DBC"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PAS network</w:t>
            </w:r>
          </w:p>
        </w:tc>
        <w:tc>
          <w:tcPr>
            <w:tcW w:w="1276" w:type="dxa"/>
            <w:tcBorders>
              <w:top w:val="nil"/>
              <w:left w:val="nil"/>
              <w:bottom w:val="single" w:sz="4" w:space="0" w:color="auto"/>
              <w:right w:val="single" w:sz="4" w:space="0" w:color="auto"/>
            </w:tcBorders>
            <w:shd w:val="clear" w:color="000000" w:fill="DAF2D0"/>
            <w:hideMark/>
          </w:tcPr>
          <w:p w14:paraId="27447D9B"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 </w:t>
            </w:r>
          </w:p>
        </w:tc>
        <w:tc>
          <w:tcPr>
            <w:tcW w:w="1276" w:type="dxa"/>
            <w:tcBorders>
              <w:top w:val="nil"/>
              <w:left w:val="nil"/>
              <w:bottom w:val="single" w:sz="4" w:space="0" w:color="auto"/>
              <w:right w:val="single" w:sz="4" w:space="0" w:color="auto"/>
            </w:tcBorders>
            <w:shd w:val="clear" w:color="000000" w:fill="DAF2D0"/>
            <w:hideMark/>
          </w:tcPr>
          <w:p w14:paraId="099361A7"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r>
      <w:tr w:rsidR="008D2544" w:rsidRPr="007652CC" w14:paraId="1DFDC744" w14:textId="77777777" w:rsidTr="008D2544">
        <w:trPr>
          <w:trHeight w:val="645"/>
        </w:trPr>
        <w:tc>
          <w:tcPr>
            <w:tcW w:w="2405" w:type="dxa"/>
            <w:tcBorders>
              <w:top w:val="nil"/>
              <w:left w:val="single" w:sz="4" w:space="0" w:color="auto"/>
              <w:bottom w:val="single" w:sz="4" w:space="0" w:color="auto"/>
              <w:right w:val="single" w:sz="4" w:space="0" w:color="auto"/>
            </w:tcBorders>
            <w:shd w:val="clear" w:color="FFFFFF" w:fill="F1A983"/>
            <w:noWrap/>
            <w:vAlign w:val="center"/>
            <w:hideMark/>
          </w:tcPr>
          <w:p w14:paraId="446F0FD6"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National Research Council (CNR) of Italy</w:t>
            </w:r>
          </w:p>
        </w:tc>
        <w:tc>
          <w:tcPr>
            <w:tcW w:w="1134" w:type="dxa"/>
            <w:tcBorders>
              <w:top w:val="nil"/>
              <w:left w:val="nil"/>
              <w:bottom w:val="single" w:sz="4" w:space="0" w:color="auto"/>
              <w:right w:val="single" w:sz="4" w:space="0" w:color="auto"/>
            </w:tcBorders>
            <w:shd w:val="clear" w:color="FFFFFF" w:fill="F1A983"/>
            <w:noWrap/>
            <w:vAlign w:val="center"/>
            <w:hideMark/>
          </w:tcPr>
          <w:p w14:paraId="73BF6313"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Italy</w:t>
            </w:r>
          </w:p>
        </w:tc>
        <w:tc>
          <w:tcPr>
            <w:tcW w:w="8505" w:type="dxa"/>
            <w:tcBorders>
              <w:top w:val="nil"/>
              <w:left w:val="nil"/>
              <w:bottom w:val="single" w:sz="4" w:space="0" w:color="auto"/>
              <w:right w:val="single" w:sz="4" w:space="0" w:color="auto"/>
            </w:tcBorders>
            <w:shd w:val="clear" w:color="FFFFFF" w:fill="F1A983"/>
            <w:noWrap/>
            <w:vAlign w:val="center"/>
            <w:hideMark/>
          </w:tcPr>
          <w:p w14:paraId="1048C40B" w14:textId="77777777" w:rsidR="008D2544" w:rsidRPr="007652CC" w:rsidRDefault="008D2544" w:rsidP="00085D0A">
            <w:pPr>
              <w:rPr>
                <w:rFonts w:ascii="Roboto" w:eastAsia="Times New Roman" w:hAnsi="Roboto"/>
                <w:sz w:val="18"/>
                <w:szCs w:val="18"/>
                <w:lang w:val="en-US"/>
              </w:rPr>
            </w:pPr>
            <w:r w:rsidRPr="007652CC">
              <w:rPr>
                <w:rFonts w:ascii="Roboto" w:eastAsia="Times New Roman" w:hAnsi="Roboto"/>
                <w:sz w:val="18"/>
                <w:szCs w:val="18"/>
                <w:lang w:val="en-US"/>
              </w:rPr>
              <w:t>PAS Hg monitoring network in Italy.</w:t>
            </w:r>
          </w:p>
        </w:tc>
        <w:tc>
          <w:tcPr>
            <w:tcW w:w="1276" w:type="dxa"/>
            <w:tcBorders>
              <w:top w:val="nil"/>
              <w:left w:val="nil"/>
              <w:bottom w:val="single" w:sz="4" w:space="0" w:color="auto"/>
              <w:right w:val="single" w:sz="4" w:space="0" w:color="auto"/>
            </w:tcBorders>
            <w:shd w:val="clear" w:color="000000" w:fill="F1A983"/>
            <w:hideMark/>
          </w:tcPr>
          <w:p w14:paraId="5295A273"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Y</w:t>
            </w:r>
          </w:p>
        </w:tc>
        <w:tc>
          <w:tcPr>
            <w:tcW w:w="1276" w:type="dxa"/>
            <w:tcBorders>
              <w:top w:val="nil"/>
              <w:left w:val="nil"/>
              <w:bottom w:val="single" w:sz="4" w:space="0" w:color="auto"/>
              <w:right w:val="single" w:sz="4" w:space="0" w:color="auto"/>
            </w:tcBorders>
            <w:shd w:val="clear" w:color="000000" w:fill="F1A983"/>
            <w:hideMark/>
          </w:tcPr>
          <w:p w14:paraId="5186086B" w14:textId="77777777" w:rsidR="008D2544" w:rsidRPr="007652CC" w:rsidRDefault="008D2544" w:rsidP="00085D0A">
            <w:pPr>
              <w:rPr>
                <w:rFonts w:ascii="Roboto" w:eastAsia="Times New Roman" w:hAnsi="Roboto"/>
                <w:sz w:val="18"/>
                <w:szCs w:val="18"/>
              </w:rPr>
            </w:pPr>
            <w:r w:rsidRPr="007652CC">
              <w:rPr>
                <w:rFonts w:ascii="Roboto" w:eastAsia="Times New Roman" w:hAnsi="Roboto"/>
                <w:sz w:val="18"/>
                <w:szCs w:val="18"/>
              </w:rPr>
              <w:t>N</w:t>
            </w:r>
          </w:p>
        </w:tc>
      </w:tr>
    </w:tbl>
    <w:p w14:paraId="2BD23FBD" w14:textId="77777777" w:rsidR="008D2544" w:rsidRDefault="008D2544" w:rsidP="008D2544">
      <w:pPr>
        <w:rPr>
          <w:rFonts w:ascii="Roboto" w:hAnsi="Roboto"/>
          <w:sz w:val="18"/>
          <w:szCs w:val="18"/>
        </w:rPr>
      </w:pPr>
      <w:r w:rsidRPr="007652CC">
        <w:rPr>
          <w:rFonts w:ascii="Roboto" w:hAnsi="Roboto"/>
          <w:sz w:val="18"/>
          <w:szCs w:val="18"/>
        </w:rPr>
        <w:fldChar w:fldCharType="end"/>
      </w:r>
    </w:p>
    <w:p w14:paraId="78B2063A" w14:textId="728BEF3B" w:rsidR="009E36E3" w:rsidRPr="009E36E3" w:rsidRDefault="008D2544" w:rsidP="008D2544">
      <w:pPr>
        <w:rPr>
          <w:rFonts w:ascii="Roboto" w:hAnsi="Roboto"/>
          <w:sz w:val="18"/>
          <w:szCs w:val="18"/>
        </w:rPr>
      </w:pPr>
      <w:r w:rsidRPr="00D5540F">
        <w:rPr>
          <w:rFonts w:ascii="Roboto" w:hAnsi="Roboto"/>
          <w:sz w:val="18"/>
          <w:szCs w:val="18"/>
          <w:bdr w:val="single" w:sz="4" w:space="0" w:color="auto"/>
        </w:rPr>
        <w:t>Other abiotic media monitoring</w:t>
      </w:r>
      <w:r w:rsidRPr="007652CC">
        <w:rPr>
          <w:rFonts w:ascii="Roboto" w:hAnsi="Roboto"/>
          <w:sz w:val="18"/>
          <w:szCs w:val="18"/>
        </w:rPr>
        <w:fldChar w:fldCharType="begin"/>
      </w:r>
      <w:r w:rsidRPr="007652CC">
        <w:rPr>
          <w:rFonts w:ascii="Roboto" w:hAnsi="Roboto"/>
          <w:sz w:val="18"/>
          <w:szCs w:val="18"/>
        </w:rPr>
        <w:instrText xml:space="preserve"> LINK </w:instrText>
      </w:r>
      <w:r w:rsidR="00D3118E">
        <w:rPr>
          <w:rFonts w:ascii="Roboto" w:hAnsi="Roboto"/>
          <w:sz w:val="18"/>
          <w:szCs w:val="18"/>
        </w:rPr>
        <w:instrText xml:space="preserve">Excel.Sheet.12 "https://unitednations-my.sharepoint.com/personal/eisaku_toda_un_org/Documents/Downloads/Backup/00. OESG/InPersonMtg_2/Documents/depository/OtherMatrices_Tracking_Source_Metadata_ET.xlsx" Sheet1!R2C4:R169C29 </w:instrText>
      </w:r>
      <w:r w:rsidRPr="007652CC">
        <w:rPr>
          <w:rFonts w:ascii="Roboto" w:hAnsi="Roboto"/>
          <w:sz w:val="18"/>
          <w:szCs w:val="18"/>
        </w:rPr>
        <w:instrText xml:space="preserve">\a \f 4 \h  \* MERGEFORMAT </w:instrText>
      </w:r>
      <w:r w:rsidRPr="007652CC">
        <w:rPr>
          <w:rFonts w:ascii="Roboto" w:hAnsi="Roboto"/>
          <w:sz w:val="18"/>
          <w:szCs w:val="18"/>
        </w:rPr>
        <w:fldChar w:fldCharType="separate"/>
      </w:r>
    </w:p>
    <w:tbl>
      <w:tblPr>
        <w:tblW w:w="14503" w:type="dxa"/>
        <w:tblLook w:val="04A0" w:firstRow="1" w:lastRow="0" w:firstColumn="1" w:lastColumn="0" w:noHBand="0" w:noVBand="1"/>
      </w:tblPr>
      <w:tblGrid>
        <w:gridCol w:w="2250"/>
        <w:gridCol w:w="869"/>
        <w:gridCol w:w="1197"/>
        <w:gridCol w:w="360"/>
        <w:gridCol w:w="7296"/>
        <w:gridCol w:w="996"/>
        <w:gridCol w:w="404"/>
        <w:gridCol w:w="783"/>
        <w:gridCol w:w="348"/>
      </w:tblGrid>
      <w:tr w:rsidR="009E36E3" w:rsidRPr="00D3118E" w14:paraId="5DADF835" w14:textId="77777777" w:rsidTr="009E36E3">
        <w:trPr>
          <w:divId w:val="970132602"/>
          <w:trHeight w:val="985"/>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14:paraId="1D9AD886" w14:textId="5CF9DD77" w:rsidR="009E36E3" w:rsidRPr="009E36E3" w:rsidRDefault="009E36E3" w:rsidP="009E36E3">
            <w:pPr>
              <w:rPr>
                <w:rFonts w:ascii="Gill Sans MT" w:eastAsia="Times New Roman" w:hAnsi="Gill Sans MT"/>
                <w:sz w:val="24"/>
                <w:szCs w:val="24"/>
                <w:lang w:val="en-US" w:eastAsia="zh-CN"/>
              </w:rPr>
            </w:pPr>
            <w:r w:rsidRPr="009E36E3">
              <w:rPr>
                <w:rFonts w:ascii="Roboto" w:eastAsia="Times New Roman" w:hAnsi="Roboto"/>
                <w:sz w:val="18"/>
                <w:szCs w:val="18"/>
              </w:rPr>
              <w:t>A.3. Affiliation  (organization</w:t>
            </w:r>
            <w:r w:rsidRPr="009E36E3">
              <w:rPr>
                <w:rFonts w:ascii="Gill Sans MT" w:eastAsia="Times New Roman" w:hAnsi="Gill Sans MT"/>
                <w:sz w:val="24"/>
                <w:szCs w:val="24"/>
                <w:lang w:val="en-US" w:eastAsia="zh-CN"/>
              </w:rPr>
              <w:t xml:space="preserve"> name):</w:t>
            </w:r>
          </w:p>
        </w:tc>
        <w:tc>
          <w:tcPr>
            <w:tcW w:w="2034" w:type="dxa"/>
            <w:gridSpan w:val="3"/>
            <w:tcBorders>
              <w:top w:val="single" w:sz="4" w:space="0" w:color="auto"/>
              <w:left w:val="nil"/>
              <w:bottom w:val="single" w:sz="4" w:space="0" w:color="auto"/>
              <w:right w:val="single" w:sz="4" w:space="0" w:color="auto"/>
            </w:tcBorders>
            <w:shd w:val="clear" w:color="auto" w:fill="auto"/>
            <w:hideMark/>
          </w:tcPr>
          <w:p w14:paraId="587141F4" w14:textId="77777777"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rPr>
              <w:t>A.</w:t>
            </w:r>
            <w:r w:rsidRPr="009E36E3">
              <w:rPr>
                <w:rFonts w:ascii="Gill Sans MT" w:eastAsia="Times New Roman" w:hAnsi="Gill Sans MT"/>
                <w:sz w:val="24"/>
                <w:szCs w:val="24"/>
                <w:lang w:val="en-US" w:eastAsia="zh-CN"/>
              </w:rPr>
              <w:t>4. Country</w:t>
            </w:r>
          </w:p>
        </w:tc>
        <w:tc>
          <w:tcPr>
            <w:tcW w:w="7747" w:type="dxa"/>
            <w:tcBorders>
              <w:top w:val="single" w:sz="4" w:space="0" w:color="auto"/>
              <w:left w:val="nil"/>
              <w:bottom w:val="single" w:sz="4" w:space="0" w:color="auto"/>
              <w:right w:val="single" w:sz="4" w:space="0" w:color="auto"/>
            </w:tcBorders>
            <w:shd w:val="clear" w:color="auto" w:fill="auto"/>
            <w:hideMark/>
          </w:tcPr>
          <w:p w14:paraId="0BFC0D1A" w14:textId="77777777"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lang w:val="en-US"/>
              </w:rPr>
              <w:t>B.1. Brief  description  of the</w:t>
            </w:r>
            <w:r w:rsidRPr="009E36E3">
              <w:rPr>
                <w:rFonts w:ascii="Gill Sans MT" w:eastAsia="Times New Roman" w:hAnsi="Gill Sans MT"/>
                <w:sz w:val="24"/>
                <w:szCs w:val="24"/>
                <w:lang w:val="en-US" w:eastAsia="zh-CN"/>
              </w:rPr>
              <w:t xml:space="preserve"> data:*</w:t>
            </w:r>
          </w:p>
        </w:tc>
        <w:tc>
          <w:tcPr>
            <w:tcW w:w="1371" w:type="dxa"/>
            <w:gridSpan w:val="2"/>
            <w:tcBorders>
              <w:top w:val="single" w:sz="4" w:space="0" w:color="auto"/>
              <w:left w:val="nil"/>
              <w:bottom w:val="single" w:sz="4" w:space="0" w:color="auto"/>
              <w:right w:val="single" w:sz="4" w:space="0" w:color="auto"/>
            </w:tcBorders>
            <w:shd w:val="clear" w:color="auto" w:fill="auto"/>
            <w:hideMark/>
          </w:tcPr>
          <w:p w14:paraId="5F8F61A8" w14:textId="77777777"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lang w:val="en-US"/>
              </w:rPr>
              <w:t>D.3. Intent to Submit</w:t>
            </w:r>
            <w:r w:rsidRPr="009E36E3">
              <w:rPr>
                <w:rFonts w:ascii="Gill Sans MT" w:eastAsia="Times New Roman" w:hAnsi="Gill Sans MT"/>
                <w:sz w:val="24"/>
                <w:szCs w:val="24"/>
                <w:lang w:val="en-US" w:eastAsia="zh-CN"/>
              </w:rPr>
              <w:t xml:space="preserve"> Form Received</w:t>
            </w:r>
          </w:p>
        </w:tc>
        <w:tc>
          <w:tcPr>
            <w:tcW w:w="946" w:type="dxa"/>
            <w:gridSpan w:val="2"/>
            <w:tcBorders>
              <w:top w:val="single" w:sz="4" w:space="0" w:color="auto"/>
              <w:left w:val="nil"/>
              <w:bottom w:val="single" w:sz="4" w:space="0" w:color="auto"/>
              <w:right w:val="single" w:sz="4" w:space="0" w:color="auto"/>
            </w:tcBorders>
            <w:shd w:val="clear" w:color="auto" w:fill="auto"/>
            <w:hideMark/>
          </w:tcPr>
          <w:p w14:paraId="1AA24140" w14:textId="77777777"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lang w:val="en-US"/>
              </w:rPr>
              <w:t>D.5. Data Already Received</w:t>
            </w:r>
            <w:r w:rsidRPr="009E36E3">
              <w:rPr>
                <w:rFonts w:ascii="Gill Sans MT" w:eastAsia="Times New Roman" w:hAnsi="Gill Sans MT"/>
                <w:sz w:val="24"/>
                <w:szCs w:val="24"/>
                <w:lang w:val="en-US" w:eastAsia="zh-CN"/>
              </w:rPr>
              <w:t xml:space="preserve"> Y/N</w:t>
            </w:r>
          </w:p>
        </w:tc>
      </w:tr>
      <w:tr w:rsidR="00BB4AFF" w:rsidRPr="009E36E3" w14:paraId="02D93B99" w14:textId="77777777" w:rsidTr="009E36E3">
        <w:trPr>
          <w:divId w:val="970132602"/>
          <w:trHeight w:val="312"/>
        </w:trPr>
        <w:tc>
          <w:tcPr>
            <w:tcW w:w="2405" w:type="dxa"/>
            <w:tcBorders>
              <w:top w:val="nil"/>
              <w:left w:val="single" w:sz="4" w:space="0" w:color="auto"/>
              <w:bottom w:val="single" w:sz="4" w:space="0" w:color="auto"/>
              <w:right w:val="single" w:sz="4" w:space="0" w:color="auto"/>
            </w:tcBorders>
            <w:shd w:val="clear" w:color="FFFFFF" w:fill="B5E6A2"/>
            <w:noWrap/>
            <w:vAlign w:val="center"/>
            <w:hideMark/>
          </w:tcPr>
          <w:p w14:paraId="7617FFC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Vrije Universiteit Brussel (VUB)</w:t>
            </w:r>
          </w:p>
        </w:tc>
        <w:tc>
          <w:tcPr>
            <w:tcW w:w="2034" w:type="dxa"/>
            <w:gridSpan w:val="3"/>
            <w:tcBorders>
              <w:top w:val="nil"/>
              <w:left w:val="nil"/>
              <w:bottom w:val="single" w:sz="4" w:space="0" w:color="auto"/>
              <w:right w:val="single" w:sz="4" w:space="0" w:color="auto"/>
            </w:tcBorders>
            <w:shd w:val="clear" w:color="FFFFFF" w:fill="B5E6A2"/>
            <w:noWrap/>
            <w:vAlign w:val="center"/>
            <w:hideMark/>
          </w:tcPr>
          <w:p w14:paraId="11BCCFD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Belgium</w:t>
            </w:r>
          </w:p>
        </w:tc>
        <w:tc>
          <w:tcPr>
            <w:tcW w:w="7747" w:type="dxa"/>
            <w:tcBorders>
              <w:top w:val="nil"/>
              <w:left w:val="nil"/>
              <w:bottom w:val="single" w:sz="4" w:space="0" w:color="auto"/>
              <w:right w:val="single" w:sz="4" w:space="0" w:color="auto"/>
            </w:tcBorders>
            <w:shd w:val="clear" w:color="FFFFFF" w:fill="B5E6A2"/>
            <w:noWrap/>
            <w:vAlign w:val="center"/>
            <w:hideMark/>
          </w:tcPr>
          <w:p w14:paraId="137EFEE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data from our side are the measurement data of Hg and MeHg in the water and sediments of the Belgian Coastal Zone and Scheldt estuary. They are saved in excel files in the contacting persons’ hand since they are the full-time professors working at VUB. This is the data of Hg and MeHg concentrations measured during the scientific sampling cruises. They are available by request for scientific communication and also supporting Hg conventions.</w:t>
            </w:r>
          </w:p>
        </w:tc>
        <w:tc>
          <w:tcPr>
            <w:tcW w:w="1371" w:type="dxa"/>
            <w:gridSpan w:val="2"/>
            <w:tcBorders>
              <w:top w:val="nil"/>
              <w:left w:val="nil"/>
              <w:bottom w:val="single" w:sz="4" w:space="0" w:color="auto"/>
              <w:right w:val="single" w:sz="4" w:space="0" w:color="auto"/>
            </w:tcBorders>
            <w:shd w:val="clear" w:color="000000" w:fill="B5E6A2"/>
            <w:hideMark/>
          </w:tcPr>
          <w:p w14:paraId="0A06489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000000" w:fill="B5E6A2"/>
            <w:hideMark/>
          </w:tcPr>
          <w:p w14:paraId="2E1BFD8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5724510F"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62D0081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61D42ED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24157A3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Compilation of both temporal trends of Hg concentrations and depositional flux magnitude derived from sediment cores, ice cores, and tree ring records for both the pre- and post-industrial periods to constrain Hg mass balance modelling. Both total/uncorrected and fully corrected (for sediment focusing and catchment contributions) sediment-derived Hg fluxes will be compiled, with the latter likely better reflecting wet plus dry atmospheric contributions. This data set will be used to inform mass balance modelling but can be made available for other applications for the effectiveness evaluation.</w:t>
            </w:r>
          </w:p>
        </w:tc>
        <w:tc>
          <w:tcPr>
            <w:tcW w:w="1371" w:type="dxa"/>
            <w:gridSpan w:val="2"/>
            <w:tcBorders>
              <w:top w:val="nil"/>
              <w:left w:val="nil"/>
              <w:bottom w:val="single" w:sz="4" w:space="0" w:color="auto"/>
              <w:right w:val="single" w:sz="4" w:space="0" w:color="auto"/>
            </w:tcBorders>
            <w:shd w:val="clear" w:color="auto" w:fill="auto"/>
            <w:hideMark/>
          </w:tcPr>
          <w:p w14:paraId="66FF86B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73DF434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D3118E" w14:paraId="31699FBF" w14:textId="77777777" w:rsidTr="009E36E3">
        <w:trPr>
          <w:divId w:val="970132602"/>
          <w:trHeight w:val="285"/>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27467FB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Australian National University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569DA1E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7747" w:type="dxa"/>
            <w:tcBorders>
              <w:top w:val="nil"/>
              <w:left w:val="nil"/>
              <w:bottom w:val="single" w:sz="4" w:space="0" w:color="auto"/>
              <w:right w:val="single" w:sz="4" w:space="0" w:color="auto"/>
            </w:tcBorders>
            <w:shd w:val="clear" w:color="FFFFFF" w:fill="FFFFFF"/>
            <w:noWrap/>
            <w:vAlign w:val="center"/>
            <w:hideMark/>
          </w:tcPr>
          <w:p w14:paraId="785A389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Published paper (Mercury atmospheric emission, deposition and isotopic fingerprinting from major coal-fired power plants in Australia: Insights from palaeo-environmental analysis from sediment cores); also Published paper (Solving the puzzle of mercury fate and emissions by coal-fired power plants: The potential of hydrodynamic-atmospheric modelling)</w:t>
            </w:r>
          </w:p>
        </w:tc>
        <w:tc>
          <w:tcPr>
            <w:tcW w:w="1371" w:type="dxa"/>
            <w:gridSpan w:val="2"/>
            <w:tcBorders>
              <w:top w:val="nil"/>
              <w:left w:val="nil"/>
              <w:bottom w:val="single" w:sz="4" w:space="0" w:color="auto"/>
              <w:right w:val="single" w:sz="4" w:space="0" w:color="auto"/>
            </w:tcBorders>
            <w:shd w:val="clear" w:color="FFFFFF" w:fill="FFFFFF"/>
            <w:noWrap/>
            <w:vAlign w:val="center"/>
            <w:hideMark/>
          </w:tcPr>
          <w:p w14:paraId="383A193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946" w:type="dxa"/>
            <w:gridSpan w:val="2"/>
            <w:tcBorders>
              <w:top w:val="nil"/>
              <w:left w:val="nil"/>
              <w:bottom w:val="single" w:sz="4" w:space="0" w:color="auto"/>
              <w:right w:val="single" w:sz="4" w:space="0" w:color="auto"/>
            </w:tcBorders>
            <w:shd w:val="clear" w:color="FFFFFF" w:fill="FFFFFF"/>
            <w:noWrap/>
            <w:vAlign w:val="center"/>
            <w:hideMark/>
          </w:tcPr>
          <w:p w14:paraId="27E5AEA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BB4AFF" w:rsidRPr="009E36E3" w14:paraId="6F892620"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3C2237E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07C6963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687EAAC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As part of Canada’s Oil Sands Monitoring program, snowpack and lake sediment cores located varying distances away from major oil sands developments in Fort McMurray, Alberta, Canada have been collected between 2011-2023. Snowpack collections were carried out annually between 2011-2023 and include total and methylmercury concentrations and depositional loads at impacted and “background” sites in the Peace Athabasca Delta/Wood Buffalo National Park. Complete snowpack profiles were collected using a clean stainless steel snow corer at maximum snowpack depth at the end of winter (beginning of March for this region). Sediment cores were collected between 2011-2015 and have been dated using Pb-210 dating methods and span the last ~100-150 years of Hg deposition.</w:t>
            </w:r>
          </w:p>
        </w:tc>
        <w:tc>
          <w:tcPr>
            <w:tcW w:w="1371" w:type="dxa"/>
            <w:gridSpan w:val="2"/>
            <w:tcBorders>
              <w:top w:val="nil"/>
              <w:left w:val="nil"/>
              <w:bottom w:val="single" w:sz="4" w:space="0" w:color="auto"/>
              <w:right w:val="single" w:sz="4" w:space="0" w:color="auto"/>
            </w:tcBorders>
            <w:shd w:val="clear" w:color="auto" w:fill="auto"/>
            <w:hideMark/>
          </w:tcPr>
          <w:p w14:paraId="5E698CF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125204A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133070E8"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7B8880F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Universidad Nacional Autónoma de México</w:t>
            </w:r>
            <w:r w:rsidRPr="009E36E3">
              <w:rPr>
                <w:rFonts w:ascii="Roboto" w:eastAsia="Times New Roman" w:hAnsi="Roboto"/>
                <w:sz w:val="18"/>
                <w:szCs w:val="18"/>
              </w:rPr>
              <w:br/>
              <w:t xml:space="preserve"> Research Network of Marine-Coastal Stressors in Latin America and the Caribbean (REMARCO)</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3EC7D6B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México</w:t>
            </w:r>
          </w:p>
        </w:tc>
        <w:tc>
          <w:tcPr>
            <w:tcW w:w="7747" w:type="dxa"/>
            <w:tcBorders>
              <w:top w:val="nil"/>
              <w:left w:val="nil"/>
              <w:bottom w:val="single" w:sz="4" w:space="0" w:color="auto"/>
              <w:right w:val="single" w:sz="4" w:space="0" w:color="auto"/>
            </w:tcBorders>
            <w:shd w:val="clear" w:color="FFFFFF" w:fill="FFFFFF"/>
            <w:noWrap/>
            <w:vAlign w:val="center"/>
            <w:hideMark/>
          </w:tcPr>
          <w:p w14:paraId="1384649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 xml:space="preserve">Spatial and temporal variations of mercury (Hg) concentrations, enrichment, and potential ecological risks were studied in a suite of lead-210 (210Pb) dated sediment cores from 13 Wider Caribbean Region coastal environments. Broad variability of Hg concentrations (19–18761 ng/g) was observed, encompassing even background levels (38–100 ng/g). Most of the sediment sections, showing from moderately to very severe Hg enrichment, were found in cores from Havana Bay and Sagua River Estuary (Cuba), Port-au-Prince Bay (Haiti), and Cartagena Bay (Colombia). These were also the most seriously contaminated sites, which can be considered regional Hg ‘hotspots’. Both Havana Bay and Port-au-Prince Bay reportedly receive waste from large cities with populations exceeding 2 million inhabitants, and watersheds affected by high erosion rates. The records from the Sagua River Estuary and Cartagena Bay reflected historical Hg contamination associated with chloralkali plants, and these sites are of very high ecological risk. This information has been accepted for publication in the journal Science of the Total Environment (https://doi.org/10.1016/j.scitotenv.2024.170609). </w:t>
            </w:r>
            <w:r w:rsidRPr="009E36E3">
              <w:rPr>
                <w:rFonts w:ascii="Roboto" w:eastAsia="Times New Roman" w:hAnsi="Roboto"/>
                <w:sz w:val="18"/>
                <w:szCs w:val="18"/>
              </w:rPr>
              <w:t>The data can be provided in MSExcel format (*.csv).</w:t>
            </w:r>
          </w:p>
        </w:tc>
        <w:tc>
          <w:tcPr>
            <w:tcW w:w="1371" w:type="dxa"/>
            <w:gridSpan w:val="2"/>
            <w:tcBorders>
              <w:top w:val="nil"/>
              <w:left w:val="nil"/>
              <w:bottom w:val="single" w:sz="4" w:space="0" w:color="auto"/>
              <w:right w:val="single" w:sz="4" w:space="0" w:color="auto"/>
            </w:tcBorders>
            <w:shd w:val="clear" w:color="auto" w:fill="auto"/>
            <w:hideMark/>
          </w:tcPr>
          <w:p w14:paraId="5913232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4E399C5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2B6BA508"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446834F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fr-CH"/>
              </w:rPr>
            </w:pPr>
            <w:r w:rsidRPr="009E36E3">
              <w:rPr>
                <w:rFonts w:ascii="Roboto" w:eastAsia="Times New Roman" w:hAnsi="Roboto"/>
                <w:sz w:val="18"/>
                <w:szCs w:val="18"/>
                <w:lang w:val="fr-CH"/>
              </w:rPr>
              <w:t>ICP Vegetation Programme Coordination Centre</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6CC3F86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7747" w:type="dxa"/>
            <w:tcBorders>
              <w:top w:val="nil"/>
              <w:left w:val="nil"/>
              <w:bottom w:val="single" w:sz="4" w:space="0" w:color="auto"/>
              <w:right w:val="single" w:sz="4" w:space="0" w:color="auto"/>
            </w:tcBorders>
            <w:shd w:val="clear" w:color="FFFFFF" w:fill="FFFFFF"/>
            <w:noWrap/>
            <w:vAlign w:val="center"/>
            <w:hideMark/>
          </w:tcPr>
          <w:p w14:paraId="351CCAF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ICP Vegetation reports to the Working Group on Effects of the Convention on Long-range Transboundary Air Pollution.</w:t>
            </w:r>
          </w:p>
        </w:tc>
        <w:tc>
          <w:tcPr>
            <w:tcW w:w="1371" w:type="dxa"/>
            <w:gridSpan w:val="2"/>
            <w:tcBorders>
              <w:top w:val="nil"/>
              <w:left w:val="nil"/>
              <w:bottom w:val="single" w:sz="4" w:space="0" w:color="auto"/>
              <w:right w:val="single" w:sz="4" w:space="0" w:color="auto"/>
            </w:tcBorders>
            <w:shd w:val="clear" w:color="auto" w:fill="auto"/>
            <w:hideMark/>
          </w:tcPr>
          <w:p w14:paraId="2CA2B62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7932C2E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44FAE8EF"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5BA6F5A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2F2AE80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1C141EA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 xml:space="preserve">Sediment quality data for 20 lakes across Canada. Parameters include total mercury, methylmercury, sulfate, inorganic and organic carbon, nitrogen, and total recoverable metals. Bottom sediment samples were collected from one to three locations on each lake, following nationally standardized protocols. Sampling period was 2011 to 2016, with some core lakes sampled throughout the period and others sampled one time only. </w:t>
            </w:r>
            <w:r w:rsidRPr="009E36E3">
              <w:rPr>
                <w:rFonts w:ascii="Roboto" w:eastAsia="Times New Roman" w:hAnsi="Roboto"/>
                <w:sz w:val="18"/>
                <w:szCs w:val="18"/>
              </w:rPr>
              <w:t>Data indicated as validated, available as csv file.</w:t>
            </w:r>
          </w:p>
        </w:tc>
        <w:tc>
          <w:tcPr>
            <w:tcW w:w="1371" w:type="dxa"/>
            <w:gridSpan w:val="2"/>
            <w:tcBorders>
              <w:top w:val="nil"/>
              <w:left w:val="nil"/>
              <w:bottom w:val="single" w:sz="4" w:space="0" w:color="auto"/>
              <w:right w:val="single" w:sz="4" w:space="0" w:color="auto"/>
            </w:tcBorders>
            <w:shd w:val="clear" w:color="auto" w:fill="auto"/>
            <w:hideMark/>
          </w:tcPr>
          <w:p w14:paraId="4AE8926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574674C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0EEB6EB2"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68C6EF3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Norwegian Environmental Agency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32D3FB6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Norway</w:t>
            </w:r>
          </w:p>
        </w:tc>
        <w:tc>
          <w:tcPr>
            <w:tcW w:w="7747" w:type="dxa"/>
            <w:tcBorders>
              <w:top w:val="nil"/>
              <w:left w:val="nil"/>
              <w:bottom w:val="single" w:sz="4" w:space="0" w:color="auto"/>
              <w:right w:val="single" w:sz="4" w:space="0" w:color="auto"/>
            </w:tcBorders>
            <w:shd w:val="clear" w:color="FFFFFF" w:fill="FFFFFF"/>
            <w:noWrap/>
            <w:vAlign w:val="center"/>
            <w:hideMark/>
          </w:tcPr>
          <w:p w14:paraId="095F8F6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xml:space="preserve">Mareano Chemistry Program has as collected sediment samples since 2006 as part of mapping the composition of the seabed and its environmental status within the Norwegian marine territory. The Chemistry program has analyzed sediments </w:t>
            </w:r>
            <w:r w:rsidRPr="009E36E3">
              <w:rPr>
                <w:rFonts w:ascii="Roboto" w:eastAsia="Times New Roman" w:hAnsi="Roboto"/>
                <w:sz w:val="18"/>
                <w:szCs w:val="18"/>
                <w:lang w:val="en-US"/>
              </w:rPr>
              <w:lastRenderedPageBreak/>
              <w:t>systematically through the collaboration between the Geological Survey of Norway (NGU) and the Institute for Marine Research (IMR).</w:t>
            </w:r>
          </w:p>
        </w:tc>
        <w:tc>
          <w:tcPr>
            <w:tcW w:w="1371" w:type="dxa"/>
            <w:gridSpan w:val="2"/>
            <w:tcBorders>
              <w:top w:val="nil"/>
              <w:left w:val="nil"/>
              <w:bottom w:val="single" w:sz="4" w:space="0" w:color="auto"/>
              <w:right w:val="single" w:sz="4" w:space="0" w:color="auto"/>
            </w:tcBorders>
            <w:shd w:val="clear" w:color="auto" w:fill="auto"/>
            <w:hideMark/>
          </w:tcPr>
          <w:p w14:paraId="320C5F9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Y</w:t>
            </w:r>
          </w:p>
        </w:tc>
        <w:tc>
          <w:tcPr>
            <w:tcW w:w="946" w:type="dxa"/>
            <w:gridSpan w:val="2"/>
            <w:tcBorders>
              <w:top w:val="nil"/>
              <w:left w:val="nil"/>
              <w:bottom w:val="single" w:sz="4" w:space="0" w:color="auto"/>
              <w:right w:val="single" w:sz="4" w:space="0" w:color="auto"/>
            </w:tcBorders>
            <w:shd w:val="clear" w:color="auto" w:fill="auto"/>
            <w:hideMark/>
          </w:tcPr>
          <w:p w14:paraId="1FBC1E8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461067BB" w14:textId="77777777" w:rsidTr="009E36E3">
        <w:trPr>
          <w:divId w:val="970132602"/>
          <w:trHeight w:val="293"/>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790253B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Northern Territoy Government, Department of Environment, Parks and Water Security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695378E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7747" w:type="dxa"/>
            <w:tcBorders>
              <w:top w:val="nil"/>
              <w:left w:val="nil"/>
              <w:bottom w:val="single" w:sz="4" w:space="0" w:color="auto"/>
              <w:right w:val="single" w:sz="4" w:space="0" w:color="auto"/>
            </w:tcBorders>
            <w:shd w:val="clear" w:color="FFFFFF" w:fill="FFFFFF"/>
            <w:noWrap/>
            <w:vAlign w:val="center"/>
            <w:hideMark/>
          </w:tcPr>
          <w:p w14:paraId="425186C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Marine sediment data from pilot projects that underpinned the development of the sediment monitoring program of the Darwin Harbour Integrated Marine Monitoring and Research Program</w:t>
            </w:r>
          </w:p>
        </w:tc>
        <w:tc>
          <w:tcPr>
            <w:tcW w:w="1371" w:type="dxa"/>
            <w:gridSpan w:val="2"/>
            <w:tcBorders>
              <w:top w:val="nil"/>
              <w:left w:val="nil"/>
              <w:bottom w:val="single" w:sz="4" w:space="0" w:color="auto"/>
              <w:right w:val="single" w:sz="4" w:space="0" w:color="auto"/>
            </w:tcBorders>
            <w:shd w:val="clear" w:color="auto" w:fill="auto"/>
            <w:hideMark/>
          </w:tcPr>
          <w:p w14:paraId="4CACC38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1AD7061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D3118E" w14:paraId="7379C1C1" w14:textId="77777777" w:rsidTr="009E36E3">
        <w:trPr>
          <w:divId w:val="970132602"/>
          <w:trHeight w:val="293"/>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7E685B8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Department of Civil Engineering, Monash University, Victoria, Australia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048D42A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7747" w:type="dxa"/>
            <w:tcBorders>
              <w:top w:val="nil"/>
              <w:left w:val="nil"/>
              <w:bottom w:val="single" w:sz="4" w:space="0" w:color="auto"/>
              <w:right w:val="single" w:sz="4" w:space="0" w:color="auto"/>
            </w:tcBorders>
            <w:shd w:val="clear" w:color="FFFFFF" w:fill="FFFFFF"/>
            <w:noWrap/>
            <w:vAlign w:val="center"/>
            <w:hideMark/>
          </w:tcPr>
          <w:p w14:paraId="3A4217F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Published paper (Background concentrations of mercury in Australian freshwater sediments: The effect of catchment characteristics on mercury deposition)</w:t>
            </w:r>
          </w:p>
        </w:tc>
        <w:tc>
          <w:tcPr>
            <w:tcW w:w="1371" w:type="dxa"/>
            <w:gridSpan w:val="2"/>
            <w:tcBorders>
              <w:top w:val="nil"/>
              <w:left w:val="nil"/>
              <w:bottom w:val="single" w:sz="4" w:space="0" w:color="auto"/>
              <w:right w:val="single" w:sz="4" w:space="0" w:color="auto"/>
            </w:tcBorders>
            <w:shd w:val="clear" w:color="auto" w:fill="auto"/>
            <w:hideMark/>
          </w:tcPr>
          <w:p w14:paraId="149F4EA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946" w:type="dxa"/>
            <w:gridSpan w:val="2"/>
            <w:tcBorders>
              <w:top w:val="nil"/>
              <w:left w:val="nil"/>
              <w:bottom w:val="single" w:sz="4" w:space="0" w:color="auto"/>
              <w:right w:val="single" w:sz="4" w:space="0" w:color="auto"/>
            </w:tcBorders>
            <w:shd w:val="clear" w:color="auto" w:fill="auto"/>
            <w:hideMark/>
          </w:tcPr>
          <w:p w14:paraId="3E984AC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BB4AFF" w:rsidRPr="00D3118E" w14:paraId="6F518B5A"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210B06E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Fenner School of Environment and Society, Australian National University, Acton, ACT, AU</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3F153E5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7747" w:type="dxa"/>
            <w:tcBorders>
              <w:top w:val="nil"/>
              <w:left w:val="nil"/>
              <w:bottom w:val="single" w:sz="4" w:space="0" w:color="auto"/>
              <w:right w:val="single" w:sz="4" w:space="0" w:color="auto"/>
            </w:tcBorders>
            <w:shd w:val="clear" w:color="FFFFFF" w:fill="FFFFFF"/>
            <w:noWrap/>
            <w:vAlign w:val="center"/>
            <w:hideMark/>
          </w:tcPr>
          <w:p w14:paraId="2D044DD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Published paper (The spatial legacy of Australian mercury contamination in the sediment of the Molonglo River)</w:t>
            </w:r>
          </w:p>
        </w:tc>
        <w:tc>
          <w:tcPr>
            <w:tcW w:w="1371" w:type="dxa"/>
            <w:gridSpan w:val="2"/>
            <w:tcBorders>
              <w:top w:val="nil"/>
              <w:left w:val="nil"/>
              <w:bottom w:val="single" w:sz="4" w:space="0" w:color="auto"/>
              <w:right w:val="single" w:sz="4" w:space="0" w:color="auto"/>
            </w:tcBorders>
            <w:shd w:val="clear" w:color="auto" w:fill="auto"/>
            <w:hideMark/>
          </w:tcPr>
          <w:p w14:paraId="192B159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946" w:type="dxa"/>
            <w:gridSpan w:val="2"/>
            <w:tcBorders>
              <w:top w:val="nil"/>
              <w:left w:val="nil"/>
              <w:bottom w:val="single" w:sz="4" w:space="0" w:color="auto"/>
              <w:right w:val="single" w:sz="4" w:space="0" w:color="auto"/>
            </w:tcBorders>
            <w:shd w:val="clear" w:color="auto" w:fill="auto"/>
            <w:hideMark/>
          </w:tcPr>
          <w:p w14:paraId="24E7E53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BB4AFF" w:rsidRPr="00D3118E" w14:paraId="4043FCA6" w14:textId="77777777" w:rsidTr="009E36E3">
        <w:trPr>
          <w:divId w:val="970132602"/>
          <w:trHeight w:val="267"/>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265BFF1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Australian Government Department of Climate Change, Energy, the Environment and Water</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325712D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7747" w:type="dxa"/>
            <w:tcBorders>
              <w:top w:val="nil"/>
              <w:left w:val="nil"/>
              <w:bottom w:val="single" w:sz="4" w:space="0" w:color="auto"/>
              <w:right w:val="single" w:sz="4" w:space="0" w:color="auto"/>
            </w:tcBorders>
            <w:shd w:val="clear" w:color="FFFFFF" w:fill="FFFFFF"/>
            <w:noWrap/>
            <w:vAlign w:val="center"/>
            <w:hideMark/>
          </w:tcPr>
          <w:p w14:paraId="5179AB8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Database name: Mercury contamination of Derwent sediments</w:t>
            </w:r>
            <w:r w:rsidRPr="009E36E3">
              <w:rPr>
                <w:rFonts w:ascii="Roboto" w:eastAsia="Times New Roman" w:hAnsi="Roboto"/>
                <w:sz w:val="18"/>
                <w:szCs w:val="18"/>
                <w:lang w:val="en-US"/>
              </w:rPr>
              <w:br/>
              <w:t xml:space="preserve"> Frequency: intermittent.</w:t>
            </w:r>
            <w:r w:rsidRPr="009E36E3">
              <w:rPr>
                <w:rFonts w:ascii="Roboto" w:eastAsia="Times New Roman" w:hAnsi="Roboto"/>
                <w:sz w:val="18"/>
                <w:szCs w:val="18"/>
                <w:lang w:val="en-US"/>
              </w:rPr>
              <w:br/>
              <w:t xml:space="preserve"> Description: DEP has conducted 2 extensive sediment surveys (2000 and 2011). 136 sites sampled in 2000 and 123 in 2011. There are 77 sites in common between the two surveys. These studies sampled surface sediment only (integrated 5cm surface sample). </w:t>
            </w:r>
            <w:r w:rsidRPr="009E36E3">
              <w:rPr>
                <w:rFonts w:ascii="Roboto" w:eastAsia="Times New Roman" w:hAnsi="Roboto"/>
                <w:sz w:val="18"/>
                <w:szCs w:val="18"/>
                <w:lang w:val="en-US"/>
              </w:rPr>
              <w:br/>
              <w:t xml:space="preserve"> </w:t>
            </w:r>
            <w:r w:rsidRPr="009E36E3">
              <w:rPr>
                <w:rFonts w:ascii="Roboto" w:eastAsia="Times New Roman" w:hAnsi="Roboto"/>
                <w:sz w:val="18"/>
                <w:szCs w:val="18"/>
                <w:lang w:val="en-US"/>
              </w:rPr>
              <w:br/>
              <w:t xml:space="preserve"> Another survey was conducted in 2020 but no mercury data was collected. </w:t>
            </w:r>
            <w:r w:rsidRPr="009E36E3">
              <w:rPr>
                <w:rFonts w:ascii="Roboto" w:eastAsia="Times New Roman" w:hAnsi="Roboto"/>
                <w:sz w:val="18"/>
                <w:szCs w:val="18"/>
                <w:lang w:val="en-US"/>
              </w:rPr>
              <w:br/>
              <w:t xml:space="preserve"> </w:t>
            </w:r>
            <w:r w:rsidRPr="009E36E3">
              <w:rPr>
                <w:rFonts w:ascii="Roboto" w:eastAsia="Times New Roman" w:hAnsi="Roboto"/>
                <w:sz w:val="18"/>
                <w:szCs w:val="18"/>
                <w:lang w:val="en-US"/>
              </w:rPr>
              <w:br/>
              <w:t xml:space="preserve"> Three other major surveys have been conducted in the Derwent (1996, 1996, 1997). These papers are referenced in the DEP State of the Derwent Report, 2015, pp 150. </w:t>
            </w:r>
            <w:r w:rsidRPr="009E36E3">
              <w:rPr>
                <w:rFonts w:ascii="Roboto" w:eastAsia="Times New Roman" w:hAnsi="Roboto"/>
                <w:sz w:val="18"/>
                <w:szCs w:val="18"/>
                <w:lang w:val="en-US"/>
              </w:rPr>
              <w:br/>
              <w:t xml:space="preserve"> Format: Tabular data stored as .csv</w:t>
            </w:r>
            <w:r w:rsidRPr="009E36E3">
              <w:rPr>
                <w:rFonts w:ascii="Roboto" w:eastAsia="Times New Roman" w:hAnsi="Roboto"/>
                <w:sz w:val="18"/>
                <w:szCs w:val="18"/>
                <w:lang w:val="en-US"/>
              </w:rPr>
              <w:br/>
              <w:t xml:space="preserve"> QC: Data has been quality controlled</w:t>
            </w:r>
          </w:p>
        </w:tc>
        <w:tc>
          <w:tcPr>
            <w:tcW w:w="1371" w:type="dxa"/>
            <w:gridSpan w:val="2"/>
            <w:tcBorders>
              <w:top w:val="nil"/>
              <w:left w:val="nil"/>
              <w:bottom w:val="single" w:sz="4" w:space="0" w:color="auto"/>
              <w:right w:val="single" w:sz="4" w:space="0" w:color="auto"/>
            </w:tcBorders>
            <w:shd w:val="clear" w:color="auto" w:fill="auto"/>
            <w:hideMark/>
          </w:tcPr>
          <w:p w14:paraId="43B5239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Y</w:t>
            </w:r>
          </w:p>
        </w:tc>
        <w:tc>
          <w:tcPr>
            <w:tcW w:w="946" w:type="dxa"/>
            <w:gridSpan w:val="2"/>
            <w:tcBorders>
              <w:top w:val="nil"/>
              <w:left w:val="nil"/>
              <w:bottom w:val="single" w:sz="4" w:space="0" w:color="auto"/>
              <w:right w:val="single" w:sz="4" w:space="0" w:color="auto"/>
            </w:tcBorders>
            <w:shd w:val="clear" w:color="auto" w:fill="auto"/>
            <w:hideMark/>
          </w:tcPr>
          <w:p w14:paraId="17234CB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BB4AFF" w:rsidRPr="00D3118E" w14:paraId="5044083F"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0B404E2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3D035D4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Australia</w:t>
            </w:r>
          </w:p>
        </w:tc>
        <w:tc>
          <w:tcPr>
            <w:tcW w:w="7747" w:type="dxa"/>
            <w:tcBorders>
              <w:top w:val="nil"/>
              <w:left w:val="nil"/>
              <w:bottom w:val="single" w:sz="4" w:space="0" w:color="auto"/>
              <w:right w:val="single" w:sz="4" w:space="0" w:color="auto"/>
            </w:tcBorders>
            <w:shd w:val="clear" w:color="FFFFFF" w:fill="FFFFFF"/>
            <w:noWrap/>
            <w:vAlign w:val="center"/>
            <w:hideMark/>
          </w:tcPr>
          <w:p w14:paraId="451E333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National Geochemical Survey of Australia</w:t>
            </w:r>
          </w:p>
        </w:tc>
        <w:tc>
          <w:tcPr>
            <w:tcW w:w="1371" w:type="dxa"/>
            <w:gridSpan w:val="2"/>
            <w:tcBorders>
              <w:top w:val="nil"/>
              <w:left w:val="nil"/>
              <w:bottom w:val="single" w:sz="4" w:space="0" w:color="auto"/>
              <w:right w:val="single" w:sz="4" w:space="0" w:color="auto"/>
            </w:tcBorders>
            <w:shd w:val="clear" w:color="auto" w:fill="auto"/>
            <w:hideMark/>
          </w:tcPr>
          <w:p w14:paraId="32A0080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N</w:t>
            </w:r>
          </w:p>
        </w:tc>
        <w:tc>
          <w:tcPr>
            <w:tcW w:w="946" w:type="dxa"/>
            <w:gridSpan w:val="2"/>
            <w:tcBorders>
              <w:top w:val="nil"/>
              <w:left w:val="nil"/>
              <w:bottom w:val="single" w:sz="4" w:space="0" w:color="auto"/>
              <w:right w:val="single" w:sz="4" w:space="0" w:color="auto"/>
            </w:tcBorders>
            <w:shd w:val="clear" w:color="auto" w:fill="auto"/>
            <w:hideMark/>
          </w:tcPr>
          <w:p w14:paraId="40607A6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BB4AFF" w:rsidRPr="009E36E3" w14:paraId="1179F66E"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5CFD426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Environment</w:t>
            </w:r>
            <w:r w:rsidRPr="009E36E3">
              <w:rPr>
                <w:rFonts w:ascii="Roboto" w:eastAsia="Times New Roman" w:hAnsi="Roboto"/>
                <w:sz w:val="18"/>
                <w:szCs w:val="18"/>
              </w:rPr>
              <w:t xml:space="preserve"> and Climate Change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7AE8A03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4957261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 xml:space="preserve">The Great Lakes Sediment Database (also known as the National Water Research Institute (NWRI) Sediment Archive) is an archive of data on the sediments of the Great Lakes, their connecting channels, and the St. Lawrence River which was collected by NWRI and in cooperation with other agencies between 1960 and 1975. It is housed in Environment and Climate Change Canada's Canada Centre for Inland Waters in Burlington, Ontario. See the following link for more information https://data- donnees.ec.gc.ca/data/substances/monitor/great-lakes- water-quality-monitoring-and-aquatic-ecosystem-health- data/great-lakes-sediment-archive-database-1960- 1975/?lang=en Mercury sediment data is available at 1915 sites/samples throughout the Great Lakes. Samples were collected in several locations during lake surveys. Each lake/bay area only has data for one year, with the exception of Hamilton Harbour which has data for 1960 and 1971. This data set is identified as having a quality assurance as “complete, externally consistent data set of specified quality that consists of research </w:t>
            </w:r>
            <w:r w:rsidRPr="009E36E3">
              <w:rPr>
                <w:rFonts w:ascii="Roboto" w:eastAsia="Times New Roman" w:hAnsi="Roboto"/>
                <w:sz w:val="18"/>
                <w:szCs w:val="18"/>
                <w:lang w:val="en-US"/>
              </w:rPr>
              <w:lastRenderedPageBreak/>
              <w:t xml:space="preserve">products that have undergone interpretative and diagnostic analyses by the project staff or user community.” </w:t>
            </w:r>
            <w:r w:rsidRPr="009E36E3">
              <w:rPr>
                <w:rFonts w:ascii="Roboto" w:eastAsia="Times New Roman" w:hAnsi="Roboto"/>
                <w:sz w:val="18"/>
                <w:szCs w:val="18"/>
              </w:rPr>
              <w:t>Data is availble in csv file format.</w:t>
            </w:r>
          </w:p>
        </w:tc>
        <w:tc>
          <w:tcPr>
            <w:tcW w:w="1371" w:type="dxa"/>
            <w:gridSpan w:val="2"/>
            <w:tcBorders>
              <w:top w:val="nil"/>
              <w:left w:val="nil"/>
              <w:bottom w:val="single" w:sz="4" w:space="0" w:color="auto"/>
              <w:right w:val="single" w:sz="4" w:space="0" w:color="auto"/>
            </w:tcBorders>
            <w:shd w:val="clear" w:color="auto" w:fill="auto"/>
            <w:hideMark/>
          </w:tcPr>
          <w:p w14:paraId="2F5C03C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Y</w:t>
            </w:r>
          </w:p>
        </w:tc>
        <w:tc>
          <w:tcPr>
            <w:tcW w:w="946" w:type="dxa"/>
            <w:gridSpan w:val="2"/>
            <w:tcBorders>
              <w:top w:val="nil"/>
              <w:left w:val="nil"/>
              <w:bottom w:val="single" w:sz="4" w:space="0" w:color="auto"/>
              <w:right w:val="single" w:sz="4" w:space="0" w:color="auto"/>
            </w:tcBorders>
            <w:shd w:val="clear" w:color="auto" w:fill="auto"/>
            <w:hideMark/>
          </w:tcPr>
          <w:p w14:paraId="7809226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D3118E" w14:paraId="1303080C"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0EEF9D2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196D783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17A926D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Sediment quality data from the Great Lakes collected to determine baseline status, long term trends and spatial distributions, the effectiveness of management actions, determine compliance with sediment quality objectives and identify emerging issues are included in this dataset.</w:t>
            </w:r>
            <w:r w:rsidRPr="009E36E3">
              <w:rPr>
                <w:rFonts w:ascii="Roboto" w:eastAsia="Times New Roman" w:hAnsi="Roboto"/>
                <w:sz w:val="18"/>
                <w:szCs w:val="18"/>
                <w:lang w:val="en-US"/>
              </w:rPr>
              <w:br/>
              <w:t xml:space="preserve"> Mercury data are available for respective water bodies for certain years where samples are typically collected during the summer months during 2013 (Detroit River), 2014 (Lake Erie, Lake St. Clair, St. Clair River), 2016 (Lake Superior), 2017 (Georgian Bay, Lake Huron and ST. Mary’s River), and 2018 (Lake Ontario). Mix of validated and provisional data, available in csv format. Mercury data available at over 300 locations.</w:t>
            </w:r>
          </w:p>
        </w:tc>
        <w:tc>
          <w:tcPr>
            <w:tcW w:w="1371" w:type="dxa"/>
            <w:gridSpan w:val="2"/>
            <w:tcBorders>
              <w:top w:val="nil"/>
              <w:left w:val="nil"/>
              <w:bottom w:val="single" w:sz="4" w:space="0" w:color="auto"/>
              <w:right w:val="single" w:sz="4" w:space="0" w:color="auto"/>
            </w:tcBorders>
            <w:shd w:val="clear" w:color="auto" w:fill="auto"/>
            <w:hideMark/>
          </w:tcPr>
          <w:p w14:paraId="4F44495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Y</w:t>
            </w:r>
          </w:p>
        </w:tc>
        <w:tc>
          <w:tcPr>
            <w:tcW w:w="946" w:type="dxa"/>
            <w:gridSpan w:val="2"/>
            <w:tcBorders>
              <w:top w:val="nil"/>
              <w:left w:val="nil"/>
              <w:bottom w:val="single" w:sz="4" w:space="0" w:color="auto"/>
              <w:right w:val="single" w:sz="4" w:space="0" w:color="auto"/>
            </w:tcBorders>
            <w:shd w:val="clear" w:color="auto" w:fill="auto"/>
            <w:hideMark/>
          </w:tcPr>
          <w:p w14:paraId="09BF82A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BB4AFF" w:rsidRPr="00D3118E" w14:paraId="22FC6992"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1A983"/>
            <w:noWrap/>
            <w:vAlign w:val="center"/>
            <w:hideMark/>
          </w:tcPr>
          <w:p w14:paraId="7658789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Swedish Environmental Protection Agency</w:t>
            </w:r>
          </w:p>
        </w:tc>
        <w:tc>
          <w:tcPr>
            <w:tcW w:w="2034" w:type="dxa"/>
            <w:gridSpan w:val="3"/>
            <w:tcBorders>
              <w:top w:val="nil"/>
              <w:left w:val="nil"/>
              <w:bottom w:val="single" w:sz="4" w:space="0" w:color="auto"/>
              <w:right w:val="single" w:sz="4" w:space="0" w:color="auto"/>
            </w:tcBorders>
            <w:shd w:val="clear" w:color="FFFFFF" w:fill="F1A983"/>
            <w:noWrap/>
            <w:vAlign w:val="center"/>
            <w:hideMark/>
          </w:tcPr>
          <w:p w14:paraId="3B18317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Sweden</w:t>
            </w:r>
          </w:p>
        </w:tc>
        <w:tc>
          <w:tcPr>
            <w:tcW w:w="7747" w:type="dxa"/>
            <w:tcBorders>
              <w:top w:val="nil"/>
              <w:left w:val="nil"/>
              <w:bottom w:val="single" w:sz="4" w:space="0" w:color="auto"/>
              <w:right w:val="single" w:sz="4" w:space="0" w:color="auto"/>
            </w:tcBorders>
            <w:shd w:val="clear" w:color="FFFFFF" w:fill="F1A983"/>
            <w:noWrap/>
            <w:vAlign w:val="center"/>
            <w:hideMark/>
          </w:tcPr>
          <w:p w14:paraId="2A2DB98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Swedish environmental monitoring of hazardous substances includes monitoring of mercury in air and precipitation, lakes, marine areas, offshore sediments, mosses and humans. Some data series started in the 1960’s and most are at least 40 years. The following monitoring programs include mercury:</w:t>
            </w:r>
            <w:r w:rsidRPr="009E36E3">
              <w:rPr>
                <w:rFonts w:ascii="Roboto" w:eastAsia="Times New Roman" w:hAnsi="Roboto"/>
                <w:sz w:val="18"/>
                <w:szCs w:val="18"/>
                <w:lang w:val="en-US"/>
              </w:rPr>
              <w:br/>
              <w:t xml:space="preserve"> Metals and organic pollutants in marine biota - herring, cod, perch, seaweed brine, scrub, dab, blue mussel and guillemot egg (FULLTEXT01.pdf (diva-portal.org)).</w:t>
            </w:r>
            <w:r w:rsidRPr="009E36E3">
              <w:rPr>
                <w:rFonts w:ascii="Roboto" w:eastAsia="Times New Roman" w:hAnsi="Roboto"/>
                <w:sz w:val="18"/>
                <w:szCs w:val="18"/>
                <w:lang w:val="en-US"/>
              </w:rPr>
              <w:br/>
              <w:t xml:space="preserve"> Metals and organic pollutants in fresh water biota – char, pike and perch (http://naturvardsverket.diva-portal.org/smash/get/diva2:1476460/FULLTEXT01.pdf)</w:t>
            </w:r>
            <w:r w:rsidRPr="009E36E3">
              <w:rPr>
                <w:rFonts w:ascii="Roboto" w:eastAsia="Times New Roman" w:hAnsi="Roboto"/>
                <w:sz w:val="18"/>
                <w:szCs w:val="18"/>
                <w:lang w:val="en-US"/>
              </w:rPr>
              <w:br/>
              <w:t xml:space="preserve"> Metals in mosses – Has been done every fifth year since 1975. Since the mosses almost exclusively take up metals from the air, the method gives a good picture of the deposition. (In Swedish with English summary https://www.ivl.se/download/18.76c6e08e1573302315f20e/1474381195136/C204.pdf)</w:t>
            </w:r>
            <w:r w:rsidRPr="009E36E3">
              <w:rPr>
                <w:rFonts w:ascii="Roboto" w:eastAsia="Times New Roman" w:hAnsi="Roboto"/>
                <w:sz w:val="18"/>
                <w:szCs w:val="18"/>
                <w:lang w:val="en-US"/>
              </w:rPr>
              <w:br/>
              <w:t xml:space="preserve"> Metals in air and precipitation – total gaseous mercury (TGM) in air and total mercury in precipitation is measured at four stations, total particulate mercury (TPM) in air is measured at two stations and gaseous oxidised mercury (RGM) in air is measured at one station. One station has automated continuous measurements of TGM, TPM and RGM in air. Measurement data is reported to EMEP. Contaminants in Swedish offshore sediments (https://resource.sgu.se/dokument/publikation/sgurapport/sgurapport202208rapport/s2208-rapport.pdf)</w:t>
            </w:r>
            <w:r w:rsidRPr="009E36E3">
              <w:rPr>
                <w:rFonts w:ascii="Roboto" w:eastAsia="Times New Roman" w:hAnsi="Roboto"/>
                <w:sz w:val="18"/>
                <w:szCs w:val="18"/>
                <w:lang w:val="en-US"/>
              </w:rPr>
              <w:br/>
              <w:t xml:space="preserve"> Metals in humans – mercury levels in hair of first-time mothers in central Sweden is measured every year, mercury levels in blood of about 100 7-8 year old children in the south of Sweden is measured every two years and mercury levels in urine of about 100 men and 100 women in age-groups 25-34 and 50-60 in the north of Sweden is planned to be measured every five years. An article describing the monitoring of mercury in hair: Total mercury in hair as biomarker for methylmercury exposure among women in central Sweden– a 23 year long temporal trend study - ScienceDirect https://www.sciencedirect.com/science/article/pii/S0269749120364010?via%3Dihub</w:t>
            </w:r>
          </w:p>
        </w:tc>
        <w:tc>
          <w:tcPr>
            <w:tcW w:w="1371" w:type="dxa"/>
            <w:gridSpan w:val="2"/>
            <w:tcBorders>
              <w:top w:val="nil"/>
              <w:left w:val="nil"/>
              <w:bottom w:val="single" w:sz="4" w:space="0" w:color="auto"/>
              <w:right w:val="single" w:sz="4" w:space="0" w:color="auto"/>
            </w:tcBorders>
            <w:shd w:val="clear" w:color="000000" w:fill="F1A983"/>
            <w:hideMark/>
          </w:tcPr>
          <w:p w14:paraId="37345FF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Y</w:t>
            </w:r>
          </w:p>
        </w:tc>
        <w:tc>
          <w:tcPr>
            <w:tcW w:w="946" w:type="dxa"/>
            <w:gridSpan w:val="2"/>
            <w:tcBorders>
              <w:top w:val="nil"/>
              <w:left w:val="nil"/>
              <w:bottom w:val="single" w:sz="4" w:space="0" w:color="auto"/>
              <w:right w:val="single" w:sz="4" w:space="0" w:color="auto"/>
            </w:tcBorders>
            <w:shd w:val="clear" w:color="000000" w:fill="F1A983"/>
            <w:hideMark/>
          </w:tcPr>
          <w:p w14:paraId="6F5174D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Y</w:t>
            </w:r>
          </w:p>
        </w:tc>
      </w:tr>
      <w:tr w:rsidR="00BB4AFF" w:rsidRPr="009E36E3" w14:paraId="23DC174D" w14:textId="77777777" w:rsidTr="009E36E3">
        <w:trPr>
          <w:divId w:val="970132602"/>
          <w:trHeight w:val="237"/>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486ADD7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Swiss Centre for Applied Ecotoxicology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46BF908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Switzerland</w:t>
            </w:r>
          </w:p>
        </w:tc>
        <w:tc>
          <w:tcPr>
            <w:tcW w:w="7747" w:type="dxa"/>
            <w:tcBorders>
              <w:top w:val="nil"/>
              <w:left w:val="nil"/>
              <w:bottom w:val="single" w:sz="4" w:space="0" w:color="auto"/>
              <w:right w:val="single" w:sz="4" w:space="0" w:color="auto"/>
            </w:tcBorders>
            <w:shd w:val="clear" w:color="FFFFFF" w:fill="FFFFFF"/>
            <w:noWrap/>
            <w:vAlign w:val="center"/>
            <w:hideMark/>
          </w:tcPr>
          <w:p w14:paraId="3E19350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xml:space="preserve">Excel file with measured environmental concentrations of total Hg in surface sediments and suspended matter from different types of Swiss water bodies (all types, including lotic and lentic ecosystems). Data collection from publicly available publications, </w:t>
            </w:r>
            <w:r w:rsidRPr="009E36E3">
              <w:rPr>
                <w:rFonts w:ascii="Roboto" w:eastAsia="Times New Roman" w:hAnsi="Roboto"/>
                <w:sz w:val="18"/>
                <w:szCs w:val="18"/>
                <w:lang w:val="en-US"/>
              </w:rPr>
              <w:lastRenderedPageBreak/>
              <w:t>reports, grey literature and additional data not publicly available submitted by cantonal environmental agencies or own campaigns. Data are added to the database if the source was considered reliable even if information of analytical methods was absent. Metadata (year and location, matrix of analysis, limit of quantification, etc.) is included where available.</w:t>
            </w:r>
          </w:p>
        </w:tc>
        <w:tc>
          <w:tcPr>
            <w:tcW w:w="1371" w:type="dxa"/>
            <w:gridSpan w:val="2"/>
            <w:tcBorders>
              <w:top w:val="nil"/>
              <w:left w:val="nil"/>
              <w:bottom w:val="single" w:sz="4" w:space="0" w:color="auto"/>
              <w:right w:val="single" w:sz="4" w:space="0" w:color="auto"/>
            </w:tcBorders>
            <w:shd w:val="clear" w:color="auto" w:fill="auto"/>
            <w:hideMark/>
          </w:tcPr>
          <w:p w14:paraId="68145C8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Y</w:t>
            </w:r>
          </w:p>
        </w:tc>
        <w:tc>
          <w:tcPr>
            <w:tcW w:w="946" w:type="dxa"/>
            <w:gridSpan w:val="2"/>
            <w:tcBorders>
              <w:top w:val="nil"/>
              <w:left w:val="nil"/>
              <w:bottom w:val="single" w:sz="4" w:space="0" w:color="auto"/>
              <w:right w:val="single" w:sz="4" w:space="0" w:color="auto"/>
            </w:tcBorders>
            <w:shd w:val="clear" w:color="auto" w:fill="auto"/>
            <w:hideMark/>
          </w:tcPr>
          <w:p w14:paraId="702DB09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7D192D87" w14:textId="77777777" w:rsidTr="009E36E3">
        <w:trPr>
          <w:divId w:val="970132602"/>
          <w:trHeight w:val="312"/>
        </w:trPr>
        <w:tc>
          <w:tcPr>
            <w:tcW w:w="2405" w:type="dxa"/>
            <w:tcBorders>
              <w:top w:val="nil"/>
              <w:left w:val="single" w:sz="4" w:space="0" w:color="auto"/>
              <w:bottom w:val="single" w:sz="4" w:space="0" w:color="auto"/>
              <w:right w:val="single" w:sz="4" w:space="0" w:color="auto"/>
            </w:tcBorders>
            <w:shd w:val="clear" w:color="FFFFFF" w:fill="B5E6A2"/>
            <w:noWrap/>
            <w:vAlign w:val="center"/>
            <w:hideMark/>
          </w:tcPr>
          <w:p w14:paraId="4D76B06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OEKOTOX Zentrum Switzerland</w:t>
            </w:r>
          </w:p>
        </w:tc>
        <w:tc>
          <w:tcPr>
            <w:tcW w:w="2034" w:type="dxa"/>
            <w:gridSpan w:val="3"/>
            <w:tcBorders>
              <w:top w:val="nil"/>
              <w:left w:val="nil"/>
              <w:bottom w:val="single" w:sz="4" w:space="0" w:color="auto"/>
              <w:right w:val="single" w:sz="4" w:space="0" w:color="auto"/>
            </w:tcBorders>
            <w:shd w:val="clear" w:color="FFFFFF" w:fill="B5E6A2"/>
            <w:noWrap/>
            <w:vAlign w:val="center"/>
            <w:hideMark/>
          </w:tcPr>
          <w:p w14:paraId="5D5B1C1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Switzerland</w:t>
            </w:r>
          </w:p>
        </w:tc>
        <w:tc>
          <w:tcPr>
            <w:tcW w:w="7747" w:type="dxa"/>
            <w:tcBorders>
              <w:top w:val="nil"/>
              <w:left w:val="nil"/>
              <w:bottom w:val="single" w:sz="4" w:space="0" w:color="auto"/>
              <w:right w:val="single" w:sz="4" w:space="0" w:color="auto"/>
            </w:tcBorders>
            <w:shd w:val="clear" w:color="FFFFFF" w:fill="B5E6A2"/>
            <w:noWrap/>
            <w:vAlign w:val="center"/>
            <w:hideMark/>
          </w:tcPr>
          <w:p w14:paraId="0B50832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Metals in Swiss sediments</w:t>
            </w:r>
          </w:p>
        </w:tc>
        <w:tc>
          <w:tcPr>
            <w:tcW w:w="1371" w:type="dxa"/>
            <w:gridSpan w:val="2"/>
            <w:tcBorders>
              <w:top w:val="nil"/>
              <w:left w:val="nil"/>
              <w:bottom w:val="single" w:sz="4" w:space="0" w:color="auto"/>
              <w:right w:val="single" w:sz="4" w:space="0" w:color="auto"/>
            </w:tcBorders>
            <w:shd w:val="clear" w:color="000000" w:fill="B5E6A2"/>
            <w:hideMark/>
          </w:tcPr>
          <w:p w14:paraId="2AC54EB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000000" w:fill="B5E6A2"/>
            <w:hideMark/>
          </w:tcPr>
          <w:p w14:paraId="6E6A3FA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13C4178E"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49F48D0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US Environmental Protection Agency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45D4130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w:t>
            </w:r>
          </w:p>
        </w:tc>
        <w:tc>
          <w:tcPr>
            <w:tcW w:w="7747" w:type="dxa"/>
            <w:tcBorders>
              <w:top w:val="nil"/>
              <w:left w:val="nil"/>
              <w:bottom w:val="single" w:sz="4" w:space="0" w:color="auto"/>
              <w:right w:val="single" w:sz="4" w:space="0" w:color="auto"/>
            </w:tcBorders>
            <w:shd w:val="clear" w:color="FFFFFF" w:fill="FFFFFF"/>
            <w:noWrap/>
            <w:vAlign w:val="center"/>
            <w:hideMark/>
          </w:tcPr>
          <w:p w14:paraId="73EB9FB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National Lake Assessment  2017</w:t>
            </w:r>
          </w:p>
        </w:tc>
        <w:tc>
          <w:tcPr>
            <w:tcW w:w="1371" w:type="dxa"/>
            <w:gridSpan w:val="2"/>
            <w:tcBorders>
              <w:top w:val="nil"/>
              <w:left w:val="nil"/>
              <w:bottom w:val="single" w:sz="4" w:space="0" w:color="auto"/>
              <w:right w:val="single" w:sz="4" w:space="0" w:color="auto"/>
            </w:tcBorders>
            <w:shd w:val="clear" w:color="auto" w:fill="auto"/>
            <w:hideMark/>
          </w:tcPr>
          <w:p w14:paraId="315AAF4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7F023BF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48D1EED1"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64C8505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Australian Institute of Marine Science</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73BFFF4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7747" w:type="dxa"/>
            <w:tcBorders>
              <w:top w:val="nil"/>
              <w:left w:val="nil"/>
              <w:bottom w:val="single" w:sz="4" w:space="0" w:color="auto"/>
              <w:right w:val="single" w:sz="4" w:space="0" w:color="auto"/>
            </w:tcBorders>
            <w:shd w:val="clear" w:color="FFFFFF" w:fill="FFFFFF"/>
            <w:noWrap/>
            <w:vAlign w:val="center"/>
            <w:hideMark/>
          </w:tcPr>
          <w:p w14:paraId="27B27FB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Australian Institute of Marine Science Sediment Sample and Core Database</w:t>
            </w:r>
          </w:p>
        </w:tc>
        <w:tc>
          <w:tcPr>
            <w:tcW w:w="1371" w:type="dxa"/>
            <w:gridSpan w:val="2"/>
            <w:tcBorders>
              <w:top w:val="nil"/>
              <w:left w:val="nil"/>
              <w:bottom w:val="single" w:sz="4" w:space="0" w:color="auto"/>
              <w:right w:val="single" w:sz="4" w:space="0" w:color="auto"/>
            </w:tcBorders>
            <w:shd w:val="clear" w:color="auto" w:fill="auto"/>
            <w:hideMark/>
          </w:tcPr>
          <w:p w14:paraId="05DB9A9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54C5F19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D3118E" w14:paraId="27273580"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38C3B44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Marine Ecology Research Centre, School of Environment, Science and Engineering, Southern Cross University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46E7ADE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7747" w:type="dxa"/>
            <w:tcBorders>
              <w:top w:val="nil"/>
              <w:left w:val="nil"/>
              <w:bottom w:val="single" w:sz="4" w:space="0" w:color="auto"/>
              <w:right w:val="single" w:sz="4" w:space="0" w:color="auto"/>
            </w:tcBorders>
            <w:shd w:val="clear" w:color="FFFFFF" w:fill="FFFFFF"/>
            <w:noWrap/>
            <w:vAlign w:val="center"/>
            <w:hideMark/>
          </w:tcPr>
          <w:p w14:paraId="41086EC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Mercury contamination from artisanal gold mining on Buru Island, Indonesia</w:t>
            </w:r>
          </w:p>
        </w:tc>
        <w:tc>
          <w:tcPr>
            <w:tcW w:w="1371" w:type="dxa"/>
            <w:gridSpan w:val="2"/>
            <w:tcBorders>
              <w:top w:val="nil"/>
              <w:left w:val="nil"/>
              <w:bottom w:val="single" w:sz="4" w:space="0" w:color="auto"/>
              <w:right w:val="single" w:sz="4" w:space="0" w:color="auto"/>
            </w:tcBorders>
            <w:shd w:val="clear" w:color="auto" w:fill="auto"/>
            <w:hideMark/>
          </w:tcPr>
          <w:p w14:paraId="7B8DE68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946" w:type="dxa"/>
            <w:gridSpan w:val="2"/>
            <w:tcBorders>
              <w:top w:val="nil"/>
              <w:left w:val="nil"/>
              <w:bottom w:val="single" w:sz="4" w:space="0" w:color="auto"/>
              <w:right w:val="single" w:sz="4" w:space="0" w:color="auto"/>
            </w:tcBorders>
            <w:shd w:val="clear" w:color="auto" w:fill="auto"/>
            <w:hideMark/>
          </w:tcPr>
          <w:p w14:paraId="0DD107D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BB4AFF" w:rsidRPr="009E36E3" w14:paraId="20DF365B" w14:textId="77777777" w:rsidTr="009E36E3">
        <w:trPr>
          <w:divId w:val="970132602"/>
          <w:trHeight w:val="323"/>
        </w:trPr>
        <w:tc>
          <w:tcPr>
            <w:tcW w:w="2405" w:type="dxa"/>
            <w:tcBorders>
              <w:top w:val="nil"/>
              <w:left w:val="single" w:sz="4" w:space="0" w:color="auto"/>
              <w:bottom w:val="single" w:sz="4" w:space="0" w:color="auto"/>
              <w:right w:val="single" w:sz="4" w:space="0" w:color="auto"/>
            </w:tcBorders>
            <w:shd w:val="clear" w:color="FFFFFF" w:fill="B5E6A2"/>
            <w:noWrap/>
            <w:vAlign w:val="center"/>
            <w:hideMark/>
          </w:tcPr>
          <w:p w14:paraId="263C3A4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Charles Darwin University</w:t>
            </w:r>
          </w:p>
        </w:tc>
        <w:tc>
          <w:tcPr>
            <w:tcW w:w="2034" w:type="dxa"/>
            <w:gridSpan w:val="3"/>
            <w:tcBorders>
              <w:top w:val="nil"/>
              <w:left w:val="nil"/>
              <w:bottom w:val="single" w:sz="4" w:space="0" w:color="auto"/>
              <w:right w:val="single" w:sz="4" w:space="0" w:color="auto"/>
            </w:tcBorders>
            <w:shd w:val="clear" w:color="FFFFFF" w:fill="B5E6A2"/>
            <w:noWrap/>
            <w:vAlign w:val="center"/>
            <w:hideMark/>
          </w:tcPr>
          <w:p w14:paraId="6F949A4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7747" w:type="dxa"/>
            <w:tcBorders>
              <w:top w:val="nil"/>
              <w:left w:val="nil"/>
              <w:bottom w:val="single" w:sz="4" w:space="0" w:color="auto"/>
              <w:right w:val="single" w:sz="4" w:space="0" w:color="auto"/>
            </w:tcBorders>
            <w:shd w:val="clear" w:color="FFFFFF" w:fill="B5E6A2"/>
            <w:noWrap/>
            <w:vAlign w:val="center"/>
            <w:hideMark/>
          </w:tcPr>
          <w:p w14:paraId="32EF392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sediment and biota collected in the Finniss River, NT, are part of ongoing PhD project. The area is known for its environmental impacts caused by the former uranium, copper, nickel and lead mining (Rum Jungle Mine).</w:t>
            </w:r>
          </w:p>
        </w:tc>
        <w:tc>
          <w:tcPr>
            <w:tcW w:w="1371" w:type="dxa"/>
            <w:gridSpan w:val="2"/>
            <w:tcBorders>
              <w:top w:val="nil"/>
              <w:left w:val="nil"/>
              <w:bottom w:val="single" w:sz="4" w:space="0" w:color="auto"/>
              <w:right w:val="single" w:sz="4" w:space="0" w:color="auto"/>
            </w:tcBorders>
            <w:shd w:val="clear" w:color="000000" w:fill="B5E6A2"/>
            <w:hideMark/>
          </w:tcPr>
          <w:p w14:paraId="1E70A98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946" w:type="dxa"/>
            <w:gridSpan w:val="2"/>
            <w:tcBorders>
              <w:top w:val="nil"/>
              <w:left w:val="nil"/>
              <w:bottom w:val="single" w:sz="4" w:space="0" w:color="auto"/>
              <w:right w:val="single" w:sz="4" w:space="0" w:color="auto"/>
            </w:tcBorders>
            <w:shd w:val="clear" w:color="000000" w:fill="B5E6A2"/>
            <w:hideMark/>
          </w:tcPr>
          <w:p w14:paraId="6325168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79945927" w14:textId="77777777" w:rsidTr="009E36E3">
        <w:trPr>
          <w:divId w:val="970132602"/>
          <w:trHeight w:val="6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2E3502B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Centre for Advanced Analytical Chemistry, CSIRO Energy Technology, PMB 7, Bangor, NSW, Australia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42B5450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7747" w:type="dxa"/>
            <w:tcBorders>
              <w:top w:val="nil"/>
              <w:left w:val="nil"/>
              <w:bottom w:val="single" w:sz="4" w:space="0" w:color="auto"/>
              <w:right w:val="single" w:sz="4" w:space="0" w:color="auto"/>
            </w:tcBorders>
            <w:shd w:val="clear" w:color="FFFFFF" w:fill="FFFFFF"/>
            <w:noWrap/>
            <w:vAlign w:val="center"/>
            <w:hideMark/>
          </w:tcPr>
          <w:p w14:paraId="3F24DEC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 xml:space="preserve">Published paper (Mercury Cycling in Lake Gordon and Lake Pedder, Tasmania (Australia). I: In-lake Processes) and  (Mercury Cycling in Lake Gordon and Lake Pedder, Tasmania (Australia). </w:t>
            </w:r>
            <w:r w:rsidRPr="009E36E3">
              <w:rPr>
                <w:rFonts w:ascii="Roboto" w:eastAsia="Times New Roman" w:hAnsi="Roboto"/>
                <w:sz w:val="18"/>
                <w:szCs w:val="18"/>
              </w:rPr>
              <w:t>II: Catchment Processes)</w:t>
            </w:r>
          </w:p>
        </w:tc>
        <w:tc>
          <w:tcPr>
            <w:tcW w:w="1371" w:type="dxa"/>
            <w:gridSpan w:val="2"/>
            <w:tcBorders>
              <w:top w:val="nil"/>
              <w:left w:val="nil"/>
              <w:bottom w:val="single" w:sz="4" w:space="0" w:color="auto"/>
              <w:right w:val="single" w:sz="4" w:space="0" w:color="auto"/>
            </w:tcBorders>
            <w:shd w:val="clear" w:color="auto" w:fill="auto"/>
            <w:hideMark/>
          </w:tcPr>
          <w:p w14:paraId="0483409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946" w:type="dxa"/>
            <w:gridSpan w:val="2"/>
            <w:tcBorders>
              <w:top w:val="nil"/>
              <w:left w:val="nil"/>
              <w:bottom w:val="single" w:sz="4" w:space="0" w:color="auto"/>
              <w:right w:val="single" w:sz="4" w:space="0" w:color="auto"/>
            </w:tcBorders>
            <w:shd w:val="clear" w:color="auto" w:fill="auto"/>
            <w:hideMark/>
          </w:tcPr>
          <w:p w14:paraId="3A52124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0617BDDB"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4B2D16D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1BD12E4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42E88E1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Fresh water and sediment sampling is being conducted as a part of the Federal Whales initiative in order to identify concentration and frequency of CoCs. The sampling sites included in this dataset are located primarily in the Fraser River (e.g Fraser River at Hope, Fraser River at New Westminster, Fraser River at Gravesend Reach) and key tributaries to the Fraser River (e.g. Thompson River and Harrison River) and in a more localized watershed that directly discharges to the Salish Sea (e.g. Serpentine River). Sampling began in late 2018 and sampling sites and the CoCs list expanded/modified as the program developed.</w:t>
            </w:r>
            <w:r w:rsidRPr="009E36E3">
              <w:rPr>
                <w:rFonts w:ascii="Roboto" w:eastAsia="Times New Roman" w:hAnsi="Roboto"/>
                <w:sz w:val="18"/>
                <w:szCs w:val="18"/>
                <w:lang w:val="en-US"/>
              </w:rPr>
              <w:br/>
              <w:t xml:space="preserve"> Please note that there are data gaps due to impacts from COVID-19, forest fires and BC floods. The freshwater sites are sampled multiple times through the year while sediment sites are sampled annually during seasonal low water/low flow periods following the annual freshet, allowing for sediment deposition (accumulation) in the streams before the next freshet period. Data is available in csv file format, data is considered provisional.</w:t>
            </w:r>
          </w:p>
        </w:tc>
        <w:tc>
          <w:tcPr>
            <w:tcW w:w="1371" w:type="dxa"/>
            <w:gridSpan w:val="2"/>
            <w:tcBorders>
              <w:top w:val="nil"/>
              <w:left w:val="nil"/>
              <w:bottom w:val="single" w:sz="4" w:space="0" w:color="auto"/>
              <w:right w:val="single" w:sz="4" w:space="0" w:color="auto"/>
            </w:tcBorders>
            <w:shd w:val="clear" w:color="auto" w:fill="auto"/>
            <w:hideMark/>
          </w:tcPr>
          <w:p w14:paraId="6EA0DD3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2C52F89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687B5498"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57DB3DD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10E065A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0BA89DE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 xml:space="preserve">I have mercury in fish data from various locations in Canada under NCP, CMP, Oil sands, and investigations around major Hg emitters in western Canada. </w:t>
            </w:r>
            <w:r w:rsidRPr="009E36E3">
              <w:rPr>
                <w:rFonts w:ascii="Roboto" w:eastAsia="Times New Roman" w:hAnsi="Roboto"/>
                <w:sz w:val="18"/>
                <w:szCs w:val="18"/>
              </w:rPr>
              <w:t>More limited sediment and possibly water data.</w:t>
            </w:r>
          </w:p>
        </w:tc>
        <w:tc>
          <w:tcPr>
            <w:tcW w:w="1371" w:type="dxa"/>
            <w:gridSpan w:val="2"/>
            <w:tcBorders>
              <w:top w:val="nil"/>
              <w:left w:val="nil"/>
              <w:bottom w:val="single" w:sz="4" w:space="0" w:color="auto"/>
              <w:right w:val="single" w:sz="4" w:space="0" w:color="auto"/>
            </w:tcBorders>
            <w:shd w:val="clear" w:color="auto" w:fill="auto"/>
            <w:hideMark/>
          </w:tcPr>
          <w:p w14:paraId="5EBD448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1DFC05E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66935B98"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5E6937B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 </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058B41E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China</w:t>
            </w:r>
          </w:p>
        </w:tc>
        <w:tc>
          <w:tcPr>
            <w:tcW w:w="7747" w:type="dxa"/>
            <w:tcBorders>
              <w:top w:val="nil"/>
              <w:left w:val="nil"/>
              <w:bottom w:val="single" w:sz="4" w:space="0" w:color="auto"/>
              <w:right w:val="single" w:sz="4" w:space="0" w:color="auto"/>
            </w:tcBorders>
            <w:shd w:val="clear" w:color="FFFFFF" w:fill="FFFFFF"/>
            <w:noWrap/>
            <w:vAlign w:val="center"/>
            <w:hideMark/>
          </w:tcPr>
          <w:p w14:paraId="4A6CB76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China Geochemical Baselines</w:t>
            </w:r>
          </w:p>
        </w:tc>
        <w:tc>
          <w:tcPr>
            <w:tcW w:w="1371" w:type="dxa"/>
            <w:gridSpan w:val="2"/>
            <w:tcBorders>
              <w:top w:val="nil"/>
              <w:left w:val="nil"/>
              <w:bottom w:val="single" w:sz="4" w:space="0" w:color="auto"/>
              <w:right w:val="single" w:sz="4" w:space="0" w:color="auto"/>
            </w:tcBorders>
            <w:shd w:val="clear" w:color="auto" w:fill="auto"/>
            <w:hideMark/>
          </w:tcPr>
          <w:p w14:paraId="47C5AF6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05E613D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720F9363"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3E2DBD2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German Federal Environment Agency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7BBF0A7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Germany</w:t>
            </w:r>
          </w:p>
        </w:tc>
        <w:tc>
          <w:tcPr>
            <w:tcW w:w="7747" w:type="dxa"/>
            <w:tcBorders>
              <w:top w:val="nil"/>
              <w:left w:val="nil"/>
              <w:bottom w:val="single" w:sz="4" w:space="0" w:color="auto"/>
              <w:right w:val="single" w:sz="4" w:space="0" w:color="auto"/>
            </w:tcBorders>
            <w:shd w:val="clear" w:color="FFFFFF" w:fill="FFFFFF"/>
            <w:noWrap/>
            <w:vAlign w:val="center"/>
            <w:hideMark/>
          </w:tcPr>
          <w:p w14:paraId="6B023E8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Environmental Speciman Bank of Germany - top soil and sub soil, organic layer/root network</w:t>
            </w:r>
          </w:p>
        </w:tc>
        <w:tc>
          <w:tcPr>
            <w:tcW w:w="1371" w:type="dxa"/>
            <w:gridSpan w:val="2"/>
            <w:tcBorders>
              <w:top w:val="nil"/>
              <w:left w:val="nil"/>
              <w:bottom w:val="single" w:sz="4" w:space="0" w:color="auto"/>
              <w:right w:val="single" w:sz="4" w:space="0" w:color="auto"/>
            </w:tcBorders>
            <w:shd w:val="clear" w:color="auto" w:fill="auto"/>
            <w:hideMark/>
          </w:tcPr>
          <w:p w14:paraId="5025376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3ECA4D9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36BA4D55"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5A962EA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National Soil Monitoring Network NABO, Agroscope</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4E87C57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Switzerland</w:t>
            </w:r>
          </w:p>
        </w:tc>
        <w:tc>
          <w:tcPr>
            <w:tcW w:w="7747" w:type="dxa"/>
            <w:tcBorders>
              <w:top w:val="nil"/>
              <w:left w:val="nil"/>
              <w:bottom w:val="single" w:sz="4" w:space="0" w:color="auto"/>
              <w:right w:val="single" w:sz="4" w:space="0" w:color="auto"/>
            </w:tcBorders>
            <w:shd w:val="clear" w:color="FFFFFF" w:fill="FFFFFF"/>
            <w:noWrap/>
            <w:vAlign w:val="center"/>
            <w:hideMark/>
          </w:tcPr>
          <w:p w14:paraId="49AEF3B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National Soil Monitoring Network NABO soil sampling</w:t>
            </w:r>
          </w:p>
        </w:tc>
        <w:tc>
          <w:tcPr>
            <w:tcW w:w="1371" w:type="dxa"/>
            <w:gridSpan w:val="2"/>
            <w:tcBorders>
              <w:top w:val="nil"/>
              <w:left w:val="nil"/>
              <w:bottom w:val="single" w:sz="4" w:space="0" w:color="auto"/>
              <w:right w:val="single" w:sz="4" w:space="0" w:color="auto"/>
            </w:tcBorders>
            <w:shd w:val="clear" w:color="auto" w:fill="auto"/>
            <w:hideMark/>
          </w:tcPr>
          <w:p w14:paraId="57C8A7F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47E1A66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4B1D44E4"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2435966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National Soil Monitoring Network NABO, Agroscope</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36D72C0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Switzerland</w:t>
            </w:r>
          </w:p>
        </w:tc>
        <w:tc>
          <w:tcPr>
            <w:tcW w:w="7747" w:type="dxa"/>
            <w:tcBorders>
              <w:top w:val="nil"/>
              <w:left w:val="nil"/>
              <w:bottom w:val="single" w:sz="4" w:space="0" w:color="auto"/>
              <w:right w:val="single" w:sz="4" w:space="0" w:color="auto"/>
            </w:tcBorders>
            <w:shd w:val="clear" w:color="FFFFFF" w:fill="FFFFFF"/>
            <w:noWrap/>
            <w:vAlign w:val="center"/>
            <w:hideMark/>
          </w:tcPr>
          <w:p w14:paraId="77C00C9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Geochemical soil atlas</w:t>
            </w:r>
          </w:p>
        </w:tc>
        <w:tc>
          <w:tcPr>
            <w:tcW w:w="1371" w:type="dxa"/>
            <w:gridSpan w:val="2"/>
            <w:tcBorders>
              <w:top w:val="nil"/>
              <w:left w:val="nil"/>
              <w:bottom w:val="single" w:sz="4" w:space="0" w:color="auto"/>
              <w:right w:val="single" w:sz="4" w:space="0" w:color="auto"/>
            </w:tcBorders>
            <w:shd w:val="clear" w:color="auto" w:fill="auto"/>
            <w:hideMark/>
          </w:tcPr>
          <w:p w14:paraId="1DB0AC3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1DCC8BD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2DEEF31B"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3CE8C8D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US Environmental Protection Agency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496E2DD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w:t>
            </w:r>
          </w:p>
        </w:tc>
        <w:tc>
          <w:tcPr>
            <w:tcW w:w="7747" w:type="dxa"/>
            <w:tcBorders>
              <w:top w:val="nil"/>
              <w:left w:val="nil"/>
              <w:bottom w:val="single" w:sz="4" w:space="0" w:color="auto"/>
              <w:right w:val="single" w:sz="4" w:space="0" w:color="auto"/>
            </w:tcBorders>
            <w:shd w:val="clear" w:color="FFFFFF" w:fill="FFFFFF"/>
            <w:noWrap/>
            <w:vAlign w:val="center"/>
            <w:hideMark/>
          </w:tcPr>
          <w:p w14:paraId="22E2228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National Wetland Condition Assessment 2011: soil sampling</w:t>
            </w:r>
          </w:p>
        </w:tc>
        <w:tc>
          <w:tcPr>
            <w:tcW w:w="1371" w:type="dxa"/>
            <w:gridSpan w:val="2"/>
            <w:tcBorders>
              <w:top w:val="nil"/>
              <w:left w:val="nil"/>
              <w:bottom w:val="single" w:sz="4" w:space="0" w:color="auto"/>
              <w:right w:val="single" w:sz="4" w:space="0" w:color="auto"/>
            </w:tcBorders>
            <w:shd w:val="clear" w:color="auto" w:fill="auto"/>
            <w:hideMark/>
          </w:tcPr>
          <w:p w14:paraId="58531AB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0735970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6B202198"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42F1224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US Environmental Protection Agency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37BDFFD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w:t>
            </w:r>
          </w:p>
        </w:tc>
        <w:tc>
          <w:tcPr>
            <w:tcW w:w="7747" w:type="dxa"/>
            <w:tcBorders>
              <w:top w:val="nil"/>
              <w:left w:val="nil"/>
              <w:bottom w:val="single" w:sz="4" w:space="0" w:color="auto"/>
              <w:right w:val="single" w:sz="4" w:space="0" w:color="auto"/>
            </w:tcBorders>
            <w:shd w:val="clear" w:color="FFFFFF" w:fill="FFFFFF"/>
            <w:noWrap/>
            <w:vAlign w:val="center"/>
            <w:hideMark/>
          </w:tcPr>
          <w:p w14:paraId="0F0C144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National Wetland Condition Assessment 2016: soil sampling</w:t>
            </w:r>
          </w:p>
        </w:tc>
        <w:tc>
          <w:tcPr>
            <w:tcW w:w="1371" w:type="dxa"/>
            <w:gridSpan w:val="2"/>
            <w:tcBorders>
              <w:top w:val="nil"/>
              <w:left w:val="nil"/>
              <w:bottom w:val="single" w:sz="4" w:space="0" w:color="auto"/>
              <w:right w:val="single" w:sz="4" w:space="0" w:color="auto"/>
            </w:tcBorders>
            <w:shd w:val="clear" w:color="auto" w:fill="auto"/>
            <w:hideMark/>
          </w:tcPr>
          <w:p w14:paraId="5D738ED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53C734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2678D1ED"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4AB5AF2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US Geological Survey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370CD9B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w:t>
            </w:r>
          </w:p>
        </w:tc>
        <w:tc>
          <w:tcPr>
            <w:tcW w:w="7747" w:type="dxa"/>
            <w:tcBorders>
              <w:top w:val="nil"/>
              <w:left w:val="nil"/>
              <w:bottom w:val="single" w:sz="4" w:space="0" w:color="auto"/>
              <w:right w:val="single" w:sz="4" w:space="0" w:color="auto"/>
            </w:tcBorders>
            <w:shd w:val="clear" w:color="FFFFFF" w:fill="FFFFFF"/>
            <w:noWrap/>
            <w:vAlign w:val="center"/>
            <w:hideMark/>
          </w:tcPr>
          <w:p w14:paraId="0308E89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North American Soil Geochemical Landscapes Project: soil sampling</w:t>
            </w:r>
          </w:p>
        </w:tc>
        <w:tc>
          <w:tcPr>
            <w:tcW w:w="1371" w:type="dxa"/>
            <w:gridSpan w:val="2"/>
            <w:tcBorders>
              <w:top w:val="nil"/>
              <w:left w:val="nil"/>
              <w:bottom w:val="single" w:sz="4" w:space="0" w:color="auto"/>
              <w:right w:val="single" w:sz="4" w:space="0" w:color="auto"/>
            </w:tcBorders>
            <w:shd w:val="clear" w:color="auto" w:fill="auto"/>
            <w:hideMark/>
          </w:tcPr>
          <w:p w14:paraId="07CFE20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4D1E824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672B860F" w14:textId="77777777" w:rsidTr="009E36E3">
        <w:trPr>
          <w:divId w:val="970132602"/>
          <w:trHeight w:val="323"/>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041A2A1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US Environmental Protection Agency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7ACEA38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w:t>
            </w:r>
          </w:p>
        </w:tc>
        <w:tc>
          <w:tcPr>
            <w:tcW w:w="7747" w:type="dxa"/>
            <w:tcBorders>
              <w:top w:val="nil"/>
              <w:left w:val="nil"/>
              <w:bottom w:val="single" w:sz="4" w:space="0" w:color="auto"/>
              <w:right w:val="single" w:sz="4" w:space="0" w:color="auto"/>
            </w:tcBorders>
            <w:shd w:val="clear" w:color="FFFFFF" w:fill="FFFFFF"/>
            <w:noWrap/>
            <w:vAlign w:val="center"/>
            <w:hideMark/>
          </w:tcPr>
          <w:p w14:paraId="6463673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National Coastal  Condition Assessment 2015 sediment sampling</w:t>
            </w:r>
          </w:p>
        </w:tc>
        <w:tc>
          <w:tcPr>
            <w:tcW w:w="1371" w:type="dxa"/>
            <w:gridSpan w:val="2"/>
            <w:tcBorders>
              <w:top w:val="nil"/>
              <w:left w:val="nil"/>
              <w:bottom w:val="single" w:sz="4" w:space="0" w:color="auto"/>
              <w:right w:val="single" w:sz="4" w:space="0" w:color="auto"/>
            </w:tcBorders>
            <w:shd w:val="clear" w:color="auto" w:fill="auto"/>
            <w:hideMark/>
          </w:tcPr>
          <w:p w14:paraId="547AF98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0CC470E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564EBCDF" w14:textId="77777777" w:rsidTr="009E36E3">
        <w:trPr>
          <w:divId w:val="970132602"/>
          <w:trHeight w:val="323"/>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0BC2E63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Joint Research Centre-European Soil Data Centre (ESDAC)</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4F075E2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7747" w:type="dxa"/>
            <w:tcBorders>
              <w:top w:val="nil"/>
              <w:left w:val="nil"/>
              <w:bottom w:val="single" w:sz="4" w:space="0" w:color="auto"/>
              <w:right w:val="single" w:sz="4" w:space="0" w:color="auto"/>
            </w:tcBorders>
            <w:shd w:val="clear" w:color="FFFFFF" w:fill="FFFFFF"/>
            <w:noWrap/>
            <w:vAlign w:val="center"/>
            <w:hideMark/>
          </w:tcPr>
          <w:p w14:paraId="68B37CD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Land Use and Coverage Area frame Survey (LUCAS): soil sampling</w:t>
            </w:r>
          </w:p>
        </w:tc>
        <w:tc>
          <w:tcPr>
            <w:tcW w:w="1371" w:type="dxa"/>
            <w:gridSpan w:val="2"/>
            <w:tcBorders>
              <w:top w:val="nil"/>
              <w:left w:val="nil"/>
              <w:bottom w:val="single" w:sz="4" w:space="0" w:color="auto"/>
              <w:right w:val="single" w:sz="4" w:space="0" w:color="auto"/>
            </w:tcBorders>
            <w:shd w:val="clear" w:color="auto" w:fill="auto"/>
            <w:hideMark/>
          </w:tcPr>
          <w:p w14:paraId="48C853C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48433B8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59DEEF3A" w14:textId="77777777" w:rsidTr="009E36E3">
        <w:trPr>
          <w:divId w:val="970132602"/>
          <w:trHeight w:val="293"/>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25B09E4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03B455B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7747" w:type="dxa"/>
            <w:tcBorders>
              <w:top w:val="nil"/>
              <w:left w:val="nil"/>
              <w:bottom w:val="single" w:sz="4" w:space="0" w:color="auto"/>
              <w:right w:val="single" w:sz="4" w:space="0" w:color="auto"/>
            </w:tcBorders>
            <w:shd w:val="clear" w:color="FFFFFF" w:fill="FFFFFF"/>
            <w:noWrap/>
            <w:vAlign w:val="center"/>
            <w:hideMark/>
          </w:tcPr>
          <w:p w14:paraId="3849447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AMBIO synthesis of aggregated soil data</w:t>
            </w:r>
          </w:p>
        </w:tc>
        <w:tc>
          <w:tcPr>
            <w:tcW w:w="1371" w:type="dxa"/>
            <w:gridSpan w:val="2"/>
            <w:tcBorders>
              <w:top w:val="nil"/>
              <w:left w:val="nil"/>
              <w:bottom w:val="single" w:sz="4" w:space="0" w:color="auto"/>
              <w:right w:val="single" w:sz="4" w:space="0" w:color="auto"/>
            </w:tcBorders>
            <w:shd w:val="clear" w:color="000000" w:fill="FFFFFF"/>
            <w:hideMark/>
          </w:tcPr>
          <w:p w14:paraId="6DD4742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0A78DDB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7C5F4CE7" w14:textId="77777777" w:rsidTr="009E36E3">
        <w:trPr>
          <w:divId w:val="970132602"/>
          <w:trHeight w:val="342"/>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588C68E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Geosciences and Environment Toulouse</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1DA2124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France</w:t>
            </w:r>
          </w:p>
        </w:tc>
        <w:tc>
          <w:tcPr>
            <w:tcW w:w="7747" w:type="dxa"/>
            <w:tcBorders>
              <w:top w:val="nil"/>
              <w:left w:val="nil"/>
              <w:bottom w:val="single" w:sz="4" w:space="0" w:color="auto"/>
              <w:right w:val="single" w:sz="4" w:space="0" w:color="auto"/>
            </w:tcBorders>
            <w:shd w:val="clear" w:color="FFFFFF" w:fill="FFFFFF"/>
            <w:noWrap/>
            <w:vAlign w:val="center"/>
            <w:hideMark/>
          </w:tcPr>
          <w:p w14:paraId="6DA51BB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 revised pan-Arctic permafrost soil Hg pool based on Western Siberian peat Hg and carbon observations</w:t>
            </w:r>
          </w:p>
        </w:tc>
        <w:tc>
          <w:tcPr>
            <w:tcW w:w="1371" w:type="dxa"/>
            <w:gridSpan w:val="2"/>
            <w:tcBorders>
              <w:top w:val="nil"/>
              <w:left w:val="nil"/>
              <w:bottom w:val="single" w:sz="4" w:space="0" w:color="auto"/>
              <w:right w:val="single" w:sz="4" w:space="0" w:color="auto"/>
            </w:tcBorders>
            <w:shd w:val="clear" w:color="auto" w:fill="auto"/>
            <w:hideMark/>
          </w:tcPr>
          <w:p w14:paraId="722626F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3CB1643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3CD2BE6D" w14:textId="77777777" w:rsidTr="009E36E3">
        <w:trPr>
          <w:divId w:val="970132602"/>
          <w:trHeight w:val="342"/>
        </w:trPr>
        <w:tc>
          <w:tcPr>
            <w:tcW w:w="2405" w:type="dxa"/>
            <w:tcBorders>
              <w:top w:val="nil"/>
              <w:left w:val="single" w:sz="4" w:space="0" w:color="auto"/>
              <w:bottom w:val="single" w:sz="4" w:space="0" w:color="auto"/>
              <w:right w:val="single" w:sz="4" w:space="0" w:color="auto"/>
            </w:tcBorders>
            <w:shd w:val="clear" w:color="FFFFFF" w:fill="B5E6A2"/>
            <w:noWrap/>
            <w:vAlign w:val="center"/>
            <w:hideMark/>
          </w:tcPr>
          <w:p w14:paraId="6F16247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Australian Government Department of Climate Change, Energy, the Environment and Water</w:t>
            </w:r>
          </w:p>
        </w:tc>
        <w:tc>
          <w:tcPr>
            <w:tcW w:w="2034" w:type="dxa"/>
            <w:gridSpan w:val="3"/>
            <w:tcBorders>
              <w:top w:val="nil"/>
              <w:left w:val="nil"/>
              <w:bottom w:val="single" w:sz="4" w:space="0" w:color="auto"/>
              <w:right w:val="single" w:sz="4" w:space="0" w:color="auto"/>
            </w:tcBorders>
            <w:shd w:val="clear" w:color="FFFFFF" w:fill="B5E6A2"/>
            <w:noWrap/>
            <w:vAlign w:val="center"/>
            <w:hideMark/>
          </w:tcPr>
          <w:p w14:paraId="3F81CE7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7747" w:type="dxa"/>
            <w:tcBorders>
              <w:top w:val="nil"/>
              <w:left w:val="nil"/>
              <w:bottom w:val="single" w:sz="4" w:space="0" w:color="auto"/>
              <w:right w:val="single" w:sz="4" w:space="0" w:color="auto"/>
            </w:tcBorders>
            <w:shd w:val="clear" w:color="FFFFFF" w:fill="B5E6A2"/>
            <w:noWrap/>
            <w:vAlign w:val="center"/>
            <w:hideMark/>
          </w:tcPr>
          <w:p w14:paraId="71DA47A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2500 soil samples from Australia</w:t>
            </w:r>
          </w:p>
        </w:tc>
        <w:tc>
          <w:tcPr>
            <w:tcW w:w="1371" w:type="dxa"/>
            <w:gridSpan w:val="2"/>
            <w:tcBorders>
              <w:top w:val="nil"/>
              <w:left w:val="nil"/>
              <w:bottom w:val="single" w:sz="4" w:space="0" w:color="auto"/>
              <w:right w:val="single" w:sz="4" w:space="0" w:color="auto"/>
            </w:tcBorders>
            <w:shd w:val="clear" w:color="000000" w:fill="B5E6A2"/>
            <w:hideMark/>
          </w:tcPr>
          <w:p w14:paraId="5DFABF4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000000" w:fill="B5E6A2"/>
            <w:hideMark/>
          </w:tcPr>
          <w:p w14:paraId="778823C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D3118E" w14:paraId="5D99486F" w14:textId="77777777" w:rsidTr="009E36E3">
        <w:trPr>
          <w:divId w:val="970132602"/>
          <w:trHeight w:val="6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7BE029B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61AE6F8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7747" w:type="dxa"/>
            <w:tcBorders>
              <w:top w:val="nil"/>
              <w:left w:val="nil"/>
              <w:bottom w:val="single" w:sz="4" w:space="0" w:color="auto"/>
              <w:right w:val="single" w:sz="4" w:space="0" w:color="auto"/>
            </w:tcBorders>
            <w:shd w:val="clear" w:color="FFFFFF" w:fill="FFFFFF"/>
            <w:noWrap/>
            <w:vAlign w:val="center"/>
            <w:hideMark/>
          </w:tcPr>
          <w:p w14:paraId="7BF9AB0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Published paper (Heavy metals in southern and central Queensland canelands)</w:t>
            </w:r>
          </w:p>
        </w:tc>
        <w:tc>
          <w:tcPr>
            <w:tcW w:w="1371" w:type="dxa"/>
            <w:gridSpan w:val="2"/>
            <w:tcBorders>
              <w:top w:val="nil"/>
              <w:left w:val="nil"/>
              <w:bottom w:val="single" w:sz="4" w:space="0" w:color="auto"/>
              <w:right w:val="single" w:sz="4" w:space="0" w:color="auto"/>
            </w:tcBorders>
            <w:shd w:val="clear" w:color="auto" w:fill="auto"/>
            <w:hideMark/>
          </w:tcPr>
          <w:p w14:paraId="3422A6E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946" w:type="dxa"/>
            <w:gridSpan w:val="2"/>
            <w:tcBorders>
              <w:top w:val="nil"/>
              <w:left w:val="nil"/>
              <w:bottom w:val="single" w:sz="4" w:space="0" w:color="auto"/>
              <w:right w:val="single" w:sz="4" w:space="0" w:color="auto"/>
            </w:tcBorders>
            <w:shd w:val="clear" w:color="auto" w:fill="auto"/>
            <w:hideMark/>
          </w:tcPr>
          <w:p w14:paraId="3069958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BB4AFF" w:rsidRPr="00D3118E" w14:paraId="163541D8" w14:textId="77777777" w:rsidTr="009E36E3">
        <w:trPr>
          <w:divId w:val="970132602"/>
          <w:trHeight w:val="6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5C7CAA9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35A9E5C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7747" w:type="dxa"/>
            <w:tcBorders>
              <w:top w:val="nil"/>
              <w:left w:val="nil"/>
              <w:bottom w:val="single" w:sz="4" w:space="0" w:color="auto"/>
              <w:right w:val="single" w:sz="4" w:space="0" w:color="auto"/>
            </w:tcBorders>
            <w:shd w:val="clear" w:color="FFFFFF" w:fill="FFFFFF"/>
            <w:noWrap/>
            <w:vAlign w:val="center"/>
            <w:hideMark/>
          </w:tcPr>
          <w:p w14:paraId="51E2067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Published paper (Heavy metals in New South Wales canelands)</w:t>
            </w:r>
          </w:p>
        </w:tc>
        <w:tc>
          <w:tcPr>
            <w:tcW w:w="1371" w:type="dxa"/>
            <w:gridSpan w:val="2"/>
            <w:tcBorders>
              <w:top w:val="nil"/>
              <w:left w:val="nil"/>
              <w:bottom w:val="single" w:sz="4" w:space="0" w:color="auto"/>
              <w:right w:val="single" w:sz="4" w:space="0" w:color="auto"/>
            </w:tcBorders>
            <w:shd w:val="clear" w:color="auto" w:fill="auto"/>
            <w:hideMark/>
          </w:tcPr>
          <w:p w14:paraId="671E31D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946" w:type="dxa"/>
            <w:gridSpan w:val="2"/>
            <w:tcBorders>
              <w:top w:val="nil"/>
              <w:left w:val="nil"/>
              <w:bottom w:val="single" w:sz="4" w:space="0" w:color="auto"/>
              <w:right w:val="single" w:sz="4" w:space="0" w:color="auto"/>
            </w:tcBorders>
            <w:shd w:val="clear" w:color="auto" w:fill="auto"/>
            <w:hideMark/>
          </w:tcPr>
          <w:p w14:paraId="0C6B94B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BB4AFF" w:rsidRPr="00D3118E" w14:paraId="55544699" w14:textId="77777777" w:rsidTr="009E36E3">
        <w:trPr>
          <w:divId w:val="970132602"/>
          <w:trHeight w:val="6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142BBDA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6D16B23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7747" w:type="dxa"/>
            <w:tcBorders>
              <w:top w:val="nil"/>
              <w:left w:val="nil"/>
              <w:bottom w:val="single" w:sz="4" w:space="0" w:color="auto"/>
              <w:right w:val="single" w:sz="4" w:space="0" w:color="auto"/>
            </w:tcBorders>
            <w:shd w:val="clear" w:color="FFFFFF" w:fill="FFFFFF"/>
            <w:noWrap/>
            <w:vAlign w:val="center"/>
            <w:hideMark/>
          </w:tcPr>
          <w:p w14:paraId="1AC0A57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ublished paper (Release of Mercury from Biomatter after Burning: Release of Mercury in the Australian Environment by Burning: A Preliminary Investigation of Biomatter and Soils)</w:t>
            </w:r>
          </w:p>
        </w:tc>
        <w:tc>
          <w:tcPr>
            <w:tcW w:w="1371" w:type="dxa"/>
            <w:gridSpan w:val="2"/>
            <w:tcBorders>
              <w:top w:val="nil"/>
              <w:left w:val="nil"/>
              <w:bottom w:val="single" w:sz="4" w:space="0" w:color="auto"/>
              <w:right w:val="single" w:sz="4" w:space="0" w:color="auto"/>
            </w:tcBorders>
            <w:shd w:val="clear" w:color="auto" w:fill="auto"/>
            <w:hideMark/>
          </w:tcPr>
          <w:p w14:paraId="6B981E2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946" w:type="dxa"/>
            <w:gridSpan w:val="2"/>
            <w:tcBorders>
              <w:top w:val="nil"/>
              <w:left w:val="nil"/>
              <w:bottom w:val="single" w:sz="4" w:space="0" w:color="auto"/>
              <w:right w:val="single" w:sz="4" w:space="0" w:color="auto"/>
            </w:tcBorders>
            <w:shd w:val="clear" w:color="auto" w:fill="auto"/>
            <w:hideMark/>
          </w:tcPr>
          <w:p w14:paraId="45C9447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BB4AFF" w:rsidRPr="009E36E3" w14:paraId="2F1C1A50"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1D252C5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Environmental Executive Agency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3623718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Bulgaria</w:t>
            </w:r>
          </w:p>
        </w:tc>
        <w:tc>
          <w:tcPr>
            <w:tcW w:w="7747" w:type="dxa"/>
            <w:tcBorders>
              <w:top w:val="nil"/>
              <w:left w:val="nil"/>
              <w:bottom w:val="single" w:sz="4" w:space="0" w:color="auto"/>
              <w:right w:val="single" w:sz="4" w:space="0" w:color="auto"/>
            </w:tcBorders>
            <w:shd w:val="clear" w:color="FFFFFF" w:fill="FFFFFF"/>
            <w:noWrap/>
            <w:vAlign w:val="center"/>
            <w:hideMark/>
          </w:tcPr>
          <w:p w14:paraId="08C82DE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data are measured values for Hg from the monitoring network - Level I, large-scale monitoring, 16x16 km.</w:t>
            </w:r>
            <w:r w:rsidRPr="009E36E3">
              <w:rPr>
                <w:rFonts w:ascii="Roboto" w:eastAsia="Times New Roman" w:hAnsi="Roboto"/>
                <w:sz w:val="18"/>
                <w:szCs w:val="18"/>
                <w:lang w:val="en-US"/>
              </w:rPr>
              <w:br/>
              <w:t xml:space="preserve"> In the period 2005-2022 mercury was sampled only in the first depth: 0-10 cm. for non-cultivable soils and 0- 20 cm. for cultivated soils.</w:t>
            </w:r>
            <w:r w:rsidRPr="009E36E3">
              <w:rPr>
                <w:rFonts w:ascii="Roboto" w:eastAsia="Times New Roman" w:hAnsi="Roboto"/>
                <w:sz w:val="18"/>
                <w:szCs w:val="18"/>
                <w:lang w:val="en-US"/>
              </w:rPr>
              <w:br/>
              <w:t xml:space="preserve"> From 2023 the depths from which the samples are taken are two: 0-10 cm./10-40 cm. for non-cultivable soils and 0-20 cm./20-40 cm. for cultivated soils.</w:t>
            </w:r>
            <w:r w:rsidRPr="009E36E3">
              <w:rPr>
                <w:rFonts w:ascii="Roboto" w:eastAsia="Times New Roman" w:hAnsi="Roboto"/>
                <w:sz w:val="18"/>
                <w:szCs w:val="18"/>
                <w:lang w:val="en-US"/>
              </w:rPr>
              <w:br/>
            </w:r>
            <w:r w:rsidRPr="009E36E3">
              <w:rPr>
                <w:rFonts w:ascii="Roboto" w:eastAsia="Times New Roman" w:hAnsi="Roboto"/>
                <w:sz w:val="18"/>
                <w:szCs w:val="18"/>
                <w:lang w:val="en-US"/>
              </w:rPr>
              <w:lastRenderedPageBreak/>
              <w:t xml:space="preserve"> Every year, monitoring is carried out in about twenty- five percent of the points /100 points/of the monitoring network. Full monitoring is carried out for four years.</w:t>
            </w:r>
          </w:p>
        </w:tc>
        <w:tc>
          <w:tcPr>
            <w:tcW w:w="1371" w:type="dxa"/>
            <w:gridSpan w:val="2"/>
            <w:tcBorders>
              <w:top w:val="nil"/>
              <w:left w:val="nil"/>
              <w:bottom w:val="single" w:sz="4" w:space="0" w:color="auto"/>
              <w:right w:val="single" w:sz="4" w:space="0" w:color="auto"/>
            </w:tcBorders>
            <w:shd w:val="clear" w:color="auto" w:fill="auto"/>
            <w:hideMark/>
          </w:tcPr>
          <w:p w14:paraId="0295BE2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Y</w:t>
            </w:r>
          </w:p>
        </w:tc>
        <w:tc>
          <w:tcPr>
            <w:tcW w:w="946" w:type="dxa"/>
            <w:gridSpan w:val="2"/>
            <w:tcBorders>
              <w:top w:val="nil"/>
              <w:left w:val="nil"/>
              <w:bottom w:val="single" w:sz="4" w:space="0" w:color="auto"/>
              <w:right w:val="single" w:sz="4" w:space="0" w:color="auto"/>
            </w:tcBorders>
            <w:shd w:val="clear" w:color="auto" w:fill="auto"/>
            <w:hideMark/>
          </w:tcPr>
          <w:p w14:paraId="45AD943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407C5CEC" w14:textId="77777777" w:rsidTr="009E36E3">
        <w:trPr>
          <w:divId w:val="970132602"/>
          <w:trHeight w:val="323"/>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642A441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Geological Survey of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44839FD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0898DC3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Soil geochemical, radon and gamma ray spectrometric data from the 2008 and 2009 North American Soil Geochemical Landscapes Project field surveys</w:t>
            </w:r>
          </w:p>
        </w:tc>
        <w:tc>
          <w:tcPr>
            <w:tcW w:w="1371" w:type="dxa"/>
            <w:gridSpan w:val="2"/>
            <w:tcBorders>
              <w:top w:val="nil"/>
              <w:left w:val="nil"/>
              <w:bottom w:val="single" w:sz="4" w:space="0" w:color="auto"/>
              <w:right w:val="single" w:sz="4" w:space="0" w:color="auto"/>
            </w:tcBorders>
            <w:shd w:val="clear" w:color="auto" w:fill="auto"/>
            <w:hideMark/>
          </w:tcPr>
          <w:p w14:paraId="6B46132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7A58ECA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45BF60E7"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7E05ACD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Geological Survey of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3AC5800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45CDCCE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Soil geochemical, mineralogical, radon and gamma ray spectrometric data from the 2007 North American soil geochemical landscapes project in New Brunswick, Nova Scotia and Prince Edward Island</w:t>
            </w:r>
          </w:p>
        </w:tc>
        <w:tc>
          <w:tcPr>
            <w:tcW w:w="1371" w:type="dxa"/>
            <w:gridSpan w:val="2"/>
            <w:tcBorders>
              <w:top w:val="nil"/>
              <w:left w:val="nil"/>
              <w:bottom w:val="single" w:sz="4" w:space="0" w:color="auto"/>
              <w:right w:val="single" w:sz="4" w:space="0" w:color="auto"/>
            </w:tcBorders>
            <w:shd w:val="clear" w:color="auto" w:fill="auto"/>
            <w:hideMark/>
          </w:tcPr>
          <w:p w14:paraId="0339DE5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5E14243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2B18692B" w14:textId="77777777" w:rsidTr="009E36E3">
        <w:trPr>
          <w:divId w:val="970132602"/>
          <w:trHeight w:val="360"/>
        </w:trPr>
        <w:tc>
          <w:tcPr>
            <w:tcW w:w="2405" w:type="dxa"/>
            <w:tcBorders>
              <w:top w:val="nil"/>
              <w:left w:val="single" w:sz="4" w:space="0" w:color="auto"/>
              <w:bottom w:val="single" w:sz="4" w:space="0" w:color="auto"/>
              <w:right w:val="single" w:sz="4" w:space="0" w:color="auto"/>
            </w:tcBorders>
            <w:shd w:val="clear" w:color="FFFFFF" w:fill="B5E6A2"/>
            <w:noWrap/>
            <w:vAlign w:val="center"/>
            <w:hideMark/>
          </w:tcPr>
          <w:p w14:paraId="59F54A7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Ministry of the Environment, Water, and Ecological Transition of Ecuador.</w:t>
            </w:r>
          </w:p>
        </w:tc>
        <w:tc>
          <w:tcPr>
            <w:tcW w:w="2034" w:type="dxa"/>
            <w:gridSpan w:val="3"/>
            <w:tcBorders>
              <w:top w:val="nil"/>
              <w:left w:val="nil"/>
              <w:bottom w:val="single" w:sz="4" w:space="0" w:color="auto"/>
              <w:right w:val="single" w:sz="4" w:space="0" w:color="auto"/>
            </w:tcBorders>
            <w:shd w:val="clear" w:color="FFFFFF" w:fill="B5E6A2"/>
            <w:noWrap/>
            <w:vAlign w:val="center"/>
            <w:hideMark/>
          </w:tcPr>
          <w:p w14:paraId="3237B60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Ecuador</w:t>
            </w:r>
          </w:p>
        </w:tc>
        <w:tc>
          <w:tcPr>
            <w:tcW w:w="7747" w:type="dxa"/>
            <w:tcBorders>
              <w:top w:val="nil"/>
              <w:left w:val="nil"/>
              <w:bottom w:val="single" w:sz="4" w:space="0" w:color="auto"/>
              <w:right w:val="single" w:sz="4" w:space="0" w:color="auto"/>
            </w:tcBorders>
            <w:shd w:val="clear" w:color="FFFFFF" w:fill="B5E6A2"/>
            <w:noWrap/>
            <w:vAlign w:val="center"/>
            <w:hideMark/>
          </w:tcPr>
          <w:p w14:paraId="1E4F778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On July 7, 2021, the signing of the Cooperation Agreement between the United Nations Environment Programme (UNEP), the Sustainable Environmental Investment Fund (FIAS), and the Ministry of the Environment, Water, and Ecological Transition (MAATE) took place for the execution of the project "Strengthening Capacities in the Implementation of the Minamata Convention in Ecuador," hereinafter referred to as the FOCAME Project.</w:t>
            </w:r>
            <w:r w:rsidRPr="009E36E3">
              <w:rPr>
                <w:rFonts w:ascii="Roboto" w:eastAsia="Times New Roman" w:hAnsi="Roboto"/>
                <w:sz w:val="18"/>
                <w:szCs w:val="18"/>
                <w:lang w:val="en-US"/>
              </w:rPr>
              <w:br/>
              <w:t xml:space="preserve"> In this context, the overall objective of the project includes the identification of sources of mercury emissions and releases, in accordance with Articles 8 and 9 of the Minamata Convention on Mercury. It also involves examining the environmental authorizations granted to these activities recognized as emission and release sources (16 categories such as landfills, wastewater treatment plants, non-ferrous metal smelting, clinker cement production, incinerators, etc.). After obtaining the permits, the work has been complemented by compiling and analyzing environmental monitoring conducted by these industries, which, in some cases, includes the analysis of mercury parameters in water and soil. It is worth noting that there is no regulation in Ecuador obliging the monitoring of mercury in the air, and there are no accredited laboratories in the country capable of doing so. In conclusion, the project has compiled a matrix with the results of mercury monitoring in water and soil from certain industries, analyzing whether these results comply with the permissible limits according to regulations. Furthermore, as part of the project's objectives, to fulfill the product "Strategy to prioritize, manage, and, as appropriate, rehabilitate sites contaminated with mercury," three sites considered potentially contaminated were selected (a landfill, a pool at an oil platform, and an area affected by illegal mining located in a national park). Monitoring of water and soil was conducted at these sites, confirming the presence of mercury, and in some cases, values exceeded permissible limits.</w:t>
            </w:r>
          </w:p>
        </w:tc>
        <w:tc>
          <w:tcPr>
            <w:tcW w:w="1371" w:type="dxa"/>
            <w:gridSpan w:val="2"/>
            <w:tcBorders>
              <w:top w:val="nil"/>
              <w:left w:val="nil"/>
              <w:bottom w:val="single" w:sz="4" w:space="0" w:color="auto"/>
              <w:right w:val="single" w:sz="4" w:space="0" w:color="auto"/>
            </w:tcBorders>
            <w:shd w:val="clear" w:color="000000" w:fill="B5E6A2"/>
            <w:hideMark/>
          </w:tcPr>
          <w:p w14:paraId="69AA0E7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000000" w:fill="B5E6A2"/>
            <w:hideMark/>
          </w:tcPr>
          <w:p w14:paraId="3BFB19C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58372303" w14:textId="77777777" w:rsidTr="009E36E3">
        <w:trPr>
          <w:divId w:val="970132602"/>
          <w:trHeight w:val="293"/>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62875ED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The State Environmental Monitoring</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7E4EAEE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Poland</w:t>
            </w:r>
          </w:p>
        </w:tc>
        <w:tc>
          <w:tcPr>
            <w:tcW w:w="7747" w:type="dxa"/>
            <w:tcBorders>
              <w:top w:val="nil"/>
              <w:left w:val="nil"/>
              <w:bottom w:val="single" w:sz="4" w:space="0" w:color="auto"/>
              <w:right w:val="single" w:sz="4" w:space="0" w:color="auto"/>
            </w:tcBorders>
            <w:shd w:val="clear" w:color="FFFFFF" w:fill="FFFFFF"/>
            <w:noWrap/>
            <w:vAlign w:val="center"/>
            <w:hideMark/>
          </w:tcPr>
          <w:p w14:paraId="2B99C33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Monitoring of the chemistry of Poland's arable soils</w:t>
            </w:r>
          </w:p>
        </w:tc>
        <w:tc>
          <w:tcPr>
            <w:tcW w:w="1371" w:type="dxa"/>
            <w:gridSpan w:val="2"/>
            <w:tcBorders>
              <w:top w:val="nil"/>
              <w:left w:val="nil"/>
              <w:bottom w:val="single" w:sz="4" w:space="0" w:color="auto"/>
              <w:right w:val="single" w:sz="4" w:space="0" w:color="auto"/>
            </w:tcBorders>
            <w:shd w:val="clear" w:color="auto" w:fill="auto"/>
            <w:hideMark/>
          </w:tcPr>
          <w:p w14:paraId="44E2FE6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5346A50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7C78A8A7"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56471FE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Polish Geological Institute National Research Institute</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019EC2E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Poland</w:t>
            </w:r>
          </w:p>
        </w:tc>
        <w:tc>
          <w:tcPr>
            <w:tcW w:w="7747" w:type="dxa"/>
            <w:tcBorders>
              <w:top w:val="nil"/>
              <w:left w:val="nil"/>
              <w:bottom w:val="single" w:sz="4" w:space="0" w:color="auto"/>
              <w:right w:val="single" w:sz="4" w:space="0" w:color="auto"/>
            </w:tcBorders>
            <w:shd w:val="clear" w:color="FFFFFF" w:fill="FFFFFF"/>
            <w:noWrap/>
            <w:vAlign w:val="center"/>
            <w:hideMark/>
          </w:tcPr>
          <w:p w14:paraId="42A7A1F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Geochemical atlas of Poland</w:t>
            </w:r>
          </w:p>
        </w:tc>
        <w:tc>
          <w:tcPr>
            <w:tcW w:w="1371" w:type="dxa"/>
            <w:gridSpan w:val="2"/>
            <w:tcBorders>
              <w:top w:val="nil"/>
              <w:left w:val="nil"/>
              <w:bottom w:val="single" w:sz="4" w:space="0" w:color="auto"/>
              <w:right w:val="single" w:sz="4" w:space="0" w:color="auto"/>
            </w:tcBorders>
            <w:shd w:val="clear" w:color="auto" w:fill="auto"/>
            <w:hideMark/>
          </w:tcPr>
          <w:p w14:paraId="33FD1AE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0FFD1E1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0E1A1AB3" w14:textId="77777777" w:rsidTr="009E36E3">
        <w:trPr>
          <w:divId w:val="970132602"/>
          <w:trHeight w:val="12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3BEB0D5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EMSAGS Project</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436CD55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Suriname</w:t>
            </w:r>
          </w:p>
        </w:tc>
        <w:tc>
          <w:tcPr>
            <w:tcW w:w="7747" w:type="dxa"/>
            <w:tcBorders>
              <w:top w:val="nil"/>
              <w:left w:val="nil"/>
              <w:bottom w:val="single" w:sz="4" w:space="0" w:color="auto"/>
              <w:right w:val="single" w:sz="4" w:space="0" w:color="auto"/>
            </w:tcBorders>
            <w:shd w:val="clear" w:color="auto" w:fill="auto"/>
            <w:hideMark/>
          </w:tcPr>
          <w:p w14:paraId="4141770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lang w:val="en-US"/>
              </w:rPr>
            </w:pPr>
            <w:r w:rsidRPr="009E36E3">
              <w:rPr>
                <w:rFonts w:ascii="Roboto" w:eastAsia="Times New Roman" w:hAnsi="Roboto" w:cs="Calibri"/>
                <w:sz w:val="18"/>
                <w:szCs w:val="18"/>
                <w:lang w:val="en-US"/>
              </w:rPr>
              <w:t>NIMOS/AdeKUS project sampling soil and saprolite in weathering profiles</w:t>
            </w:r>
          </w:p>
        </w:tc>
        <w:tc>
          <w:tcPr>
            <w:tcW w:w="1371" w:type="dxa"/>
            <w:gridSpan w:val="2"/>
            <w:tcBorders>
              <w:top w:val="nil"/>
              <w:left w:val="nil"/>
              <w:bottom w:val="single" w:sz="4" w:space="0" w:color="auto"/>
              <w:right w:val="single" w:sz="4" w:space="0" w:color="auto"/>
            </w:tcBorders>
            <w:shd w:val="clear" w:color="auto" w:fill="auto"/>
            <w:hideMark/>
          </w:tcPr>
          <w:p w14:paraId="077FE3C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5052A89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0092AC40"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1A7EEBD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lastRenderedPageBreak/>
              <w:t>Department of Civil and Environmental Engineering, University of Energy and Natural Resources, Sunyani, Ghana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122A746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Ghana</w:t>
            </w:r>
          </w:p>
        </w:tc>
        <w:tc>
          <w:tcPr>
            <w:tcW w:w="7747" w:type="dxa"/>
            <w:tcBorders>
              <w:top w:val="nil"/>
              <w:left w:val="nil"/>
              <w:bottom w:val="single" w:sz="4" w:space="0" w:color="auto"/>
              <w:right w:val="single" w:sz="4" w:space="0" w:color="auto"/>
            </w:tcBorders>
            <w:shd w:val="clear" w:color="FFFFFF" w:fill="FFFFFF"/>
            <w:noWrap/>
            <w:vAlign w:val="center"/>
            <w:hideMark/>
          </w:tcPr>
          <w:p w14:paraId="01BFFFA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Published paper (Geospatal distribution Of Hg in Soils of Ghana</w:t>
            </w:r>
          </w:p>
        </w:tc>
        <w:tc>
          <w:tcPr>
            <w:tcW w:w="1371" w:type="dxa"/>
            <w:gridSpan w:val="2"/>
            <w:tcBorders>
              <w:top w:val="nil"/>
              <w:left w:val="nil"/>
              <w:bottom w:val="single" w:sz="4" w:space="0" w:color="auto"/>
              <w:right w:val="single" w:sz="4" w:space="0" w:color="auto"/>
            </w:tcBorders>
            <w:shd w:val="clear" w:color="auto" w:fill="auto"/>
            <w:hideMark/>
          </w:tcPr>
          <w:p w14:paraId="3DBEEBD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606AE9A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3D730DDE" w14:textId="77777777" w:rsidTr="009E36E3">
        <w:trPr>
          <w:divId w:val="970132602"/>
          <w:trHeight w:val="293"/>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15E6BB0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State Key Laboratory of Cryospheric Science, Northwest Institute of Eco-Environment and Resources, Chinese Academy of Sciences</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4FA2336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China</w:t>
            </w:r>
          </w:p>
        </w:tc>
        <w:tc>
          <w:tcPr>
            <w:tcW w:w="7747" w:type="dxa"/>
            <w:tcBorders>
              <w:top w:val="nil"/>
              <w:left w:val="nil"/>
              <w:bottom w:val="single" w:sz="4" w:space="0" w:color="auto"/>
              <w:right w:val="single" w:sz="4" w:space="0" w:color="auto"/>
            </w:tcBorders>
            <w:shd w:val="clear" w:color="FFFFFF" w:fill="FFFFFF"/>
            <w:noWrap/>
            <w:vAlign w:val="center"/>
            <w:hideMark/>
          </w:tcPr>
          <w:p w14:paraId="1C9B6B7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Published paper (Hg in top soils of Central Asia: Uzbekistan, Tajikistan, and Kyrgyzstan)</w:t>
            </w:r>
          </w:p>
        </w:tc>
        <w:tc>
          <w:tcPr>
            <w:tcW w:w="1371" w:type="dxa"/>
            <w:gridSpan w:val="2"/>
            <w:tcBorders>
              <w:top w:val="nil"/>
              <w:left w:val="nil"/>
              <w:bottom w:val="single" w:sz="4" w:space="0" w:color="auto"/>
              <w:right w:val="single" w:sz="4" w:space="0" w:color="auto"/>
            </w:tcBorders>
            <w:shd w:val="clear" w:color="auto" w:fill="auto"/>
            <w:hideMark/>
          </w:tcPr>
          <w:p w14:paraId="1176C9C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1528132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1B63B70D"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01E7C39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State Key Laboratory of Environmental Geochemistry, Institute of Geochemistry, Chinese Academy of Sciences</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33460A7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China</w:t>
            </w:r>
          </w:p>
        </w:tc>
        <w:tc>
          <w:tcPr>
            <w:tcW w:w="7747" w:type="dxa"/>
            <w:tcBorders>
              <w:top w:val="nil"/>
              <w:left w:val="nil"/>
              <w:bottom w:val="single" w:sz="4" w:space="0" w:color="auto"/>
              <w:right w:val="single" w:sz="4" w:space="0" w:color="auto"/>
            </w:tcBorders>
            <w:shd w:val="clear" w:color="FFFFFF" w:fill="FFFFFF"/>
            <w:noWrap/>
            <w:vAlign w:val="center"/>
            <w:hideMark/>
          </w:tcPr>
          <w:p w14:paraId="210D001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Climate and Vegetation As Primary Drivers for Global Mercury Storage in Surface Soil</w:t>
            </w:r>
          </w:p>
        </w:tc>
        <w:tc>
          <w:tcPr>
            <w:tcW w:w="1371" w:type="dxa"/>
            <w:gridSpan w:val="2"/>
            <w:tcBorders>
              <w:top w:val="nil"/>
              <w:left w:val="nil"/>
              <w:bottom w:val="single" w:sz="4" w:space="0" w:color="auto"/>
              <w:right w:val="single" w:sz="4" w:space="0" w:color="auto"/>
            </w:tcBorders>
            <w:shd w:val="clear" w:color="auto" w:fill="auto"/>
            <w:hideMark/>
          </w:tcPr>
          <w:p w14:paraId="0AC9DA1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7CC136E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220247DE" w14:textId="77777777" w:rsidTr="009E36E3">
        <w:trPr>
          <w:divId w:val="970132602"/>
          <w:trHeight w:val="27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5B7228B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The Nature Conservancy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458FE64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Canada/Ecuador</w:t>
            </w:r>
          </w:p>
        </w:tc>
        <w:tc>
          <w:tcPr>
            <w:tcW w:w="7747" w:type="dxa"/>
            <w:tcBorders>
              <w:top w:val="nil"/>
              <w:left w:val="nil"/>
              <w:bottom w:val="single" w:sz="4" w:space="0" w:color="auto"/>
              <w:right w:val="single" w:sz="4" w:space="0" w:color="auto"/>
            </w:tcBorders>
            <w:shd w:val="clear" w:color="FFFFFF" w:fill="FFFFFF"/>
            <w:noWrap/>
            <w:vAlign w:val="center"/>
            <w:hideMark/>
          </w:tcPr>
          <w:p w14:paraId="3C81A1F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Mercury concentrations in fish, soils, sediments, and water in the Napo Basin, Ecuadorian Amazon</w:t>
            </w:r>
          </w:p>
        </w:tc>
        <w:tc>
          <w:tcPr>
            <w:tcW w:w="1371" w:type="dxa"/>
            <w:gridSpan w:val="2"/>
            <w:tcBorders>
              <w:top w:val="nil"/>
              <w:left w:val="nil"/>
              <w:bottom w:val="single" w:sz="4" w:space="0" w:color="auto"/>
              <w:right w:val="single" w:sz="4" w:space="0" w:color="auto"/>
            </w:tcBorders>
            <w:shd w:val="clear" w:color="auto" w:fill="auto"/>
            <w:hideMark/>
          </w:tcPr>
          <w:p w14:paraId="54300DD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52910F3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3B65BC31"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4C8BC5A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German Federal Environment Agency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292B2FE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Germany</w:t>
            </w:r>
          </w:p>
        </w:tc>
        <w:tc>
          <w:tcPr>
            <w:tcW w:w="7747" w:type="dxa"/>
            <w:tcBorders>
              <w:top w:val="nil"/>
              <w:left w:val="nil"/>
              <w:bottom w:val="single" w:sz="4" w:space="0" w:color="auto"/>
              <w:right w:val="single" w:sz="4" w:space="0" w:color="auto"/>
            </w:tcBorders>
            <w:shd w:val="clear" w:color="FFFFFF" w:fill="FFFFFF"/>
            <w:noWrap/>
            <w:vAlign w:val="center"/>
            <w:hideMark/>
          </w:tcPr>
          <w:p w14:paraId="78D9714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Environmental Speciman Bank of Germany - suspended particulate matter</w:t>
            </w:r>
          </w:p>
        </w:tc>
        <w:tc>
          <w:tcPr>
            <w:tcW w:w="1371" w:type="dxa"/>
            <w:gridSpan w:val="2"/>
            <w:tcBorders>
              <w:top w:val="nil"/>
              <w:left w:val="nil"/>
              <w:bottom w:val="single" w:sz="4" w:space="0" w:color="auto"/>
              <w:right w:val="single" w:sz="4" w:space="0" w:color="auto"/>
            </w:tcBorders>
            <w:shd w:val="clear" w:color="auto" w:fill="auto"/>
            <w:hideMark/>
          </w:tcPr>
          <w:p w14:paraId="48DBB21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2F4D168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790D575E" w14:textId="77777777" w:rsidTr="009E36E3">
        <w:trPr>
          <w:divId w:val="970132602"/>
          <w:trHeight w:val="27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48F16F6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Prefectural University of Kumamoto</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714BA6D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Japan</w:t>
            </w:r>
          </w:p>
        </w:tc>
        <w:tc>
          <w:tcPr>
            <w:tcW w:w="7747" w:type="dxa"/>
            <w:tcBorders>
              <w:top w:val="nil"/>
              <w:left w:val="nil"/>
              <w:bottom w:val="single" w:sz="4" w:space="0" w:color="auto"/>
              <w:right w:val="single" w:sz="4" w:space="0" w:color="auto"/>
            </w:tcBorders>
            <w:shd w:val="clear" w:color="FFFFFF" w:fill="FFFFFF"/>
            <w:noWrap/>
            <w:vAlign w:val="center"/>
            <w:hideMark/>
          </w:tcPr>
          <w:p w14:paraId="7E4BAF6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Our data was compiled by reviewing data on mercury published by the Japanese national and local governments.</w:t>
            </w:r>
          </w:p>
        </w:tc>
        <w:tc>
          <w:tcPr>
            <w:tcW w:w="1371" w:type="dxa"/>
            <w:gridSpan w:val="2"/>
            <w:tcBorders>
              <w:top w:val="nil"/>
              <w:left w:val="nil"/>
              <w:bottom w:val="single" w:sz="4" w:space="0" w:color="auto"/>
              <w:right w:val="single" w:sz="4" w:space="0" w:color="auto"/>
            </w:tcBorders>
            <w:shd w:val="clear" w:color="auto" w:fill="auto"/>
            <w:hideMark/>
          </w:tcPr>
          <w:p w14:paraId="3895495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522BE56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107E77DE"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0FDDAA0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s-ES"/>
              </w:rPr>
            </w:pPr>
            <w:r w:rsidRPr="009E36E3">
              <w:rPr>
                <w:rFonts w:ascii="Roboto" w:eastAsia="Times New Roman" w:hAnsi="Roboto"/>
                <w:sz w:val="18"/>
                <w:szCs w:val="18"/>
                <w:lang w:val="es-ES"/>
              </w:rPr>
              <w:t>Centro de Innovacion Cientifica Amazonica/ Wake Forest University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45CFE81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Peru</w:t>
            </w:r>
          </w:p>
        </w:tc>
        <w:tc>
          <w:tcPr>
            <w:tcW w:w="7747" w:type="dxa"/>
            <w:tcBorders>
              <w:top w:val="nil"/>
              <w:left w:val="nil"/>
              <w:bottom w:val="single" w:sz="4" w:space="0" w:color="auto"/>
              <w:right w:val="single" w:sz="4" w:space="0" w:color="auto"/>
            </w:tcBorders>
            <w:shd w:val="clear" w:color="FFFFFF" w:fill="FFFFFF"/>
            <w:noWrap/>
            <w:vAlign w:val="center"/>
            <w:hideMark/>
          </w:tcPr>
          <w:p w14:paraId="5408951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Our data cover ASGM sites in Madre de Dios, Southern Peruvian Amazon samples have been taken 6 mining concessions and a few control sites (2 or 3 sites) in Madre de Dios. In 2024 we will take more samples in the North Peruvian Amazon</w:t>
            </w:r>
          </w:p>
        </w:tc>
        <w:tc>
          <w:tcPr>
            <w:tcW w:w="1371" w:type="dxa"/>
            <w:gridSpan w:val="2"/>
            <w:tcBorders>
              <w:top w:val="nil"/>
              <w:left w:val="nil"/>
              <w:bottom w:val="single" w:sz="4" w:space="0" w:color="auto"/>
              <w:right w:val="single" w:sz="4" w:space="0" w:color="auto"/>
            </w:tcBorders>
            <w:shd w:val="clear" w:color="auto" w:fill="auto"/>
            <w:hideMark/>
          </w:tcPr>
          <w:p w14:paraId="684DB86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08A72D3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2A921B25"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5EC92DC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Rijkswaterstaat</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66EF0D7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The Netherlands</w:t>
            </w:r>
          </w:p>
        </w:tc>
        <w:tc>
          <w:tcPr>
            <w:tcW w:w="7747" w:type="dxa"/>
            <w:tcBorders>
              <w:top w:val="nil"/>
              <w:left w:val="nil"/>
              <w:bottom w:val="single" w:sz="4" w:space="0" w:color="auto"/>
              <w:right w:val="single" w:sz="4" w:space="0" w:color="auto"/>
            </w:tcBorders>
            <w:shd w:val="clear" w:color="FFFFFF" w:fill="FFFFFF"/>
            <w:noWrap/>
            <w:vAlign w:val="center"/>
            <w:hideMark/>
          </w:tcPr>
          <w:p w14:paraId="7BE4F2C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all publicly available data</w:t>
            </w:r>
          </w:p>
        </w:tc>
        <w:tc>
          <w:tcPr>
            <w:tcW w:w="1371" w:type="dxa"/>
            <w:gridSpan w:val="2"/>
            <w:tcBorders>
              <w:top w:val="nil"/>
              <w:left w:val="nil"/>
              <w:bottom w:val="single" w:sz="4" w:space="0" w:color="auto"/>
              <w:right w:val="single" w:sz="4" w:space="0" w:color="auto"/>
            </w:tcBorders>
            <w:shd w:val="clear" w:color="auto" w:fill="auto"/>
            <w:hideMark/>
          </w:tcPr>
          <w:p w14:paraId="1941FCD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138D30B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6404F672" w14:textId="77777777" w:rsidTr="009E36E3">
        <w:trPr>
          <w:divId w:val="970132602"/>
          <w:trHeight w:val="420"/>
        </w:trPr>
        <w:tc>
          <w:tcPr>
            <w:tcW w:w="2405" w:type="dxa"/>
            <w:tcBorders>
              <w:top w:val="nil"/>
              <w:left w:val="single" w:sz="4" w:space="0" w:color="auto"/>
              <w:bottom w:val="single" w:sz="4" w:space="0" w:color="auto"/>
              <w:right w:val="single" w:sz="4" w:space="0" w:color="auto"/>
            </w:tcBorders>
            <w:shd w:val="clear" w:color="FFFFFF" w:fill="B5E6A2"/>
            <w:noWrap/>
            <w:vAlign w:val="center"/>
            <w:hideMark/>
          </w:tcPr>
          <w:p w14:paraId="4228254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Australian Government Department of Climate Change, Energy, the Environment and Water</w:t>
            </w:r>
          </w:p>
        </w:tc>
        <w:tc>
          <w:tcPr>
            <w:tcW w:w="2034" w:type="dxa"/>
            <w:gridSpan w:val="3"/>
            <w:tcBorders>
              <w:top w:val="nil"/>
              <w:left w:val="nil"/>
              <w:bottom w:val="single" w:sz="4" w:space="0" w:color="auto"/>
              <w:right w:val="single" w:sz="4" w:space="0" w:color="auto"/>
            </w:tcBorders>
            <w:shd w:val="clear" w:color="FFFFFF" w:fill="B5E6A2"/>
            <w:noWrap/>
            <w:vAlign w:val="center"/>
            <w:hideMark/>
          </w:tcPr>
          <w:p w14:paraId="192B99B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7747" w:type="dxa"/>
            <w:tcBorders>
              <w:top w:val="nil"/>
              <w:left w:val="nil"/>
              <w:bottom w:val="single" w:sz="4" w:space="0" w:color="auto"/>
              <w:right w:val="single" w:sz="4" w:space="0" w:color="auto"/>
            </w:tcBorders>
            <w:shd w:val="clear" w:color="FFFFFF" w:fill="B5E6A2"/>
            <w:noWrap/>
            <w:vAlign w:val="center"/>
            <w:hideMark/>
          </w:tcPr>
          <w:p w14:paraId="38B4074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Database name: Ambient Water Quality Monitoring Program - Mercury</w:t>
            </w:r>
            <w:r w:rsidRPr="009E36E3">
              <w:rPr>
                <w:rFonts w:ascii="Roboto" w:eastAsia="Times New Roman" w:hAnsi="Roboto"/>
                <w:sz w:val="18"/>
                <w:szCs w:val="18"/>
                <w:lang w:val="en-US"/>
              </w:rPr>
              <w:br/>
              <w:t xml:space="preserve"> Frequency: monthly</w:t>
            </w:r>
            <w:r w:rsidRPr="009E36E3">
              <w:rPr>
                <w:rFonts w:ascii="Roboto" w:eastAsia="Times New Roman" w:hAnsi="Roboto"/>
                <w:sz w:val="18"/>
                <w:szCs w:val="18"/>
                <w:lang w:val="en-US"/>
              </w:rPr>
              <w:br/>
              <w:t xml:space="preserve"> Description: DEP conducts routine water quality monitoring (1999-present). Mercury is sampled at mid-estuary sites only, in proximity to the Nyrstar smelter. Majority of values are below limit of reporting. </w:t>
            </w:r>
            <w:r w:rsidRPr="009E36E3">
              <w:rPr>
                <w:rFonts w:ascii="Roboto" w:eastAsia="Times New Roman" w:hAnsi="Roboto"/>
                <w:sz w:val="18"/>
                <w:szCs w:val="18"/>
                <w:lang w:val="en-US"/>
              </w:rPr>
              <w:br/>
              <w:t xml:space="preserve"> Format: Data is hosted in SaaS solution. Tabular data is available (.csv) or access via API. </w:t>
            </w:r>
            <w:r w:rsidRPr="009E36E3">
              <w:rPr>
                <w:rFonts w:ascii="Roboto" w:eastAsia="Times New Roman" w:hAnsi="Roboto"/>
                <w:sz w:val="18"/>
                <w:szCs w:val="18"/>
                <w:lang w:val="en-US"/>
              </w:rPr>
              <w:br/>
              <w:t xml:space="preserve"> QC: Data has been quality controlled.</w:t>
            </w:r>
          </w:p>
        </w:tc>
        <w:tc>
          <w:tcPr>
            <w:tcW w:w="1371" w:type="dxa"/>
            <w:gridSpan w:val="2"/>
            <w:tcBorders>
              <w:top w:val="nil"/>
              <w:left w:val="nil"/>
              <w:bottom w:val="single" w:sz="4" w:space="0" w:color="auto"/>
              <w:right w:val="single" w:sz="4" w:space="0" w:color="auto"/>
            </w:tcBorders>
            <w:shd w:val="clear" w:color="000000" w:fill="B5E6A2"/>
            <w:hideMark/>
          </w:tcPr>
          <w:p w14:paraId="6D87D87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000000" w:fill="B5E6A2"/>
            <w:hideMark/>
          </w:tcPr>
          <w:p w14:paraId="0F87B3A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7FF27274" w14:textId="77777777" w:rsidTr="009E36E3">
        <w:trPr>
          <w:divId w:val="970132602"/>
          <w:trHeight w:val="435"/>
        </w:trPr>
        <w:tc>
          <w:tcPr>
            <w:tcW w:w="2405" w:type="dxa"/>
            <w:tcBorders>
              <w:top w:val="nil"/>
              <w:left w:val="single" w:sz="4" w:space="0" w:color="auto"/>
              <w:bottom w:val="single" w:sz="4" w:space="0" w:color="auto"/>
              <w:right w:val="single" w:sz="4" w:space="0" w:color="auto"/>
            </w:tcBorders>
            <w:shd w:val="clear" w:color="FFFFFF" w:fill="B5E6A2"/>
            <w:noWrap/>
            <w:vAlign w:val="center"/>
            <w:hideMark/>
          </w:tcPr>
          <w:p w14:paraId="2D6F644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Vrije Universiteit Brussel (VUB)</w:t>
            </w:r>
          </w:p>
        </w:tc>
        <w:tc>
          <w:tcPr>
            <w:tcW w:w="2034" w:type="dxa"/>
            <w:gridSpan w:val="3"/>
            <w:tcBorders>
              <w:top w:val="nil"/>
              <w:left w:val="nil"/>
              <w:bottom w:val="single" w:sz="4" w:space="0" w:color="auto"/>
              <w:right w:val="single" w:sz="4" w:space="0" w:color="auto"/>
            </w:tcBorders>
            <w:shd w:val="clear" w:color="FFFFFF" w:fill="B5E6A2"/>
            <w:noWrap/>
            <w:vAlign w:val="center"/>
            <w:hideMark/>
          </w:tcPr>
          <w:p w14:paraId="2566009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Belgium</w:t>
            </w:r>
          </w:p>
        </w:tc>
        <w:tc>
          <w:tcPr>
            <w:tcW w:w="7747" w:type="dxa"/>
            <w:tcBorders>
              <w:top w:val="nil"/>
              <w:left w:val="nil"/>
              <w:bottom w:val="single" w:sz="4" w:space="0" w:color="auto"/>
              <w:right w:val="single" w:sz="4" w:space="0" w:color="auto"/>
            </w:tcBorders>
            <w:shd w:val="clear" w:color="FFFFFF" w:fill="B5E6A2"/>
            <w:noWrap/>
            <w:vAlign w:val="center"/>
            <w:hideMark/>
          </w:tcPr>
          <w:p w14:paraId="55312E5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data from our side are the measurement data of Hg and MeHg in the water and sediments of the Belgian Coastal Zone and Scheldt estuary. They are saved in excel files in the contacting persons’ hand since they are the full-time professors working at VUB. This is the data of Hg and MeHg concentrations measured during the scientific sampling cruises. They are available by request for scientific communication and also supporting Hg conventions.</w:t>
            </w:r>
          </w:p>
        </w:tc>
        <w:tc>
          <w:tcPr>
            <w:tcW w:w="1371" w:type="dxa"/>
            <w:gridSpan w:val="2"/>
            <w:tcBorders>
              <w:top w:val="nil"/>
              <w:left w:val="nil"/>
              <w:bottom w:val="single" w:sz="4" w:space="0" w:color="auto"/>
              <w:right w:val="single" w:sz="4" w:space="0" w:color="auto"/>
            </w:tcBorders>
            <w:shd w:val="clear" w:color="000000" w:fill="B5E6A2"/>
            <w:hideMark/>
          </w:tcPr>
          <w:p w14:paraId="5ACBB41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000000" w:fill="B5E6A2"/>
            <w:hideMark/>
          </w:tcPr>
          <w:p w14:paraId="53C9CE0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35ECD8EE" w14:textId="77777777" w:rsidTr="009E36E3">
        <w:trPr>
          <w:divId w:val="970132602"/>
          <w:trHeight w:val="435"/>
        </w:trPr>
        <w:tc>
          <w:tcPr>
            <w:tcW w:w="2405" w:type="dxa"/>
            <w:tcBorders>
              <w:top w:val="nil"/>
              <w:left w:val="single" w:sz="4" w:space="0" w:color="auto"/>
              <w:bottom w:val="single" w:sz="4" w:space="0" w:color="auto"/>
              <w:right w:val="single" w:sz="4" w:space="0" w:color="auto"/>
            </w:tcBorders>
            <w:shd w:val="clear" w:color="FFFFFF" w:fill="B5E6A2"/>
            <w:noWrap/>
            <w:vAlign w:val="center"/>
            <w:hideMark/>
          </w:tcPr>
          <w:p w14:paraId="131DD30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Executive Environmental Agency</w:t>
            </w:r>
          </w:p>
        </w:tc>
        <w:tc>
          <w:tcPr>
            <w:tcW w:w="2034" w:type="dxa"/>
            <w:gridSpan w:val="3"/>
            <w:tcBorders>
              <w:top w:val="nil"/>
              <w:left w:val="nil"/>
              <w:bottom w:val="single" w:sz="4" w:space="0" w:color="auto"/>
              <w:right w:val="single" w:sz="4" w:space="0" w:color="auto"/>
            </w:tcBorders>
            <w:shd w:val="clear" w:color="FFFFFF" w:fill="B5E6A2"/>
            <w:noWrap/>
            <w:vAlign w:val="center"/>
            <w:hideMark/>
          </w:tcPr>
          <w:p w14:paraId="7A34F22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Bulgaria</w:t>
            </w:r>
          </w:p>
        </w:tc>
        <w:tc>
          <w:tcPr>
            <w:tcW w:w="7747" w:type="dxa"/>
            <w:tcBorders>
              <w:top w:val="nil"/>
              <w:left w:val="nil"/>
              <w:bottom w:val="single" w:sz="4" w:space="0" w:color="auto"/>
              <w:right w:val="single" w:sz="4" w:space="0" w:color="auto"/>
            </w:tcBorders>
            <w:shd w:val="clear" w:color="FFFFFF" w:fill="B5E6A2"/>
            <w:noWrap/>
            <w:vAlign w:val="center"/>
            <w:hideMark/>
          </w:tcPr>
          <w:p w14:paraId="5C39C63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Executive Environment Agency (ExEA) is an administration with the Minister of Environment and Water to carry out management, coordination and information functions as regards the control and environmental protection in Bulgaria. It designs and manages the National System for Environmental Monitoring (NASEM) for monitoring and information on the state of environmental components and factors on the complete territory of the Bulgaria. The Agency is a National Reference Centre within the European Environment Agency (EEA). The existing data for Mercury is part of the National System for Environmental Monitoring, Part Priority substances within the meaning of WFD/2000/60 EC. The frequency of observations/sampling of monitoring points for surface fresh waters (rivers, lakes and dams) is variable and depend on the monitoring programs for each year. The design of monitoring programs is in accordance with the River Basin Management Plans and it’s prepared from the four River Basin Directorates in Bulgaria. The frequency of observations/sampling of Mercury in groundwater varied from 1 to 3 times per year, depending of the type of monitoring - surveillance or operational. Results for mercury in groundwater are presented in mg/dm3, and µg/l for surface waters. Available formats of the monitoring data are Excel. The testing of the samples is carried out by an accredited testing laboratory according to BDS EN ISO/IEC 17025:2018. The laboratory has an implemented quality system, periodically participates in inter- laboratory comparative tests and proficiency tests and carries out regular internal quality control. Data is entered into control charts and trends are monitored</w:t>
            </w:r>
          </w:p>
        </w:tc>
        <w:tc>
          <w:tcPr>
            <w:tcW w:w="1371" w:type="dxa"/>
            <w:gridSpan w:val="2"/>
            <w:tcBorders>
              <w:top w:val="nil"/>
              <w:left w:val="nil"/>
              <w:bottom w:val="single" w:sz="4" w:space="0" w:color="auto"/>
              <w:right w:val="single" w:sz="4" w:space="0" w:color="auto"/>
            </w:tcBorders>
            <w:shd w:val="clear" w:color="000000" w:fill="B5E6A2"/>
            <w:hideMark/>
          </w:tcPr>
          <w:p w14:paraId="2F76DB8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000000" w:fill="B5E6A2"/>
            <w:hideMark/>
          </w:tcPr>
          <w:p w14:paraId="7DD02A1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D3118E" w14:paraId="0385F7D0" w14:textId="77777777" w:rsidTr="009E36E3">
        <w:trPr>
          <w:divId w:val="970132602"/>
          <w:trHeight w:val="4089"/>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5A4AEB1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0728C56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vAlign w:val="center"/>
            <w:hideMark/>
          </w:tcPr>
          <w:p w14:paraId="42295B7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CABIN is based on the network of networks approach that promotes inter-agency collaboration and data-sharing to achieve consistent and comparable reporting on fresh water quality and aquatic ecosystem conditions in Canada. The program is maintained by Environment and Climate Change Canada (ECCC) to support the collection, assessment, reporting and distribution of biological monitoring information. A set of nationally standardized CABIN protocols are used for field collection, laboratory work, and analysis of biological monitoring data. A training program is available to certify participants in the standard protocols. For more information see the CABIN webpage ( https://www.canada.ca/en/environment-climate- change/services/canadian-aquatic-biomonitoring- network.html )</w:t>
            </w:r>
            <w:r w:rsidRPr="009E36E3">
              <w:rPr>
                <w:rFonts w:ascii="Roboto" w:eastAsia="Times New Roman" w:hAnsi="Roboto"/>
                <w:sz w:val="18"/>
                <w:szCs w:val="18"/>
                <w:lang w:val="en-US"/>
              </w:rPr>
              <w:br/>
              <w:t xml:space="preserve"> Collectively there are 2146 samples with mercury values which are predominantly from sediments (mostly from the Great Lakes and the St. Lawrence River). Samples may be collected from several different organizations given the collaborative nature of the CABIN program. Samples were taken from open waters (large lakes), small lakes, wadeable streams, and wetlands, throughout the 1991-2019 period. Some sites have 5 or more years of data. The CABIN program has a strong qa/qc component. Data is available in csv format for each CABIN basin.</w:t>
            </w:r>
          </w:p>
        </w:tc>
        <w:tc>
          <w:tcPr>
            <w:tcW w:w="1371" w:type="dxa"/>
            <w:gridSpan w:val="2"/>
            <w:tcBorders>
              <w:top w:val="nil"/>
              <w:left w:val="nil"/>
              <w:bottom w:val="single" w:sz="4" w:space="0" w:color="auto"/>
              <w:right w:val="single" w:sz="4" w:space="0" w:color="auto"/>
            </w:tcBorders>
            <w:shd w:val="clear" w:color="auto" w:fill="auto"/>
            <w:hideMark/>
          </w:tcPr>
          <w:p w14:paraId="47A7427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Y</w:t>
            </w:r>
          </w:p>
        </w:tc>
        <w:tc>
          <w:tcPr>
            <w:tcW w:w="946" w:type="dxa"/>
            <w:gridSpan w:val="2"/>
            <w:tcBorders>
              <w:top w:val="nil"/>
              <w:left w:val="nil"/>
              <w:bottom w:val="single" w:sz="4" w:space="0" w:color="auto"/>
              <w:right w:val="single" w:sz="4" w:space="0" w:color="auto"/>
            </w:tcBorders>
            <w:shd w:val="clear" w:color="auto" w:fill="auto"/>
            <w:hideMark/>
          </w:tcPr>
          <w:p w14:paraId="76ADC5B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BB4AFF" w:rsidRPr="009E36E3" w14:paraId="08060C67"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4580983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Environment and climate change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715D466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2262F35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Surface water Hg and MMHg concentrations in two Longe Range Transport and Air Pollutant (LRTAP) lakes networks, Nova Scotia, New Brunswick and</w:t>
            </w:r>
            <w:r w:rsidRPr="009E36E3">
              <w:rPr>
                <w:rFonts w:ascii="Roboto" w:eastAsia="Times New Roman" w:hAnsi="Roboto"/>
                <w:sz w:val="18"/>
                <w:szCs w:val="18"/>
                <w:lang w:val="en-US"/>
              </w:rPr>
              <w:br/>
            </w:r>
            <w:r w:rsidRPr="009E36E3">
              <w:rPr>
                <w:rFonts w:ascii="Roboto" w:eastAsia="Times New Roman" w:hAnsi="Roboto"/>
                <w:sz w:val="18"/>
                <w:szCs w:val="18"/>
                <w:lang w:val="en-US"/>
              </w:rPr>
              <w:lastRenderedPageBreak/>
              <w:t xml:space="preserve"> Quebec, Canada. In addition, Hg concentrations in tree cores and soils around Rouyn-Noranda, Quebec, Canada, other sampling sites to come in the next few years</w:t>
            </w:r>
          </w:p>
        </w:tc>
        <w:tc>
          <w:tcPr>
            <w:tcW w:w="1371" w:type="dxa"/>
            <w:gridSpan w:val="2"/>
            <w:tcBorders>
              <w:top w:val="nil"/>
              <w:left w:val="nil"/>
              <w:bottom w:val="single" w:sz="4" w:space="0" w:color="auto"/>
              <w:right w:val="single" w:sz="4" w:space="0" w:color="auto"/>
            </w:tcBorders>
            <w:shd w:val="clear" w:color="auto" w:fill="auto"/>
            <w:hideMark/>
          </w:tcPr>
          <w:p w14:paraId="491E890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Y</w:t>
            </w:r>
          </w:p>
        </w:tc>
        <w:tc>
          <w:tcPr>
            <w:tcW w:w="946" w:type="dxa"/>
            <w:gridSpan w:val="2"/>
            <w:tcBorders>
              <w:top w:val="nil"/>
              <w:left w:val="nil"/>
              <w:bottom w:val="single" w:sz="4" w:space="0" w:color="auto"/>
              <w:right w:val="single" w:sz="4" w:space="0" w:color="auto"/>
            </w:tcBorders>
            <w:shd w:val="clear" w:color="auto" w:fill="auto"/>
            <w:hideMark/>
          </w:tcPr>
          <w:p w14:paraId="337AC5E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0AB6CB43" w14:textId="77777777" w:rsidTr="009E36E3">
        <w:trPr>
          <w:divId w:val="970132602"/>
          <w:trHeight w:val="285"/>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6B167FB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592E877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690ECC8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Water Quality - Annual freshwater quality monitoring data for 20 lakes across Canada. Parameters include total mercury, methylmercury, pH, alkalinity, specific conductance, colour, chlorophyll, nutrients, ions, dissolved inorganic and organic carbon, and total metals. In most years surface samples were collected from three locations on each lake, following nationally standardized protocols. Sampling occurred from 2008 to 2016, with six core lakes sampled throughout the eight-year period. In all years except 2009 samples were collected in the fall, before lake turnover. In 2009 samples were collected after lake turnover. Data indicated as</w:t>
            </w:r>
            <w:r w:rsidRPr="009E36E3">
              <w:rPr>
                <w:rFonts w:ascii="Roboto" w:eastAsia="Times New Roman" w:hAnsi="Roboto"/>
                <w:sz w:val="18"/>
                <w:szCs w:val="18"/>
                <w:lang w:val="en-US"/>
              </w:rPr>
              <w:br/>
              <w:t xml:space="preserve"> validated, available as csv file.</w:t>
            </w:r>
          </w:p>
        </w:tc>
        <w:tc>
          <w:tcPr>
            <w:tcW w:w="1371" w:type="dxa"/>
            <w:gridSpan w:val="2"/>
            <w:tcBorders>
              <w:top w:val="nil"/>
              <w:left w:val="nil"/>
              <w:bottom w:val="single" w:sz="4" w:space="0" w:color="auto"/>
              <w:right w:val="single" w:sz="4" w:space="0" w:color="auto"/>
            </w:tcBorders>
            <w:shd w:val="clear" w:color="auto" w:fill="auto"/>
            <w:hideMark/>
          </w:tcPr>
          <w:p w14:paraId="77C9F02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190FB59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52E7A491"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21A0758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23CA5C2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253DBA9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Water quality and ecosystem health surveillance and monitoring data collected to complete assessments of beneficial use impairments of Areas of Concern (AOCs) and to track the effectiveness of remedial measures and confirm restoration of beneficial uses are included in this dataset. AOCs are geographic areas in the Great Lakes that were identified in the mid-1980s where significant impairment of beneficial uses has occurred as a result of human activities at the local level. Remediating AOCs contributes to the sustainability of local communities and of the Great Lakes region, and is a joint commitment under the Canada-United States Great Lakes Water Quality Agreement (GLWQA).</w:t>
            </w:r>
            <w:r w:rsidRPr="009E36E3">
              <w:rPr>
                <w:rFonts w:ascii="Roboto" w:eastAsia="Times New Roman" w:hAnsi="Roboto"/>
                <w:sz w:val="18"/>
                <w:szCs w:val="18"/>
                <w:lang w:val="en-US"/>
              </w:rPr>
              <w:br/>
              <w:t xml:space="preserve"> Mercury data (sediment) is available for Toronto Harbour in 2018 at 25 sites sampled once during October. Data is considered provisional, available in csv file. Mercury data (water) is also available for the Detroit River in 2017 at 3 sites sampled monthly between May-October.</w:t>
            </w:r>
          </w:p>
        </w:tc>
        <w:tc>
          <w:tcPr>
            <w:tcW w:w="1371" w:type="dxa"/>
            <w:gridSpan w:val="2"/>
            <w:tcBorders>
              <w:top w:val="nil"/>
              <w:left w:val="nil"/>
              <w:bottom w:val="single" w:sz="4" w:space="0" w:color="auto"/>
              <w:right w:val="single" w:sz="4" w:space="0" w:color="auto"/>
            </w:tcBorders>
            <w:shd w:val="clear" w:color="auto" w:fill="auto"/>
            <w:hideMark/>
          </w:tcPr>
          <w:p w14:paraId="4C2B900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3E40B18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1C8420A8"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1BA139A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132E640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75BF897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Water quality and suspended sediment monitoring and surveillance data collected from the connecting channels of the Great Lakes to determine baseline water quality status, long term trends and spatial distributions, the effectiveness of management actions, determine compliance with sediment quality objectives and identify emerging issues are included in this dataset. The Great Lakes are joined together by river systems known collectively as connecting channels, including the St. Marys River, the St. Clair River (and Lake St. Clair), the Detroit River, the Niagara River, and the St. Lawrence River. Uniquely, the connecting channels originate from the outflow of one or more large, oligotrophic lakes rather than the accumulation of a network of tributaries.</w:t>
            </w:r>
            <w:r w:rsidRPr="009E36E3">
              <w:rPr>
                <w:rFonts w:ascii="Roboto" w:eastAsia="Times New Roman" w:hAnsi="Roboto"/>
                <w:sz w:val="18"/>
                <w:szCs w:val="18"/>
                <w:lang w:val="en-US"/>
              </w:rPr>
              <w:br/>
              <w:t xml:space="preserve"> Mercury data is available at three sites collectively during the 1975-1999 and 2001-2002 periods. Sampling frequency varies from weekly, bi-weekly, to monthly (gaps may exist). </w:t>
            </w:r>
            <w:r w:rsidRPr="009E36E3">
              <w:rPr>
                <w:rFonts w:ascii="Roboto" w:eastAsia="Times New Roman" w:hAnsi="Roboto"/>
                <w:sz w:val="18"/>
                <w:szCs w:val="18"/>
              </w:rPr>
              <w:t>Data are indicated as validated.</w:t>
            </w:r>
          </w:p>
        </w:tc>
        <w:tc>
          <w:tcPr>
            <w:tcW w:w="1371" w:type="dxa"/>
            <w:gridSpan w:val="2"/>
            <w:tcBorders>
              <w:top w:val="nil"/>
              <w:left w:val="nil"/>
              <w:bottom w:val="single" w:sz="4" w:space="0" w:color="auto"/>
              <w:right w:val="single" w:sz="4" w:space="0" w:color="auto"/>
            </w:tcBorders>
            <w:shd w:val="clear" w:color="auto" w:fill="auto"/>
            <w:hideMark/>
          </w:tcPr>
          <w:p w14:paraId="5009E49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2694260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0249E503"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13E58A6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67FB3BD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2C33068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 xml:space="preserve">Water quality and ecosystem health data collected in the Great Lakes and priority tributaries to determine baseline water quality status, long term trends and spatial distributions, the effectiveness of management actions, determine compliance with water quality objectives and identify emerging issues are included in this dataset. Data are collected as part of lake cruises. Samples are collected along transects at varying depths. </w:t>
            </w:r>
            <w:r w:rsidRPr="009E36E3">
              <w:rPr>
                <w:rFonts w:ascii="Roboto" w:eastAsia="Times New Roman" w:hAnsi="Roboto"/>
                <w:sz w:val="18"/>
                <w:szCs w:val="18"/>
              </w:rPr>
              <w:t>Mostly sampled annually, some rotational.</w:t>
            </w:r>
          </w:p>
        </w:tc>
        <w:tc>
          <w:tcPr>
            <w:tcW w:w="1371" w:type="dxa"/>
            <w:gridSpan w:val="2"/>
            <w:tcBorders>
              <w:top w:val="nil"/>
              <w:left w:val="nil"/>
              <w:bottom w:val="single" w:sz="4" w:space="0" w:color="auto"/>
              <w:right w:val="single" w:sz="4" w:space="0" w:color="auto"/>
            </w:tcBorders>
            <w:shd w:val="clear" w:color="auto" w:fill="auto"/>
            <w:hideMark/>
          </w:tcPr>
          <w:p w14:paraId="3C8DA8E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2195938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0D4F0846"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67E3495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Environment and Climate Change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1580FFE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10E6DA8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Long-term freshwater quality data from federal and federal-provincial sampling sites throughout Canada's aquatic ecosystems are included in this dataset.</w:t>
            </w:r>
            <w:r w:rsidRPr="009E36E3">
              <w:rPr>
                <w:rFonts w:ascii="Roboto" w:eastAsia="Times New Roman" w:hAnsi="Roboto"/>
                <w:sz w:val="18"/>
                <w:szCs w:val="18"/>
                <w:lang w:val="en-US"/>
              </w:rPr>
              <w:br/>
              <w:t xml:space="preserve"> Measurements regularly include physical-chemical parameters such as temperature, pH, alkalinity, major ions, nutrients and metals. Collection includes data from active sites, as well as historical sites that have a period of record suitable for trend analysis. Sampling frequencies vary according to monitoring objectives. The number of sites in the network varies slightly from year-to-year, as sites are adjusted according to a risk- based adaptive management framework. Data are considered provisional, available in csv format. Collectively 98 sites contain mercury data throughout the 2000-2023 period.</w:t>
            </w:r>
          </w:p>
        </w:tc>
        <w:tc>
          <w:tcPr>
            <w:tcW w:w="1371" w:type="dxa"/>
            <w:gridSpan w:val="2"/>
            <w:tcBorders>
              <w:top w:val="nil"/>
              <w:left w:val="nil"/>
              <w:bottom w:val="single" w:sz="4" w:space="0" w:color="auto"/>
              <w:right w:val="single" w:sz="4" w:space="0" w:color="auto"/>
            </w:tcBorders>
            <w:shd w:val="clear" w:color="auto" w:fill="auto"/>
            <w:hideMark/>
          </w:tcPr>
          <w:p w14:paraId="03592B3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0EDB476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6A5389FA"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2BFD0E5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261C003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1B40107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 xml:space="preserve">Expanded Geographic Area (M9, M10, M11a, M12, BI1, RI1, SL1, SL2, QU1 [2013] and M9, M10, M11a, M12, BI1, BU1, BU2, RI1, SL1, SL2, QU1, MC2 [2011-March 2018]) Water quality chemistry data for 17 sites in the lower Athabasca River (LAR), the Peace and Slave rivers, and their tributaries, including measurements of major ions, nutrients, metals (dissolved and total) and organics (including BTEX, cyanide and polycyclic aromatic hydrocarbons (PAHs). Mercury data is available at 12 sites monitored on a monthly basis. Data identified as quality level 1, defined as “a complete data set of specified quality that consists of research products subjected to quality assurance and quality control checks and data management procedures.” </w:t>
            </w:r>
            <w:r w:rsidRPr="009E36E3">
              <w:rPr>
                <w:rFonts w:ascii="Roboto" w:eastAsia="Times New Roman" w:hAnsi="Roboto"/>
                <w:sz w:val="18"/>
                <w:szCs w:val="18"/>
              </w:rPr>
              <w:t>Data is in csv file format.</w:t>
            </w:r>
          </w:p>
        </w:tc>
        <w:tc>
          <w:tcPr>
            <w:tcW w:w="1371" w:type="dxa"/>
            <w:gridSpan w:val="2"/>
            <w:tcBorders>
              <w:top w:val="nil"/>
              <w:left w:val="nil"/>
              <w:bottom w:val="single" w:sz="4" w:space="0" w:color="auto"/>
              <w:right w:val="single" w:sz="4" w:space="0" w:color="auto"/>
            </w:tcBorders>
            <w:shd w:val="clear" w:color="auto" w:fill="auto"/>
            <w:hideMark/>
          </w:tcPr>
          <w:p w14:paraId="03C3CB8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09645D1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6DA3FB04" w14:textId="77777777" w:rsidTr="009E36E3">
        <w:trPr>
          <w:divId w:val="970132602"/>
          <w:trHeight w:val="312"/>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21E1212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54C0924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7AB89CD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 xml:space="preserve">Athabasca River (includes sites M2, M3, M4, M5, M6, M7 [2011-March 2018]) Water quality chemistry data for 17 sites in the lower Athabasca River (LAR), the Peace and Slave rivers, and their tributaries, including measurements of major ions, nutrients, metals (dissolved and total) and organics (including BTEX, cyanide and polycyclic aromatic hydrocarbons (PAHs). Mercury data is available 6 mainstem sites, most sampled annually. Data includes a mix of discrete, triplicate, composite, and vertical samples taken along transects. Data set identified as quality level 1, defined as “a complete data set of specified quality that consists of research products subjected to quality assurance and quality control checks and data management procedures”. </w:t>
            </w:r>
            <w:r w:rsidRPr="009E36E3">
              <w:rPr>
                <w:rFonts w:ascii="Roboto" w:eastAsia="Times New Roman" w:hAnsi="Roboto"/>
                <w:sz w:val="18"/>
                <w:szCs w:val="18"/>
              </w:rPr>
              <w:t>Data are in csv format.</w:t>
            </w:r>
          </w:p>
        </w:tc>
        <w:tc>
          <w:tcPr>
            <w:tcW w:w="1371" w:type="dxa"/>
            <w:gridSpan w:val="2"/>
            <w:tcBorders>
              <w:top w:val="nil"/>
              <w:left w:val="nil"/>
              <w:bottom w:val="single" w:sz="4" w:space="0" w:color="auto"/>
              <w:right w:val="single" w:sz="4" w:space="0" w:color="auto"/>
            </w:tcBorders>
            <w:shd w:val="clear" w:color="auto" w:fill="auto"/>
            <w:hideMark/>
          </w:tcPr>
          <w:p w14:paraId="17659EE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nil"/>
              <w:right w:val="nil"/>
            </w:tcBorders>
            <w:shd w:val="clear" w:color="auto" w:fill="auto"/>
            <w:hideMark/>
          </w:tcPr>
          <w:p w14:paraId="308EB43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p>
        </w:tc>
      </w:tr>
      <w:tr w:rsidR="00BB4AFF" w:rsidRPr="009E36E3" w14:paraId="3FE24D9C"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46E1B74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5C40C4C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7747" w:type="dxa"/>
            <w:tcBorders>
              <w:top w:val="nil"/>
              <w:left w:val="nil"/>
              <w:bottom w:val="single" w:sz="4" w:space="0" w:color="auto"/>
              <w:right w:val="single" w:sz="4" w:space="0" w:color="auto"/>
            </w:tcBorders>
            <w:shd w:val="clear" w:color="FFFFFF" w:fill="FFFFFF"/>
            <w:noWrap/>
            <w:vAlign w:val="center"/>
            <w:hideMark/>
          </w:tcPr>
          <w:p w14:paraId="3BCA0A0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Water quality and ecosystem health surveillance and monitoring data collected to complete assessments of beneficial use impairments of Areas of Concern (AOCs) and to track the effectiveness of remedial measures and confirm restoration of beneficial uses are included in this dataset. AOCs are geographic areas in the Great Lakes that were identified in the mid-1980s where significant impairment of beneficial uses has occurred as a result of human activities at the local level. Remediating AOCs contributes to the sustainability of local communities and of the Great Lakes region, and is a joint commitment under the Canada-United States Great Lakes Water Quality Agreement (GLWQA). Mercury data (sediment) is available for Toronto Harbour in 2018 at 25 sites sampled once during October. Data is considered provisional, available in csv file. Mercury data (water) is also available for the Detroit River in 2017 at 3 sites sampled monthly between May-October.</w:t>
            </w:r>
          </w:p>
        </w:tc>
        <w:tc>
          <w:tcPr>
            <w:tcW w:w="1371" w:type="dxa"/>
            <w:gridSpan w:val="2"/>
            <w:tcBorders>
              <w:top w:val="nil"/>
              <w:left w:val="nil"/>
              <w:bottom w:val="single" w:sz="4" w:space="0" w:color="auto"/>
              <w:right w:val="single" w:sz="4" w:space="0" w:color="auto"/>
            </w:tcBorders>
            <w:shd w:val="clear" w:color="auto" w:fill="auto"/>
            <w:hideMark/>
          </w:tcPr>
          <w:p w14:paraId="50EF21B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single" w:sz="4" w:space="0" w:color="auto"/>
              <w:left w:val="nil"/>
              <w:bottom w:val="single" w:sz="4" w:space="0" w:color="auto"/>
              <w:right w:val="single" w:sz="4" w:space="0" w:color="auto"/>
            </w:tcBorders>
            <w:shd w:val="clear" w:color="auto" w:fill="auto"/>
            <w:hideMark/>
          </w:tcPr>
          <w:p w14:paraId="00EDDA7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4CCF2A7D" w14:textId="77777777" w:rsidTr="009E36E3">
        <w:trPr>
          <w:divId w:val="970132602"/>
          <w:trHeight w:val="360"/>
        </w:trPr>
        <w:tc>
          <w:tcPr>
            <w:tcW w:w="2405" w:type="dxa"/>
            <w:tcBorders>
              <w:top w:val="nil"/>
              <w:left w:val="single" w:sz="4" w:space="0" w:color="auto"/>
              <w:bottom w:val="single" w:sz="4" w:space="0" w:color="auto"/>
              <w:right w:val="single" w:sz="4" w:space="0" w:color="auto"/>
            </w:tcBorders>
            <w:shd w:val="clear" w:color="FFFFFF" w:fill="B5E6A2"/>
            <w:noWrap/>
            <w:vAlign w:val="center"/>
            <w:hideMark/>
          </w:tcPr>
          <w:p w14:paraId="67C83FB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lastRenderedPageBreak/>
              <w:t>Ministry of the Environment, Water, and Ecological Transition of Ecuador.</w:t>
            </w:r>
          </w:p>
        </w:tc>
        <w:tc>
          <w:tcPr>
            <w:tcW w:w="2034" w:type="dxa"/>
            <w:gridSpan w:val="3"/>
            <w:tcBorders>
              <w:top w:val="nil"/>
              <w:left w:val="nil"/>
              <w:bottom w:val="single" w:sz="4" w:space="0" w:color="auto"/>
              <w:right w:val="single" w:sz="4" w:space="0" w:color="auto"/>
            </w:tcBorders>
            <w:shd w:val="clear" w:color="FFFFFF" w:fill="B5E6A2"/>
            <w:noWrap/>
            <w:vAlign w:val="center"/>
            <w:hideMark/>
          </w:tcPr>
          <w:p w14:paraId="084190A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Ecuador</w:t>
            </w:r>
          </w:p>
        </w:tc>
        <w:tc>
          <w:tcPr>
            <w:tcW w:w="7747" w:type="dxa"/>
            <w:tcBorders>
              <w:top w:val="nil"/>
              <w:left w:val="nil"/>
              <w:bottom w:val="single" w:sz="4" w:space="0" w:color="auto"/>
              <w:right w:val="single" w:sz="4" w:space="0" w:color="auto"/>
            </w:tcBorders>
            <w:shd w:val="clear" w:color="FFFFFF" w:fill="B5E6A2"/>
            <w:noWrap/>
            <w:vAlign w:val="center"/>
            <w:hideMark/>
          </w:tcPr>
          <w:p w14:paraId="5656EE1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On July 7, 2021, the signing of the Cooperation Agreement between the United Nations Environment Programme (UNEP), the Sustainable Environmental Investment Fund (FIAS), and the Ministry of the Environment, Water, and Ecological Transition (MAATE) took place for the execution of the project "Strengthening Capacities in the Implementation of the Minamata Convention in Ecuador," hereinafter referred to as the FOCAME Project.</w:t>
            </w:r>
            <w:r w:rsidRPr="009E36E3">
              <w:rPr>
                <w:rFonts w:ascii="Roboto" w:eastAsia="Times New Roman" w:hAnsi="Roboto"/>
                <w:sz w:val="18"/>
                <w:szCs w:val="18"/>
                <w:lang w:val="en-US"/>
              </w:rPr>
              <w:br/>
              <w:t xml:space="preserve"> In this context, the overall objective of the project includes the identification of sources of mercury emissions and releases, in accordance with Articles 8 and 9 of the Minamata Convention on Mercury. It also involves examining the environmental authorizations granted to these activities recognized as emission and release sources (16 categories such as landfills, wastewater treatment plants, non-ferrous metal smelting, clinker cement production, incinerators, etc.). After obtaining the permits, the work has been complemented by compiling and analyzing environmental monitoring conducted by these industries, which, in some cases, includes the analysis of mercury parameters in water and soil. It is worth noting that there is no regulation in Ecuador obliging the monitoring of mercury in the air, and there are no accredited laboratories in the country capable of doing so. In conclusion, the project has compiled a matrix with the results of mercury monitoring in water and soil from certain industries, analyzing whether these results comply with the permissible limits according to regulations. Furthermore, as part of the project's objectives, to fulfill the product "Strategy to prioritize, manage, and, as appropriate, rehabilitate sites contaminated with mercury," three sites considered potentially contaminated were selected (a landfill, a pool at an oil platform, and an area affected by illegal mining located in a national park). Monitoring of water and soil was conducted at these sites, confirming the presence of mercury, and in some cases, values exceeded permissible limits.</w:t>
            </w:r>
          </w:p>
        </w:tc>
        <w:tc>
          <w:tcPr>
            <w:tcW w:w="1371" w:type="dxa"/>
            <w:gridSpan w:val="2"/>
            <w:tcBorders>
              <w:top w:val="nil"/>
              <w:left w:val="nil"/>
              <w:bottom w:val="single" w:sz="4" w:space="0" w:color="auto"/>
              <w:right w:val="single" w:sz="4" w:space="0" w:color="auto"/>
            </w:tcBorders>
            <w:shd w:val="clear" w:color="000000" w:fill="B5E6A2"/>
            <w:hideMark/>
          </w:tcPr>
          <w:p w14:paraId="5FF9EF7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000000" w:fill="B5E6A2"/>
            <w:hideMark/>
          </w:tcPr>
          <w:p w14:paraId="126521D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69DE86F0"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429DD5E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Finnnish Environment Institute</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3C23C64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Finland</w:t>
            </w:r>
          </w:p>
        </w:tc>
        <w:tc>
          <w:tcPr>
            <w:tcW w:w="7747" w:type="dxa"/>
            <w:tcBorders>
              <w:top w:val="nil"/>
              <w:left w:val="nil"/>
              <w:bottom w:val="single" w:sz="4" w:space="0" w:color="auto"/>
              <w:right w:val="single" w:sz="4" w:space="0" w:color="auto"/>
            </w:tcBorders>
            <w:shd w:val="clear" w:color="FFFFFF" w:fill="FFFFFF"/>
            <w:noWrap/>
            <w:vAlign w:val="center"/>
            <w:hideMark/>
          </w:tcPr>
          <w:p w14:paraId="43795C1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Data on Hg levels in Finnish freshwater and marine fish and surface waters.</w:t>
            </w:r>
          </w:p>
        </w:tc>
        <w:tc>
          <w:tcPr>
            <w:tcW w:w="1371" w:type="dxa"/>
            <w:gridSpan w:val="2"/>
            <w:tcBorders>
              <w:top w:val="nil"/>
              <w:left w:val="nil"/>
              <w:bottom w:val="single" w:sz="4" w:space="0" w:color="auto"/>
              <w:right w:val="single" w:sz="4" w:space="0" w:color="auto"/>
            </w:tcBorders>
            <w:shd w:val="clear" w:color="auto" w:fill="auto"/>
            <w:hideMark/>
          </w:tcPr>
          <w:p w14:paraId="21CECC3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157CA54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1CBC77E4"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18EB8AB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Swedish Museum of Natural History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1F356D0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Sweden</w:t>
            </w:r>
          </w:p>
        </w:tc>
        <w:tc>
          <w:tcPr>
            <w:tcW w:w="7747" w:type="dxa"/>
            <w:tcBorders>
              <w:top w:val="nil"/>
              <w:left w:val="nil"/>
              <w:bottom w:val="single" w:sz="4" w:space="0" w:color="auto"/>
              <w:right w:val="single" w:sz="4" w:space="0" w:color="auto"/>
            </w:tcBorders>
            <w:shd w:val="clear" w:color="FFFFFF" w:fill="FFFFFF"/>
            <w:noWrap/>
            <w:vAlign w:val="center"/>
            <w:hideMark/>
          </w:tcPr>
          <w:p w14:paraId="5FA4FB5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Hg water column data for the "other media" group. This is not monitoring data but single datasets from per-reviewed publications. These data are also part of the data used for evaluation of the ocean models within the MCHgMAP project</w:t>
            </w:r>
          </w:p>
        </w:tc>
        <w:tc>
          <w:tcPr>
            <w:tcW w:w="1371" w:type="dxa"/>
            <w:gridSpan w:val="2"/>
            <w:tcBorders>
              <w:top w:val="nil"/>
              <w:left w:val="nil"/>
              <w:bottom w:val="single" w:sz="4" w:space="0" w:color="auto"/>
              <w:right w:val="single" w:sz="4" w:space="0" w:color="auto"/>
            </w:tcBorders>
            <w:shd w:val="clear" w:color="auto" w:fill="auto"/>
            <w:hideMark/>
          </w:tcPr>
          <w:p w14:paraId="574A0E5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4F1611F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7E2A3BBE"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0550380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IVL Swedish Environmenatl Research Institute</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718221F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Sweden</w:t>
            </w:r>
          </w:p>
        </w:tc>
        <w:tc>
          <w:tcPr>
            <w:tcW w:w="7747" w:type="dxa"/>
            <w:tcBorders>
              <w:top w:val="nil"/>
              <w:left w:val="nil"/>
              <w:bottom w:val="single" w:sz="4" w:space="0" w:color="auto"/>
              <w:right w:val="single" w:sz="4" w:space="0" w:color="auto"/>
            </w:tcBorders>
            <w:shd w:val="clear" w:color="FFFFFF" w:fill="FFFFFF"/>
            <w:noWrap/>
            <w:vAlign w:val="center"/>
            <w:hideMark/>
          </w:tcPr>
          <w:p w14:paraId="285E984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Measurements of Dissolved Gaseous Mercury in surface water and Gaseous Elemental Mercury, Gaseous Oxidized Mercury and Total Particulate Mercury in air from three Antarctica expeditions during 2010 and 2013.</w:t>
            </w:r>
          </w:p>
        </w:tc>
        <w:tc>
          <w:tcPr>
            <w:tcW w:w="1371" w:type="dxa"/>
            <w:gridSpan w:val="2"/>
            <w:tcBorders>
              <w:top w:val="nil"/>
              <w:left w:val="nil"/>
              <w:bottom w:val="single" w:sz="4" w:space="0" w:color="auto"/>
              <w:right w:val="single" w:sz="4" w:space="0" w:color="auto"/>
            </w:tcBorders>
            <w:shd w:val="clear" w:color="auto" w:fill="auto"/>
            <w:hideMark/>
          </w:tcPr>
          <w:p w14:paraId="50051D5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single" w:sz="4" w:space="0" w:color="auto"/>
              <w:right w:val="single" w:sz="4" w:space="0" w:color="auto"/>
            </w:tcBorders>
            <w:shd w:val="clear" w:color="auto" w:fill="auto"/>
            <w:hideMark/>
          </w:tcPr>
          <w:p w14:paraId="6F43268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02D521C8"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3542F07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Swiss Federal Office for the Environment</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640FFC9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Switzerland</w:t>
            </w:r>
          </w:p>
        </w:tc>
        <w:tc>
          <w:tcPr>
            <w:tcW w:w="7747" w:type="dxa"/>
            <w:tcBorders>
              <w:top w:val="nil"/>
              <w:left w:val="nil"/>
              <w:bottom w:val="single" w:sz="4" w:space="0" w:color="auto"/>
              <w:right w:val="single" w:sz="4" w:space="0" w:color="auto"/>
            </w:tcBorders>
            <w:shd w:val="clear" w:color="FFFFFF" w:fill="FFFFFF"/>
            <w:noWrap/>
            <w:vAlign w:val="center"/>
            <w:hideMark/>
          </w:tcPr>
          <w:p w14:paraId="545A144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National Continuous Monitoring of Watercourses NADUF - Switzerland: ongoing water monitoring</w:t>
            </w:r>
          </w:p>
        </w:tc>
        <w:tc>
          <w:tcPr>
            <w:tcW w:w="1371" w:type="dxa"/>
            <w:gridSpan w:val="2"/>
            <w:tcBorders>
              <w:top w:val="nil"/>
              <w:left w:val="nil"/>
              <w:bottom w:val="single" w:sz="4" w:space="0" w:color="auto"/>
              <w:right w:val="single" w:sz="4" w:space="0" w:color="auto"/>
            </w:tcBorders>
            <w:shd w:val="clear" w:color="auto" w:fill="auto"/>
            <w:hideMark/>
          </w:tcPr>
          <w:p w14:paraId="1EC7F4E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780C16D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5C3D1902"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457DA9E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US Environmental Protection Agency / US Geological Survey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00EB0DB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w:t>
            </w:r>
          </w:p>
        </w:tc>
        <w:tc>
          <w:tcPr>
            <w:tcW w:w="7747" w:type="dxa"/>
            <w:tcBorders>
              <w:top w:val="nil"/>
              <w:left w:val="nil"/>
              <w:bottom w:val="single" w:sz="4" w:space="0" w:color="auto"/>
              <w:right w:val="single" w:sz="4" w:space="0" w:color="auto"/>
            </w:tcBorders>
            <w:shd w:val="clear" w:color="FFFFFF" w:fill="FFFFFF"/>
            <w:noWrap/>
            <w:vAlign w:val="center"/>
            <w:hideMark/>
          </w:tcPr>
          <w:p w14:paraId="547AAC7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National Water Quality Monitoring Council: Aggregated water sampling data</w:t>
            </w:r>
          </w:p>
        </w:tc>
        <w:tc>
          <w:tcPr>
            <w:tcW w:w="1371" w:type="dxa"/>
            <w:gridSpan w:val="2"/>
            <w:tcBorders>
              <w:top w:val="nil"/>
              <w:left w:val="nil"/>
              <w:bottom w:val="single" w:sz="4" w:space="0" w:color="auto"/>
              <w:right w:val="single" w:sz="4" w:space="0" w:color="auto"/>
            </w:tcBorders>
            <w:shd w:val="clear" w:color="auto" w:fill="auto"/>
            <w:hideMark/>
          </w:tcPr>
          <w:p w14:paraId="0137B39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50F1830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6C00C42D"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2EF5492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US Environmental Protection Agency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130343F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w:t>
            </w:r>
          </w:p>
        </w:tc>
        <w:tc>
          <w:tcPr>
            <w:tcW w:w="7747" w:type="dxa"/>
            <w:tcBorders>
              <w:top w:val="nil"/>
              <w:left w:val="nil"/>
              <w:bottom w:val="single" w:sz="4" w:space="0" w:color="auto"/>
              <w:right w:val="single" w:sz="4" w:space="0" w:color="auto"/>
            </w:tcBorders>
            <w:shd w:val="clear" w:color="FFFFFF" w:fill="FFFFFF"/>
            <w:noWrap/>
            <w:vAlign w:val="center"/>
            <w:hideMark/>
          </w:tcPr>
          <w:p w14:paraId="7F523CE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National Lake Assessment  2012</w:t>
            </w:r>
          </w:p>
        </w:tc>
        <w:tc>
          <w:tcPr>
            <w:tcW w:w="1371" w:type="dxa"/>
            <w:gridSpan w:val="2"/>
            <w:tcBorders>
              <w:top w:val="nil"/>
              <w:left w:val="nil"/>
              <w:bottom w:val="single" w:sz="4" w:space="0" w:color="auto"/>
              <w:right w:val="single" w:sz="4" w:space="0" w:color="auto"/>
            </w:tcBorders>
            <w:shd w:val="clear" w:color="auto" w:fill="auto"/>
            <w:hideMark/>
          </w:tcPr>
          <w:p w14:paraId="10F8622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23D98CF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455C1F1E"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7472EF4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US Environmental Protection Agency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785162A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w:t>
            </w:r>
          </w:p>
        </w:tc>
        <w:tc>
          <w:tcPr>
            <w:tcW w:w="7747" w:type="dxa"/>
            <w:tcBorders>
              <w:top w:val="nil"/>
              <w:left w:val="nil"/>
              <w:bottom w:val="single" w:sz="4" w:space="0" w:color="auto"/>
              <w:right w:val="single" w:sz="4" w:space="0" w:color="auto"/>
            </w:tcBorders>
            <w:shd w:val="clear" w:color="FFFFFF" w:fill="FFFFFF"/>
            <w:noWrap/>
            <w:vAlign w:val="center"/>
            <w:hideMark/>
          </w:tcPr>
          <w:p w14:paraId="6542C35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Coastal Condition Assessment 1999-2001/2005-2006</w:t>
            </w:r>
          </w:p>
        </w:tc>
        <w:tc>
          <w:tcPr>
            <w:tcW w:w="1371" w:type="dxa"/>
            <w:gridSpan w:val="2"/>
            <w:tcBorders>
              <w:top w:val="nil"/>
              <w:left w:val="nil"/>
              <w:bottom w:val="single" w:sz="4" w:space="0" w:color="auto"/>
              <w:right w:val="single" w:sz="4" w:space="0" w:color="auto"/>
            </w:tcBorders>
            <w:shd w:val="clear" w:color="auto" w:fill="auto"/>
            <w:hideMark/>
          </w:tcPr>
          <w:p w14:paraId="4D4CA14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0FD3A48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71A2A9FE"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7A22ABB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US Environmental Protection Agency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1F21B7C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w:t>
            </w:r>
          </w:p>
        </w:tc>
        <w:tc>
          <w:tcPr>
            <w:tcW w:w="7747" w:type="dxa"/>
            <w:tcBorders>
              <w:top w:val="nil"/>
              <w:left w:val="nil"/>
              <w:bottom w:val="single" w:sz="4" w:space="0" w:color="auto"/>
              <w:right w:val="single" w:sz="4" w:space="0" w:color="auto"/>
            </w:tcBorders>
            <w:shd w:val="clear" w:color="FFFFFF" w:fill="FFFFFF"/>
            <w:noWrap/>
            <w:vAlign w:val="center"/>
            <w:hideMark/>
          </w:tcPr>
          <w:p w14:paraId="6B94780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National Coastal Condition Assessment 2010</w:t>
            </w:r>
          </w:p>
        </w:tc>
        <w:tc>
          <w:tcPr>
            <w:tcW w:w="1371" w:type="dxa"/>
            <w:gridSpan w:val="2"/>
            <w:tcBorders>
              <w:top w:val="nil"/>
              <w:left w:val="nil"/>
              <w:bottom w:val="single" w:sz="4" w:space="0" w:color="auto"/>
              <w:right w:val="single" w:sz="4" w:space="0" w:color="auto"/>
            </w:tcBorders>
            <w:shd w:val="clear" w:color="auto" w:fill="auto"/>
            <w:hideMark/>
          </w:tcPr>
          <w:p w14:paraId="39CE895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43781AA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2AAE72F0"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086059C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US Environmental Protection Agency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73600AE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w:t>
            </w:r>
          </w:p>
        </w:tc>
        <w:tc>
          <w:tcPr>
            <w:tcW w:w="7747" w:type="dxa"/>
            <w:tcBorders>
              <w:top w:val="nil"/>
              <w:left w:val="nil"/>
              <w:bottom w:val="single" w:sz="4" w:space="0" w:color="auto"/>
              <w:right w:val="single" w:sz="4" w:space="0" w:color="auto"/>
            </w:tcBorders>
            <w:shd w:val="clear" w:color="FFFFFF" w:fill="FFFFFF"/>
            <w:noWrap/>
            <w:vAlign w:val="center"/>
            <w:hideMark/>
          </w:tcPr>
          <w:p w14:paraId="468FAFF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National Coastal Condition Assessment 2020</w:t>
            </w:r>
          </w:p>
        </w:tc>
        <w:tc>
          <w:tcPr>
            <w:tcW w:w="1371" w:type="dxa"/>
            <w:gridSpan w:val="2"/>
            <w:tcBorders>
              <w:top w:val="nil"/>
              <w:left w:val="nil"/>
              <w:bottom w:val="single" w:sz="4" w:space="0" w:color="auto"/>
              <w:right w:val="single" w:sz="4" w:space="0" w:color="auto"/>
            </w:tcBorders>
            <w:shd w:val="clear" w:color="auto" w:fill="auto"/>
            <w:hideMark/>
          </w:tcPr>
          <w:p w14:paraId="115F55D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116D56F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2FD17BC1"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017C2AE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1387490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FFFFFF" w:fill="FFFFFF"/>
            <w:noWrap/>
            <w:vAlign w:val="center"/>
            <w:hideMark/>
          </w:tcPr>
          <w:p w14:paraId="480921E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Global meta-analysis based on aggregated freshwater data</w:t>
            </w:r>
          </w:p>
        </w:tc>
        <w:tc>
          <w:tcPr>
            <w:tcW w:w="1371" w:type="dxa"/>
            <w:gridSpan w:val="2"/>
            <w:tcBorders>
              <w:top w:val="nil"/>
              <w:left w:val="nil"/>
              <w:bottom w:val="single" w:sz="4" w:space="0" w:color="auto"/>
              <w:right w:val="single" w:sz="4" w:space="0" w:color="auto"/>
            </w:tcBorders>
            <w:shd w:val="clear" w:color="auto" w:fill="auto"/>
            <w:hideMark/>
          </w:tcPr>
          <w:p w14:paraId="21658AA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4F84AC4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03250595"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128566C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22C53EC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Spain</w:t>
            </w:r>
          </w:p>
        </w:tc>
        <w:tc>
          <w:tcPr>
            <w:tcW w:w="7747" w:type="dxa"/>
            <w:tcBorders>
              <w:top w:val="nil"/>
              <w:left w:val="nil"/>
              <w:bottom w:val="single" w:sz="4" w:space="0" w:color="auto"/>
              <w:right w:val="single" w:sz="4" w:space="0" w:color="auto"/>
            </w:tcBorders>
            <w:shd w:val="clear" w:color="FFFFFF" w:fill="FFFFFF"/>
            <w:noWrap/>
            <w:vAlign w:val="center"/>
            <w:hideMark/>
          </w:tcPr>
          <w:p w14:paraId="0405571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interplay between total mercury, methylmercury and dissolved organic matter in fluvial systems: A latitudinal study across Europe</w:t>
            </w:r>
          </w:p>
        </w:tc>
        <w:tc>
          <w:tcPr>
            <w:tcW w:w="1371" w:type="dxa"/>
            <w:gridSpan w:val="2"/>
            <w:tcBorders>
              <w:top w:val="nil"/>
              <w:left w:val="nil"/>
              <w:bottom w:val="single" w:sz="4" w:space="0" w:color="auto"/>
              <w:right w:val="single" w:sz="4" w:space="0" w:color="auto"/>
            </w:tcBorders>
            <w:shd w:val="clear" w:color="auto" w:fill="auto"/>
            <w:hideMark/>
          </w:tcPr>
          <w:p w14:paraId="5BEBEE0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0517F52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2BBB7BE7"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3E53D6E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s-ES"/>
              </w:rPr>
            </w:pPr>
            <w:r w:rsidRPr="009E36E3">
              <w:rPr>
                <w:rFonts w:ascii="Roboto" w:eastAsia="Times New Roman" w:hAnsi="Roboto"/>
                <w:sz w:val="18"/>
                <w:szCs w:val="18"/>
                <w:lang w:val="es-ES"/>
              </w:rPr>
              <w:t>Direccion General de agua (DGA)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316766F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Chile</w:t>
            </w:r>
          </w:p>
        </w:tc>
        <w:tc>
          <w:tcPr>
            <w:tcW w:w="7747" w:type="dxa"/>
            <w:tcBorders>
              <w:top w:val="nil"/>
              <w:left w:val="nil"/>
              <w:bottom w:val="single" w:sz="4" w:space="0" w:color="auto"/>
              <w:right w:val="single" w:sz="4" w:space="0" w:color="auto"/>
            </w:tcBorders>
            <w:shd w:val="clear" w:color="FFFFFF" w:fill="FFFFFF"/>
            <w:noWrap/>
            <w:vAlign w:val="center"/>
            <w:hideMark/>
          </w:tcPr>
          <w:p w14:paraId="66E5A11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Ongoing water monitoring</w:t>
            </w:r>
          </w:p>
        </w:tc>
        <w:tc>
          <w:tcPr>
            <w:tcW w:w="1371" w:type="dxa"/>
            <w:gridSpan w:val="2"/>
            <w:tcBorders>
              <w:top w:val="nil"/>
              <w:left w:val="nil"/>
              <w:bottom w:val="single" w:sz="4" w:space="0" w:color="auto"/>
              <w:right w:val="single" w:sz="4" w:space="0" w:color="auto"/>
            </w:tcBorders>
            <w:shd w:val="clear" w:color="auto" w:fill="auto"/>
            <w:hideMark/>
          </w:tcPr>
          <w:p w14:paraId="1261D24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4DCC253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03971A7C"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528D221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School of Environmental Science and Engineering, Tianjin University</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0B627A2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China</w:t>
            </w:r>
          </w:p>
        </w:tc>
        <w:tc>
          <w:tcPr>
            <w:tcW w:w="7747" w:type="dxa"/>
            <w:tcBorders>
              <w:top w:val="nil"/>
              <w:left w:val="nil"/>
              <w:bottom w:val="single" w:sz="4" w:space="0" w:color="auto"/>
              <w:right w:val="single" w:sz="4" w:space="0" w:color="auto"/>
            </w:tcBorders>
            <w:shd w:val="clear" w:color="FFFFFF" w:fill="FFFFFF"/>
            <w:noWrap/>
            <w:vAlign w:val="center"/>
            <w:hideMark/>
          </w:tcPr>
          <w:p w14:paraId="5BF58FF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Impact of dissolved organic matter and environmental factors on methylmercury concentrations across aquatic ecosystems inferred from a global dataset</w:t>
            </w:r>
          </w:p>
        </w:tc>
        <w:tc>
          <w:tcPr>
            <w:tcW w:w="1371" w:type="dxa"/>
            <w:gridSpan w:val="2"/>
            <w:tcBorders>
              <w:top w:val="nil"/>
              <w:left w:val="nil"/>
              <w:bottom w:val="single" w:sz="4" w:space="0" w:color="auto"/>
              <w:right w:val="single" w:sz="4" w:space="0" w:color="auto"/>
            </w:tcBorders>
            <w:shd w:val="clear" w:color="auto" w:fill="auto"/>
            <w:hideMark/>
          </w:tcPr>
          <w:p w14:paraId="76A120D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1E74D83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51A541DF"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56DFC77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s-ES"/>
              </w:rPr>
            </w:pPr>
            <w:r w:rsidRPr="009E36E3">
              <w:rPr>
                <w:rFonts w:ascii="Roboto" w:eastAsia="Times New Roman" w:hAnsi="Roboto"/>
                <w:sz w:val="18"/>
                <w:szCs w:val="18"/>
                <w:lang w:val="es-ES"/>
              </w:rPr>
              <w:t>Agência Nacional de Águas e Saneamento Básico (ANA)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61F4C1F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Brazil</w:t>
            </w:r>
          </w:p>
        </w:tc>
        <w:tc>
          <w:tcPr>
            <w:tcW w:w="7747" w:type="dxa"/>
            <w:tcBorders>
              <w:top w:val="nil"/>
              <w:left w:val="nil"/>
              <w:bottom w:val="single" w:sz="4" w:space="0" w:color="auto"/>
              <w:right w:val="single" w:sz="4" w:space="0" w:color="auto"/>
            </w:tcBorders>
            <w:shd w:val="clear" w:color="FFFFFF" w:fill="FFFFFF"/>
            <w:noWrap/>
            <w:vAlign w:val="center"/>
            <w:hideMark/>
          </w:tcPr>
          <w:p w14:paraId="05C27D2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Ongoing water and sediment monitoring</w:t>
            </w:r>
          </w:p>
        </w:tc>
        <w:tc>
          <w:tcPr>
            <w:tcW w:w="1371" w:type="dxa"/>
            <w:gridSpan w:val="2"/>
            <w:tcBorders>
              <w:top w:val="nil"/>
              <w:left w:val="nil"/>
              <w:bottom w:val="single" w:sz="4" w:space="0" w:color="auto"/>
              <w:right w:val="single" w:sz="4" w:space="0" w:color="auto"/>
            </w:tcBorders>
            <w:shd w:val="clear" w:color="auto" w:fill="auto"/>
            <w:hideMark/>
          </w:tcPr>
          <w:p w14:paraId="1148C34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2F790AE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03E78E9C"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4BDCFA0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s-ES"/>
              </w:rPr>
            </w:pPr>
            <w:r w:rsidRPr="009E36E3">
              <w:rPr>
                <w:rFonts w:ascii="Roboto" w:eastAsia="Times New Roman" w:hAnsi="Roboto"/>
                <w:sz w:val="18"/>
                <w:szCs w:val="18"/>
                <w:lang w:val="es-ES"/>
              </w:rPr>
              <w:t>Instituto de Hidrología, Meteorología y Estudios Ambientales (IDEAM)</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7771B01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Colombia</w:t>
            </w:r>
          </w:p>
        </w:tc>
        <w:tc>
          <w:tcPr>
            <w:tcW w:w="7747" w:type="dxa"/>
            <w:tcBorders>
              <w:top w:val="nil"/>
              <w:left w:val="nil"/>
              <w:bottom w:val="single" w:sz="4" w:space="0" w:color="auto"/>
              <w:right w:val="single" w:sz="4" w:space="0" w:color="auto"/>
            </w:tcBorders>
            <w:shd w:val="clear" w:color="FFFFFF" w:fill="FFFFFF"/>
            <w:noWrap/>
            <w:vAlign w:val="center"/>
            <w:hideMark/>
          </w:tcPr>
          <w:p w14:paraId="5F7D6DB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Ongoing water and sediment monitoring</w:t>
            </w:r>
          </w:p>
        </w:tc>
        <w:tc>
          <w:tcPr>
            <w:tcW w:w="1371" w:type="dxa"/>
            <w:gridSpan w:val="2"/>
            <w:tcBorders>
              <w:top w:val="nil"/>
              <w:left w:val="nil"/>
              <w:bottom w:val="single" w:sz="4" w:space="0" w:color="auto"/>
              <w:right w:val="single" w:sz="4" w:space="0" w:color="auto"/>
            </w:tcBorders>
            <w:shd w:val="clear" w:color="auto" w:fill="auto"/>
            <w:hideMark/>
          </w:tcPr>
          <w:p w14:paraId="69E7265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63B723D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1E2F5F57"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6556A86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4888287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France</w:t>
            </w:r>
          </w:p>
        </w:tc>
        <w:tc>
          <w:tcPr>
            <w:tcW w:w="7747" w:type="dxa"/>
            <w:tcBorders>
              <w:top w:val="nil"/>
              <w:left w:val="nil"/>
              <w:bottom w:val="single" w:sz="4" w:space="0" w:color="auto"/>
              <w:right w:val="single" w:sz="4" w:space="0" w:color="auto"/>
            </w:tcBorders>
            <w:shd w:val="clear" w:color="FFFFFF" w:fill="FFFFFF"/>
            <w:noWrap/>
            <w:vAlign w:val="center"/>
            <w:hideMark/>
          </w:tcPr>
          <w:p w14:paraId="2A84AF3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Assessment of background concentrations of organometallic compounds in French aquatic environments</w:t>
            </w:r>
          </w:p>
        </w:tc>
        <w:tc>
          <w:tcPr>
            <w:tcW w:w="1371" w:type="dxa"/>
            <w:gridSpan w:val="2"/>
            <w:tcBorders>
              <w:top w:val="nil"/>
              <w:left w:val="nil"/>
              <w:bottom w:val="single" w:sz="4" w:space="0" w:color="auto"/>
              <w:right w:val="single" w:sz="4" w:space="0" w:color="auto"/>
            </w:tcBorders>
            <w:shd w:val="clear" w:color="auto" w:fill="auto"/>
            <w:hideMark/>
          </w:tcPr>
          <w:p w14:paraId="3F4309A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09D7283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4383CE8C"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1A69426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s-ES"/>
              </w:rPr>
            </w:pPr>
            <w:r w:rsidRPr="009E36E3">
              <w:rPr>
                <w:rFonts w:ascii="Roboto" w:eastAsia="Times New Roman" w:hAnsi="Roboto"/>
                <w:sz w:val="18"/>
                <w:szCs w:val="18"/>
                <w:lang w:val="es-ES"/>
              </w:rPr>
              <w:t>Comisión Nacional del Agua (CONAGUA)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5325534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Mexico</w:t>
            </w:r>
          </w:p>
        </w:tc>
        <w:tc>
          <w:tcPr>
            <w:tcW w:w="7747" w:type="dxa"/>
            <w:tcBorders>
              <w:top w:val="nil"/>
              <w:left w:val="nil"/>
              <w:bottom w:val="single" w:sz="4" w:space="0" w:color="auto"/>
              <w:right w:val="single" w:sz="4" w:space="0" w:color="auto"/>
            </w:tcBorders>
            <w:shd w:val="clear" w:color="FFFFFF" w:fill="FFFFFF"/>
            <w:noWrap/>
            <w:vAlign w:val="center"/>
            <w:hideMark/>
          </w:tcPr>
          <w:p w14:paraId="59F930F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Ongoing water and sediment monitoring</w:t>
            </w:r>
          </w:p>
        </w:tc>
        <w:tc>
          <w:tcPr>
            <w:tcW w:w="1371" w:type="dxa"/>
            <w:gridSpan w:val="2"/>
            <w:tcBorders>
              <w:top w:val="nil"/>
              <w:left w:val="nil"/>
              <w:bottom w:val="single" w:sz="4" w:space="0" w:color="auto"/>
              <w:right w:val="single" w:sz="4" w:space="0" w:color="auto"/>
            </w:tcBorders>
            <w:shd w:val="clear" w:color="auto" w:fill="auto"/>
            <w:hideMark/>
          </w:tcPr>
          <w:p w14:paraId="47D89A4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5BA4274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146CC201"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32979F1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Autoridad Nacional del Agua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7DBEDAB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Peru</w:t>
            </w:r>
          </w:p>
        </w:tc>
        <w:tc>
          <w:tcPr>
            <w:tcW w:w="7747" w:type="dxa"/>
            <w:tcBorders>
              <w:top w:val="nil"/>
              <w:left w:val="nil"/>
              <w:bottom w:val="single" w:sz="4" w:space="0" w:color="auto"/>
              <w:right w:val="single" w:sz="4" w:space="0" w:color="auto"/>
            </w:tcBorders>
            <w:shd w:val="clear" w:color="FFFFFF" w:fill="FFFFFF"/>
            <w:noWrap/>
            <w:vAlign w:val="center"/>
            <w:hideMark/>
          </w:tcPr>
          <w:p w14:paraId="1DDA9D5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Ongoing water and sediment monitoring</w:t>
            </w:r>
          </w:p>
        </w:tc>
        <w:tc>
          <w:tcPr>
            <w:tcW w:w="1371" w:type="dxa"/>
            <w:gridSpan w:val="2"/>
            <w:tcBorders>
              <w:top w:val="nil"/>
              <w:left w:val="nil"/>
              <w:bottom w:val="single" w:sz="4" w:space="0" w:color="auto"/>
              <w:right w:val="single" w:sz="4" w:space="0" w:color="auto"/>
            </w:tcBorders>
            <w:shd w:val="clear" w:color="auto" w:fill="auto"/>
            <w:hideMark/>
          </w:tcPr>
          <w:p w14:paraId="66D3D9D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6858096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BB4AFF" w:rsidRPr="009E36E3" w14:paraId="6BFC3B6B"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FFFFFF" w:fill="FFFFFF"/>
            <w:noWrap/>
            <w:vAlign w:val="center"/>
            <w:hideMark/>
          </w:tcPr>
          <w:p w14:paraId="2B5B6C3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s-ES"/>
              </w:rPr>
            </w:pPr>
            <w:r w:rsidRPr="009E36E3">
              <w:rPr>
                <w:rFonts w:ascii="Roboto" w:eastAsia="Times New Roman" w:hAnsi="Roboto"/>
                <w:sz w:val="18"/>
                <w:szCs w:val="18"/>
                <w:lang w:val="es-ES"/>
              </w:rPr>
              <w:t>Dirección Nacional de Calidad y Evaluación Ambiental (DINACEA)</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6D5266B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Uruguay</w:t>
            </w:r>
          </w:p>
        </w:tc>
        <w:tc>
          <w:tcPr>
            <w:tcW w:w="7747" w:type="dxa"/>
            <w:tcBorders>
              <w:top w:val="nil"/>
              <w:left w:val="nil"/>
              <w:bottom w:val="single" w:sz="4" w:space="0" w:color="auto"/>
              <w:right w:val="single" w:sz="4" w:space="0" w:color="auto"/>
            </w:tcBorders>
            <w:shd w:val="clear" w:color="FFFFFF" w:fill="FFFFFF"/>
            <w:noWrap/>
            <w:vAlign w:val="center"/>
            <w:hideMark/>
          </w:tcPr>
          <w:p w14:paraId="0D3C8A2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Ongoing water and sediment monitoring</w:t>
            </w:r>
          </w:p>
        </w:tc>
        <w:tc>
          <w:tcPr>
            <w:tcW w:w="1371" w:type="dxa"/>
            <w:gridSpan w:val="2"/>
            <w:tcBorders>
              <w:top w:val="nil"/>
              <w:left w:val="nil"/>
              <w:bottom w:val="single" w:sz="4" w:space="0" w:color="auto"/>
              <w:right w:val="single" w:sz="4" w:space="0" w:color="auto"/>
            </w:tcBorders>
            <w:shd w:val="clear" w:color="auto" w:fill="auto"/>
            <w:hideMark/>
          </w:tcPr>
          <w:p w14:paraId="668CA8D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946" w:type="dxa"/>
            <w:gridSpan w:val="2"/>
            <w:tcBorders>
              <w:top w:val="nil"/>
              <w:left w:val="nil"/>
              <w:bottom w:val="single" w:sz="4" w:space="0" w:color="auto"/>
              <w:right w:val="single" w:sz="4" w:space="0" w:color="auto"/>
            </w:tcBorders>
            <w:shd w:val="clear" w:color="auto" w:fill="auto"/>
            <w:hideMark/>
          </w:tcPr>
          <w:p w14:paraId="3D366CE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D3118E" w14:paraId="612D9E00"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6807AD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FFFFFF" w:fill="FFFFFF"/>
            <w:noWrap/>
            <w:vAlign w:val="center"/>
            <w:hideMark/>
          </w:tcPr>
          <w:p w14:paraId="49F59DC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Peru</w:t>
            </w:r>
          </w:p>
        </w:tc>
        <w:tc>
          <w:tcPr>
            <w:tcW w:w="7747" w:type="dxa"/>
            <w:tcBorders>
              <w:top w:val="nil"/>
              <w:left w:val="nil"/>
              <w:bottom w:val="single" w:sz="4" w:space="0" w:color="auto"/>
              <w:right w:val="single" w:sz="4" w:space="0" w:color="auto"/>
            </w:tcBorders>
            <w:shd w:val="clear" w:color="FFFFFF" w:fill="FFFFFF"/>
            <w:noWrap/>
            <w:vAlign w:val="center"/>
            <w:hideMark/>
          </w:tcPr>
          <w:p w14:paraId="6EB328B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Ongoing water, soil and sedimemt monitoring</w:t>
            </w:r>
          </w:p>
        </w:tc>
        <w:tc>
          <w:tcPr>
            <w:tcW w:w="1371" w:type="dxa"/>
            <w:gridSpan w:val="2"/>
            <w:tcBorders>
              <w:top w:val="nil"/>
              <w:left w:val="nil"/>
              <w:bottom w:val="single" w:sz="4" w:space="0" w:color="auto"/>
              <w:right w:val="single" w:sz="4" w:space="0" w:color="auto"/>
            </w:tcBorders>
            <w:shd w:val="clear" w:color="auto" w:fill="auto"/>
            <w:hideMark/>
          </w:tcPr>
          <w:p w14:paraId="6A2F037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946" w:type="dxa"/>
            <w:gridSpan w:val="2"/>
            <w:tcBorders>
              <w:top w:val="nil"/>
              <w:left w:val="nil"/>
              <w:bottom w:val="single" w:sz="4" w:space="0" w:color="auto"/>
              <w:right w:val="single" w:sz="4" w:space="0" w:color="auto"/>
            </w:tcBorders>
            <w:shd w:val="clear" w:color="auto" w:fill="auto"/>
            <w:hideMark/>
          </w:tcPr>
          <w:p w14:paraId="28A51BF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BB4AFF" w:rsidRPr="009E36E3" w14:paraId="77C014C1" w14:textId="77777777" w:rsidTr="009E36E3">
        <w:trPr>
          <w:divId w:val="970132602"/>
          <w:trHeight w:val="353"/>
        </w:trPr>
        <w:tc>
          <w:tcPr>
            <w:tcW w:w="2405" w:type="dxa"/>
            <w:tcBorders>
              <w:top w:val="nil"/>
              <w:left w:val="single" w:sz="4" w:space="0" w:color="auto"/>
              <w:bottom w:val="nil"/>
              <w:right w:val="single" w:sz="4" w:space="0" w:color="auto"/>
            </w:tcBorders>
            <w:shd w:val="clear" w:color="FFFFFF" w:fill="FFFFFF"/>
            <w:noWrap/>
            <w:vAlign w:val="center"/>
            <w:hideMark/>
          </w:tcPr>
          <w:p w14:paraId="2E1361B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Norwegian Environmental Agency</w:t>
            </w:r>
          </w:p>
        </w:tc>
        <w:tc>
          <w:tcPr>
            <w:tcW w:w="2034" w:type="dxa"/>
            <w:gridSpan w:val="3"/>
            <w:tcBorders>
              <w:top w:val="nil"/>
              <w:left w:val="nil"/>
              <w:bottom w:val="nil"/>
              <w:right w:val="single" w:sz="4" w:space="0" w:color="auto"/>
            </w:tcBorders>
            <w:shd w:val="clear" w:color="FFFFFF" w:fill="FFFFFF"/>
            <w:noWrap/>
            <w:vAlign w:val="center"/>
            <w:hideMark/>
          </w:tcPr>
          <w:p w14:paraId="3898325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Norway</w:t>
            </w:r>
          </w:p>
        </w:tc>
        <w:tc>
          <w:tcPr>
            <w:tcW w:w="7747" w:type="dxa"/>
            <w:tcBorders>
              <w:top w:val="nil"/>
              <w:left w:val="nil"/>
              <w:bottom w:val="nil"/>
              <w:right w:val="single" w:sz="4" w:space="0" w:color="auto"/>
            </w:tcBorders>
            <w:shd w:val="clear" w:color="FFFFFF" w:fill="FFFFFF"/>
            <w:noWrap/>
            <w:vAlign w:val="center"/>
            <w:hideMark/>
          </w:tcPr>
          <w:p w14:paraId="41CF5E4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Norwegian Environment Agency is conducting monitoring of mercury in biota in several monitoring programs, including the trend program, Contaminants in coastal waters. Data from these programs are stored in Vannmiljo.no and reports are available at Miljodirektoratet.no (https://www.miljodirektoratet.no/ansvarsomrader/overvak ing-arealplanlegging/miljoovervaking/overvakingsprogrammer/forurensning-og-klimagasser/). The monitoring program Contaminants in coastal waters investigates contaminants, including mercury, in blue mussel, cod, dogwhelk, common periwinkle, and common eider on a yearly basis. The program started in 1981 and has since been continued.</w:t>
            </w:r>
            <w:r w:rsidRPr="009E36E3">
              <w:rPr>
                <w:rFonts w:ascii="Roboto" w:eastAsia="Times New Roman" w:hAnsi="Roboto"/>
                <w:sz w:val="18"/>
                <w:szCs w:val="18"/>
                <w:lang w:val="en-US"/>
              </w:rPr>
              <w:br/>
              <w:t xml:space="preserve"> Mercury is also included in the following national monitoring programs:</w:t>
            </w:r>
            <w:r w:rsidRPr="009E36E3">
              <w:rPr>
                <w:rFonts w:ascii="Roboto" w:eastAsia="Times New Roman" w:hAnsi="Roboto"/>
                <w:sz w:val="18"/>
                <w:szCs w:val="18"/>
                <w:lang w:val="en-US"/>
              </w:rPr>
              <w:br/>
              <w:t xml:space="preserve"> Environmental pollutants in the terrestrial and urban environment</w:t>
            </w:r>
            <w:r w:rsidRPr="009E36E3">
              <w:rPr>
                <w:rFonts w:ascii="Roboto" w:eastAsia="Times New Roman" w:hAnsi="Roboto"/>
                <w:sz w:val="18"/>
                <w:szCs w:val="18"/>
                <w:lang w:val="en-US"/>
              </w:rPr>
              <w:br/>
              <w:t xml:space="preserve"> Environmental contaminants in freshwater food webs</w:t>
            </w:r>
            <w:r w:rsidRPr="009E36E3">
              <w:rPr>
                <w:rFonts w:ascii="Roboto" w:eastAsia="Times New Roman" w:hAnsi="Roboto"/>
                <w:sz w:val="18"/>
                <w:szCs w:val="18"/>
                <w:lang w:val="en-US"/>
              </w:rPr>
              <w:br/>
              <w:t xml:space="preserve"> Environmental Contaminants in an Urban Fjord.</w:t>
            </w:r>
          </w:p>
        </w:tc>
        <w:tc>
          <w:tcPr>
            <w:tcW w:w="1371" w:type="dxa"/>
            <w:gridSpan w:val="2"/>
            <w:tcBorders>
              <w:top w:val="nil"/>
              <w:left w:val="nil"/>
              <w:bottom w:val="nil"/>
              <w:right w:val="single" w:sz="4" w:space="0" w:color="auto"/>
            </w:tcBorders>
            <w:shd w:val="clear" w:color="auto" w:fill="auto"/>
            <w:hideMark/>
          </w:tcPr>
          <w:p w14:paraId="4B600E7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946" w:type="dxa"/>
            <w:gridSpan w:val="2"/>
            <w:tcBorders>
              <w:top w:val="nil"/>
              <w:left w:val="nil"/>
              <w:bottom w:val="nil"/>
              <w:right w:val="single" w:sz="4" w:space="0" w:color="auto"/>
            </w:tcBorders>
            <w:shd w:val="clear" w:color="auto" w:fill="auto"/>
            <w:hideMark/>
          </w:tcPr>
          <w:p w14:paraId="3F17310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6D55FD32" w14:textId="77777777" w:rsidTr="009E36E3">
        <w:trPr>
          <w:divId w:val="970132602"/>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93A0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 </w:t>
            </w:r>
          </w:p>
        </w:tc>
        <w:tc>
          <w:tcPr>
            <w:tcW w:w="20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465145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single" w:sz="4" w:space="0" w:color="auto"/>
              <w:left w:val="nil"/>
              <w:bottom w:val="single" w:sz="4" w:space="0" w:color="auto"/>
              <w:right w:val="single" w:sz="4" w:space="0" w:color="auto"/>
            </w:tcBorders>
            <w:shd w:val="clear" w:color="auto" w:fill="auto"/>
            <w:noWrap/>
            <w:vAlign w:val="bottom"/>
            <w:hideMark/>
          </w:tcPr>
          <w:p w14:paraId="64CAEF2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1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44996E"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BF05F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60C8E64F" w14:textId="77777777" w:rsidTr="009E36E3">
        <w:trPr>
          <w:divId w:val="970132602"/>
          <w:trHeight w:val="300"/>
        </w:trPr>
        <w:tc>
          <w:tcPr>
            <w:tcW w:w="2405"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16DF672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2034" w:type="dxa"/>
            <w:gridSpan w:val="3"/>
            <w:tcBorders>
              <w:top w:val="single" w:sz="4" w:space="0" w:color="auto"/>
              <w:left w:val="nil"/>
              <w:bottom w:val="single" w:sz="4" w:space="0" w:color="auto"/>
              <w:right w:val="single" w:sz="4" w:space="0" w:color="auto"/>
            </w:tcBorders>
            <w:shd w:val="clear" w:color="000000" w:fill="B5E6A2"/>
            <w:noWrap/>
            <w:vAlign w:val="bottom"/>
            <w:hideMark/>
          </w:tcPr>
          <w:p w14:paraId="1384B33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single" w:sz="4" w:space="0" w:color="auto"/>
              <w:left w:val="nil"/>
              <w:bottom w:val="single" w:sz="4" w:space="0" w:color="auto"/>
              <w:right w:val="single" w:sz="4" w:space="0" w:color="auto"/>
            </w:tcBorders>
            <w:shd w:val="clear" w:color="000000" w:fill="B5E6A2"/>
            <w:noWrap/>
            <w:vAlign w:val="bottom"/>
            <w:hideMark/>
          </w:tcPr>
          <w:p w14:paraId="64DBDE0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61E0BFD3"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062BFE5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28BE2A23"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16383FF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06FAA35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5859652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788A3825"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6998DF5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30E6C4C9"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2263466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55908E0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25A637C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74B6A9D4"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1E9E105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0DFD41B6"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2018164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571C8C8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7D47B08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424BAEDD"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6C80385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6FD03962"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47CEA54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5DA77D8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7D8814C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6892544F"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50B94D1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320E78E0"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22365B5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1A5BD4E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50028A4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0C7F13F8"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xml:space="preserve">- Published Data </w:t>
            </w:r>
            <w:r w:rsidRPr="009E36E3">
              <w:rPr>
                <w:rFonts w:ascii="Aptos Narrow" w:eastAsia="Times New Roman" w:hAnsi="Aptos Narrow"/>
                <w:color w:val="000000"/>
                <w:sz w:val="22"/>
                <w:szCs w:val="22"/>
                <w:lang w:val="en-US" w:eastAsia="zh-CN"/>
              </w:rPr>
              <w:lastRenderedPageBreak/>
              <w:t>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022DCC9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Y</w:t>
            </w:r>
          </w:p>
        </w:tc>
      </w:tr>
      <w:tr w:rsidR="00BB4AFF" w:rsidRPr="009E36E3" w14:paraId="2B6288D8"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703FEFC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5FDFBF2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25B504D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2C86DB56"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4C992D0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6A034A42"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E288BA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auto" w:fill="auto"/>
            <w:noWrap/>
            <w:vAlign w:val="bottom"/>
            <w:hideMark/>
          </w:tcPr>
          <w:p w14:paraId="74816C1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auto" w:fill="auto"/>
            <w:noWrap/>
            <w:vAlign w:val="bottom"/>
            <w:hideMark/>
          </w:tcPr>
          <w:p w14:paraId="241B943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14:paraId="51125CFF"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48867A0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675CBEF3"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1B44B44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35C4A34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53B9411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05042A0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0BCD8B1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2F2BA760"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6C165DD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311A308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54C5ADB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3EA76362"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369C8F2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69E9FA9A"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38C0E52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5B246D8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1F8B864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46AB1348"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2C0F818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27E42904"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C0E6F5"/>
            <w:noWrap/>
            <w:vAlign w:val="bottom"/>
            <w:hideMark/>
          </w:tcPr>
          <w:p w14:paraId="503FD3D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2034" w:type="dxa"/>
            <w:gridSpan w:val="3"/>
            <w:tcBorders>
              <w:top w:val="nil"/>
              <w:left w:val="nil"/>
              <w:bottom w:val="single" w:sz="4" w:space="0" w:color="auto"/>
              <w:right w:val="single" w:sz="4" w:space="0" w:color="auto"/>
            </w:tcBorders>
            <w:shd w:val="clear" w:color="000000" w:fill="C0E6F5"/>
            <w:noWrap/>
            <w:vAlign w:val="bottom"/>
            <w:hideMark/>
          </w:tcPr>
          <w:p w14:paraId="3BAFB10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C0E6F5"/>
            <w:noWrap/>
            <w:vAlign w:val="bottom"/>
            <w:hideMark/>
          </w:tcPr>
          <w:p w14:paraId="5E27616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14:paraId="27CFF8DE"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708B37A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170C2DA7"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C0E6F5" w:fill="F7C7AC"/>
            <w:noWrap/>
            <w:vAlign w:val="bottom"/>
            <w:hideMark/>
          </w:tcPr>
          <w:p w14:paraId="77063C6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C0E6F5" w:fill="F7C7AC"/>
            <w:noWrap/>
            <w:vAlign w:val="bottom"/>
            <w:hideMark/>
          </w:tcPr>
          <w:p w14:paraId="4548B70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C0E6F5" w:fill="F7C7AC"/>
            <w:noWrap/>
            <w:vAlign w:val="bottom"/>
            <w:hideMark/>
          </w:tcPr>
          <w:p w14:paraId="11A25F9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14:paraId="1D39C161"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xml:space="preserve">- Published </w:t>
            </w:r>
            <w:r w:rsidRPr="009E36E3">
              <w:rPr>
                <w:rFonts w:ascii="Aptos Narrow" w:eastAsia="Times New Roman" w:hAnsi="Aptos Narrow"/>
                <w:color w:val="000000"/>
                <w:sz w:val="22"/>
                <w:szCs w:val="22"/>
                <w:lang w:val="en-US" w:eastAsia="zh-CN"/>
              </w:rPr>
              <w:lastRenderedPageBreak/>
              <w:t>Data Notification Sent</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4BBC6F7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Y</w:t>
            </w:r>
          </w:p>
        </w:tc>
      </w:tr>
      <w:tr w:rsidR="00BB4AFF" w:rsidRPr="009E36E3" w14:paraId="6254E61E"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F7C7AC"/>
            <w:noWrap/>
            <w:vAlign w:val="bottom"/>
            <w:hideMark/>
          </w:tcPr>
          <w:p w14:paraId="49400CD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000000" w:fill="F7C7AC"/>
            <w:noWrap/>
            <w:vAlign w:val="bottom"/>
            <w:hideMark/>
          </w:tcPr>
          <w:p w14:paraId="3939CEF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F7C7AC"/>
            <w:noWrap/>
            <w:vAlign w:val="bottom"/>
            <w:hideMark/>
          </w:tcPr>
          <w:p w14:paraId="79C6271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14:paraId="41D7324A"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77B127E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041BBA6B"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C0E6F5" w:fill="F7C7AC"/>
            <w:noWrap/>
            <w:vAlign w:val="bottom"/>
            <w:hideMark/>
          </w:tcPr>
          <w:p w14:paraId="6E0CEA0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s-ES"/>
              </w:rPr>
            </w:pPr>
            <w:r w:rsidRPr="009E36E3">
              <w:rPr>
                <w:rFonts w:ascii="Roboto" w:eastAsia="Times New Roman" w:hAnsi="Roboto"/>
                <w:sz w:val="18"/>
                <w:szCs w:val="18"/>
                <w:lang w:val="es-ES"/>
              </w:rPr>
              <w:t> </w:t>
            </w:r>
          </w:p>
        </w:tc>
        <w:tc>
          <w:tcPr>
            <w:tcW w:w="2034" w:type="dxa"/>
            <w:gridSpan w:val="3"/>
            <w:tcBorders>
              <w:top w:val="nil"/>
              <w:left w:val="nil"/>
              <w:bottom w:val="single" w:sz="4" w:space="0" w:color="auto"/>
              <w:right w:val="single" w:sz="4" w:space="0" w:color="auto"/>
            </w:tcBorders>
            <w:shd w:val="clear" w:color="C0E6F5" w:fill="F7C7AC"/>
            <w:noWrap/>
            <w:vAlign w:val="bottom"/>
            <w:hideMark/>
          </w:tcPr>
          <w:p w14:paraId="007B2CA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C0E6F5" w:fill="F7C7AC"/>
            <w:noWrap/>
            <w:vAlign w:val="bottom"/>
            <w:hideMark/>
          </w:tcPr>
          <w:p w14:paraId="106C739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14:paraId="2B9BEDF5"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18049D8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0982FE2D"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8ED973"/>
            <w:noWrap/>
            <w:vAlign w:val="bottom"/>
            <w:hideMark/>
          </w:tcPr>
          <w:p w14:paraId="36CB547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lang w:val="en-US"/>
              </w:rPr>
            </w:pPr>
            <w:r w:rsidRPr="009E36E3">
              <w:rPr>
                <w:rFonts w:ascii="Roboto" w:eastAsia="Times New Roman" w:hAnsi="Roboto" w:cs="Calibri"/>
                <w:sz w:val="18"/>
                <w:szCs w:val="18"/>
                <w:lang w:val="en-US"/>
              </w:rPr>
              <w:t> </w:t>
            </w:r>
          </w:p>
        </w:tc>
        <w:tc>
          <w:tcPr>
            <w:tcW w:w="2034" w:type="dxa"/>
            <w:gridSpan w:val="3"/>
            <w:tcBorders>
              <w:top w:val="nil"/>
              <w:left w:val="nil"/>
              <w:bottom w:val="single" w:sz="4" w:space="0" w:color="auto"/>
              <w:right w:val="single" w:sz="4" w:space="0" w:color="auto"/>
            </w:tcBorders>
            <w:shd w:val="clear" w:color="000000" w:fill="8ED973"/>
            <w:noWrap/>
            <w:vAlign w:val="bottom"/>
            <w:hideMark/>
          </w:tcPr>
          <w:p w14:paraId="3173C37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rPr>
            </w:pPr>
            <w:r w:rsidRPr="009E36E3">
              <w:rPr>
                <w:rFonts w:ascii="Roboto" w:eastAsia="Times New Roman" w:hAnsi="Roboto" w:cs="Calibri"/>
                <w:sz w:val="18"/>
                <w:szCs w:val="18"/>
              </w:rPr>
              <w:t> </w:t>
            </w:r>
          </w:p>
        </w:tc>
        <w:tc>
          <w:tcPr>
            <w:tcW w:w="7747" w:type="dxa"/>
            <w:tcBorders>
              <w:top w:val="nil"/>
              <w:left w:val="nil"/>
              <w:bottom w:val="single" w:sz="4" w:space="0" w:color="auto"/>
              <w:right w:val="single" w:sz="4" w:space="0" w:color="auto"/>
            </w:tcBorders>
            <w:shd w:val="clear" w:color="000000" w:fill="8ED973"/>
            <w:noWrap/>
            <w:vAlign w:val="bottom"/>
            <w:hideMark/>
          </w:tcPr>
          <w:p w14:paraId="411E7BC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lang w:val="en-US"/>
              </w:rPr>
            </w:pPr>
            <w:r w:rsidRPr="009E36E3">
              <w:rPr>
                <w:rFonts w:ascii="Roboto" w:eastAsia="Times New Roman" w:hAnsi="Roboto" w:cs="Calibri"/>
                <w:sz w:val="18"/>
                <w:szCs w:val="18"/>
                <w:lang w:val="en-US"/>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14:paraId="498063EE"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5D866FF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539DEBC3"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015DBFD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rPr>
            </w:pPr>
            <w:r w:rsidRPr="009E36E3">
              <w:rPr>
                <w:rFonts w:ascii="Roboto" w:eastAsia="Times New Roman" w:hAnsi="Roboto" w:cs="Calibri"/>
                <w:sz w:val="18"/>
                <w:szCs w:val="18"/>
              </w:rPr>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04957D7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rPr>
            </w:pPr>
            <w:r w:rsidRPr="009E36E3">
              <w:rPr>
                <w:rFonts w:ascii="Roboto" w:eastAsia="Times New Roman" w:hAnsi="Roboto" w:cs="Calibri"/>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75FBEAD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lang w:val="en-US"/>
              </w:rPr>
            </w:pPr>
            <w:r w:rsidRPr="009E36E3">
              <w:rPr>
                <w:rFonts w:ascii="Roboto" w:eastAsia="Times New Roman" w:hAnsi="Roboto" w:cs="Calibri"/>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5C6D3BEA"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65A059B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49CAC9C4"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DDEBF7" w:fill="B5E6A2"/>
            <w:noWrap/>
            <w:vAlign w:val="bottom"/>
            <w:hideMark/>
          </w:tcPr>
          <w:p w14:paraId="6C6A797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rPr>
            </w:pPr>
            <w:r w:rsidRPr="009E36E3">
              <w:rPr>
                <w:rFonts w:ascii="Roboto" w:eastAsia="Times New Roman" w:hAnsi="Roboto" w:cs="Calibri"/>
                <w:sz w:val="18"/>
                <w:szCs w:val="18"/>
              </w:rPr>
              <w:t> </w:t>
            </w:r>
          </w:p>
        </w:tc>
        <w:tc>
          <w:tcPr>
            <w:tcW w:w="2034" w:type="dxa"/>
            <w:gridSpan w:val="3"/>
            <w:tcBorders>
              <w:top w:val="nil"/>
              <w:left w:val="nil"/>
              <w:bottom w:val="single" w:sz="4" w:space="0" w:color="auto"/>
              <w:right w:val="single" w:sz="4" w:space="0" w:color="auto"/>
            </w:tcBorders>
            <w:shd w:val="clear" w:color="DDEBF7" w:fill="B5E6A2"/>
            <w:noWrap/>
            <w:vAlign w:val="bottom"/>
            <w:hideMark/>
          </w:tcPr>
          <w:p w14:paraId="4BC2E46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rPr>
            </w:pPr>
            <w:r w:rsidRPr="009E36E3">
              <w:rPr>
                <w:rFonts w:ascii="Roboto" w:eastAsia="Times New Roman" w:hAnsi="Roboto" w:cs="Calibri"/>
                <w:sz w:val="18"/>
                <w:szCs w:val="18"/>
              </w:rPr>
              <w:t> </w:t>
            </w:r>
          </w:p>
        </w:tc>
        <w:tc>
          <w:tcPr>
            <w:tcW w:w="7747" w:type="dxa"/>
            <w:tcBorders>
              <w:top w:val="nil"/>
              <w:left w:val="nil"/>
              <w:bottom w:val="single" w:sz="4" w:space="0" w:color="auto"/>
              <w:right w:val="single" w:sz="4" w:space="0" w:color="auto"/>
            </w:tcBorders>
            <w:shd w:val="clear" w:color="DDEBF7" w:fill="B5E6A2"/>
            <w:noWrap/>
            <w:vAlign w:val="bottom"/>
            <w:hideMark/>
          </w:tcPr>
          <w:p w14:paraId="0EC2494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lang w:val="en-US"/>
              </w:rPr>
            </w:pPr>
            <w:r w:rsidRPr="009E36E3">
              <w:rPr>
                <w:rFonts w:ascii="Roboto" w:eastAsia="Times New Roman" w:hAnsi="Roboto" w:cs="Calibri"/>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4E81B8D4"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619C71E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4AE8ED72"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03AB410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rPr>
            </w:pPr>
            <w:r w:rsidRPr="009E36E3">
              <w:rPr>
                <w:rFonts w:ascii="Roboto" w:eastAsia="Times New Roman" w:hAnsi="Roboto" w:cs="Calibri"/>
                <w:sz w:val="18"/>
                <w:szCs w:val="18"/>
              </w:rPr>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5BEAF87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rPr>
            </w:pPr>
            <w:r w:rsidRPr="009E36E3">
              <w:rPr>
                <w:rFonts w:ascii="Roboto" w:eastAsia="Times New Roman" w:hAnsi="Roboto" w:cs="Calibri"/>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604BEE2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lang w:val="en-US"/>
              </w:rPr>
            </w:pPr>
            <w:r w:rsidRPr="009E36E3">
              <w:rPr>
                <w:rFonts w:ascii="Roboto" w:eastAsia="Times New Roman" w:hAnsi="Roboto" w:cs="Calibri"/>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5BFB91ED"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5D1A097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14AEF8CD"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64EA0D7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rPr>
            </w:pPr>
            <w:r w:rsidRPr="009E36E3">
              <w:rPr>
                <w:rFonts w:ascii="Roboto" w:eastAsia="Times New Roman" w:hAnsi="Roboto" w:cs="Calibri"/>
                <w:sz w:val="18"/>
                <w:szCs w:val="18"/>
              </w:rPr>
              <w:lastRenderedPageBreak/>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0214AE3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rPr>
            </w:pPr>
            <w:r w:rsidRPr="009E36E3">
              <w:rPr>
                <w:rFonts w:ascii="Roboto" w:eastAsia="Times New Roman" w:hAnsi="Roboto" w:cs="Calibri"/>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6E6CF94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lang w:val="en-US"/>
              </w:rPr>
            </w:pPr>
            <w:r w:rsidRPr="009E36E3">
              <w:rPr>
                <w:rFonts w:ascii="Roboto" w:eastAsia="Times New Roman" w:hAnsi="Roboto" w:cs="Calibri"/>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65A31B1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3D522DA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2A0A9046"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8ED973"/>
            <w:noWrap/>
            <w:vAlign w:val="bottom"/>
            <w:hideMark/>
          </w:tcPr>
          <w:p w14:paraId="178B97B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000000" w:fill="8ED973"/>
            <w:noWrap/>
            <w:vAlign w:val="bottom"/>
            <w:hideMark/>
          </w:tcPr>
          <w:p w14:paraId="6148B0C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8ED973"/>
            <w:noWrap/>
            <w:vAlign w:val="bottom"/>
            <w:hideMark/>
          </w:tcPr>
          <w:p w14:paraId="3CB3C0C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14:paraId="56F85CE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110FE68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5EA49A3B"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8ED973"/>
            <w:noWrap/>
            <w:vAlign w:val="bottom"/>
            <w:hideMark/>
          </w:tcPr>
          <w:p w14:paraId="724D83C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2034" w:type="dxa"/>
            <w:gridSpan w:val="3"/>
            <w:tcBorders>
              <w:top w:val="nil"/>
              <w:left w:val="nil"/>
              <w:bottom w:val="single" w:sz="4" w:space="0" w:color="auto"/>
              <w:right w:val="single" w:sz="4" w:space="0" w:color="auto"/>
            </w:tcBorders>
            <w:shd w:val="clear" w:color="000000" w:fill="8ED973"/>
            <w:noWrap/>
            <w:vAlign w:val="bottom"/>
            <w:hideMark/>
          </w:tcPr>
          <w:p w14:paraId="22C4510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8ED973"/>
            <w:noWrap/>
            <w:vAlign w:val="bottom"/>
            <w:hideMark/>
          </w:tcPr>
          <w:p w14:paraId="6065C2E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14:paraId="3AF1E7D6"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6D57DC2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4DFD5F58"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8ED973"/>
            <w:noWrap/>
            <w:vAlign w:val="bottom"/>
            <w:hideMark/>
          </w:tcPr>
          <w:p w14:paraId="6BBDA4C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000000" w:fill="8ED973"/>
            <w:noWrap/>
            <w:vAlign w:val="bottom"/>
            <w:hideMark/>
          </w:tcPr>
          <w:p w14:paraId="6567038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8ED973"/>
            <w:noWrap/>
            <w:vAlign w:val="bottom"/>
            <w:hideMark/>
          </w:tcPr>
          <w:p w14:paraId="3BFEB2C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14:paraId="351E1FC4"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5FB56C0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2CC69BA8"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0C3F8BE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7CE7346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4CD2F7B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5475F149"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4BB6542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2338B069" w14:textId="77777777" w:rsidTr="009E36E3">
        <w:trPr>
          <w:divId w:val="970132602"/>
          <w:trHeight w:val="315"/>
        </w:trPr>
        <w:tc>
          <w:tcPr>
            <w:tcW w:w="2405" w:type="dxa"/>
            <w:tcBorders>
              <w:top w:val="nil"/>
              <w:left w:val="single" w:sz="4" w:space="0" w:color="auto"/>
              <w:bottom w:val="single" w:sz="4" w:space="0" w:color="auto"/>
              <w:right w:val="single" w:sz="4" w:space="0" w:color="auto"/>
            </w:tcBorders>
            <w:shd w:val="clear" w:color="000000" w:fill="8ED973"/>
            <w:noWrap/>
            <w:vAlign w:val="bottom"/>
            <w:hideMark/>
          </w:tcPr>
          <w:p w14:paraId="5A4E46C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s-ES"/>
              </w:rPr>
            </w:pPr>
            <w:r w:rsidRPr="009E36E3">
              <w:rPr>
                <w:rFonts w:ascii="Roboto" w:eastAsia="Times New Roman" w:hAnsi="Roboto"/>
                <w:sz w:val="18"/>
                <w:szCs w:val="18"/>
                <w:lang w:val="es-ES"/>
              </w:rPr>
              <w:t> </w:t>
            </w:r>
          </w:p>
        </w:tc>
        <w:tc>
          <w:tcPr>
            <w:tcW w:w="2034" w:type="dxa"/>
            <w:gridSpan w:val="3"/>
            <w:tcBorders>
              <w:top w:val="nil"/>
              <w:left w:val="nil"/>
              <w:bottom w:val="single" w:sz="4" w:space="0" w:color="auto"/>
              <w:right w:val="single" w:sz="4" w:space="0" w:color="auto"/>
            </w:tcBorders>
            <w:shd w:val="clear" w:color="000000" w:fill="8ED973"/>
            <w:noWrap/>
            <w:vAlign w:val="bottom"/>
            <w:hideMark/>
          </w:tcPr>
          <w:p w14:paraId="07FF57A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8ED973"/>
            <w:noWrap/>
            <w:vAlign w:val="bottom"/>
            <w:hideMark/>
          </w:tcPr>
          <w:p w14:paraId="69D377F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14:paraId="70AD2832"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DEC099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1681B97E" w14:textId="77777777" w:rsidTr="009E36E3">
        <w:trPr>
          <w:divId w:val="970132602"/>
          <w:trHeight w:val="315"/>
        </w:trPr>
        <w:tc>
          <w:tcPr>
            <w:tcW w:w="2405" w:type="dxa"/>
            <w:tcBorders>
              <w:top w:val="nil"/>
              <w:left w:val="single" w:sz="4" w:space="0" w:color="auto"/>
              <w:bottom w:val="single" w:sz="4" w:space="0" w:color="auto"/>
              <w:right w:val="single" w:sz="4" w:space="0" w:color="auto"/>
            </w:tcBorders>
            <w:shd w:val="clear" w:color="000000" w:fill="8ED973"/>
            <w:noWrap/>
            <w:vAlign w:val="bottom"/>
            <w:hideMark/>
          </w:tcPr>
          <w:p w14:paraId="50D47BB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s-ES"/>
              </w:rPr>
            </w:pPr>
            <w:r w:rsidRPr="009E36E3">
              <w:rPr>
                <w:rFonts w:ascii="Roboto" w:eastAsia="Times New Roman" w:hAnsi="Roboto"/>
                <w:sz w:val="18"/>
                <w:szCs w:val="18"/>
                <w:lang w:val="es-ES"/>
              </w:rPr>
              <w:t> </w:t>
            </w:r>
          </w:p>
        </w:tc>
        <w:tc>
          <w:tcPr>
            <w:tcW w:w="2034" w:type="dxa"/>
            <w:gridSpan w:val="3"/>
            <w:tcBorders>
              <w:top w:val="nil"/>
              <w:left w:val="nil"/>
              <w:bottom w:val="single" w:sz="4" w:space="0" w:color="auto"/>
              <w:right w:val="single" w:sz="4" w:space="0" w:color="auto"/>
            </w:tcBorders>
            <w:shd w:val="clear" w:color="000000" w:fill="8ED973"/>
            <w:noWrap/>
            <w:vAlign w:val="bottom"/>
            <w:hideMark/>
          </w:tcPr>
          <w:p w14:paraId="029B17F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8ED973"/>
            <w:noWrap/>
            <w:vAlign w:val="bottom"/>
            <w:hideMark/>
          </w:tcPr>
          <w:p w14:paraId="12F220B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14:paraId="6DDDCDBE"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xml:space="preserve">- Published Data </w:t>
            </w:r>
            <w:r w:rsidRPr="009E36E3">
              <w:rPr>
                <w:rFonts w:ascii="Aptos Narrow" w:eastAsia="Times New Roman" w:hAnsi="Aptos Narrow"/>
                <w:color w:val="000000"/>
                <w:sz w:val="22"/>
                <w:szCs w:val="22"/>
                <w:lang w:val="en-US" w:eastAsia="zh-CN"/>
              </w:rPr>
              <w:lastRenderedPageBreak/>
              <w:t>Notification Sent</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712AEAE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Y</w:t>
            </w:r>
          </w:p>
        </w:tc>
      </w:tr>
      <w:tr w:rsidR="00BB4AFF" w:rsidRPr="009E36E3" w14:paraId="51B0C2C2" w14:textId="77777777" w:rsidTr="009E36E3">
        <w:trPr>
          <w:divId w:val="970132602"/>
          <w:trHeight w:val="315"/>
        </w:trPr>
        <w:tc>
          <w:tcPr>
            <w:tcW w:w="2405" w:type="dxa"/>
            <w:tcBorders>
              <w:top w:val="nil"/>
              <w:left w:val="single" w:sz="4" w:space="0" w:color="auto"/>
              <w:bottom w:val="single" w:sz="4" w:space="0" w:color="auto"/>
              <w:right w:val="single" w:sz="4" w:space="0" w:color="auto"/>
            </w:tcBorders>
            <w:shd w:val="clear" w:color="000000" w:fill="8ED973"/>
            <w:noWrap/>
            <w:vAlign w:val="bottom"/>
            <w:hideMark/>
          </w:tcPr>
          <w:p w14:paraId="09B5E51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s-ES"/>
              </w:rPr>
            </w:pPr>
            <w:r w:rsidRPr="009E36E3">
              <w:rPr>
                <w:rFonts w:ascii="Roboto" w:eastAsia="Times New Roman" w:hAnsi="Roboto"/>
                <w:sz w:val="18"/>
                <w:szCs w:val="18"/>
                <w:lang w:val="es-ES"/>
              </w:rPr>
              <w:t> </w:t>
            </w:r>
          </w:p>
        </w:tc>
        <w:tc>
          <w:tcPr>
            <w:tcW w:w="2034" w:type="dxa"/>
            <w:gridSpan w:val="3"/>
            <w:tcBorders>
              <w:top w:val="nil"/>
              <w:left w:val="nil"/>
              <w:bottom w:val="single" w:sz="4" w:space="0" w:color="auto"/>
              <w:right w:val="single" w:sz="4" w:space="0" w:color="auto"/>
            </w:tcBorders>
            <w:shd w:val="clear" w:color="000000" w:fill="8ED973"/>
            <w:noWrap/>
            <w:vAlign w:val="bottom"/>
            <w:hideMark/>
          </w:tcPr>
          <w:p w14:paraId="2221DCA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8ED973"/>
            <w:noWrap/>
            <w:vAlign w:val="bottom"/>
            <w:hideMark/>
          </w:tcPr>
          <w:p w14:paraId="0819ADF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14:paraId="5C34577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5F0B5B0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06790630" w14:textId="77777777" w:rsidTr="009E36E3">
        <w:trPr>
          <w:divId w:val="970132602"/>
          <w:trHeight w:val="315"/>
        </w:trPr>
        <w:tc>
          <w:tcPr>
            <w:tcW w:w="2405" w:type="dxa"/>
            <w:tcBorders>
              <w:top w:val="nil"/>
              <w:left w:val="single" w:sz="4" w:space="0" w:color="auto"/>
              <w:bottom w:val="single" w:sz="4" w:space="0" w:color="auto"/>
              <w:right w:val="single" w:sz="4" w:space="0" w:color="auto"/>
            </w:tcBorders>
            <w:shd w:val="clear" w:color="000000" w:fill="8ED973"/>
            <w:noWrap/>
            <w:vAlign w:val="bottom"/>
            <w:hideMark/>
          </w:tcPr>
          <w:p w14:paraId="052C7FC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2034" w:type="dxa"/>
            <w:gridSpan w:val="3"/>
            <w:tcBorders>
              <w:top w:val="nil"/>
              <w:left w:val="nil"/>
              <w:bottom w:val="single" w:sz="4" w:space="0" w:color="auto"/>
              <w:right w:val="single" w:sz="4" w:space="0" w:color="auto"/>
            </w:tcBorders>
            <w:shd w:val="clear" w:color="000000" w:fill="8ED973"/>
            <w:noWrap/>
            <w:vAlign w:val="bottom"/>
            <w:hideMark/>
          </w:tcPr>
          <w:p w14:paraId="172F572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8ED973"/>
            <w:noWrap/>
            <w:vAlign w:val="bottom"/>
            <w:hideMark/>
          </w:tcPr>
          <w:p w14:paraId="0E2E524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14:paraId="2218082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0EFC774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04AF8FEF" w14:textId="77777777" w:rsidTr="009E36E3">
        <w:trPr>
          <w:divId w:val="970132602"/>
          <w:trHeight w:val="315"/>
        </w:trPr>
        <w:tc>
          <w:tcPr>
            <w:tcW w:w="2405" w:type="dxa"/>
            <w:tcBorders>
              <w:top w:val="nil"/>
              <w:left w:val="single" w:sz="4" w:space="0" w:color="auto"/>
              <w:bottom w:val="single" w:sz="4" w:space="0" w:color="auto"/>
              <w:right w:val="single" w:sz="4" w:space="0" w:color="auto"/>
            </w:tcBorders>
            <w:shd w:val="clear" w:color="000000" w:fill="8ED973"/>
            <w:noWrap/>
            <w:vAlign w:val="bottom"/>
            <w:hideMark/>
          </w:tcPr>
          <w:p w14:paraId="6BEF0AA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rPr>
            </w:pPr>
            <w:r w:rsidRPr="009E36E3">
              <w:rPr>
                <w:rFonts w:ascii="Roboto" w:eastAsia="Times New Roman" w:hAnsi="Roboto" w:cs="Calibri"/>
                <w:sz w:val="18"/>
                <w:szCs w:val="18"/>
              </w:rPr>
              <w:t> </w:t>
            </w:r>
          </w:p>
        </w:tc>
        <w:tc>
          <w:tcPr>
            <w:tcW w:w="2034" w:type="dxa"/>
            <w:gridSpan w:val="3"/>
            <w:tcBorders>
              <w:top w:val="nil"/>
              <w:left w:val="nil"/>
              <w:bottom w:val="single" w:sz="4" w:space="0" w:color="auto"/>
              <w:right w:val="single" w:sz="4" w:space="0" w:color="auto"/>
            </w:tcBorders>
            <w:shd w:val="clear" w:color="000000" w:fill="8ED973"/>
            <w:noWrap/>
            <w:vAlign w:val="bottom"/>
            <w:hideMark/>
          </w:tcPr>
          <w:p w14:paraId="4C793AE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8ED973"/>
            <w:noWrap/>
            <w:vAlign w:val="bottom"/>
            <w:hideMark/>
          </w:tcPr>
          <w:p w14:paraId="61D5A8A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14:paraId="5CB2F3DD"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58425B2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61C0DC45" w14:textId="77777777" w:rsidTr="009E36E3">
        <w:trPr>
          <w:divId w:val="970132602"/>
          <w:trHeight w:val="315"/>
        </w:trPr>
        <w:tc>
          <w:tcPr>
            <w:tcW w:w="2405" w:type="dxa"/>
            <w:tcBorders>
              <w:top w:val="nil"/>
              <w:left w:val="single" w:sz="4" w:space="0" w:color="auto"/>
              <w:bottom w:val="nil"/>
              <w:right w:val="single" w:sz="4" w:space="0" w:color="auto"/>
            </w:tcBorders>
            <w:shd w:val="clear" w:color="000000" w:fill="B5E6A2"/>
            <w:noWrap/>
            <w:vAlign w:val="bottom"/>
            <w:hideMark/>
          </w:tcPr>
          <w:p w14:paraId="5E31701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s-ES"/>
              </w:rPr>
            </w:pPr>
            <w:r w:rsidRPr="009E36E3">
              <w:rPr>
                <w:rFonts w:ascii="Roboto" w:eastAsia="Times New Roman" w:hAnsi="Roboto"/>
                <w:sz w:val="18"/>
                <w:szCs w:val="18"/>
                <w:lang w:val="es-ES"/>
              </w:rPr>
              <w:t> </w:t>
            </w:r>
          </w:p>
        </w:tc>
        <w:tc>
          <w:tcPr>
            <w:tcW w:w="2034" w:type="dxa"/>
            <w:gridSpan w:val="3"/>
            <w:tcBorders>
              <w:top w:val="nil"/>
              <w:left w:val="nil"/>
              <w:bottom w:val="nil"/>
              <w:right w:val="single" w:sz="4" w:space="0" w:color="auto"/>
            </w:tcBorders>
            <w:shd w:val="clear" w:color="000000" w:fill="B5E6A2"/>
            <w:noWrap/>
            <w:vAlign w:val="bottom"/>
            <w:hideMark/>
          </w:tcPr>
          <w:p w14:paraId="29A6A31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nil"/>
              <w:right w:val="single" w:sz="4" w:space="0" w:color="auto"/>
            </w:tcBorders>
            <w:shd w:val="clear" w:color="000000" w:fill="B5E6A2"/>
            <w:noWrap/>
            <w:vAlign w:val="bottom"/>
            <w:hideMark/>
          </w:tcPr>
          <w:p w14:paraId="78CA5BD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1371" w:type="dxa"/>
            <w:gridSpan w:val="2"/>
            <w:tcBorders>
              <w:top w:val="nil"/>
              <w:left w:val="nil"/>
              <w:bottom w:val="nil"/>
              <w:right w:val="single" w:sz="4" w:space="0" w:color="auto"/>
            </w:tcBorders>
            <w:shd w:val="clear" w:color="000000" w:fill="B5E6A2"/>
            <w:noWrap/>
            <w:vAlign w:val="bottom"/>
            <w:hideMark/>
          </w:tcPr>
          <w:p w14:paraId="0631A4A4"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nil"/>
              <w:right w:val="single" w:sz="4" w:space="0" w:color="auto"/>
            </w:tcBorders>
            <w:shd w:val="clear" w:color="000000" w:fill="B5E6A2"/>
            <w:noWrap/>
            <w:vAlign w:val="bottom"/>
            <w:hideMark/>
          </w:tcPr>
          <w:p w14:paraId="3985EC2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7F7A7A05" w14:textId="77777777" w:rsidTr="009E36E3">
        <w:trPr>
          <w:divId w:val="970132602"/>
          <w:trHeight w:val="300"/>
        </w:trPr>
        <w:tc>
          <w:tcPr>
            <w:tcW w:w="2405"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3ECF2FF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2034" w:type="dxa"/>
            <w:gridSpan w:val="3"/>
            <w:tcBorders>
              <w:top w:val="single" w:sz="4" w:space="0" w:color="auto"/>
              <w:left w:val="nil"/>
              <w:bottom w:val="single" w:sz="4" w:space="0" w:color="auto"/>
              <w:right w:val="single" w:sz="4" w:space="0" w:color="auto"/>
            </w:tcBorders>
            <w:shd w:val="clear" w:color="000000" w:fill="B5E6A2"/>
            <w:noWrap/>
            <w:vAlign w:val="bottom"/>
            <w:hideMark/>
          </w:tcPr>
          <w:p w14:paraId="2D6EE11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single" w:sz="4" w:space="0" w:color="auto"/>
              <w:left w:val="nil"/>
              <w:bottom w:val="single" w:sz="4" w:space="0" w:color="auto"/>
              <w:right w:val="single" w:sz="4" w:space="0" w:color="auto"/>
            </w:tcBorders>
            <w:shd w:val="clear" w:color="000000" w:fill="B5E6A2"/>
            <w:noWrap/>
            <w:vAlign w:val="bottom"/>
            <w:hideMark/>
          </w:tcPr>
          <w:p w14:paraId="11BE974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single" w:sz="4" w:space="0" w:color="auto"/>
              <w:left w:val="nil"/>
              <w:bottom w:val="single" w:sz="4" w:space="0" w:color="auto"/>
              <w:right w:val="single" w:sz="4" w:space="0" w:color="auto"/>
            </w:tcBorders>
            <w:shd w:val="clear" w:color="000000" w:fill="B5E6A2"/>
            <w:noWrap/>
            <w:vAlign w:val="bottom"/>
            <w:hideMark/>
          </w:tcPr>
          <w:p w14:paraId="57BD9FA2"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single" w:sz="4" w:space="0" w:color="auto"/>
              <w:left w:val="nil"/>
              <w:bottom w:val="single" w:sz="4" w:space="0" w:color="auto"/>
              <w:right w:val="single" w:sz="4" w:space="0" w:color="auto"/>
            </w:tcBorders>
            <w:shd w:val="clear" w:color="000000" w:fill="B5E6A2"/>
            <w:noWrap/>
            <w:vAlign w:val="bottom"/>
            <w:hideMark/>
          </w:tcPr>
          <w:p w14:paraId="20A1EFD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36B285E1"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18A8022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0066B6F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7F8692D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68BC7C9A"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22050C3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6A967D61"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79C6D1C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5B6B366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3B130FB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654EDACF"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xml:space="preserve">- Published </w:t>
            </w:r>
            <w:r w:rsidRPr="009E36E3">
              <w:rPr>
                <w:rFonts w:ascii="Aptos Narrow" w:eastAsia="Times New Roman" w:hAnsi="Aptos Narrow"/>
                <w:color w:val="000000"/>
                <w:sz w:val="22"/>
                <w:szCs w:val="22"/>
                <w:lang w:val="en-US" w:eastAsia="zh-CN"/>
              </w:rPr>
              <w:lastRenderedPageBreak/>
              <w:t>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1D2D36A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Y</w:t>
            </w:r>
          </w:p>
        </w:tc>
      </w:tr>
      <w:tr w:rsidR="00BB4AFF" w:rsidRPr="009E36E3" w14:paraId="76A1C09F"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2A54F4D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1841A69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29A0911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0FEB464D"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4FF49FC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577E3234"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36678A3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3D2E8D4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3DEF2EE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1BE6C6F5"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single" w:sz="4" w:space="0" w:color="auto"/>
              <w:right w:val="single" w:sz="4" w:space="0" w:color="auto"/>
            </w:tcBorders>
            <w:shd w:val="clear" w:color="000000" w:fill="B5E6A2"/>
            <w:noWrap/>
            <w:vAlign w:val="bottom"/>
            <w:hideMark/>
          </w:tcPr>
          <w:p w14:paraId="7F6B6E9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BB4AFF" w:rsidRPr="009E36E3" w14:paraId="2602EBCB" w14:textId="77777777" w:rsidTr="009E36E3">
        <w:trPr>
          <w:divId w:val="970132602"/>
          <w:trHeight w:val="315"/>
        </w:trPr>
        <w:tc>
          <w:tcPr>
            <w:tcW w:w="2405" w:type="dxa"/>
            <w:tcBorders>
              <w:top w:val="nil"/>
              <w:left w:val="single" w:sz="4" w:space="0" w:color="auto"/>
              <w:bottom w:val="single" w:sz="4" w:space="0" w:color="auto"/>
              <w:right w:val="single" w:sz="4" w:space="0" w:color="auto"/>
            </w:tcBorders>
            <w:shd w:val="clear" w:color="000000" w:fill="B5E6A2"/>
            <w:noWrap/>
            <w:vAlign w:val="bottom"/>
            <w:hideMark/>
          </w:tcPr>
          <w:p w14:paraId="1F58DA4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000000" w:fill="B5E6A2"/>
            <w:noWrap/>
            <w:vAlign w:val="bottom"/>
            <w:hideMark/>
          </w:tcPr>
          <w:p w14:paraId="2EBA59B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nil"/>
              <w:bottom w:val="single" w:sz="4" w:space="0" w:color="auto"/>
              <w:right w:val="single" w:sz="4" w:space="0" w:color="auto"/>
            </w:tcBorders>
            <w:shd w:val="clear" w:color="000000" w:fill="B5E6A2"/>
            <w:noWrap/>
            <w:vAlign w:val="bottom"/>
            <w:hideMark/>
          </w:tcPr>
          <w:p w14:paraId="3E0F9FD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000000" w:fill="B5E6A2"/>
            <w:noWrap/>
            <w:vAlign w:val="bottom"/>
            <w:hideMark/>
          </w:tcPr>
          <w:p w14:paraId="78749C7A"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nil"/>
              <w:right w:val="nil"/>
            </w:tcBorders>
            <w:shd w:val="clear" w:color="000000" w:fill="B5E6A2"/>
            <w:noWrap/>
            <w:vAlign w:val="bottom"/>
            <w:hideMark/>
          </w:tcPr>
          <w:p w14:paraId="2CA3E13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Y</w:t>
            </w:r>
          </w:p>
        </w:tc>
      </w:tr>
      <w:tr w:rsidR="009E36E3" w:rsidRPr="009E36E3" w14:paraId="2A211065" w14:textId="77777777" w:rsidTr="009E36E3">
        <w:trPr>
          <w:divId w:val="970132602"/>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91CA02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2034" w:type="dxa"/>
            <w:gridSpan w:val="3"/>
            <w:tcBorders>
              <w:top w:val="nil"/>
              <w:left w:val="nil"/>
              <w:bottom w:val="single" w:sz="4" w:space="0" w:color="auto"/>
              <w:right w:val="single" w:sz="4" w:space="0" w:color="auto"/>
            </w:tcBorders>
            <w:shd w:val="clear" w:color="auto" w:fill="auto"/>
            <w:noWrap/>
            <w:vAlign w:val="bottom"/>
            <w:hideMark/>
          </w:tcPr>
          <w:p w14:paraId="3A3947C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7747" w:type="dxa"/>
            <w:tcBorders>
              <w:top w:val="nil"/>
              <w:left w:val="single" w:sz="4" w:space="0" w:color="auto"/>
              <w:bottom w:val="nil"/>
              <w:right w:val="single" w:sz="4" w:space="0" w:color="auto"/>
            </w:tcBorders>
            <w:shd w:val="clear" w:color="auto" w:fill="auto"/>
            <w:noWrap/>
            <w:vAlign w:val="bottom"/>
            <w:hideMark/>
          </w:tcPr>
          <w:p w14:paraId="42841D1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71" w:type="dxa"/>
            <w:gridSpan w:val="2"/>
            <w:tcBorders>
              <w:top w:val="nil"/>
              <w:left w:val="nil"/>
              <w:bottom w:val="single" w:sz="4" w:space="0" w:color="auto"/>
              <w:right w:val="single" w:sz="4" w:space="0" w:color="auto"/>
            </w:tcBorders>
            <w:shd w:val="clear" w:color="auto" w:fill="auto"/>
            <w:noWrap/>
            <w:vAlign w:val="bottom"/>
            <w:hideMark/>
          </w:tcPr>
          <w:p w14:paraId="615D2691"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lang w:val="en-US"/>
              </w:rPr>
              <w:t xml:space="preserve">NA </w:t>
            </w:r>
            <w:r w:rsidRPr="009E36E3">
              <w:rPr>
                <w:rFonts w:ascii="Aptos Narrow" w:eastAsia="Times New Roman" w:hAnsi="Aptos Narrow"/>
                <w:color w:val="000000"/>
                <w:sz w:val="22"/>
                <w:szCs w:val="22"/>
                <w:lang w:val="en-US" w:eastAsia="zh-CN"/>
              </w:rPr>
              <w:t>- Published Data Notification Sent</w:t>
            </w:r>
          </w:p>
        </w:tc>
        <w:tc>
          <w:tcPr>
            <w:tcW w:w="946" w:type="dxa"/>
            <w:gridSpan w:val="2"/>
            <w:tcBorders>
              <w:top w:val="nil"/>
              <w:left w:val="nil"/>
              <w:bottom w:val="nil"/>
              <w:right w:val="nil"/>
            </w:tcBorders>
            <w:shd w:val="clear" w:color="auto" w:fill="auto"/>
            <w:noWrap/>
            <w:vAlign w:val="bottom"/>
            <w:hideMark/>
          </w:tcPr>
          <w:p w14:paraId="4D9D6463"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Roboto" w:eastAsia="Times New Roman" w:hAnsi="Roboto"/>
                <w:sz w:val="18"/>
                <w:szCs w:val="18"/>
              </w:rPr>
              <w:t>Y</w:t>
            </w:r>
          </w:p>
        </w:tc>
      </w:tr>
      <w:tr w:rsidR="009E36E3" w:rsidRPr="009E36E3" w14:paraId="03C7E151"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7EB1C8"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c>
          <w:tcPr>
            <w:tcW w:w="660" w:type="dxa"/>
            <w:tcBorders>
              <w:top w:val="nil"/>
              <w:left w:val="nil"/>
              <w:bottom w:val="single" w:sz="4" w:space="0" w:color="auto"/>
              <w:right w:val="single" w:sz="4" w:space="0" w:color="auto"/>
            </w:tcBorders>
            <w:shd w:val="clear" w:color="auto" w:fill="auto"/>
            <w:noWrap/>
            <w:vAlign w:val="bottom"/>
            <w:hideMark/>
          </w:tcPr>
          <w:p w14:paraId="04771D4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c>
          <w:tcPr>
            <w:tcW w:w="9258" w:type="dxa"/>
            <w:gridSpan w:val="3"/>
            <w:tcBorders>
              <w:top w:val="nil"/>
              <w:left w:val="nil"/>
              <w:bottom w:val="single" w:sz="4" w:space="0" w:color="auto"/>
              <w:right w:val="single" w:sz="4" w:space="0" w:color="auto"/>
            </w:tcBorders>
            <w:shd w:val="clear" w:color="auto" w:fill="auto"/>
            <w:noWrap/>
            <w:vAlign w:val="bottom"/>
            <w:hideMark/>
          </w:tcPr>
          <w:p w14:paraId="68A9E0B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581DA1DE"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NA - Published Data Notification Sent</w:t>
            </w:r>
          </w:p>
        </w:tc>
        <w:tc>
          <w:tcPr>
            <w:tcW w:w="285" w:type="dxa"/>
            <w:tcBorders>
              <w:top w:val="nil"/>
              <w:left w:val="nil"/>
              <w:bottom w:val="single" w:sz="4" w:space="0" w:color="auto"/>
              <w:right w:val="single" w:sz="4" w:space="0" w:color="auto"/>
            </w:tcBorders>
            <w:shd w:val="clear" w:color="auto" w:fill="auto"/>
            <w:noWrap/>
            <w:vAlign w:val="bottom"/>
            <w:hideMark/>
          </w:tcPr>
          <w:p w14:paraId="03D7AB0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28C854BE" w14:textId="77777777" w:rsidTr="009E36E3">
        <w:trPr>
          <w:divId w:val="970132602"/>
          <w:trHeight w:val="300"/>
        </w:trPr>
        <w:tc>
          <w:tcPr>
            <w:tcW w:w="3323" w:type="dxa"/>
            <w:gridSpan w:val="2"/>
            <w:tcBorders>
              <w:top w:val="nil"/>
              <w:left w:val="single" w:sz="4" w:space="0" w:color="auto"/>
              <w:bottom w:val="nil"/>
              <w:right w:val="single" w:sz="4" w:space="0" w:color="auto"/>
            </w:tcBorders>
            <w:shd w:val="clear" w:color="auto" w:fill="auto"/>
            <w:noWrap/>
            <w:vAlign w:val="bottom"/>
            <w:hideMark/>
          </w:tcPr>
          <w:p w14:paraId="261B8A63"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c>
          <w:tcPr>
            <w:tcW w:w="660" w:type="dxa"/>
            <w:tcBorders>
              <w:top w:val="nil"/>
              <w:left w:val="nil"/>
              <w:bottom w:val="nil"/>
              <w:right w:val="single" w:sz="4" w:space="0" w:color="auto"/>
            </w:tcBorders>
            <w:shd w:val="clear" w:color="auto" w:fill="auto"/>
            <w:noWrap/>
            <w:vAlign w:val="bottom"/>
            <w:hideMark/>
          </w:tcPr>
          <w:p w14:paraId="0998C705"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c>
          <w:tcPr>
            <w:tcW w:w="9258" w:type="dxa"/>
            <w:gridSpan w:val="3"/>
            <w:tcBorders>
              <w:top w:val="nil"/>
              <w:left w:val="nil"/>
              <w:bottom w:val="nil"/>
              <w:right w:val="single" w:sz="4" w:space="0" w:color="auto"/>
            </w:tcBorders>
            <w:shd w:val="clear" w:color="auto" w:fill="auto"/>
            <w:noWrap/>
            <w:vAlign w:val="bottom"/>
            <w:hideMark/>
          </w:tcPr>
          <w:p w14:paraId="4517B021"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38CCCD5C"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NA - Published Data Notification Sent</w:t>
            </w:r>
          </w:p>
        </w:tc>
        <w:tc>
          <w:tcPr>
            <w:tcW w:w="285" w:type="dxa"/>
            <w:tcBorders>
              <w:top w:val="nil"/>
              <w:left w:val="nil"/>
              <w:bottom w:val="single" w:sz="4" w:space="0" w:color="auto"/>
              <w:right w:val="single" w:sz="4" w:space="0" w:color="auto"/>
            </w:tcBorders>
            <w:shd w:val="clear" w:color="auto" w:fill="auto"/>
            <w:noWrap/>
            <w:vAlign w:val="bottom"/>
            <w:hideMark/>
          </w:tcPr>
          <w:p w14:paraId="23EF276D"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22E8B151" w14:textId="77777777" w:rsidTr="009E36E3">
        <w:trPr>
          <w:divId w:val="970132602"/>
          <w:trHeight w:val="300"/>
        </w:trPr>
        <w:tc>
          <w:tcPr>
            <w:tcW w:w="3323" w:type="dxa"/>
            <w:gridSpan w:val="2"/>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2867D631"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lastRenderedPageBreak/>
              <w:t>Archaeology and Natural History, College of Asia and the Pacific, ARC Centre of Excellence for Australian Biodiversity and Heritage</w:t>
            </w:r>
          </w:p>
        </w:tc>
        <w:tc>
          <w:tcPr>
            <w:tcW w:w="660" w:type="dxa"/>
            <w:tcBorders>
              <w:top w:val="single" w:sz="4" w:space="0" w:color="auto"/>
              <w:left w:val="nil"/>
              <w:bottom w:val="single" w:sz="4" w:space="0" w:color="auto"/>
              <w:right w:val="single" w:sz="4" w:space="0" w:color="auto"/>
            </w:tcBorders>
            <w:shd w:val="clear" w:color="000000" w:fill="B5E6A2"/>
            <w:noWrap/>
            <w:vAlign w:val="bottom"/>
            <w:hideMark/>
          </w:tcPr>
          <w:p w14:paraId="3290CF1F"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Australia</w:t>
            </w:r>
          </w:p>
        </w:tc>
        <w:tc>
          <w:tcPr>
            <w:tcW w:w="9258" w:type="dxa"/>
            <w:gridSpan w:val="3"/>
            <w:tcBorders>
              <w:top w:val="single" w:sz="4" w:space="0" w:color="auto"/>
              <w:left w:val="nil"/>
              <w:bottom w:val="single" w:sz="4" w:space="0" w:color="auto"/>
              <w:right w:val="single" w:sz="4" w:space="0" w:color="auto"/>
            </w:tcBorders>
            <w:shd w:val="clear" w:color="000000" w:fill="B5E6A2"/>
            <w:noWrap/>
            <w:vAlign w:val="bottom"/>
            <w:hideMark/>
          </w:tcPr>
          <w:p w14:paraId="7866B06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Hg in tree rings sampled near historic ASGM sites and non-ferrous mining in western Tasmania (n = 1). Individual tree-ring series available using raw Hg data.</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16894418"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c>
          <w:tcPr>
            <w:tcW w:w="285" w:type="dxa"/>
            <w:tcBorders>
              <w:top w:val="nil"/>
              <w:left w:val="nil"/>
              <w:bottom w:val="single" w:sz="4" w:space="0" w:color="auto"/>
              <w:right w:val="single" w:sz="4" w:space="0" w:color="auto"/>
            </w:tcBorders>
            <w:shd w:val="clear" w:color="000000" w:fill="B5E6A2"/>
            <w:noWrap/>
            <w:vAlign w:val="bottom"/>
            <w:hideMark/>
          </w:tcPr>
          <w:p w14:paraId="2B0611E1"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08F1095D"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B5E6A2"/>
            <w:noWrap/>
            <w:vAlign w:val="bottom"/>
            <w:hideMark/>
          </w:tcPr>
          <w:p w14:paraId="53E73C54"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University of Florence</w:t>
            </w:r>
          </w:p>
        </w:tc>
        <w:tc>
          <w:tcPr>
            <w:tcW w:w="660" w:type="dxa"/>
            <w:tcBorders>
              <w:top w:val="nil"/>
              <w:left w:val="nil"/>
              <w:bottom w:val="single" w:sz="4" w:space="0" w:color="auto"/>
              <w:right w:val="single" w:sz="4" w:space="0" w:color="auto"/>
            </w:tcBorders>
            <w:shd w:val="clear" w:color="000000" w:fill="B5E6A2"/>
            <w:noWrap/>
            <w:vAlign w:val="bottom"/>
            <w:hideMark/>
          </w:tcPr>
          <w:p w14:paraId="69023C6D"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Italy</w:t>
            </w:r>
          </w:p>
        </w:tc>
        <w:tc>
          <w:tcPr>
            <w:tcW w:w="9258" w:type="dxa"/>
            <w:gridSpan w:val="3"/>
            <w:tcBorders>
              <w:top w:val="nil"/>
              <w:left w:val="nil"/>
              <w:bottom w:val="single" w:sz="4" w:space="0" w:color="auto"/>
              <w:right w:val="single" w:sz="4" w:space="0" w:color="auto"/>
            </w:tcBorders>
            <w:shd w:val="clear" w:color="000000" w:fill="B5E6A2"/>
            <w:noWrap/>
            <w:vAlign w:val="bottom"/>
            <w:hideMark/>
          </w:tcPr>
          <w:p w14:paraId="15D5209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Hg in tree rings sampled near mercury mine and geothermal power plant in Tuscany, Italy (n = 3). Individual tree-ring series available, using raw Hg data.</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2C508937"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c>
          <w:tcPr>
            <w:tcW w:w="285" w:type="dxa"/>
            <w:tcBorders>
              <w:top w:val="nil"/>
              <w:left w:val="nil"/>
              <w:bottom w:val="single" w:sz="4" w:space="0" w:color="auto"/>
              <w:right w:val="single" w:sz="4" w:space="0" w:color="auto"/>
            </w:tcBorders>
            <w:shd w:val="clear" w:color="000000" w:fill="B5E6A2"/>
            <w:noWrap/>
            <w:vAlign w:val="bottom"/>
            <w:hideMark/>
          </w:tcPr>
          <w:p w14:paraId="28ACD195"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1813C63F"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B5E6A2"/>
            <w:noWrap/>
            <w:vAlign w:val="bottom"/>
            <w:hideMark/>
          </w:tcPr>
          <w:p w14:paraId="2200EC29"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Queens University</w:t>
            </w:r>
          </w:p>
        </w:tc>
        <w:tc>
          <w:tcPr>
            <w:tcW w:w="660" w:type="dxa"/>
            <w:tcBorders>
              <w:top w:val="nil"/>
              <w:left w:val="nil"/>
              <w:bottom w:val="single" w:sz="4" w:space="0" w:color="auto"/>
              <w:right w:val="single" w:sz="4" w:space="0" w:color="auto"/>
            </w:tcBorders>
            <w:shd w:val="clear" w:color="000000" w:fill="B5E6A2"/>
            <w:noWrap/>
            <w:vAlign w:val="bottom"/>
            <w:hideMark/>
          </w:tcPr>
          <w:p w14:paraId="18709D4A"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Canada</w:t>
            </w:r>
          </w:p>
        </w:tc>
        <w:tc>
          <w:tcPr>
            <w:tcW w:w="9258" w:type="dxa"/>
            <w:gridSpan w:val="3"/>
            <w:tcBorders>
              <w:top w:val="nil"/>
              <w:left w:val="nil"/>
              <w:bottom w:val="single" w:sz="4" w:space="0" w:color="auto"/>
              <w:right w:val="single" w:sz="4" w:space="0" w:color="auto"/>
            </w:tcBorders>
            <w:shd w:val="clear" w:color="000000" w:fill="B5E6A2"/>
            <w:noWrap/>
            <w:vAlign w:val="bottom"/>
            <w:hideMark/>
          </w:tcPr>
          <w:p w14:paraId="334EE2C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Hg in tree rings sampled near historic HgCl2 application in the Black Forest, Germany (n = 2). Individual tree-ring series available using raw Hg data.</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745F6773"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c>
          <w:tcPr>
            <w:tcW w:w="285" w:type="dxa"/>
            <w:tcBorders>
              <w:top w:val="nil"/>
              <w:left w:val="nil"/>
              <w:bottom w:val="single" w:sz="4" w:space="0" w:color="auto"/>
              <w:right w:val="single" w:sz="4" w:space="0" w:color="auto"/>
            </w:tcBorders>
            <w:shd w:val="clear" w:color="000000" w:fill="B5E6A2"/>
            <w:noWrap/>
            <w:vAlign w:val="bottom"/>
            <w:hideMark/>
          </w:tcPr>
          <w:p w14:paraId="0B10A197"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750172AF"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B5E6A2"/>
            <w:noWrap/>
            <w:vAlign w:val="bottom"/>
            <w:hideMark/>
          </w:tcPr>
          <w:p w14:paraId="49A90EB1"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University of Toronto</w:t>
            </w:r>
          </w:p>
        </w:tc>
        <w:tc>
          <w:tcPr>
            <w:tcW w:w="660" w:type="dxa"/>
            <w:tcBorders>
              <w:top w:val="nil"/>
              <w:left w:val="nil"/>
              <w:bottom w:val="single" w:sz="4" w:space="0" w:color="auto"/>
              <w:right w:val="single" w:sz="4" w:space="0" w:color="auto"/>
            </w:tcBorders>
            <w:shd w:val="clear" w:color="000000" w:fill="B5E6A2"/>
            <w:noWrap/>
            <w:vAlign w:val="bottom"/>
            <w:hideMark/>
          </w:tcPr>
          <w:p w14:paraId="75A571CA"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Canada</w:t>
            </w:r>
          </w:p>
        </w:tc>
        <w:tc>
          <w:tcPr>
            <w:tcW w:w="9258" w:type="dxa"/>
            <w:gridSpan w:val="3"/>
            <w:tcBorders>
              <w:top w:val="nil"/>
              <w:left w:val="nil"/>
              <w:bottom w:val="single" w:sz="4" w:space="0" w:color="auto"/>
              <w:right w:val="single" w:sz="4" w:space="0" w:color="auto"/>
            </w:tcBorders>
            <w:shd w:val="clear" w:color="000000" w:fill="B5E6A2"/>
            <w:noWrap/>
            <w:vAlign w:val="bottom"/>
            <w:hideMark/>
          </w:tcPr>
          <w:p w14:paraId="670B5C4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Hg in tree rings sampled near a historic ASGM site in Yukon Territory, Canada (n = 1). Individual and composite tree-ring series available using raw and corrected Hg data.</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39DEE57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c>
          <w:tcPr>
            <w:tcW w:w="285" w:type="dxa"/>
            <w:tcBorders>
              <w:top w:val="nil"/>
              <w:left w:val="nil"/>
              <w:bottom w:val="single" w:sz="4" w:space="0" w:color="auto"/>
              <w:right w:val="single" w:sz="4" w:space="0" w:color="auto"/>
            </w:tcBorders>
            <w:shd w:val="clear" w:color="000000" w:fill="B5E6A2"/>
            <w:noWrap/>
            <w:vAlign w:val="bottom"/>
            <w:hideMark/>
          </w:tcPr>
          <w:p w14:paraId="37167E8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2C62C13F"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B5E6A2"/>
            <w:noWrap/>
            <w:vAlign w:val="bottom"/>
            <w:hideMark/>
          </w:tcPr>
          <w:p w14:paraId="53999BC2"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University of Toronto</w:t>
            </w:r>
          </w:p>
        </w:tc>
        <w:tc>
          <w:tcPr>
            <w:tcW w:w="660" w:type="dxa"/>
            <w:tcBorders>
              <w:top w:val="nil"/>
              <w:left w:val="nil"/>
              <w:bottom w:val="single" w:sz="4" w:space="0" w:color="auto"/>
              <w:right w:val="single" w:sz="4" w:space="0" w:color="auto"/>
            </w:tcBorders>
            <w:shd w:val="clear" w:color="000000" w:fill="B5E6A2"/>
            <w:noWrap/>
            <w:vAlign w:val="bottom"/>
            <w:hideMark/>
          </w:tcPr>
          <w:p w14:paraId="46F948CD"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Canada</w:t>
            </w:r>
          </w:p>
        </w:tc>
        <w:tc>
          <w:tcPr>
            <w:tcW w:w="9258" w:type="dxa"/>
            <w:gridSpan w:val="3"/>
            <w:tcBorders>
              <w:top w:val="nil"/>
              <w:left w:val="nil"/>
              <w:bottom w:val="single" w:sz="4" w:space="0" w:color="auto"/>
              <w:right w:val="single" w:sz="4" w:space="0" w:color="auto"/>
            </w:tcBorders>
            <w:shd w:val="clear" w:color="000000" w:fill="B5E6A2"/>
            <w:noWrap/>
            <w:vAlign w:val="bottom"/>
            <w:hideMark/>
          </w:tcPr>
          <w:p w14:paraId="646ACCD1"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Hg in tree rings sampled in remote, pristine sites in Northwest Territories, Canada (n = 3) Individual and composite tree-ring series available using raw and corrected Hg data.</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704060CA"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c>
          <w:tcPr>
            <w:tcW w:w="285" w:type="dxa"/>
            <w:tcBorders>
              <w:top w:val="nil"/>
              <w:left w:val="nil"/>
              <w:bottom w:val="single" w:sz="4" w:space="0" w:color="auto"/>
              <w:right w:val="single" w:sz="4" w:space="0" w:color="auto"/>
            </w:tcBorders>
            <w:shd w:val="clear" w:color="000000" w:fill="B5E6A2"/>
            <w:noWrap/>
            <w:vAlign w:val="bottom"/>
            <w:hideMark/>
          </w:tcPr>
          <w:p w14:paraId="70CE10AD"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0738B251"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B5E6A2"/>
            <w:noWrap/>
            <w:vAlign w:val="bottom"/>
            <w:hideMark/>
          </w:tcPr>
          <w:p w14:paraId="639C663A"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University of Toronto</w:t>
            </w:r>
          </w:p>
        </w:tc>
        <w:tc>
          <w:tcPr>
            <w:tcW w:w="660" w:type="dxa"/>
            <w:tcBorders>
              <w:top w:val="nil"/>
              <w:left w:val="nil"/>
              <w:bottom w:val="single" w:sz="4" w:space="0" w:color="auto"/>
              <w:right w:val="single" w:sz="4" w:space="0" w:color="auto"/>
            </w:tcBorders>
            <w:shd w:val="clear" w:color="000000" w:fill="B5E6A2"/>
            <w:noWrap/>
            <w:vAlign w:val="bottom"/>
            <w:hideMark/>
          </w:tcPr>
          <w:p w14:paraId="020A9ED5"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Canada</w:t>
            </w:r>
          </w:p>
        </w:tc>
        <w:tc>
          <w:tcPr>
            <w:tcW w:w="9258" w:type="dxa"/>
            <w:gridSpan w:val="3"/>
            <w:tcBorders>
              <w:top w:val="nil"/>
              <w:left w:val="nil"/>
              <w:bottom w:val="single" w:sz="4" w:space="0" w:color="auto"/>
              <w:right w:val="single" w:sz="4" w:space="0" w:color="auto"/>
            </w:tcBorders>
            <w:shd w:val="clear" w:color="000000" w:fill="B5E6A2"/>
            <w:noWrap/>
            <w:vAlign w:val="bottom"/>
            <w:hideMark/>
          </w:tcPr>
          <w:p w14:paraId="6C7C0A19"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Hg in tree rings sampled in remote, pristine sites in Yukon Territory, Canada (n = 3). Individual and composite tree-ring series available using raw and corrected Hg data.</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6D9C4E2D"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c>
          <w:tcPr>
            <w:tcW w:w="285" w:type="dxa"/>
            <w:tcBorders>
              <w:top w:val="nil"/>
              <w:left w:val="nil"/>
              <w:bottom w:val="single" w:sz="4" w:space="0" w:color="auto"/>
              <w:right w:val="single" w:sz="4" w:space="0" w:color="auto"/>
            </w:tcBorders>
            <w:shd w:val="clear" w:color="000000" w:fill="B5E6A2"/>
            <w:noWrap/>
            <w:vAlign w:val="bottom"/>
            <w:hideMark/>
          </w:tcPr>
          <w:p w14:paraId="2070174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7E42715B"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B5E6A2"/>
            <w:noWrap/>
            <w:vAlign w:val="bottom"/>
            <w:hideMark/>
          </w:tcPr>
          <w:p w14:paraId="251D8C84"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University of Toronto</w:t>
            </w:r>
          </w:p>
        </w:tc>
        <w:tc>
          <w:tcPr>
            <w:tcW w:w="660" w:type="dxa"/>
            <w:tcBorders>
              <w:top w:val="nil"/>
              <w:left w:val="nil"/>
              <w:bottom w:val="single" w:sz="4" w:space="0" w:color="auto"/>
              <w:right w:val="single" w:sz="4" w:space="0" w:color="auto"/>
            </w:tcBorders>
            <w:shd w:val="clear" w:color="000000" w:fill="B5E6A2"/>
            <w:noWrap/>
            <w:vAlign w:val="bottom"/>
            <w:hideMark/>
          </w:tcPr>
          <w:p w14:paraId="79A47B8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Canada</w:t>
            </w:r>
          </w:p>
        </w:tc>
        <w:tc>
          <w:tcPr>
            <w:tcW w:w="9258" w:type="dxa"/>
            <w:gridSpan w:val="3"/>
            <w:tcBorders>
              <w:top w:val="nil"/>
              <w:left w:val="nil"/>
              <w:bottom w:val="single" w:sz="4" w:space="0" w:color="auto"/>
              <w:right w:val="single" w:sz="4" w:space="0" w:color="auto"/>
            </w:tcBorders>
            <w:shd w:val="clear" w:color="000000" w:fill="B5E6A2"/>
            <w:noWrap/>
            <w:vAlign w:val="bottom"/>
            <w:hideMark/>
          </w:tcPr>
          <w:p w14:paraId="36246A4C"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Hg in tree rings sampled in remote, pristine site in Yukon Territory, Canada (n = 1). Individual and composite tree-ring series available using raw and corrected Hg data.</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2E0EC78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c>
          <w:tcPr>
            <w:tcW w:w="285" w:type="dxa"/>
            <w:tcBorders>
              <w:top w:val="nil"/>
              <w:left w:val="nil"/>
              <w:bottom w:val="single" w:sz="4" w:space="0" w:color="auto"/>
              <w:right w:val="single" w:sz="4" w:space="0" w:color="auto"/>
            </w:tcBorders>
            <w:shd w:val="clear" w:color="000000" w:fill="B5E6A2"/>
            <w:noWrap/>
            <w:vAlign w:val="bottom"/>
            <w:hideMark/>
          </w:tcPr>
          <w:p w14:paraId="0809E27C"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1A0625EB"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03A6BE"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University of Nevada-Reno</w:t>
            </w:r>
          </w:p>
        </w:tc>
        <w:tc>
          <w:tcPr>
            <w:tcW w:w="660" w:type="dxa"/>
            <w:tcBorders>
              <w:top w:val="nil"/>
              <w:left w:val="nil"/>
              <w:bottom w:val="single" w:sz="4" w:space="0" w:color="auto"/>
              <w:right w:val="single" w:sz="4" w:space="0" w:color="auto"/>
            </w:tcBorders>
            <w:shd w:val="clear" w:color="auto" w:fill="auto"/>
            <w:noWrap/>
            <w:vAlign w:val="bottom"/>
            <w:hideMark/>
          </w:tcPr>
          <w:p w14:paraId="6520BC6F"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United States</w:t>
            </w:r>
          </w:p>
        </w:tc>
        <w:tc>
          <w:tcPr>
            <w:tcW w:w="9258" w:type="dxa"/>
            <w:gridSpan w:val="3"/>
            <w:tcBorders>
              <w:top w:val="nil"/>
              <w:left w:val="nil"/>
              <w:bottom w:val="single" w:sz="4" w:space="0" w:color="auto"/>
              <w:right w:val="single" w:sz="4" w:space="0" w:color="auto"/>
            </w:tcBorders>
            <w:shd w:val="clear" w:color="auto" w:fill="auto"/>
            <w:noWrap/>
            <w:vAlign w:val="bottom"/>
            <w:hideMark/>
          </w:tcPr>
          <w:p w14:paraId="33E9E05E"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Hg in tree rings sampled in pristine sites in the Sierra Nevada, California, United States (n = 2). Individual and composite tree ring series available using raw Hg data.</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2E513B29"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c>
          <w:tcPr>
            <w:tcW w:w="285" w:type="dxa"/>
            <w:tcBorders>
              <w:top w:val="nil"/>
              <w:left w:val="nil"/>
              <w:bottom w:val="single" w:sz="4" w:space="0" w:color="auto"/>
              <w:right w:val="single" w:sz="4" w:space="0" w:color="auto"/>
            </w:tcBorders>
            <w:shd w:val="clear" w:color="auto" w:fill="auto"/>
            <w:noWrap/>
            <w:vAlign w:val="bottom"/>
            <w:hideMark/>
          </w:tcPr>
          <w:p w14:paraId="7D575288"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r>
      <w:tr w:rsidR="009E36E3" w:rsidRPr="009E36E3" w14:paraId="76BDE20D"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B5E6A2"/>
            <w:noWrap/>
            <w:vAlign w:val="bottom"/>
            <w:hideMark/>
          </w:tcPr>
          <w:p w14:paraId="78E95B3F"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University of Nevada-Reno</w:t>
            </w:r>
          </w:p>
        </w:tc>
        <w:tc>
          <w:tcPr>
            <w:tcW w:w="660" w:type="dxa"/>
            <w:tcBorders>
              <w:top w:val="nil"/>
              <w:left w:val="nil"/>
              <w:bottom w:val="single" w:sz="4" w:space="0" w:color="auto"/>
              <w:right w:val="single" w:sz="4" w:space="0" w:color="auto"/>
            </w:tcBorders>
            <w:shd w:val="clear" w:color="000000" w:fill="B5E6A2"/>
            <w:noWrap/>
            <w:vAlign w:val="bottom"/>
            <w:hideMark/>
          </w:tcPr>
          <w:p w14:paraId="2B5E668A"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United States</w:t>
            </w:r>
          </w:p>
        </w:tc>
        <w:tc>
          <w:tcPr>
            <w:tcW w:w="9258" w:type="dxa"/>
            <w:gridSpan w:val="3"/>
            <w:tcBorders>
              <w:top w:val="nil"/>
              <w:left w:val="nil"/>
              <w:bottom w:val="single" w:sz="4" w:space="0" w:color="auto"/>
              <w:right w:val="single" w:sz="4" w:space="0" w:color="auto"/>
            </w:tcBorders>
            <w:shd w:val="clear" w:color="000000" w:fill="B5E6A2"/>
            <w:noWrap/>
            <w:vAlign w:val="bottom"/>
            <w:hideMark/>
          </w:tcPr>
          <w:p w14:paraId="5F909047"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Hg in tree rings sampled in pristine and impacted sites in the Sierra Nevada, California, United States (n = 9). Composite tree-ring series available using raw Hg data.</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47FBCCF5"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c>
          <w:tcPr>
            <w:tcW w:w="285" w:type="dxa"/>
            <w:tcBorders>
              <w:top w:val="nil"/>
              <w:left w:val="nil"/>
              <w:bottom w:val="single" w:sz="4" w:space="0" w:color="auto"/>
              <w:right w:val="single" w:sz="4" w:space="0" w:color="auto"/>
            </w:tcBorders>
            <w:shd w:val="clear" w:color="000000" w:fill="B5E6A2"/>
            <w:noWrap/>
            <w:vAlign w:val="bottom"/>
            <w:hideMark/>
          </w:tcPr>
          <w:p w14:paraId="21F2B2B1"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72E2DAB2"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B5E6A2"/>
            <w:noWrap/>
            <w:vAlign w:val="bottom"/>
            <w:hideMark/>
          </w:tcPr>
          <w:p w14:paraId="6D95FDF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Chinese Academy of Sciences</w:t>
            </w:r>
          </w:p>
        </w:tc>
        <w:tc>
          <w:tcPr>
            <w:tcW w:w="660" w:type="dxa"/>
            <w:tcBorders>
              <w:top w:val="nil"/>
              <w:left w:val="nil"/>
              <w:bottom w:val="single" w:sz="4" w:space="0" w:color="auto"/>
              <w:right w:val="single" w:sz="4" w:space="0" w:color="auto"/>
            </w:tcBorders>
            <w:shd w:val="clear" w:color="000000" w:fill="B5E6A2"/>
            <w:noWrap/>
            <w:vAlign w:val="bottom"/>
            <w:hideMark/>
          </w:tcPr>
          <w:p w14:paraId="2E3BCBB6"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China</w:t>
            </w:r>
          </w:p>
        </w:tc>
        <w:tc>
          <w:tcPr>
            <w:tcW w:w="9258" w:type="dxa"/>
            <w:gridSpan w:val="3"/>
            <w:tcBorders>
              <w:top w:val="nil"/>
              <w:left w:val="nil"/>
              <w:bottom w:val="single" w:sz="4" w:space="0" w:color="auto"/>
              <w:right w:val="single" w:sz="4" w:space="0" w:color="auto"/>
            </w:tcBorders>
            <w:shd w:val="clear" w:color="000000" w:fill="B5E6A2"/>
            <w:noWrap/>
            <w:vAlign w:val="bottom"/>
            <w:hideMark/>
          </w:tcPr>
          <w:p w14:paraId="4702D1C5"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Hg in tree rings sampled near coal-fired power plant and cement factory in Urumqi Valley, China (n = 3). Individual tree ring series using raw Hg data.</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5236457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c>
          <w:tcPr>
            <w:tcW w:w="285" w:type="dxa"/>
            <w:tcBorders>
              <w:top w:val="nil"/>
              <w:left w:val="nil"/>
              <w:bottom w:val="single" w:sz="4" w:space="0" w:color="auto"/>
              <w:right w:val="single" w:sz="4" w:space="0" w:color="auto"/>
            </w:tcBorders>
            <w:shd w:val="clear" w:color="000000" w:fill="B5E6A2"/>
            <w:noWrap/>
            <w:vAlign w:val="bottom"/>
            <w:hideMark/>
          </w:tcPr>
          <w:p w14:paraId="0712AF7C"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47B1EE00"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B5E6A2"/>
            <w:noWrap/>
            <w:vAlign w:val="bottom"/>
            <w:hideMark/>
          </w:tcPr>
          <w:p w14:paraId="03ECD6C7"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University of Virginia</w:t>
            </w:r>
          </w:p>
        </w:tc>
        <w:tc>
          <w:tcPr>
            <w:tcW w:w="660" w:type="dxa"/>
            <w:tcBorders>
              <w:top w:val="nil"/>
              <w:left w:val="nil"/>
              <w:bottom w:val="single" w:sz="4" w:space="0" w:color="auto"/>
              <w:right w:val="single" w:sz="4" w:space="0" w:color="auto"/>
            </w:tcBorders>
            <w:shd w:val="clear" w:color="000000" w:fill="B5E6A2"/>
            <w:noWrap/>
            <w:vAlign w:val="bottom"/>
            <w:hideMark/>
          </w:tcPr>
          <w:p w14:paraId="2FF84A5D"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United States</w:t>
            </w:r>
          </w:p>
        </w:tc>
        <w:tc>
          <w:tcPr>
            <w:tcW w:w="9258" w:type="dxa"/>
            <w:gridSpan w:val="3"/>
            <w:tcBorders>
              <w:top w:val="nil"/>
              <w:left w:val="nil"/>
              <w:bottom w:val="single" w:sz="4" w:space="0" w:color="auto"/>
              <w:right w:val="single" w:sz="4" w:space="0" w:color="auto"/>
            </w:tcBorders>
            <w:shd w:val="clear" w:color="000000" w:fill="B5E6A2"/>
            <w:noWrap/>
            <w:vAlign w:val="bottom"/>
            <w:hideMark/>
          </w:tcPr>
          <w:p w14:paraId="6349A2D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Hg in tree rings sampled in pristine and impacted sites near rayon production plant in Shenandoah National Park, Virginia, United States (n = 3). Individual tree ring series using corrected Hg data. Hg stable isotope data publicly available in Supporting Information.</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1AF999EE"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c>
          <w:tcPr>
            <w:tcW w:w="285" w:type="dxa"/>
            <w:tcBorders>
              <w:top w:val="nil"/>
              <w:left w:val="nil"/>
              <w:bottom w:val="single" w:sz="4" w:space="0" w:color="auto"/>
              <w:right w:val="single" w:sz="4" w:space="0" w:color="auto"/>
            </w:tcBorders>
            <w:shd w:val="clear" w:color="000000" w:fill="B5E6A2"/>
            <w:noWrap/>
            <w:vAlign w:val="bottom"/>
            <w:hideMark/>
          </w:tcPr>
          <w:p w14:paraId="7493084A"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03CFF117"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C0E6F5"/>
            <w:noWrap/>
            <w:vAlign w:val="bottom"/>
            <w:hideMark/>
          </w:tcPr>
          <w:p w14:paraId="10045E3A"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US Environmental Protection Agency / Office of Water</w:t>
            </w:r>
          </w:p>
        </w:tc>
        <w:tc>
          <w:tcPr>
            <w:tcW w:w="660" w:type="dxa"/>
            <w:tcBorders>
              <w:top w:val="nil"/>
              <w:left w:val="nil"/>
              <w:bottom w:val="single" w:sz="4" w:space="0" w:color="auto"/>
              <w:right w:val="single" w:sz="4" w:space="0" w:color="auto"/>
            </w:tcBorders>
            <w:shd w:val="clear" w:color="000000" w:fill="C0E6F5"/>
            <w:noWrap/>
            <w:vAlign w:val="bottom"/>
            <w:hideMark/>
          </w:tcPr>
          <w:p w14:paraId="129FA3F3"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United States of America</w:t>
            </w:r>
          </w:p>
        </w:tc>
        <w:tc>
          <w:tcPr>
            <w:tcW w:w="9258" w:type="dxa"/>
            <w:gridSpan w:val="3"/>
            <w:tcBorders>
              <w:top w:val="nil"/>
              <w:left w:val="nil"/>
              <w:bottom w:val="single" w:sz="4" w:space="0" w:color="auto"/>
              <w:right w:val="single" w:sz="4" w:space="0" w:color="auto"/>
            </w:tcBorders>
            <w:shd w:val="clear" w:color="000000" w:fill="C0E6F5"/>
            <w:noWrap/>
            <w:vAlign w:val="bottom"/>
            <w:hideMark/>
          </w:tcPr>
          <w:p w14:paraId="116162B1"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Total mercury data from sediment and fish tissue matrices, from hundreds of samples collected between approx. 2004 and 2024 for various studies under the National Aquatic Resource Surveys (NARS) program.  "Biota" data is from fish muscle (fillet) tissue and from whole body fish tissue (i.e., the entire fish is ground up and analyzed for mercury.</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6013E9B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c>
          <w:tcPr>
            <w:tcW w:w="285" w:type="dxa"/>
            <w:tcBorders>
              <w:top w:val="nil"/>
              <w:left w:val="nil"/>
              <w:bottom w:val="single" w:sz="4" w:space="0" w:color="auto"/>
              <w:right w:val="single" w:sz="4" w:space="0" w:color="auto"/>
            </w:tcBorders>
            <w:shd w:val="clear" w:color="auto" w:fill="auto"/>
            <w:noWrap/>
            <w:vAlign w:val="bottom"/>
            <w:hideMark/>
          </w:tcPr>
          <w:p w14:paraId="76FA8512"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r>
      <w:tr w:rsidR="009E36E3" w:rsidRPr="009E36E3" w14:paraId="41816527"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C0E6F5" w:fill="F7C7AC"/>
            <w:noWrap/>
            <w:vAlign w:val="bottom"/>
            <w:hideMark/>
          </w:tcPr>
          <w:p w14:paraId="5B60A20C"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c>
          <w:tcPr>
            <w:tcW w:w="660" w:type="dxa"/>
            <w:tcBorders>
              <w:top w:val="nil"/>
              <w:left w:val="nil"/>
              <w:bottom w:val="single" w:sz="4" w:space="0" w:color="auto"/>
              <w:right w:val="single" w:sz="4" w:space="0" w:color="auto"/>
            </w:tcBorders>
            <w:shd w:val="clear" w:color="C0E6F5" w:fill="F7C7AC"/>
            <w:noWrap/>
            <w:vAlign w:val="bottom"/>
            <w:hideMark/>
          </w:tcPr>
          <w:p w14:paraId="25358406"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c>
          <w:tcPr>
            <w:tcW w:w="9258" w:type="dxa"/>
            <w:gridSpan w:val="3"/>
            <w:tcBorders>
              <w:top w:val="nil"/>
              <w:left w:val="nil"/>
              <w:bottom w:val="single" w:sz="4" w:space="0" w:color="auto"/>
              <w:right w:val="single" w:sz="4" w:space="0" w:color="auto"/>
            </w:tcBorders>
            <w:shd w:val="clear" w:color="C0E6F5" w:fill="F7C7AC"/>
            <w:noWrap/>
            <w:vAlign w:val="bottom"/>
            <w:hideMark/>
          </w:tcPr>
          <w:p w14:paraId="11168F9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298FF458"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c>
          <w:tcPr>
            <w:tcW w:w="285" w:type="dxa"/>
            <w:tcBorders>
              <w:top w:val="nil"/>
              <w:left w:val="nil"/>
              <w:bottom w:val="single" w:sz="4" w:space="0" w:color="auto"/>
              <w:right w:val="single" w:sz="4" w:space="0" w:color="auto"/>
            </w:tcBorders>
            <w:shd w:val="clear" w:color="auto" w:fill="auto"/>
            <w:noWrap/>
            <w:vAlign w:val="bottom"/>
            <w:hideMark/>
          </w:tcPr>
          <w:p w14:paraId="129D8EF1"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r>
      <w:tr w:rsidR="009E36E3" w:rsidRPr="009E36E3" w14:paraId="4AC80411"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F7C7AC"/>
            <w:noWrap/>
            <w:vAlign w:val="bottom"/>
            <w:hideMark/>
          </w:tcPr>
          <w:p w14:paraId="1C126C73"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Instituto Superior Técnico - University of Lisbon</w:t>
            </w:r>
          </w:p>
        </w:tc>
        <w:tc>
          <w:tcPr>
            <w:tcW w:w="660" w:type="dxa"/>
            <w:tcBorders>
              <w:top w:val="nil"/>
              <w:left w:val="nil"/>
              <w:bottom w:val="single" w:sz="4" w:space="0" w:color="auto"/>
              <w:right w:val="single" w:sz="4" w:space="0" w:color="auto"/>
            </w:tcBorders>
            <w:shd w:val="clear" w:color="000000" w:fill="F7C7AC"/>
            <w:noWrap/>
            <w:vAlign w:val="bottom"/>
            <w:hideMark/>
          </w:tcPr>
          <w:p w14:paraId="09D7451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Portugal</w:t>
            </w:r>
          </w:p>
        </w:tc>
        <w:tc>
          <w:tcPr>
            <w:tcW w:w="9258" w:type="dxa"/>
            <w:gridSpan w:val="3"/>
            <w:tcBorders>
              <w:top w:val="nil"/>
              <w:left w:val="nil"/>
              <w:bottom w:val="single" w:sz="4" w:space="0" w:color="auto"/>
              <w:right w:val="single" w:sz="4" w:space="0" w:color="auto"/>
            </w:tcBorders>
            <w:shd w:val="clear" w:color="000000" w:fill="F7C7AC"/>
            <w:noWrap/>
            <w:vAlign w:val="bottom"/>
            <w:hideMark/>
          </w:tcPr>
          <w:p w14:paraId="2282E1A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Portugal Coastal Areas</w:t>
            </w:r>
            <w:r w:rsidRPr="009E36E3">
              <w:rPr>
                <w:rFonts w:ascii="Aptos Narrow" w:eastAsia="Times New Roman" w:hAnsi="Aptos Narrow"/>
                <w:color w:val="000000"/>
                <w:sz w:val="22"/>
                <w:szCs w:val="22"/>
                <w:lang w:val="en-US" w:eastAsia="zh-CN"/>
              </w:rPr>
              <w:br/>
              <w:t>Frozen soils</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12183431"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c>
          <w:tcPr>
            <w:tcW w:w="285" w:type="dxa"/>
            <w:tcBorders>
              <w:top w:val="nil"/>
              <w:left w:val="nil"/>
              <w:bottom w:val="single" w:sz="4" w:space="0" w:color="auto"/>
              <w:right w:val="single" w:sz="4" w:space="0" w:color="auto"/>
            </w:tcBorders>
            <w:shd w:val="clear" w:color="auto" w:fill="auto"/>
            <w:noWrap/>
            <w:vAlign w:val="bottom"/>
            <w:hideMark/>
          </w:tcPr>
          <w:p w14:paraId="4596F1D3"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r>
      <w:tr w:rsidR="009E36E3" w:rsidRPr="009E36E3" w14:paraId="24564F06"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C0E6F5" w:fill="F7C7AC"/>
            <w:noWrap/>
            <w:vAlign w:val="bottom"/>
            <w:hideMark/>
          </w:tcPr>
          <w:p w14:paraId="7650E6E6"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s-ES" w:eastAsia="zh-CN"/>
              </w:rPr>
            </w:pPr>
            <w:r w:rsidRPr="009E36E3">
              <w:rPr>
                <w:rFonts w:ascii="Aptos Narrow" w:eastAsia="Times New Roman" w:hAnsi="Aptos Narrow"/>
                <w:color w:val="000000"/>
                <w:sz w:val="22"/>
                <w:szCs w:val="22"/>
                <w:lang w:val="es-ES" w:eastAsia="zh-CN"/>
              </w:rPr>
              <w:lastRenderedPageBreak/>
              <w:t>Università Cattolica del Sacro Cuore</w:t>
            </w:r>
          </w:p>
        </w:tc>
        <w:tc>
          <w:tcPr>
            <w:tcW w:w="660" w:type="dxa"/>
            <w:tcBorders>
              <w:top w:val="nil"/>
              <w:left w:val="nil"/>
              <w:bottom w:val="single" w:sz="4" w:space="0" w:color="auto"/>
              <w:right w:val="single" w:sz="4" w:space="0" w:color="auto"/>
            </w:tcBorders>
            <w:shd w:val="clear" w:color="C0E6F5" w:fill="F7C7AC"/>
            <w:noWrap/>
            <w:vAlign w:val="bottom"/>
            <w:hideMark/>
          </w:tcPr>
          <w:p w14:paraId="18B706E2"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Italy</w:t>
            </w:r>
          </w:p>
        </w:tc>
        <w:tc>
          <w:tcPr>
            <w:tcW w:w="9258" w:type="dxa"/>
            <w:gridSpan w:val="3"/>
            <w:tcBorders>
              <w:top w:val="nil"/>
              <w:left w:val="nil"/>
              <w:bottom w:val="single" w:sz="4" w:space="0" w:color="auto"/>
              <w:right w:val="single" w:sz="4" w:space="0" w:color="auto"/>
            </w:tcBorders>
            <w:shd w:val="clear" w:color="C0E6F5" w:fill="F7C7AC"/>
            <w:noWrap/>
            <w:vAlign w:val="bottom"/>
            <w:hideMark/>
          </w:tcPr>
          <w:p w14:paraId="408FD35C"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Soil monitoring in Lombardy Region</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68AC404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c>
          <w:tcPr>
            <w:tcW w:w="285" w:type="dxa"/>
            <w:tcBorders>
              <w:top w:val="nil"/>
              <w:left w:val="nil"/>
              <w:bottom w:val="single" w:sz="4" w:space="0" w:color="auto"/>
              <w:right w:val="single" w:sz="4" w:space="0" w:color="auto"/>
            </w:tcBorders>
            <w:shd w:val="clear" w:color="auto" w:fill="auto"/>
            <w:noWrap/>
            <w:vAlign w:val="bottom"/>
            <w:hideMark/>
          </w:tcPr>
          <w:p w14:paraId="332B6F37"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r>
      <w:tr w:rsidR="009E36E3" w:rsidRPr="009E36E3" w14:paraId="67159D73"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8ED973"/>
            <w:noWrap/>
            <w:vAlign w:val="bottom"/>
            <w:hideMark/>
          </w:tcPr>
          <w:p w14:paraId="1E225BF1" w14:textId="77777777" w:rsidR="009E36E3" w:rsidRPr="009E36E3" w:rsidRDefault="009E36E3" w:rsidP="009E36E3">
            <w:pPr>
              <w:tabs>
                <w:tab w:val="clear" w:pos="1247"/>
                <w:tab w:val="clear" w:pos="1814"/>
                <w:tab w:val="clear" w:pos="2381"/>
                <w:tab w:val="clear" w:pos="2948"/>
                <w:tab w:val="clear" w:pos="3515"/>
              </w:tabs>
              <w:rPr>
                <w:rFonts w:ascii="Calibri" w:eastAsia="Times New Roman" w:hAnsi="Calibri" w:cs="Calibri"/>
                <w:color w:val="000000"/>
                <w:sz w:val="22"/>
                <w:szCs w:val="22"/>
                <w:lang w:val="en-US" w:eastAsia="zh-CN"/>
              </w:rPr>
            </w:pPr>
            <w:r w:rsidRPr="009E36E3">
              <w:rPr>
                <w:rFonts w:ascii="Calibri" w:eastAsia="Times New Roman" w:hAnsi="Calibri" w:cs="Calibri"/>
                <w:color w:val="000000"/>
                <w:sz w:val="22"/>
                <w:szCs w:val="22"/>
                <w:lang w:val="en-US" w:eastAsia="zh-CN"/>
              </w:rPr>
              <w:t>RISKNAT Research Group, Department of Earth and Ocean Dynamics, University of Barcelona, 08028 Barcelona, Spain</w:t>
            </w:r>
          </w:p>
        </w:tc>
        <w:tc>
          <w:tcPr>
            <w:tcW w:w="660" w:type="dxa"/>
            <w:tcBorders>
              <w:top w:val="nil"/>
              <w:left w:val="nil"/>
              <w:bottom w:val="single" w:sz="4" w:space="0" w:color="auto"/>
              <w:right w:val="single" w:sz="4" w:space="0" w:color="auto"/>
            </w:tcBorders>
            <w:shd w:val="clear" w:color="000000" w:fill="8ED973"/>
            <w:noWrap/>
            <w:vAlign w:val="bottom"/>
            <w:hideMark/>
          </w:tcPr>
          <w:p w14:paraId="272E0053" w14:textId="77777777" w:rsidR="009E36E3" w:rsidRPr="009E36E3" w:rsidRDefault="009E36E3" w:rsidP="009E36E3">
            <w:pPr>
              <w:tabs>
                <w:tab w:val="clear" w:pos="1247"/>
                <w:tab w:val="clear" w:pos="1814"/>
                <w:tab w:val="clear" w:pos="2381"/>
                <w:tab w:val="clear" w:pos="2948"/>
                <w:tab w:val="clear" w:pos="3515"/>
              </w:tabs>
              <w:rPr>
                <w:rFonts w:ascii="Calibri" w:eastAsia="Times New Roman" w:hAnsi="Calibri" w:cs="Calibri"/>
                <w:color w:val="000000"/>
                <w:sz w:val="22"/>
                <w:szCs w:val="22"/>
                <w:lang w:val="en-US" w:eastAsia="zh-CN"/>
              </w:rPr>
            </w:pPr>
            <w:r w:rsidRPr="009E36E3">
              <w:rPr>
                <w:rFonts w:ascii="Calibri" w:eastAsia="Times New Roman" w:hAnsi="Calibri" w:cs="Calibri"/>
                <w:color w:val="000000"/>
                <w:sz w:val="22"/>
                <w:szCs w:val="22"/>
                <w:lang w:val="en-US" w:eastAsia="zh-CN"/>
              </w:rPr>
              <w:t>Spain</w:t>
            </w:r>
          </w:p>
        </w:tc>
        <w:tc>
          <w:tcPr>
            <w:tcW w:w="9258" w:type="dxa"/>
            <w:gridSpan w:val="3"/>
            <w:tcBorders>
              <w:top w:val="nil"/>
              <w:left w:val="nil"/>
              <w:bottom w:val="single" w:sz="4" w:space="0" w:color="auto"/>
              <w:right w:val="single" w:sz="4" w:space="0" w:color="auto"/>
            </w:tcBorders>
            <w:shd w:val="clear" w:color="000000" w:fill="8ED973"/>
            <w:noWrap/>
            <w:vAlign w:val="bottom"/>
            <w:hideMark/>
          </w:tcPr>
          <w:p w14:paraId="2ACF267A" w14:textId="77777777" w:rsidR="009E36E3" w:rsidRPr="009E36E3" w:rsidRDefault="009E36E3" w:rsidP="009E36E3">
            <w:pPr>
              <w:tabs>
                <w:tab w:val="clear" w:pos="1247"/>
                <w:tab w:val="clear" w:pos="1814"/>
                <w:tab w:val="clear" w:pos="2381"/>
                <w:tab w:val="clear" w:pos="2948"/>
                <w:tab w:val="clear" w:pos="3515"/>
              </w:tabs>
              <w:rPr>
                <w:rFonts w:ascii="Calibri" w:eastAsia="Times New Roman" w:hAnsi="Calibri" w:cs="Calibri"/>
                <w:color w:val="000000"/>
                <w:sz w:val="22"/>
                <w:szCs w:val="22"/>
                <w:lang w:val="en-US" w:eastAsia="zh-CN"/>
              </w:rPr>
            </w:pPr>
            <w:r w:rsidRPr="009E36E3">
              <w:rPr>
                <w:rFonts w:ascii="Calibri" w:eastAsia="Times New Roman" w:hAnsi="Calibri" w:cs="Calibri"/>
                <w:color w:val="000000"/>
                <w:sz w:val="22"/>
                <w:szCs w:val="22"/>
                <w:lang w:val="en-US" w:eastAsia="zh-CN"/>
              </w:rPr>
              <w:t>70 kyr peat record from Easter Island (27ºS) Hg concentration among other geochemical and sedimentological data</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6803E43E"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c>
          <w:tcPr>
            <w:tcW w:w="285" w:type="dxa"/>
            <w:tcBorders>
              <w:top w:val="nil"/>
              <w:left w:val="nil"/>
              <w:bottom w:val="single" w:sz="4" w:space="0" w:color="auto"/>
              <w:right w:val="single" w:sz="4" w:space="0" w:color="auto"/>
            </w:tcBorders>
            <w:shd w:val="clear" w:color="auto" w:fill="auto"/>
            <w:noWrap/>
            <w:vAlign w:val="bottom"/>
            <w:hideMark/>
          </w:tcPr>
          <w:p w14:paraId="78581B2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r>
      <w:tr w:rsidR="009E36E3" w:rsidRPr="009E36E3" w14:paraId="7DC89C0E"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B5E6A2"/>
            <w:noWrap/>
            <w:vAlign w:val="bottom"/>
            <w:hideMark/>
          </w:tcPr>
          <w:p w14:paraId="43462450" w14:textId="77777777" w:rsidR="009E36E3" w:rsidRPr="009E36E3" w:rsidRDefault="009E36E3" w:rsidP="009E36E3">
            <w:pPr>
              <w:tabs>
                <w:tab w:val="clear" w:pos="1247"/>
                <w:tab w:val="clear" w:pos="1814"/>
                <w:tab w:val="clear" w:pos="2381"/>
                <w:tab w:val="clear" w:pos="2948"/>
                <w:tab w:val="clear" w:pos="3515"/>
              </w:tabs>
              <w:rPr>
                <w:rFonts w:ascii="Calibri" w:eastAsia="Times New Roman" w:hAnsi="Calibri" w:cs="Calibri"/>
                <w:color w:val="000000"/>
                <w:sz w:val="22"/>
                <w:szCs w:val="22"/>
                <w:lang w:val="en-US" w:eastAsia="zh-CN"/>
              </w:rPr>
            </w:pPr>
            <w:r w:rsidRPr="009E36E3">
              <w:rPr>
                <w:rFonts w:ascii="Calibri" w:eastAsia="Times New Roman" w:hAnsi="Calibri" w:cs="Calibri"/>
                <w:color w:val="000000"/>
                <w:sz w:val="22"/>
                <w:szCs w:val="22"/>
                <w:lang w:val="en-US" w:eastAsia="zh-CN"/>
              </w:rPr>
              <w:t>Environment &amp; Climate Change Canada</w:t>
            </w:r>
          </w:p>
        </w:tc>
        <w:tc>
          <w:tcPr>
            <w:tcW w:w="660" w:type="dxa"/>
            <w:tcBorders>
              <w:top w:val="nil"/>
              <w:left w:val="nil"/>
              <w:bottom w:val="single" w:sz="4" w:space="0" w:color="auto"/>
              <w:right w:val="single" w:sz="4" w:space="0" w:color="auto"/>
            </w:tcBorders>
            <w:shd w:val="clear" w:color="000000" w:fill="B5E6A2"/>
            <w:noWrap/>
            <w:vAlign w:val="bottom"/>
            <w:hideMark/>
          </w:tcPr>
          <w:p w14:paraId="74EBDB3D" w14:textId="77777777" w:rsidR="009E36E3" w:rsidRPr="009E36E3" w:rsidRDefault="009E36E3" w:rsidP="009E36E3">
            <w:pPr>
              <w:tabs>
                <w:tab w:val="clear" w:pos="1247"/>
                <w:tab w:val="clear" w:pos="1814"/>
                <w:tab w:val="clear" w:pos="2381"/>
                <w:tab w:val="clear" w:pos="2948"/>
                <w:tab w:val="clear" w:pos="3515"/>
              </w:tabs>
              <w:rPr>
                <w:rFonts w:ascii="Calibri" w:eastAsia="Times New Roman" w:hAnsi="Calibri" w:cs="Calibri"/>
                <w:color w:val="000000"/>
                <w:sz w:val="22"/>
                <w:szCs w:val="22"/>
                <w:lang w:val="en-US" w:eastAsia="zh-CN"/>
              </w:rPr>
            </w:pPr>
            <w:r w:rsidRPr="009E36E3">
              <w:rPr>
                <w:rFonts w:ascii="Calibri" w:eastAsia="Times New Roman" w:hAnsi="Calibri" w:cs="Calibri"/>
                <w:color w:val="000000"/>
                <w:sz w:val="22"/>
                <w:szCs w:val="22"/>
                <w:lang w:val="en-US" w:eastAsia="zh-CN"/>
              </w:rPr>
              <w:t>Canada</w:t>
            </w:r>
          </w:p>
        </w:tc>
        <w:tc>
          <w:tcPr>
            <w:tcW w:w="9258" w:type="dxa"/>
            <w:gridSpan w:val="3"/>
            <w:tcBorders>
              <w:top w:val="nil"/>
              <w:left w:val="nil"/>
              <w:bottom w:val="single" w:sz="4" w:space="0" w:color="auto"/>
              <w:right w:val="single" w:sz="4" w:space="0" w:color="auto"/>
            </w:tcBorders>
            <w:shd w:val="clear" w:color="000000" w:fill="B5E6A2"/>
            <w:noWrap/>
            <w:vAlign w:val="bottom"/>
            <w:hideMark/>
          </w:tcPr>
          <w:p w14:paraId="1746AC9F" w14:textId="77777777" w:rsidR="009E36E3" w:rsidRPr="009E36E3" w:rsidRDefault="009E36E3" w:rsidP="009E36E3">
            <w:pPr>
              <w:tabs>
                <w:tab w:val="clear" w:pos="1247"/>
                <w:tab w:val="clear" w:pos="1814"/>
                <w:tab w:val="clear" w:pos="2381"/>
                <w:tab w:val="clear" w:pos="2948"/>
                <w:tab w:val="clear" w:pos="3515"/>
              </w:tabs>
              <w:rPr>
                <w:rFonts w:ascii="Calibri" w:eastAsia="Times New Roman" w:hAnsi="Calibri" w:cs="Calibri"/>
                <w:color w:val="000000"/>
                <w:sz w:val="22"/>
                <w:szCs w:val="22"/>
                <w:lang w:val="en-US" w:eastAsia="zh-CN"/>
              </w:rPr>
            </w:pPr>
            <w:r w:rsidRPr="009E36E3">
              <w:rPr>
                <w:rFonts w:ascii="Calibri" w:eastAsia="Times New Roman" w:hAnsi="Calibri" w:cs="Calibri"/>
                <w:color w:val="000000"/>
                <w:sz w:val="22"/>
                <w:szCs w:val="22"/>
                <w:lang w:val="en-US" w:eastAsia="zh-CN"/>
              </w:rPr>
              <w:t>Mercury sediment data from various locations along the St. Lawrence River between Montreal Quebec City. Data is derived from several monitoring and surveillance projects between the period of 1987 and 2018, though most of the data is for 2000 onward.</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0D59142D"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c>
          <w:tcPr>
            <w:tcW w:w="285" w:type="dxa"/>
            <w:tcBorders>
              <w:top w:val="nil"/>
              <w:left w:val="nil"/>
              <w:bottom w:val="single" w:sz="4" w:space="0" w:color="auto"/>
              <w:right w:val="single" w:sz="4" w:space="0" w:color="auto"/>
            </w:tcBorders>
            <w:shd w:val="clear" w:color="000000" w:fill="B5E6A2"/>
            <w:noWrap/>
            <w:vAlign w:val="bottom"/>
            <w:hideMark/>
          </w:tcPr>
          <w:p w14:paraId="2D67AF9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5CC7A69D"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DDEBF7" w:fill="B5E6A2"/>
            <w:noWrap/>
            <w:vAlign w:val="bottom"/>
            <w:hideMark/>
          </w:tcPr>
          <w:p w14:paraId="1417C19F" w14:textId="77777777" w:rsidR="009E36E3" w:rsidRPr="009E36E3" w:rsidRDefault="009E36E3" w:rsidP="009E36E3">
            <w:pPr>
              <w:tabs>
                <w:tab w:val="clear" w:pos="1247"/>
                <w:tab w:val="clear" w:pos="1814"/>
                <w:tab w:val="clear" w:pos="2381"/>
                <w:tab w:val="clear" w:pos="2948"/>
                <w:tab w:val="clear" w:pos="3515"/>
              </w:tabs>
              <w:rPr>
                <w:rFonts w:ascii="Calibri" w:eastAsia="Times New Roman" w:hAnsi="Calibri" w:cs="Calibri"/>
                <w:color w:val="000000"/>
                <w:sz w:val="22"/>
                <w:szCs w:val="22"/>
                <w:lang w:val="en-US" w:eastAsia="zh-CN"/>
              </w:rPr>
            </w:pPr>
            <w:r w:rsidRPr="009E36E3">
              <w:rPr>
                <w:rFonts w:ascii="Calibri" w:eastAsia="Times New Roman" w:hAnsi="Calibri" w:cs="Calibri"/>
                <w:color w:val="000000"/>
                <w:sz w:val="22"/>
                <w:szCs w:val="22"/>
                <w:lang w:val="en-US" w:eastAsia="zh-CN"/>
              </w:rPr>
              <w:t>Environment &amp; Climate Change Canada</w:t>
            </w:r>
          </w:p>
        </w:tc>
        <w:tc>
          <w:tcPr>
            <w:tcW w:w="660" w:type="dxa"/>
            <w:tcBorders>
              <w:top w:val="nil"/>
              <w:left w:val="nil"/>
              <w:bottom w:val="single" w:sz="4" w:space="0" w:color="auto"/>
              <w:right w:val="single" w:sz="4" w:space="0" w:color="auto"/>
            </w:tcBorders>
            <w:shd w:val="clear" w:color="DDEBF7" w:fill="B5E6A2"/>
            <w:noWrap/>
            <w:vAlign w:val="bottom"/>
            <w:hideMark/>
          </w:tcPr>
          <w:p w14:paraId="6E6BA00A" w14:textId="77777777" w:rsidR="009E36E3" w:rsidRPr="009E36E3" w:rsidRDefault="009E36E3" w:rsidP="009E36E3">
            <w:pPr>
              <w:tabs>
                <w:tab w:val="clear" w:pos="1247"/>
                <w:tab w:val="clear" w:pos="1814"/>
                <w:tab w:val="clear" w:pos="2381"/>
                <w:tab w:val="clear" w:pos="2948"/>
                <w:tab w:val="clear" w:pos="3515"/>
              </w:tabs>
              <w:rPr>
                <w:rFonts w:ascii="Calibri" w:eastAsia="Times New Roman" w:hAnsi="Calibri" w:cs="Calibri"/>
                <w:color w:val="000000"/>
                <w:sz w:val="22"/>
                <w:szCs w:val="22"/>
                <w:lang w:val="en-US" w:eastAsia="zh-CN"/>
              </w:rPr>
            </w:pPr>
            <w:r w:rsidRPr="009E36E3">
              <w:rPr>
                <w:rFonts w:ascii="Calibri" w:eastAsia="Times New Roman" w:hAnsi="Calibri" w:cs="Calibri"/>
                <w:color w:val="000000"/>
                <w:sz w:val="22"/>
                <w:szCs w:val="22"/>
                <w:lang w:val="en-US" w:eastAsia="zh-CN"/>
              </w:rPr>
              <w:t>Canada</w:t>
            </w:r>
          </w:p>
        </w:tc>
        <w:tc>
          <w:tcPr>
            <w:tcW w:w="9258" w:type="dxa"/>
            <w:gridSpan w:val="3"/>
            <w:tcBorders>
              <w:top w:val="nil"/>
              <w:left w:val="nil"/>
              <w:bottom w:val="single" w:sz="4" w:space="0" w:color="auto"/>
              <w:right w:val="single" w:sz="4" w:space="0" w:color="auto"/>
            </w:tcBorders>
            <w:shd w:val="clear" w:color="DDEBF7" w:fill="B5E6A2"/>
            <w:noWrap/>
            <w:vAlign w:val="bottom"/>
            <w:hideMark/>
          </w:tcPr>
          <w:p w14:paraId="31E79113" w14:textId="77777777" w:rsidR="009E36E3" w:rsidRPr="009E36E3" w:rsidRDefault="009E36E3" w:rsidP="009E36E3">
            <w:pPr>
              <w:tabs>
                <w:tab w:val="clear" w:pos="1247"/>
                <w:tab w:val="clear" w:pos="1814"/>
                <w:tab w:val="clear" w:pos="2381"/>
                <w:tab w:val="clear" w:pos="2948"/>
                <w:tab w:val="clear" w:pos="3515"/>
              </w:tabs>
              <w:rPr>
                <w:rFonts w:ascii="Calibri" w:eastAsia="Times New Roman" w:hAnsi="Calibri" w:cs="Calibri"/>
                <w:color w:val="000000"/>
                <w:sz w:val="22"/>
                <w:szCs w:val="22"/>
                <w:lang w:val="en-US" w:eastAsia="zh-CN"/>
              </w:rPr>
            </w:pPr>
            <w:r w:rsidRPr="009E36E3">
              <w:rPr>
                <w:rFonts w:ascii="Calibri" w:eastAsia="Times New Roman" w:hAnsi="Calibri" w:cs="Calibri"/>
                <w:color w:val="000000"/>
                <w:sz w:val="22"/>
                <w:szCs w:val="22"/>
                <w:lang w:val="en-US" w:eastAsia="zh-CN"/>
              </w:rPr>
              <w:t>Multiple mercury datasets from monitoring and surveillance projects throughout the Atlantic Canada region between 1997-2010. Note: Please be advised that there is limited knowledge of the monitoring objectives and data quality associated with this data set.  Any data would be considered provisional.</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1BB5600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c>
          <w:tcPr>
            <w:tcW w:w="285" w:type="dxa"/>
            <w:tcBorders>
              <w:top w:val="nil"/>
              <w:left w:val="nil"/>
              <w:bottom w:val="single" w:sz="4" w:space="0" w:color="auto"/>
              <w:right w:val="single" w:sz="4" w:space="0" w:color="auto"/>
            </w:tcBorders>
            <w:shd w:val="clear" w:color="000000" w:fill="B5E6A2"/>
            <w:noWrap/>
            <w:vAlign w:val="bottom"/>
            <w:hideMark/>
          </w:tcPr>
          <w:p w14:paraId="18324D2E"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01F89C35"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B5E6A2"/>
            <w:noWrap/>
            <w:vAlign w:val="bottom"/>
            <w:hideMark/>
          </w:tcPr>
          <w:p w14:paraId="724FCB1F" w14:textId="77777777" w:rsidR="009E36E3" w:rsidRPr="009E36E3" w:rsidRDefault="009E36E3" w:rsidP="009E36E3">
            <w:pPr>
              <w:tabs>
                <w:tab w:val="clear" w:pos="1247"/>
                <w:tab w:val="clear" w:pos="1814"/>
                <w:tab w:val="clear" w:pos="2381"/>
                <w:tab w:val="clear" w:pos="2948"/>
                <w:tab w:val="clear" w:pos="3515"/>
              </w:tabs>
              <w:rPr>
                <w:rFonts w:ascii="Calibri" w:eastAsia="Times New Roman" w:hAnsi="Calibri" w:cs="Calibri"/>
                <w:color w:val="000000"/>
                <w:sz w:val="22"/>
                <w:szCs w:val="22"/>
                <w:lang w:val="en-US" w:eastAsia="zh-CN"/>
              </w:rPr>
            </w:pPr>
            <w:r w:rsidRPr="009E36E3">
              <w:rPr>
                <w:rFonts w:ascii="Calibri" w:eastAsia="Times New Roman" w:hAnsi="Calibri" w:cs="Calibri"/>
                <w:color w:val="000000"/>
                <w:sz w:val="22"/>
                <w:szCs w:val="22"/>
                <w:lang w:val="en-US" w:eastAsia="zh-CN"/>
              </w:rPr>
              <w:t>Environment &amp; Climate Change Canada</w:t>
            </w:r>
          </w:p>
        </w:tc>
        <w:tc>
          <w:tcPr>
            <w:tcW w:w="660" w:type="dxa"/>
            <w:tcBorders>
              <w:top w:val="nil"/>
              <w:left w:val="nil"/>
              <w:bottom w:val="single" w:sz="4" w:space="0" w:color="auto"/>
              <w:right w:val="single" w:sz="4" w:space="0" w:color="auto"/>
            </w:tcBorders>
            <w:shd w:val="clear" w:color="000000" w:fill="B5E6A2"/>
            <w:noWrap/>
            <w:vAlign w:val="bottom"/>
            <w:hideMark/>
          </w:tcPr>
          <w:p w14:paraId="7A30484A" w14:textId="77777777" w:rsidR="009E36E3" w:rsidRPr="009E36E3" w:rsidRDefault="009E36E3" w:rsidP="009E36E3">
            <w:pPr>
              <w:tabs>
                <w:tab w:val="clear" w:pos="1247"/>
                <w:tab w:val="clear" w:pos="1814"/>
                <w:tab w:val="clear" w:pos="2381"/>
                <w:tab w:val="clear" w:pos="2948"/>
                <w:tab w:val="clear" w:pos="3515"/>
              </w:tabs>
              <w:rPr>
                <w:rFonts w:ascii="Calibri" w:eastAsia="Times New Roman" w:hAnsi="Calibri" w:cs="Calibri"/>
                <w:color w:val="000000"/>
                <w:sz w:val="22"/>
                <w:szCs w:val="22"/>
                <w:lang w:val="en-US" w:eastAsia="zh-CN"/>
              </w:rPr>
            </w:pPr>
            <w:r w:rsidRPr="009E36E3">
              <w:rPr>
                <w:rFonts w:ascii="Calibri" w:eastAsia="Times New Roman" w:hAnsi="Calibri" w:cs="Calibri"/>
                <w:color w:val="000000"/>
                <w:sz w:val="22"/>
                <w:szCs w:val="22"/>
                <w:lang w:val="en-US" w:eastAsia="zh-CN"/>
              </w:rPr>
              <w:t>Canada</w:t>
            </w:r>
          </w:p>
        </w:tc>
        <w:tc>
          <w:tcPr>
            <w:tcW w:w="9258" w:type="dxa"/>
            <w:gridSpan w:val="3"/>
            <w:tcBorders>
              <w:top w:val="nil"/>
              <w:left w:val="nil"/>
              <w:bottom w:val="single" w:sz="4" w:space="0" w:color="auto"/>
              <w:right w:val="single" w:sz="4" w:space="0" w:color="auto"/>
            </w:tcBorders>
            <w:shd w:val="clear" w:color="000000" w:fill="B5E6A2"/>
            <w:noWrap/>
            <w:vAlign w:val="bottom"/>
            <w:hideMark/>
          </w:tcPr>
          <w:p w14:paraId="29522B9B" w14:textId="77777777" w:rsidR="009E36E3" w:rsidRPr="009E36E3" w:rsidRDefault="009E36E3" w:rsidP="009E36E3">
            <w:pPr>
              <w:tabs>
                <w:tab w:val="clear" w:pos="1247"/>
                <w:tab w:val="clear" w:pos="1814"/>
                <w:tab w:val="clear" w:pos="2381"/>
                <w:tab w:val="clear" w:pos="2948"/>
                <w:tab w:val="clear" w:pos="3515"/>
              </w:tabs>
              <w:rPr>
                <w:rFonts w:ascii="Calibri" w:eastAsia="Times New Roman" w:hAnsi="Calibri" w:cs="Calibri"/>
                <w:color w:val="000000"/>
                <w:sz w:val="22"/>
                <w:szCs w:val="22"/>
                <w:lang w:val="en-US" w:eastAsia="zh-CN"/>
              </w:rPr>
            </w:pPr>
            <w:r w:rsidRPr="009E36E3">
              <w:rPr>
                <w:rFonts w:ascii="Calibri" w:eastAsia="Times New Roman" w:hAnsi="Calibri" w:cs="Calibri"/>
                <w:color w:val="000000"/>
                <w:sz w:val="22"/>
                <w:szCs w:val="22"/>
                <w:lang w:val="en-US" w:eastAsia="zh-CN"/>
              </w:rPr>
              <w:t>Two Canadian Aquatic Biomonitoring Network (CABIN) studies; one for the Great Lakes and one for Lake of the Woods. The datasets include sediment mercury data as well as data for benthic macroinverebrate abundance and several freshwater quality parameters.</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505FA25D"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c>
          <w:tcPr>
            <w:tcW w:w="285" w:type="dxa"/>
            <w:tcBorders>
              <w:top w:val="nil"/>
              <w:left w:val="nil"/>
              <w:bottom w:val="single" w:sz="4" w:space="0" w:color="auto"/>
              <w:right w:val="single" w:sz="4" w:space="0" w:color="auto"/>
            </w:tcBorders>
            <w:shd w:val="clear" w:color="000000" w:fill="B5E6A2"/>
            <w:noWrap/>
            <w:vAlign w:val="bottom"/>
            <w:hideMark/>
          </w:tcPr>
          <w:p w14:paraId="7FE4A771"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63C6B1B2"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B5E6A2"/>
            <w:noWrap/>
            <w:vAlign w:val="bottom"/>
            <w:hideMark/>
          </w:tcPr>
          <w:p w14:paraId="398D3E00" w14:textId="77777777" w:rsidR="009E36E3" w:rsidRPr="009E36E3" w:rsidRDefault="009E36E3" w:rsidP="009E36E3">
            <w:pPr>
              <w:tabs>
                <w:tab w:val="clear" w:pos="1247"/>
                <w:tab w:val="clear" w:pos="1814"/>
                <w:tab w:val="clear" w:pos="2381"/>
                <w:tab w:val="clear" w:pos="2948"/>
                <w:tab w:val="clear" w:pos="3515"/>
              </w:tabs>
              <w:rPr>
                <w:rFonts w:ascii="Calibri" w:eastAsia="Times New Roman" w:hAnsi="Calibri" w:cs="Calibri"/>
                <w:color w:val="000000"/>
                <w:sz w:val="22"/>
                <w:szCs w:val="22"/>
                <w:lang w:val="en-US" w:eastAsia="zh-CN"/>
              </w:rPr>
            </w:pPr>
            <w:r w:rsidRPr="009E36E3">
              <w:rPr>
                <w:rFonts w:ascii="Calibri" w:eastAsia="Times New Roman" w:hAnsi="Calibri" w:cs="Calibri"/>
                <w:color w:val="000000"/>
                <w:sz w:val="22"/>
                <w:szCs w:val="22"/>
                <w:lang w:val="en-US" w:eastAsia="zh-CN"/>
              </w:rPr>
              <w:t>Environment &amp; Climate Change Canada</w:t>
            </w:r>
          </w:p>
        </w:tc>
        <w:tc>
          <w:tcPr>
            <w:tcW w:w="660" w:type="dxa"/>
            <w:tcBorders>
              <w:top w:val="nil"/>
              <w:left w:val="nil"/>
              <w:bottom w:val="single" w:sz="4" w:space="0" w:color="auto"/>
              <w:right w:val="single" w:sz="4" w:space="0" w:color="auto"/>
            </w:tcBorders>
            <w:shd w:val="clear" w:color="000000" w:fill="B5E6A2"/>
            <w:noWrap/>
            <w:vAlign w:val="bottom"/>
            <w:hideMark/>
          </w:tcPr>
          <w:p w14:paraId="7A9047F0" w14:textId="77777777" w:rsidR="009E36E3" w:rsidRPr="009E36E3" w:rsidRDefault="009E36E3" w:rsidP="009E36E3">
            <w:pPr>
              <w:tabs>
                <w:tab w:val="clear" w:pos="1247"/>
                <w:tab w:val="clear" w:pos="1814"/>
                <w:tab w:val="clear" w:pos="2381"/>
                <w:tab w:val="clear" w:pos="2948"/>
                <w:tab w:val="clear" w:pos="3515"/>
              </w:tabs>
              <w:rPr>
                <w:rFonts w:ascii="Calibri" w:eastAsia="Times New Roman" w:hAnsi="Calibri" w:cs="Calibri"/>
                <w:color w:val="000000"/>
                <w:sz w:val="22"/>
                <w:szCs w:val="22"/>
                <w:lang w:val="en-US" w:eastAsia="zh-CN"/>
              </w:rPr>
            </w:pPr>
            <w:r w:rsidRPr="009E36E3">
              <w:rPr>
                <w:rFonts w:ascii="Calibri" w:eastAsia="Times New Roman" w:hAnsi="Calibri" w:cs="Calibri"/>
                <w:color w:val="000000"/>
                <w:sz w:val="22"/>
                <w:szCs w:val="22"/>
                <w:lang w:val="en-US" w:eastAsia="zh-CN"/>
              </w:rPr>
              <w:t>Canada</w:t>
            </w:r>
          </w:p>
        </w:tc>
        <w:tc>
          <w:tcPr>
            <w:tcW w:w="9258" w:type="dxa"/>
            <w:gridSpan w:val="3"/>
            <w:tcBorders>
              <w:top w:val="nil"/>
              <w:left w:val="nil"/>
              <w:bottom w:val="single" w:sz="4" w:space="0" w:color="auto"/>
              <w:right w:val="single" w:sz="4" w:space="0" w:color="auto"/>
            </w:tcBorders>
            <w:shd w:val="clear" w:color="000000" w:fill="B5E6A2"/>
            <w:noWrap/>
            <w:vAlign w:val="bottom"/>
            <w:hideMark/>
          </w:tcPr>
          <w:p w14:paraId="0C24AD0A" w14:textId="77777777" w:rsidR="009E36E3" w:rsidRPr="009E36E3" w:rsidRDefault="009E36E3" w:rsidP="009E36E3">
            <w:pPr>
              <w:tabs>
                <w:tab w:val="clear" w:pos="1247"/>
                <w:tab w:val="clear" w:pos="1814"/>
                <w:tab w:val="clear" w:pos="2381"/>
                <w:tab w:val="clear" w:pos="2948"/>
                <w:tab w:val="clear" w:pos="3515"/>
              </w:tabs>
              <w:rPr>
                <w:rFonts w:ascii="Calibri" w:eastAsia="Times New Roman" w:hAnsi="Calibri" w:cs="Calibri"/>
                <w:color w:val="000000"/>
                <w:sz w:val="22"/>
                <w:szCs w:val="22"/>
                <w:lang w:val="en-US" w:eastAsia="zh-CN"/>
              </w:rPr>
            </w:pPr>
            <w:r w:rsidRPr="009E36E3">
              <w:rPr>
                <w:rFonts w:ascii="Calibri" w:eastAsia="Times New Roman" w:hAnsi="Calibri" w:cs="Calibri"/>
                <w:color w:val="000000"/>
                <w:sz w:val="22"/>
                <w:szCs w:val="22"/>
                <w:lang w:val="en-US" w:eastAsia="zh-CN"/>
              </w:rPr>
              <w:t>Miscellaneous sediment data from the St. Lawrence River in Canada spanning from 1987 to 2018.</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760F0D01"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c>
          <w:tcPr>
            <w:tcW w:w="285" w:type="dxa"/>
            <w:tcBorders>
              <w:top w:val="nil"/>
              <w:left w:val="nil"/>
              <w:bottom w:val="single" w:sz="4" w:space="0" w:color="auto"/>
              <w:right w:val="single" w:sz="4" w:space="0" w:color="auto"/>
            </w:tcBorders>
            <w:shd w:val="clear" w:color="000000" w:fill="B5E6A2"/>
            <w:noWrap/>
            <w:vAlign w:val="bottom"/>
            <w:hideMark/>
          </w:tcPr>
          <w:p w14:paraId="3A72DE4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13FC27CA"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8ED973"/>
            <w:noWrap/>
            <w:vAlign w:val="bottom"/>
            <w:hideMark/>
          </w:tcPr>
          <w:p w14:paraId="589BDA5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Monash University</w:t>
            </w:r>
          </w:p>
        </w:tc>
        <w:tc>
          <w:tcPr>
            <w:tcW w:w="660" w:type="dxa"/>
            <w:tcBorders>
              <w:top w:val="nil"/>
              <w:left w:val="nil"/>
              <w:bottom w:val="single" w:sz="4" w:space="0" w:color="auto"/>
              <w:right w:val="single" w:sz="4" w:space="0" w:color="auto"/>
            </w:tcBorders>
            <w:shd w:val="clear" w:color="000000" w:fill="8ED973"/>
            <w:noWrap/>
            <w:vAlign w:val="bottom"/>
            <w:hideMark/>
          </w:tcPr>
          <w:p w14:paraId="6E1361C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Australia</w:t>
            </w:r>
          </w:p>
        </w:tc>
        <w:tc>
          <w:tcPr>
            <w:tcW w:w="9258" w:type="dxa"/>
            <w:gridSpan w:val="3"/>
            <w:tcBorders>
              <w:top w:val="nil"/>
              <w:left w:val="nil"/>
              <w:bottom w:val="single" w:sz="4" w:space="0" w:color="auto"/>
              <w:right w:val="single" w:sz="4" w:space="0" w:color="auto"/>
            </w:tcBorders>
            <w:shd w:val="clear" w:color="000000" w:fill="8ED973"/>
            <w:noWrap/>
            <w:vAlign w:val="bottom"/>
            <w:hideMark/>
          </w:tcPr>
          <w:p w14:paraId="789A7E3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 xml:space="preserve">Mercury concentrations from lake sediments (pre-colonisation) from 22 lakes across Australia. In the attached dataset, I have provided the location of the lake, the depth of the sample in the core, the mercury concentration, Aluminium and Titanium concentrations, organic matter content (%). Note that the age of the sediment was obtained from previous studies – which are cited in the original paper.   </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59E8A792"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c>
          <w:tcPr>
            <w:tcW w:w="285" w:type="dxa"/>
            <w:tcBorders>
              <w:top w:val="nil"/>
              <w:left w:val="nil"/>
              <w:bottom w:val="single" w:sz="4" w:space="0" w:color="auto"/>
              <w:right w:val="single" w:sz="4" w:space="0" w:color="auto"/>
            </w:tcBorders>
            <w:shd w:val="clear" w:color="auto" w:fill="auto"/>
            <w:noWrap/>
            <w:vAlign w:val="bottom"/>
            <w:hideMark/>
          </w:tcPr>
          <w:p w14:paraId="4D7170A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r>
      <w:tr w:rsidR="009E36E3" w:rsidRPr="009E36E3" w14:paraId="6504FC9B"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8ED973"/>
            <w:noWrap/>
            <w:vAlign w:val="bottom"/>
            <w:hideMark/>
          </w:tcPr>
          <w:p w14:paraId="4B8F37C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University at Albany, State University of New York</w:t>
            </w:r>
          </w:p>
        </w:tc>
        <w:tc>
          <w:tcPr>
            <w:tcW w:w="660" w:type="dxa"/>
            <w:tcBorders>
              <w:top w:val="nil"/>
              <w:left w:val="nil"/>
              <w:bottom w:val="single" w:sz="4" w:space="0" w:color="auto"/>
              <w:right w:val="single" w:sz="4" w:space="0" w:color="auto"/>
            </w:tcBorders>
            <w:shd w:val="clear" w:color="000000" w:fill="8ED973"/>
            <w:noWrap/>
            <w:vAlign w:val="bottom"/>
            <w:hideMark/>
          </w:tcPr>
          <w:p w14:paraId="505C1E3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United States</w:t>
            </w:r>
          </w:p>
        </w:tc>
        <w:tc>
          <w:tcPr>
            <w:tcW w:w="9258" w:type="dxa"/>
            <w:gridSpan w:val="3"/>
            <w:tcBorders>
              <w:top w:val="nil"/>
              <w:left w:val="nil"/>
              <w:bottom w:val="single" w:sz="4" w:space="0" w:color="auto"/>
              <w:right w:val="single" w:sz="4" w:space="0" w:color="auto"/>
            </w:tcBorders>
            <w:shd w:val="clear" w:color="000000" w:fill="8ED973"/>
            <w:noWrap/>
            <w:vAlign w:val="bottom"/>
            <w:hideMark/>
          </w:tcPr>
          <w:p w14:paraId="78FF278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A 12.5m sediment core was collected in 2009 from Xing Yun Lake in southwestern China and represents a 3500 year record of carbon, oxygen and nitrogen isotopes, and several elements including Hg. The core chronology was established using radiocarbon dating. Quality control measures, including standard reference materials, have been identified in the text within the publication. Concentrations of elements are given in ppb and core segments were sampled every 2-6 cm (representing ~ 30 to 70 years).</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6F9C24D5"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c>
          <w:tcPr>
            <w:tcW w:w="285" w:type="dxa"/>
            <w:tcBorders>
              <w:top w:val="nil"/>
              <w:left w:val="nil"/>
              <w:bottom w:val="single" w:sz="4" w:space="0" w:color="auto"/>
              <w:right w:val="single" w:sz="4" w:space="0" w:color="auto"/>
            </w:tcBorders>
            <w:shd w:val="clear" w:color="auto" w:fill="auto"/>
            <w:noWrap/>
            <w:vAlign w:val="bottom"/>
            <w:hideMark/>
          </w:tcPr>
          <w:p w14:paraId="543DE19C"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r>
      <w:tr w:rsidR="009E36E3" w:rsidRPr="009E36E3" w14:paraId="3EFBAE8B"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8ED973"/>
            <w:noWrap/>
            <w:vAlign w:val="center"/>
            <w:hideMark/>
          </w:tcPr>
          <w:p w14:paraId="0B5BA57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South China Normal University </w:t>
            </w:r>
          </w:p>
        </w:tc>
        <w:tc>
          <w:tcPr>
            <w:tcW w:w="660" w:type="dxa"/>
            <w:tcBorders>
              <w:top w:val="nil"/>
              <w:left w:val="nil"/>
              <w:bottom w:val="single" w:sz="4" w:space="0" w:color="auto"/>
              <w:right w:val="single" w:sz="4" w:space="0" w:color="auto"/>
            </w:tcBorders>
            <w:shd w:val="clear" w:color="000000" w:fill="8ED973"/>
            <w:noWrap/>
            <w:vAlign w:val="bottom"/>
            <w:hideMark/>
          </w:tcPr>
          <w:p w14:paraId="55E7BA4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China </w:t>
            </w:r>
          </w:p>
        </w:tc>
        <w:tc>
          <w:tcPr>
            <w:tcW w:w="9258" w:type="dxa"/>
            <w:gridSpan w:val="3"/>
            <w:tcBorders>
              <w:top w:val="nil"/>
              <w:left w:val="nil"/>
              <w:bottom w:val="single" w:sz="4" w:space="0" w:color="auto"/>
              <w:right w:val="single" w:sz="4" w:space="0" w:color="auto"/>
            </w:tcBorders>
            <w:shd w:val="clear" w:color="000000" w:fill="8ED973"/>
            <w:noWrap/>
            <w:vAlign w:val="bottom"/>
            <w:hideMark/>
          </w:tcPr>
          <w:p w14:paraId="35E2B6F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 xml:space="preserve">In this study, based on the analysis of the same set of cores, we present a historical reconstruction of atmospheric Hg deposited in the lake sediments. The aim is to quantify Hg depositional history since early 1800s and identify associated sources.The dataset is a typical shallow lake in this region, Dalonghupao Lake, with a well-dated core of segment depths, Pb210/ Ra226/ Cs137 activities, dates, sedimentation rates, measurements of total </w:t>
            </w:r>
            <w:r w:rsidRPr="009E36E3">
              <w:rPr>
                <w:rFonts w:ascii="Roboto" w:eastAsia="Times New Roman" w:hAnsi="Roboto"/>
                <w:color w:val="000000"/>
                <w:lang w:val="en-US" w:eastAsia="zh-CN"/>
              </w:rPr>
              <w:lastRenderedPageBreak/>
              <w:t>carbon, LOI, or total organic carbon, aluminum concentrations, and the Hg concentrations. References are also provided for details.</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55914ABD"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lastRenderedPageBreak/>
              <w:t>Y</w:t>
            </w:r>
          </w:p>
        </w:tc>
        <w:tc>
          <w:tcPr>
            <w:tcW w:w="285" w:type="dxa"/>
            <w:tcBorders>
              <w:top w:val="nil"/>
              <w:left w:val="nil"/>
              <w:bottom w:val="single" w:sz="4" w:space="0" w:color="auto"/>
              <w:right w:val="single" w:sz="4" w:space="0" w:color="auto"/>
            </w:tcBorders>
            <w:shd w:val="clear" w:color="auto" w:fill="auto"/>
            <w:noWrap/>
            <w:vAlign w:val="bottom"/>
            <w:hideMark/>
          </w:tcPr>
          <w:p w14:paraId="41ED12EC"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r>
      <w:tr w:rsidR="009E36E3" w:rsidRPr="009E36E3" w14:paraId="767B983D"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B5E6A2"/>
            <w:noWrap/>
            <w:vAlign w:val="bottom"/>
            <w:hideMark/>
          </w:tcPr>
          <w:p w14:paraId="5863D6E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University College London </w:t>
            </w:r>
          </w:p>
        </w:tc>
        <w:tc>
          <w:tcPr>
            <w:tcW w:w="660" w:type="dxa"/>
            <w:tcBorders>
              <w:top w:val="nil"/>
              <w:left w:val="nil"/>
              <w:bottom w:val="single" w:sz="4" w:space="0" w:color="auto"/>
              <w:right w:val="single" w:sz="4" w:space="0" w:color="auto"/>
            </w:tcBorders>
            <w:shd w:val="clear" w:color="000000" w:fill="B5E6A2"/>
            <w:noWrap/>
            <w:vAlign w:val="bottom"/>
            <w:hideMark/>
          </w:tcPr>
          <w:p w14:paraId="0939001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UK </w:t>
            </w:r>
          </w:p>
        </w:tc>
        <w:tc>
          <w:tcPr>
            <w:tcW w:w="9258" w:type="dxa"/>
            <w:gridSpan w:val="3"/>
            <w:tcBorders>
              <w:top w:val="nil"/>
              <w:left w:val="nil"/>
              <w:bottom w:val="single" w:sz="4" w:space="0" w:color="auto"/>
              <w:right w:val="single" w:sz="4" w:space="0" w:color="auto"/>
            </w:tcBorders>
            <w:shd w:val="clear" w:color="000000" w:fill="B5E6A2"/>
            <w:noWrap/>
            <w:vAlign w:val="center"/>
            <w:hideMark/>
          </w:tcPr>
          <w:p w14:paraId="6AC447F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 xml:space="preserve">Lake sediment mercury data from two regions. First, Scotland, UK. Here there are 9 lakes each with a radiometrically-dated (210Pb) dated core. Mercury analysis has been undertaken through each core so that there are dating spanning from c.1850 through to 2004 (when the cores were collected). Additional data for these cores including are available including organic content, other trace metals but all measurements are on selected levels only (i.e. not contiguous). Mercury analyses included the use of sediment reference materials and blanks. Data are available in Excel spreadsheets. Second, two co-located cores from an upland lake, Letseng-la Letsie in Lesotho. The cores are a lake core and a peat core taken from close to the lake shore. Data, data formatting and quality control are as for the Scottish data described above. In addition, Al and Ti data are also available. Data are available from 1930s to 2018.  </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0709CCFD"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c>
          <w:tcPr>
            <w:tcW w:w="285" w:type="dxa"/>
            <w:tcBorders>
              <w:top w:val="nil"/>
              <w:left w:val="nil"/>
              <w:bottom w:val="single" w:sz="4" w:space="0" w:color="auto"/>
              <w:right w:val="single" w:sz="4" w:space="0" w:color="auto"/>
            </w:tcBorders>
            <w:shd w:val="clear" w:color="000000" w:fill="B5E6A2"/>
            <w:noWrap/>
            <w:vAlign w:val="bottom"/>
            <w:hideMark/>
          </w:tcPr>
          <w:p w14:paraId="1E09BBF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5F740E7C" w14:textId="77777777" w:rsidTr="009E36E3">
        <w:trPr>
          <w:divId w:val="970132602"/>
          <w:trHeight w:val="315"/>
        </w:trPr>
        <w:tc>
          <w:tcPr>
            <w:tcW w:w="3323" w:type="dxa"/>
            <w:gridSpan w:val="2"/>
            <w:tcBorders>
              <w:top w:val="nil"/>
              <w:left w:val="single" w:sz="4" w:space="0" w:color="auto"/>
              <w:bottom w:val="single" w:sz="4" w:space="0" w:color="auto"/>
              <w:right w:val="single" w:sz="4" w:space="0" w:color="auto"/>
            </w:tcBorders>
            <w:shd w:val="clear" w:color="000000" w:fill="8ED973"/>
            <w:noWrap/>
            <w:vAlign w:val="bottom"/>
            <w:hideMark/>
          </w:tcPr>
          <w:p w14:paraId="7E8C42E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s-ES" w:eastAsia="zh-CN"/>
              </w:rPr>
            </w:pPr>
            <w:r w:rsidRPr="009E36E3">
              <w:rPr>
                <w:rFonts w:ascii="Roboto" w:eastAsia="Times New Roman" w:hAnsi="Roboto"/>
                <w:color w:val="000000"/>
                <w:lang w:val="es-ES" w:eastAsia="zh-CN"/>
              </w:rPr>
              <w:t>Universidad Nacional Autónoma de México</w:t>
            </w:r>
          </w:p>
        </w:tc>
        <w:tc>
          <w:tcPr>
            <w:tcW w:w="660" w:type="dxa"/>
            <w:tcBorders>
              <w:top w:val="nil"/>
              <w:left w:val="nil"/>
              <w:bottom w:val="single" w:sz="4" w:space="0" w:color="auto"/>
              <w:right w:val="single" w:sz="4" w:space="0" w:color="auto"/>
            </w:tcBorders>
            <w:shd w:val="clear" w:color="000000" w:fill="8ED973"/>
            <w:noWrap/>
            <w:vAlign w:val="bottom"/>
            <w:hideMark/>
          </w:tcPr>
          <w:p w14:paraId="65EED98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México </w:t>
            </w:r>
          </w:p>
        </w:tc>
        <w:tc>
          <w:tcPr>
            <w:tcW w:w="9258" w:type="dxa"/>
            <w:gridSpan w:val="3"/>
            <w:tcBorders>
              <w:top w:val="nil"/>
              <w:left w:val="nil"/>
              <w:bottom w:val="single" w:sz="4" w:space="0" w:color="auto"/>
              <w:right w:val="single" w:sz="4" w:space="0" w:color="auto"/>
            </w:tcBorders>
            <w:shd w:val="clear" w:color="000000" w:fill="8ED973"/>
            <w:noWrap/>
            <w:vAlign w:val="bottom"/>
            <w:hideMark/>
          </w:tcPr>
          <w:p w14:paraId="171AF80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Two sediment cores were analyzed for trace metals to evaluate the temporal changes in sedimentation rates and element fluxes since the construction of the Oviachic reservoir (constructed between 1947- 1952), a reservoir of high social and economic relevance. Other human stressors in the region include large-scale application of agrochemicals and Cu and Mo mines in the Sonora State of Mexico. To describe the concentration trends of the trace metals, sediment geochemistry (grain size, magnetic susceptibility, organic carbon, organic nitrogen) and major/ minor elements (including aluminum and titanium) were also assessed. The cores were dated by measuring the Pb-210 activities and applying the Constant Flux (CF) model. Certified reference materials were used for all analysis and are included in the methods section of the publication.</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00A9763E"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c>
          <w:tcPr>
            <w:tcW w:w="285" w:type="dxa"/>
            <w:tcBorders>
              <w:top w:val="nil"/>
              <w:left w:val="nil"/>
              <w:bottom w:val="single" w:sz="4" w:space="0" w:color="auto"/>
              <w:right w:val="single" w:sz="4" w:space="0" w:color="auto"/>
            </w:tcBorders>
            <w:shd w:val="clear" w:color="auto" w:fill="auto"/>
            <w:noWrap/>
            <w:vAlign w:val="bottom"/>
            <w:hideMark/>
          </w:tcPr>
          <w:p w14:paraId="0029D243"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r>
      <w:tr w:rsidR="009E36E3" w:rsidRPr="009E36E3" w14:paraId="5E5DA166" w14:textId="77777777" w:rsidTr="009E36E3">
        <w:trPr>
          <w:divId w:val="970132602"/>
          <w:trHeight w:val="315"/>
        </w:trPr>
        <w:tc>
          <w:tcPr>
            <w:tcW w:w="3323" w:type="dxa"/>
            <w:gridSpan w:val="2"/>
            <w:tcBorders>
              <w:top w:val="nil"/>
              <w:left w:val="single" w:sz="4" w:space="0" w:color="auto"/>
              <w:bottom w:val="single" w:sz="4" w:space="0" w:color="auto"/>
              <w:right w:val="single" w:sz="4" w:space="0" w:color="auto"/>
            </w:tcBorders>
            <w:shd w:val="clear" w:color="000000" w:fill="8ED973"/>
            <w:noWrap/>
            <w:vAlign w:val="bottom"/>
            <w:hideMark/>
          </w:tcPr>
          <w:p w14:paraId="025C8E9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s-ES" w:eastAsia="zh-CN"/>
              </w:rPr>
            </w:pPr>
            <w:r w:rsidRPr="009E36E3">
              <w:rPr>
                <w:rFonts w:ascii="Roboto" w:eastAsia="Times New Roman" w:hAnsi="Roboto"/>
                <w:color w:val="000000"/>
                <w:lang w:val="es-ES" w:eastAsia="zh-CN"/>
              </w:rPr>
              <w:t>Universidad Nacional Autónoma de México</w:t>
            </w:r>
          </w:p>
        </w:tc>
        <w:tc>
          <w:tcPr>
            <w:tcW w:w="660" w:type="dxa"/>
            <w:tcBorders>
              <w:top w:val="nil"/>
              <w:left w:val="nil"/>
              <w:bottom w:val="single" w:sz="4" w:space="0" w:color="auto"/>
              <w:right w:val="single" w:sz="4" w:space="0" w:color="auto"/>
            </w:tcBorders>
            <w:shd w:val="clear" w:color="000000" w:fill="8ED973"/>
            <w:noWrap/>
            <w:vAlign w:val="bottom"/>
            <w:hideMark/>
          </w:tcPr>
          <w:p w14:paraId="33D6F54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México </w:t>
            </w:r>
          </w:p>
        </w:tc>
        <w:tc>
          <w:tcPr>
            <w:tcW w:w="9258" w:type="dxa"/>
            <w:gridSpan w:val="3"/>
            <w:tcBorders>
              <w:top w:val="nil"/>
              <w:left w:val="nil"/>
              <w:bottom w:val="single" w:sz="4" w:space="0" w:color="auto"/>
              <w:right w:val="single" w:sz="4" w:space="0" w:color="auto"/>
            </w:tcBorders>
            <w:shd w:val="clear" w:color="000000" w:fill="8ED973"/>
            <w:noWrap/>
            <w:vAlign w:val="bottom"/>
            <w:hideMark/>
          </w:tcPr>
          <w:p w14:paraId="588C3DA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Lake sediment cores were analyzed for selected trace metals from three lakes in the Central Mexican Plateau which differ in their degrees of urbanization.  To describe the concentration trends of the trace metals, sediment geochemistry (grain size, magnetic susceptibility, organic carbon, calcium carbonate) and major/ minor elements were also assessed. The cores were dated by measuring the Pb-210 activities and applying the Constant Flux (CF) model. Certified reference materials were used for all analysis and are included in the methods section of the publication</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1726C5A8"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c>
          <w:tcPr>
            <w:tcW w:w="285" w:type="dxa"/>
            <w:tcBorders>
              <w:top w:val="nil"/>
              <w:left w:val="nil"/>
              <w:bottom w:val="single" w:sz="4" w:space="0" w:color="auto"/>
              <w:right w:val="single" w:sz="4" w:space="0" w:color="auto"/>
            </w:tcBorders>
            <w:shd w:val="clear" w:color="auto" w:fill="auto"/>
            <w:noWrap/>
            <w:vAlign w:val="bottom"/>
            <w:hideMark/>
          </w:tcPr>
          <w:p w14:paraId="45796D29"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r>
      <w:tr w:rsidR="009E36E3" w:rsidRPr="009E36E3" w14:paraId="06A6D76D" w14:textId="77777777" w:rsidTr="009E36E3">
        <w:trPr>
          <w:divId w:val="970132602"/>
          <w:trHeight w:val="315"/>
        </w:trPr>
        <w:tc>
          <w:tcPr>
            <w:tcW w:w="3323" w:type="dxa"/>
            <w:gridSpan w:val="2"/>
            <w:tcBorders>
              <w:top w:val="nil"/>
              <w:left w:val="single" w:sz="4" w:space="0" w:color="auto"/>
              <w:bottom w:val="single" w:sz="4" w:space="0" w:color="auto"/>
              <w:right w:val="single" w:sz="4" w:space="0" w:color="auto"/>
            </w:tcBorders>
            <w:shd w:val="clear" w:color="000000" w:fill="8ED973"/>
            <w:noWrap/>
            <w:vAlign w:val="bottom"/>
            <w:hideMark/>
          </w:tcPr>
          <w:p w14:paraId="4905A84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s-ES" w:eastAsia="zh-CN"/>
              </w:rPr>
            </w:pPr>
            <w:r w:rsidRPr="009E36E3">
              <w:rPr>
                <w:rFonts w:ascii="Roboto" w:eastAsia="Times New Roman" w:hAnsi="Roboto"/>
                <w:color w:val="000000"/>
                <w:lang w:val="es-ES" w:eastAsia="zh-CN"/>
              </w:rPr>
              <w:t>Universidad Nacional Autónoma de México</w:t>
            </w:r>
          </w:p>
        </w:tc>
        <w:tc>
          <w:tcPr>
            <w:tcW w:w="660" w:type="dxa"/>
            <w:tcBorders>
              <w:top w:val="nil"/>
              <w:left w:val="nil"/>
              <w:bottom w:val="single" w:sz="4" w:space="0" w:color="auto"/>
              <w:right w:val="single" w:sz="4" w:space="0" w:color="auto"/>
            </w:tcBorders>
            <w:shd w:val="clear" w:color="000000" w:fill="8ED973"/>
            <w:noWrap/>
            <w:vAlign w:val="bottom"/>
            <w:hideMark/>
          </w:tcPr>
          <w:p w14:paraId="7915D76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México </w:t>
            </w:r>
          </w:p>
        </w:tc>
        <w:tc>
          <w:tcPr>
            <w:tcW w:w="9258" w:type="dxa"/>
            <w:gridSpan w:val="3"/>
            <w:tcBorders>
              <w:top w:val="nil"/>
              <w:left w:val="nil"/>
              <w:bottom w:val="single" w:sz="4" w:space="0" w:color="auto"/>
              <w:right w:val="single" w:sz="4" w:space="0" w:color="auto"/>
            </w:tcBorders>
            <w:shd w:val="clear" w:color="000000" w:fill="8ED973"/>
            <w:noWrap/>
            <w:vAlign w:val="bottom"/>
            <w:hideMark/>
          </w:tcPr>
          <w:p w14:paraId="55F47C6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Sediment cores were analyzed for total mercury (THg) to determine the impact of multiple human stressors, including offshore oil production, agriculture and livestock activity, illegal mangrove mining, wetland degradation, habitat fragmentation, coastal erosion, and wastewater discharge.  To describe the concentration trends of THg, sediment geochemistry (grain size, magnetic susceptibility, organic carbon, calcium carbonate) and major/ minor elements (including aluminum and titanium) were also assessed. The cores were dated by measuring the Pb-210 activities and applying the Constant Flux (CF) model. Certified reference materials were used for all analysis and are included in the methods section of the publication.</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1F5659DC"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c>
          <w:tcPr>
            <w:tcW w:w="285" w:type="dxa"/>
            <w:tcBorders>
              <w:top w:val="nil"/>
              <w:left w:val="nil"/>
              <w:bottom w:val="single" w:sz="4" w:space="0" w:color="auto"/>
              <w:right w:val="single" w:sz="4" w:space="0" w:color="auto"/>
            </w:tcBorders>
            <w:shd w:val="clear" w:color="auto" w:fill="auto"/>
            <w:noWrap/>
            <w:vAlign w:val="bottom"/>
            <w:hideMark/>
          </w:tcPr>
          <w:p w14:paraId="4EC214DA"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r>
      <w:tr w:rsidR="009E36E3" w:rsidRPr="009E36E3" w14:paraId="42B117C8" w14:textId="77777777" w:rsidTr="009E36E3">
        <w:trPr>
          <w:divId w:val="970132602"/>
          <w:trHeight w:val="315"/>
        </w:trPr>
        <w:tc>
          <w:tcPr>
            <w:tcW w:w="3323" w:type="dxa"/>
            <w:gridSpan w:val="2"/>
            <w:tcBorders>
              <w:top w:val="nil"/>
              <w:left w:val="single" w:sz="4" w:space="0" w:color="auto"/>
              <w:bottom w:val="single" w:sz="4" w:space="0" w:color="auto"/>
              <w:right w:val="single" w:sz="4" w:space="0" w:color="auto"/>
            </w:tcBorders>
            <w:shd w:val="clear" w:color="000000" w:fill="8ED973"/>
            <w:noWrap/>
            <w:vAlign w:val="bottom"/>
            <w:hideMark/>
          </w:tcPr>
          <w:p w14:paraId="49A3171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lastRenderedPageBreak/>
              <w:t>University College London, Department of Geography</w:t>
            </w:r>
          </w:p>
        </w:tc>
        <w:tc>
          <w:tcPr>
            <w:tcW w:w="660" w:type="dxa"/>
            <w:tcBorders>
              <w:top w:val="nil"/>
              <w:left w:val="nil"/>
              <w:bottom w:val="single" w:sz="4" w:space="0" w:color="auto"/>
              <w:right w:val="single" w:sz="4" w:space="0" w:color="auto"/>
            </w:tcBorders>
            <w:shd w:val="clear" w:color="000000" w:fill="8ED973"/>
            <w:noWrap/>
            <w:vAlign w:val="bottom"/>
            <w:hideMark/>
          </w:tcPr>
          <w:p w14:paraId="10BA74F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United Kingdom</w:t>
            </w:r>
          </w:p>
        </w:tc>
        <w:tc>
          <w:tcPr>
            <w:tcW w:w="9258" w:type="dxa"/>
            <w:gridSpan w:val="3"/>
            <w:tcBorders>
              <w:top w:val="nil"/>
              <w:left w:val="nil"/>
              <w:bottom w:val="single" w:sz="4" w:space="0" w:color="auto"/>
              <w:right w:val="single" w:sz="4" w:space="0" w:color="auto"/>
            </w:tcBorders>
            <w:shd w:val="clear" w:color="000000" w:fill="8ED973"/>
            <w:noWrap/>
            <w:vAlign w:val="bottom"/>
            <w:hideMark/>
          </w:tcPr>
          <w:p w14:paraId="5C2557B5" w14:textId="77777777" w:rsidR="009E36E3" w:rsidRPr="009E36E3" w:rsidRDefault="009E36E3" w:rsidP="009E36E3">
            <w:pPr>
              <w:tabs>
                <w:tab w:val="clear" w:pos="1247"/>
                <w:tab w:val="clear" w:pos="1814"/>
                <w:tab w:val="clear" w:pos="2381"/>
                <w:tab w:val="clear" w:pos="2948"/>
                <w:tab w:val="clear" w:pos="3515"/>
              </w:tabs>
              <w:rPr>
                <w:rFonts w:eastAsia="Times New Roman"/>
                <w:color w:val="000000"/>
                <w:sz w:val="24"/>
                <w:szCs w:val="24"/>
                <w:lang w:val="en-US" w:eastAsia="zh-CN"/>
              </w:rPr>
            </w:pPr>
            <w:r w:rsidRPr="009E36E3">
              <w:rPr>
                <w:rFonts w:eastAsia="Times New Roman"/>
                <w:color w:val="000000"/>
                <w:sz w:val="24"/>
                <w:szCs w:val="24"/>
                <w:lang w:val="en-US" w:eastAsia="zh-CN"/>
              </w:rPr>
              <w:t>Hg concentration (Total Hg) data from aquatic plant, fish, lake sediment, soil and lake water sampled 2008-2012 from 9 English lakes. Analysis of total Hg by CV-AFS. Lake sediment core data including radiometric (137Cs, 210Pb, 226Ra, 241Am), geochemical (XRF) and organic content (LOI). Hg and other trace metals measured on water samples (3 monthly) during project period. Excel tables of downcore, multi-variable stratigraphic data. Collated tables of monitoring data and snapshot biota analyses. QC of Hg and other elements with co-measured reference sediments and biotic materials during lab processing and analysis.</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1FA294E5"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c>
          <w:tcPr>
            <w:tcW w:w="285" w:type="dxa"/>
            <w:tcBorders>
              <w:top w:val="nil"/>
              <w:left w:val="nil"/>
              <w:bottom w:val="single" w:sz="4" w:space="0" w:color="auto"/>
              <w:right w:val="single" w:sz="4" w:space="0" w:color="auto"/>
            </w:tcBorders>
            <w:shd w:val="clear" w:color="auto" w:fill="auto"/>
            <w:noWrap/>
            <w:vAlign w:val="bottom"/>
            <w:hideMark/>
          </w:tcPr>
          <w:p w14:paraId="3B36DC6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r>
      <w:tr w:rsidR="009E36E3" w:rsidRPr="009E36E3" w14:paraId="72F60F35" w14:textId="77777777" w:rsidTr="009E36E3">
        <w:trPr>
          <w:divId w:val="970132602"/>
          <w:trHeight w:val="315"/>
        </w:trPr>
        <w:tc>
          <w:tcPr>
            <w:tcW w:w="3323" w:type="dxa"/>
            <w:gridSpan w:val="2"/>
            <w:tcBorders>
              <w:top w:val="nil"/>
              <w:left w:val="single" w:sz="4" w:space="0" w:color="auto"/>
              <w:bottom w:val="single" w:sz="4" w:space="0" w:color="auto"/>
              <w:right w:val="single" w:sz="4" w:space="0" w:color="auto"/>
            </w:tcBorders>
            <w:shd w:val="clear" w:color="000000" w:fill="8ED973"/>
            <w:noWrap/>
            <w:vAlign w:val="bottom"/>
            <w:hideMark/>
          </w:tcPr>
          <w:p w14:paraId="1EEA2362" w14:textId="77777777" w:rsidR="009E36E3" w:rsidRPr="009E36E3" w:rsidRDefault="009E36E3" w:rsidP="009E36E3">
            <w:pPr>
              <w:tabs>
                <w:tab w:val="clear" w:pos="1247"/>
                <w:tab w:val="clear" w:pos="1814"/>
                <w:tab w:val="clear" w:pos="2381"/>
                <w:tab w:val="clear" w:pos="2948"/>
                <w:tab w:val="clear" w:pos="3515"/>
              </w:tabs>
              <w:rPr>
                <w:rFonts w:ascii="Calibri" w:eastAsia="Times New Roman" w:hAnsi="Calibri" w:cs="Calibri"/>
                <w:color w:val="000000"/>
                <w:sz w:val="22"/>
                <w:szCs w:val="22"/>
                <w:lang w:val="en-US" w:eastAsia="zh-CN"/>
              </w:rPr>
            </w:pPr>
            <w:r w:rsidRPr="009E36E3">
              <w:rPr>
                <w:rFonts w:ascii="Calibri" w:eastAsia="Times New Roman" w:hAnsi="Calibri" w:cs="Calibri"/>
                <w:color w:val="000000"/>
                <w:sz w:val="22"/>
                <w:szCs w:val="22"/>
                <w:lang w:val="en-US" w:eastAsia="zh-CN"/>
              </w:rPr>
              <w:t> </w:t>
            </w:r>
          </w:p>
        </w:tc>
        <w:tc>
          <w:tcPr>
            <w:tcW w:w="660" w:type="dxa"/>
            <w:tcBorders>
              <w:top w:val="nil"/>
              <w:left w:val="nil"/>
              <w:bottom w:val="single" w:sz="4" w:space="0" w:color="auto"/>
              <w:right w:val="single" w:sz="4" w:space="0" w:color="auto"/>
            </w:tcBorders>
            <w:shd w:val="clear" w:color="000000" w:fill="8ED973"/>
            <w:noWrap/>
            <w:vAlign w:val="bottom"/>
            <w:hideMark/>
          </w:tcPr>
          <w:p w14:paraId="175C244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Switzerland</w:t>
            </w:r>
          </w:p>
        </w:tc>
        <w:tc>
          <w:tcPr>
            <w:tcW w:w="9258" w:type="dxa"/>
            <w:gridSpan w:val="3"/>
            <w:tcBorders>
              <w:top w:val="nil"/>
              <w:left w:val="nil"/>
              <w:bottom w:val="single" w:sz="4" w:space="0" w:color="auto"/>
              <w:right w:val="single" w:sz="4" w:space="0" w:color="auto"/>
            </w:tcBorders>
            <w:shd w:val="clear" w:color="000000" w:fill="8ED973"/>
            <w:noWrap/>
            <w:vAlign w:val="bottom"/>
            <w:hideMark/>
          </w:tcPr>
          <w:p w14:paraId="44E83159" w14:textId="77777777" w:rsidR="009E36E3" w:rsidRPr="009E36E3" w:rsidRDefault="009E36E3" w:rsidP="009E36E3">
            <w:pPr>
              <w:tabs>
                <w:tab w:val="clear" w:pos="1247"/>
                <w:tab w:val="clear" w:pos="1814"/>
                <w:tab w:val="clear" w:pos="2381"/>
                <w:tab w:val="clear" w:pos="2948"/>
                <w:tab w:val="clear" w:pos="3515"/>
              </w:tabs>
              <w:rPr>
                <w:rFonts w:eastAsia="Times New Roman"/>
                <w:color w:val="000000"/>
                <w:sz w:val="24"/>
                <w:szCs w:val="24"/>
                <w:lang w:val="en-US" w:eastAsia="zh-CN"/>
              </w:rPr>
            </w:pPr>
            <w:r w:rsidRPr="009E36E3">
              <w:rPr>
                <w:rFonts w:eastAsia="Times New Roman"/>
                <w:color w:val="000000"/>
                <w:sz w:val="24"/>
                <w:szCs w:val="24"/>
                <w:lang w:val="en-US" w:eastAsia="zh-CN"/>
              </w:rPr>
              <w:t>Cores were collected from 2 lakes in central Switzerland: Lucerne (sampled in 2005, chronological record covers timespan of 178 BC to 2003 AD) and Meidsee (sampled in 2009, record from 11401 BC to 2009 AD). The cores were dated using Cs137, Be7, and C14 radioisotopes. Quality control measures are available within the text (Reference: (Pre-) historic changes in natural and anthropogenic heavy metals deposition inferred from two contrasting Swiss Alpine lakes)</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1ABA0BB6"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c>
          <w:tcPr>
            <w:tcW w:w="285" w:type="dxa"/>
            <w:tcBorders>
              <w:top w:val="nil"/>
              <w:left w:val="nil"/>
              <w:bottom w:val="single" w:sz="4" w:space="0" w:color="auto"/>
              <w:right w:val="single" w:sz="4" w:space="0" w:color="auto"/>
            </w:tcBorders>
            <w:shd w:val="clear" w:color="auto" w:fill="auto"/>
            <w:noWrap/>
            <w:vAlign w:val="bottom"/>
            <w:hideMark/>
          </w:tcPr>
          <w:p w14:paraId="6E5FF991"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r>
      <w:tr w:rsidR="009E36E3" w:rsidRPr="009E36E3" w14:paraId="48595C26" w14:textId="77777777" w:rsidTr="009E36E3">
        <w:trPr>
          <w:divId w:val="970132602"/>
          <w:trHeight w:val="315"/>
        </w:trPr>
        <w:tc>
          <w:tcPr>
            <w:tcW w:w="3323" w:type="dxa"/>
            <w:gridSpan w:val="2"/>
            <w:tcBorders>
              <w:top w:val="nil"/>
              <w:left w:val="single" w:sz="4" w:space="0" w:color="auto"/>
              <w:bottom w:val="nil"/>
              <w:right w:val="single" w:sz="4" w:space="0" w:color="auto"/>
            </w:tcBorders>
            <w:shd w:val="clear" w:color="000000" w:fill="B5E6A2"/>
            <w:noWrap/>
            <w:vAlign w:val="bottom"/>
            <w:hideMark/>
          </w:tcPr>
          <w:p w14:paraId="64B254D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s-ES" w:eastAsia="zh-CN"/>
              </w:rPr>
            </w:pPr>
            <w:r w:rsidRPr="009E36E3">
              <w:rPr>
                <w:rFonts w:ascii="Roboto" w:eastAsia="Times New Roman" w:hAnsi="Roboto"/>
                <w:color w:val="000000"/>
                <w:lang w:val="es-ES" w:eastAsia="zh-CN"/>
              </w:rPr>
              <w:t>Universidad Nacional Autónoma de México</w:t>
            </w:r>
          </w:p>
        </w:tc>
        <w:tc>
          <w:tcPr>
            <w:tcW w:w="660" w:type="dxa"/>
            <w:tcBorders>
              <w:top w:val="nil"/>
              <w:left w:val="nil"/>
              <w:bottom w:val="nil"/>
              <w:right w:val="single" w:sz="4" w:space="0" w:color="auto"/>
            </w:tcBorders>
            <w:shd w:val="clear" w:color="000000" w:fill="B5E6A2"/>
            <w:noWrap/>
            <w:vAlign w:val="bottom"/>
            <w:hideMark/>
          </w:tcPr>
          <w:p w14:paraId="286EC92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México </w:t>
            </w:r>
          </w:p>
        </w:tc>
        <w:tc>
          <w:tcPr>
            <w:tcW w:w="9258" w:type="dxa"/>
            <w:gridSpan w:val="3"/>
            <w:tcBorders>
              <w:top w:val="nil"/>
              <w:left w:val="nil"/>
              <w:bottom w:val="nil"/>
              <w:right w:val="single" w:sz="4" w:space="0" w:color="auto"/>
            </w:tcBorders>
            <w:shd w:val="clear" w:color="000000" w:fill="B5E6A2"/>
            <w:noWrap/>
            <w:vAlign w:val="bottom"/>
            <w:hideMark/>
          </w:tcPr>
          <w:p w14:paraId="3D27A45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olor w:val="000000"/>
                <w:lang w:val="en-US" w:eastAsia="zh-CN"/>
              </w:rPr>
            </w:pPr>
            <w:r w:rsidRPr="009E36E3">
              <w:rPr>
                <w:rFonts w:ascii="Roboto" w:eastAsia="Times New Roman" w:hAnsi="Roboto"/>
                <w:color w:val="000000"/>
                <w:lang w:val="en-US" w:eastAsia="zh-CN"/>
              </w:rPr>
              <w:t>Sediment cores from 1980-2019</w:t>
            </w:r>
          </w:p>
        </w:tc>
        <w:tc>
          <w:tcPr>
            <w:tcW w:w="977" w:type="dxa"/>
            <w:gridSpan w:val="2"/>
            <w:tcBorders>
              <w:top w:val="nil"/>
              <w:left w:val="nil"/>
              <w:bottom w:val="nil"/>
              <w:right w:val="single" w:sz="4" w:space="0" w:color="auto"/>
            </w:tcBorders>
            <w:shd w:val="clear" w:color="000000" w:fill="B5E6A2"/>
            <w:noWrap/>
            <w:vAlign w:val="bottom"/>
            <w:hideMark/>
          </w:tcPr>
          <w:p w14:paraId="34D8D99A"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c>
          <w:tcPr>
            <w:tcW w:w="285" w:type="dxa"/>
            <w:tcBorders>
              <w:top w:val="nil"/>
              <w:left w:val="nil"/>
              <w:bottom w:val="nil"/>
              <w:right w:val="single" w:sz="4" w:space="0" w:color="auto"/>
            </w:tcBorders>
            <w:shd w:val="clear" w:color="000000" w:fill="B5E6A2"/>
            <w:noWrap/>
            <w:vAlign w:val="bottom"/>
            <w:hideMark/>
          </w:tcPr>
          <w:p w14:paraId="7E20B8AA"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175E4142" w14:textId="77777777" w:rsidTr="009E36E3">
        <w:trPr>
          <w:divId w:val="970132602"/>
          <w:trHeight w:val="300"/>
        </w:trPr>
        <w:tc>
          <w:tcPr>
            <w:tcW w:w="3323" w:type="dxa"/>
            <w:gridSpan w:val="2"/>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27310A87"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Institute of Geology of the Czech Academy of Science</w:t>
            </w:r>
          </w:p>
        </w:tc>
        <w:tc>
          <w:tcPr>
            <w:tcW w:w="660" w:type="dxa"/>
            <w:tcBorders>
              <w:top w:val="single" w:sz="4" w:space="0" w:color="auto"/>
              <w:left w:val="nil"/>
              <w:bottom w:val="single" w:sz="4" w:space="0" w:color="auto"/>
              <w:right w:val="single" w:sz="4" w:space="0" w:color="auto"/>
            </w:tcBorders>
            <w:shd w:val="clear" w:color="000000" w:fill="B5E6A2"/>
            <w:noWrap/>
            <w:vAlign w:val="bottom"/>
            <w:hideMark/>
          </w:tcPr>
          <w:p w14:paraId="1F6DA607"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Czech Republic</w:t>
            </w:r>
          </w:p>
        </w:tc>
        <w:tc>
          <w:tcPr>
            <w:tcW w:w="9258" w:type="dxa"/>
            <w:gridSpan w:val="3"/>
            <w:tcBorders>
              <w:top w:val="single" w:sz="4" w:space="0" w:color="auto"/>
              <w:left w:val="nil"/>
              <w:bottom w:val="single" w:sz="4" w:space="0" w:color="auto"/>
              <w:right w:val="single" w:sz="4" w:space="0" w:color="auto"/>
            </w:tcBorders>
            <w:shd w:val="clear" w:color="000000" w:fill="B5E6A2"/>
            <w:noWrap/>
            <w:vAlign w:val="bottom"/>
            <w:hideMark/>
          </w:tcPr>
          <w:p w14:paraId="4C870ADF"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Hg in tree rings sampled in pristine and impacted sites in Bohemia, Czech Republic (n = 11). Individual and background composite tree ring series using raw Hg data.</w:t>
            </w:r>
          </w:p>
        </w:tc>
        <w:tc>
          <w:tcPr>
            <w:tcW w:w="977" w:type="dxa"/>
            <w:gridSpan w:val="2"/>
            <w:tcBorders>
              <w:top w:val="single" w:sz="4" w:space="0" w:color="auto"/>
              <w:left w:val="nil"/>
              <w:bottom w:val="single" w:sz="4" w:space="0" w:color="auto"/>
              <w:right w:val="single" w:sz="4" w:space="0" w:color="auto"/>
            </w:tcBorders>
            <w:shd w:val="clear" w:color="000000" w:fill="B5E6A2"/>
            <w:noWrap/>
            <w:vAlign w:val="bottom"/>
            <w:hideMark/>
          </w:tcPr>
          <w:p w14:paraId="73B8ECE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c>
          <w:tcPr>
            <w:tcW w:w="285" w:type="dxa"/>
            <w:tcBorders>
              <w:top w:val="single" w:sz="4" w:space="0" w:color="auto"/>
              <w:left w:val="nil"/>
              <w:bottom w:val="single" w:sz="4" w:space="0" w:color="auto"/>
              <w:right w:val="single" w:sz="4" w:space="0" w:color="auto"/>
            </w:tcBorders>
            <w:shd w:val="clear" w:color="000000" w:fill="B5E6A2"/>
            <w:noWrap/>
            <w:vAlign w:val="bottom"/>
            <w:hideMark/>
          </w:tcPr>
          <w:p w14:paraId="1865E065"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1062392E"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B5E6A2"/>
            <w:noWrap/>
            <w:vAlign w:val="bottom"/>
            <w:hideMark/>
          </w:tcPr>
          <w:p w14:paraId="15FA4E28"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Institute of Geology of the Czech Academy of Science</w:t>
            </w:r>
          </w:p>
        </w:tc>
        <w:tc>
          <w:tcPr>
            <w:tcW w:w="660" w:type="dxa"/>
            <w:tcBorders>
              <w:top w:val="nil"/>
              <w:left w:val="nil"/>
              <w:bottom w:val="single" w:sz="4" w:space="0" w:color="auto"/>
              <w:right w:val="single" w:sz="4" w:space="0" w:color="auto"/>
            </w:tcBorders>
            <w:shd w:val="clear" w:color="000000" w:fill="B5E6A2"/>
            <w:noWrap/>
            <w:vAlign w:val="bottom"/>
            <w:hideMark/>
          </w:tcPr>
          <w:p w14:paraId="3E950B74"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Czech Republic</w:t>
            </w:r>
          </w:p>
        </w:tc>
        <w:tc>
          <w:tcPr>
            <w:tcW w:w="9258" w:type="dxa"/>
            <w:gridSpan w:val="3"/>
            <w:tcBorders>
              <w:top w:val="nil"/>
              <w:left w:val="nil"/>
              <w:bottom w:val="single" w:sz="4" w:space="0" w:color="auto"/>
              <w:right w:val="single" w:sz="4" w:space="0" w:color="auto"/>
            </w:tcBorders>
            <w:shd w:val="clear" w:color="000000" w:fill="B5E6A2"/>
            <w:noWrap/>
            <w:vAlign w:val="bottom"/>
            <w:hideMark/>
          </w:tcPr>
          <w:p w14:paraId="76E54072"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Hg in tree rings sampled in pristine and impacted sites near the Spolana chemical plant, Czech Republic (n = 4). Composite tree ring series are available using raw Hg data.</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53E6576A"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c>
          <w:tcPr>
            <w:tcW w:w="285" w:type="dxa"/>
            <w:tcBorders>
              <w:top w:val="nil"/>
              <w:left w:val="nil"/>
              <w:bottom w:val="single" w:sz="4" w:space="0" w:color="auto"/>
              <w:right w:val="single" w:sz="4" w:space="0" w:color="auto"/>
            </w:tcBorders>
            <w:shd w:val="clear" w:color="000000" w:fill="B5E6A2"/>
            <w:noWrap/>
            <w:vAlign w:val="bottom"/>
            <w:hideMark/>
          </w:tcPr>
          <w:p w14:paraId="46B45D0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03D724DE"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B5E6A2"/>
            <w:noWrap/>
            <w:vAlign w:val="bottom"/>
            <w:hideMark/>
          </w:tcPr>
          <w:p w14:paraId="23384672"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Institute of Geology of the Czech Academy of Science</w:t>
            </w:r>
          </w:p>
        </w:tc>
        <w:tc>
          <w:tcPr>
            <w:tcW w:w="660" w:type="dxa"/>
            <w:tcBorders>
              <w:top w:val="nil"/>
              <w:left w:val="nil"/>
              <w:bottom w:val="single" w:sz="4" w:space="0" w:color="auto"/>
              <w:right w:val="single" w:sz="4" w:space="0" w:color="auto"/>
            </w:tcBorders>
            <w:shd w:val="clear" w:color="000000" w:fill="B5E6A2"/>
            <w:noWrap/>
            <w:vAlign w:val="bottom"/>
            <w:hideMark/>
          </w:tcPr>
          <w:p w14:paraId="40F347C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Czech Republic</w:t>
            </w:r>
          </w:p>
        </w:tc>
        <w:tc>
          <w:tcPr>
            <w:tcW w:w="9258" w:type="dxa"/>
            <w:gridSpan w:val="3"/>
            <w:tcBorders>
              <w:top w:val="nil"/>
              <w:left w:val="nil"/>
              <w:bottom w:val="single" w:sz="4" w:space="0" w:color="auto"/>
              <w:right w:val="single" w:sz="4" w:space="0" w:color="auto"/>
            </w:tcBorders>
            <w:shd w:val="clear" w:color="000000" w:fill="B5E6A2"/>
            <w:noWrap/>
            <w:vAlign w:val="bottom"/>
            <w:hideMark/>
          </w:tcPr>
          <w:p w14:paraId="50145D67"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Hg in tree rings sampled in pristine and impacted sites in the Czech Republic (n = 5). Composite tree ring series are available using raw Hg data.</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38500B4A"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c>
          <w:tcPr>
            <w:tcW w:w="285" w:type="dxa"/>
            <w:tcBorders>
              <w:top w:val="nil"/>
              <w:left w:val="nil"/>
              <w:bottom w:val="single" w:sz="4" w:space="0" w:color="auto"/>
              <w:right w:val="single" w:sz="4" w:space="0" w:color="auto"/>
            </w:tcBorders>
            <w:shd w:val="clear" w:color="000000" w:fill="B5E6A2"/>
            <w:noWrap/>
            <w:vAlign w:val="bottom"/>
            <w:hideMark/>
          </w:tcPr>
          <w:p w14:paraId="71CDEBAC"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6F0B8D6F"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B5E6A2"/>
            <w:noWrap/>
            <w:vAlign w:val="bottom"/>
            <w:hideMark/>
          </w:tcPr>
          <w:p w14:paraId="6FAE0408"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Institute of Geology of the Czech Academy of Science</w:t>
            </w:r>
          </w:p>
        </w:tc>
        <w:tc>
          <w:tcPr>
            <w:tcW w:w="660" w:type="dxa"/>
            <w:tcBorders>
              <w:top w:val="nil"/>
              <w:left w:val="nil"/>
              <w:bottom w:val="single" w:sz="4" w:space="0" w:color="auto"/>
              <w:right w:val="single" w:sz="4" w:space="0" w:color="auto"/>
            </w:tcBorders>
            <w:shd w:val="clear" w:color="000000" w:fill="B5E6A2"/>
            <w:noWrap/>
            <w:vAlign w:val="bottom"/>
            <w:hideMark/>
          </w:tcPr>
          <w:p w14:paraId="01DD8745"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Czech Republic</w:t>
            </w:r>
          </w:p>
        </w:tc>
        <w:tc>
          <w:tcPr>
            <w:tcW w:w="9258" w:type="dxa"/>
            <w:gridSpan w:val="3"/>
            <w:tcBorders>
              <w:top w:val="nil"/>
              <w:left w:val="nil"/>
              <w:bottom w:val="single" w:sz="4" w:space="0" w:color="auto"/>
              <w:right w:val="single" w:sz="4" w:space="0" w:color="auto"/>
            </w:tcBorders>
            <w:shd w:val="clear" w:color="000000" w:fill="B5E6A2"/>
            <w:noWrap/>
            <w:vAlign w:val="bottom"/>
            <w:hideMark/>
          </w:tcPr>
          <w:p w14:paraId="2A9B05F5"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Hg in tree rings sampled in sites increasingly distant from a chemical plant in Marktredwitz, Bavaria, Germany (n = 5). Composite tree ring series are available using raw Hg data.</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18406213"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c>
          <w:tcPr>
            <w:tcW w:w="285" w:type="dxa"/>
            <w:tcBorders>
              <w:top w:val="nil"/>
              <w:left w:val="nil"/>
              <w:bottom w:val="single" w:sz="4" w:space="0" w:color="auto"/>
              <w:right w:val="single" w:sz="4" w:space="0" w:color="auto"/>
            </w:tcBorders>
            <w:shd w:val="clear" w:color="000000" w:fill="B5E6A2"/>
            <w:noWrap/>
            <w:vAlign w:val="bottom"/>
            <w:hideMark/>
          </w:tcPr>
          <w:p w14:paraId="78FF23C1"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9E36E3" w14:paraId="4918B854"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000000" w:fill="B5E6A2"/>
            <w:noWrap/>
            <w:vAlign w:val="bottom"/>
            <w:hideMark/>
          </w:tcPr>
          <w:p w14:paraId="293DD1F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Institute of Geology of the Czech Academy of Science</w:t>
            </w:r>
          </w:p>
        </w:tc>
        <w:tc>
          <w:tcPr>
            <w:tcW w:w="660" w:type="dxa"/>
            <w:tcBorders>
              <w:top w:val="nil"/>
              <w:left w:val="nil"/>
              <w:bottom w:val="single" w:sz="4" w:space="0" w:color="auto"/>
              <w:right w:val="single" w:sz="4" w:space="0" w:color="auto"/>
            </w:tcBorders>
            <w:shd w:val="clear" w:color="000000" w:fill="B5E6A2"/>
            <w:noWrap/>
            <w:vAlign w:val="bottom"/>
            <w:hideMark/>
          </w:tcPr>
          <w:p w14:paraId="43ABAC58"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Czech Republic</w:t>
            </w:r>
          </w:p>
        </w:tc>
        <w:tc>
          <w:tcPr>
            <w:tcW w:w="9258" w:type="dxa"/>
            <w:gridSpan w:val="3"/>
            <w:tcBorders>
              <w:top w:val="nil"/>
              <w:left w:val="nil"/>
              <w:bottom w:val="single" w:sz="4" w:space="0" w:color="auto"/>
              <w:right w:val="single" w:sz="4" w:space="0" w:color="auto"/>
            </w:tcBorders>
            <w:shd w:val="clear" w:color="000000" w:fill="B5E6A2"/>
            <w:noWrap/>
            <w:vAlign w:val="bottom"/>
            <w:hideMark/>
          </w:tcPr>
          <w:p w14:paraId="2BFF82BD"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Hg in tree rings sampled in impacted sites, Czech Republica (n = 3). Individual tree ring series are available using raw Hg data.</w:t>
            </w:r>
          </w:p>
        </w:tc>
        <w:tc>
          <w:tcPr>
            <w:tcW w:w="977" w:type="dxa"/>
            <w:gridSpan w:val="2"/>
            <w:tcBorders>
              <w:top w:val="nil"/>
              <w:left w:val="nil"/>
              <w:bottom w:val="single" w:sz="4" w:space="0" w:color="auto"/>
              <w:right w:val="single" w:sz="4" w:space="0" w:color="auto"/>
            </w:tcBorders>
            <w:shd w:val="clear" w:color="000000" w:fill="B5E6A2"/>
            <w:noWrap/>
            <w:vAlign w:val="bottom"/>
            <w:hideMark/>
          </w:tcPr>
          <w:p w14:paraId="04474D2D"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c>
          <w:tcPr>
            <w:tcW w:w="285" w:type="dxa"/>
            <w:tcBorders>
              <w:top w:val="nil"/>
              <w:left w:val="nil"/>
              <w:bottom w:val="single" w:sz="4" w:space="0" w:color="auto"/>
              <w:right w:val="single" w:sz="4" w:space="0" w:color="auto"/>
            </w:tcBorders>
            <w:shd w:val="clear" w:color="000000" w:fill="B5E6A2"/>
            <w:noWrap/>
            <w:vAlign w:val="bottom"/>
            <w:hideMark/>
          </w:tcPr>
          <w:p w14:paraId="3E6879E2"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Y</w:t>
            </w:r>
          </w:p>
        </w:tc>
      </w:tr>
      <w:tr w:rsidR="009E36E3" w:rsidRPr="00D3118E" w14:paraId="5546D342" w14:textId="77777777" w:rsidTr="009E36E3">
        <w:trPr>
          <w:divId w:val="970132602"/>
          <w:trHeight w:val="315"/>
        </w:trPr>
        <w:tc>
          <w:tcPr>
            <w:tcW w:w="3323" w:type="dxa"/>
            <w:gridSpan w:val="2"/>
            <w:tcBorders>
              <w:top w:val="nil"/>
              <w:left w:val="single" w:sz="4" w:space="0" w:color="auto"/>
              <w:bottom w:val="single" w:sz="4" w:space="0" w:color="auto"/>
              <w:right w:val="single" w:sz="4" w:space="0" w:color="auto"/>
            </w:tcBorders>
            <w:shd w:val="clear" w:color="000000" w:fill="B5E6A2"/>
            <w:noWrap/>
            <w:vAlign w:val="center"/>
            <w:hideMark/>
          </w:tcPr>
          <w:p w14:paraId="5464579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lang w:val="en-US" w:eastAsia="zh-CN"/>
              </w:rPr>
            </w:pPr>
            <w:r w:rsidRPr="009E36E3">
              <w:rPr>
                <w:rFonts w:ascii="Aptos Narrow" w:eastAsia="Times New Roman" w:hAnsi="Aptos Narrow"/>
                <w:color w:val="000000"/>
                <w:lang w:val="en-US" w:eastAsia="zh-CN"/>
              </w:rPr>
              <w:t>OSPAR Commission</w:t>
            </w:r>
          </w:p>
        </w:tc>
        <w:tc>
          <w:tcPr>
            <w:tcW w:w="660" w:type="dxa"/>
            <w:tcBorders>
              <w:top w:val="nil"/>
              <w:left w:val="nil"/>
              <w:bottom w:val="single" w:sz="4" w:space="0" w:color="auto"/>
              <w:right w:val="single" w:sz="4" w:space="0" w:color="auto"/>
            </w:tcBorders>
            <w:shd w:val="clear" w:color="000000" w:fill="B5E6A2"/>
            <w:noWrap/>
            <w:vAlign w:val="center"/>
            <w:hideMark/>
          </w:tcPr>
          <w:p w14:paraId="2880227B"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lang w:val="en-US" w:eastAsia="zh-CN"/>
              </w:rPr>
            </w:pPr>
            <w:r w:rsidRPr="009E36E3">
              <w:rPr>
                <w:rFonts w:ascii="Aptos Narrow" w:eastAsia="Times New Roman" w:hAnsi="Aptos Narrow"/>
                <w:color w:val="000000"/>
                <w:lang w:val="en-US" w:eastAsia="zh-CN"/>
              </w:rPr>
              <w:t> </w:t>
            </w:r>
          </w:p>
        </w:tc>
        <w:tc>
          <w:tcPr>
            <w:tcW w:w="9258" w:type="dxa"/>
            <w:gridSpan w:val="3"/>
            <w:tcBorders>
              <w:top w:val="nil"/>
              <w:left w:val="nil"/>
              <w:bottom w:val="single" w:sz="4" w:space="0" w:color="auto"/>
              <w:right w:val="single" w:sz="4" w:space="0" w:color="auto"/>
            </w:tcBorders>
            <w:shd w:val="clear" w:color="000000" w:fill="B5E6A2"/>
            <w:noWrap/>
            <w:vAlign w:val="center"/>
            <w:hideMark/>
          </w:tcPr>
          <w:p w14:paraId="56B78320"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lang w:val="en-US" w:eastAsia="zh-CN"/>
              </w:rPr>
            </w:pPr>
            <w:r w:rsidRPr="009E36E3">
              <w:rPr>
                <w:rFonts w:ascii="Aptos Narrow" w:eastAsia="Times New Roman" w:hAnsi="Aptos Narrow"/>
                <w:color w:val="000000"/>
                <w:lang w:val="en-US" w:eastAsia="zh-CN"/>
              </w:rPr>
              <w:t>Status and Trend for Heavy Metals  in Sediment</w:t>
            </w:r>
          </w:p>
        </w:tc>
        <w:tc>
          <w:tcPr>
            <w:tcW w:w="977" w:type="dxa"/>
            <w:gridSpan w:val="2"/>
            <w:tcBorders>
              <w:top w:val="nil"/>
              <w:left w:val="nil"/>
              <w:bottom w:val="single" w:sz="4" w:space="0" w:color="auto"/>
              <w:right w:val="single" w:sz="4" w:space="0" w:color="auto"/>
            </w:tcBorders>
            <w:shd w:val="clear" w:color="000000" w:fill="B5E6A2"/>
            <w:noWrap/>
            <w:hideMark/>
          </w:tcPr>
          <w:p w14:paraId="592E568A"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c>
          <w:tcPr>
            <w:tcW w:w="285" w:type="dxa"/>
            <w:tcBorders>
              <w:top w:val="nil"/>
              <w:left w:val="nil"/>
              <w:bottom w:val="nil"/>
              <w:right w:val="nil"/>
            </w:tcBorders>
            <w:shd w:val="clear" w:color="000000" w:fill="B5E6A2"/>
            <w:noWrap/>
            <w:vAlign w:val="bottom"/>
            <w:hideMark/>
          </w:tcPr>
          <w:p w14:paraId="61BAC5E5"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r>
      <w:tr w:rsidR="009E36E3" w:rsidRPr="009E36E3" w14:paraId="705768B0" w14:textId="77777777" w:rsidTr="009E36E3">
        <w:trPr>
          <w:divId w:val="970132602"/>
          <w:trHeight w:val="300"/>
        </w:trPr>
        <w:tc>
          <w:tcPr>
            <w:tcW w:w="3323"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23687D"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European Soil Data Centre (ESDAC)</w:t>
            </w:r>
          </w:p>
        </w:tc>
        <w:tc>
          <w:tcPr>
            <w:tcW w:w="660" w:type="dxa"/>
            <w:tcBorders>
              <w:top w:val="nil"/>
              <w:left w:val="nil"/>
              <w:bottom w:val="single" w:sz="4" w:space="0" w:color="auto"/>
              <w:right w:val="single" w:sz="4" w:space="0" w:color="auto"/>
            </w:tcBorders>
            <w:shd w:val="clear" w:color="auto" w:fill="auto"/>
            <w:noWrap/>
            <w:vAlign w:val="bottom"/>
            <w:hideMark/>
          </w:tcPr>
          <w:p w14:paraId="7E6C5142"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 </w:t>
            </w:r>
          </w:p>
        </w:tc>
        <w:tc>
          <w:tcPr>
            <w:tcW w:w="9258" w:type="dxa"/>
            <w:gridSpan w:val="3"/>
            <w:tcBorders>
              <w:top w:val="nil"/>
              <w:left w:val="single" w:sz="4" w:space="0" w:color="auto"/>
              <w:bottom w:val="nil"/>
              <w:right w:val="single" w:sz="4" w:space="0" w:color="auto"/>
            </w:tcBorders>
            <w:shd w:val="clear" w:color="auto" w:fill="auto"/>
            <w:noWrap/>
            <w:vAlign w:val="bottom"/>
            <w:hideMark/>
          </w:tcPr>
          <w:p w14:paraId="1C76469E"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Topsoil Hg concentrations (μg kg−1) across 26 EU countries estimated by deep neural network – regression kriging. We also provide Mercury stocks and mercury fluxes to main riverbasins and sea outlets. The assessment is based on 21591 LUCAS samples (0-20cm) from 26 European Union countries.</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007FD5C6"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r w:rsidRPr="009E36E3">
              <w:rPr>
                <w:rFonts w:ascii="Aptos Narrow" w:eastAsia="Times New Roman" w:hAnsi="Aptos Narrow"/>
                <w:color w:val="000000"/>
                <w:sz w:val="22"/>
                <w:szCs w:val="22"/>
                <w:lang w:val="en-US" w:eastAsia="zh-CN"/>
              </w:rPr>
              <w:t>N</w:t>
            </w:r>
          </w:p>
        </w:tc>
        <w:tc>
          <w:tcPr>
            <w:tcW w:w="285" w:type="dxa"/>
            <w:tcBorders>
              <w:top w:val="nil"/>
              <w:left w:val="nil"/>
              <w:bottom w:val="nil"/>
              <w:right w:val="nil"/>
            </w:tcBorders>
            <w:shd w:val="clear" w:color="auto" w:fill="auto"/>
            <w:noWrap/>
            <w:vAlign w:val="bottom"/>
            <w:hideMark/>
          </w:tcPr>
          <w:p w14:paraId="4338AD26" w14:textId="77777777" w:rsidR="009E36E3" w:rsidRPr="009E36E3" w:rsidRDefault="009E36E3" w:rsidP="009E36E3">
            <w:pPr>
              <w:tabs>
                <w:tab w:val="clear" w:pos="1247"/>
                <w:tab w:val="clear" w:pos="1814"/>
                <w:tab w:val="clear" w:pos="2381"/>
                <w:tab w:val="clear" w:pos="2948"/>
                <w:tab w:val="clear" w:pos="3515"/>
              </w:tabs>
              <w:rPr>
                <w:rFonts w:ascii="Aptos Narrow" w:eastAsia="Times New Roman" w:hAnsi="Aptos Narrow"/>
                <w:color w:val="000000"/>
                <w:sz w:val="22"/>
                <w:szCs w:val="22"/>
                <w:lang w:val="en-US" w:eastAsia="zh-CN"/>
              </w:rPr>
            </w:pPr>
          </w:p>
        </w:tc>
      </w:tr>
    </w:tbl>
    <w:p w14:paraId="582A6052" w14:textId="77777777" w:rsidR="008D2544" w:rsidRPr="007652CC" w:rsidRDefault="008D2544" w:rsidP="008D2544">
      <w:pPr>
        <w:rPr>
          <w:rFonts w:ascii="Roboto" w:hAnsi="Roboto"/>
          <w:sz w:val="18"/>
          <w:szCs w:val="18"/>
        </w:rPr>
      </w:pPr>
      <w:r w:rsidRPr="007652CC">
        <w:rPr>
          <w:rFonts w:ascii="Roboto" w:hAnsi="Roboto"/>
          <w:sz w:val="18"/>
          <w:szCs w:val="18"/>
        </w:rPr>
        <w:fldChar w:fldCharType="end"/>
      </w:r>
    </w:p>
    <w:p w14:paraId="073162F4" w14:textId="77777777" w:rsidR="008D2544" w:rsidRDefault="008D2544" w:rsidP="008D2544">
      <w:pPr>
        <w:rPr>
          <w:rFonts w:ascii="Roboto" w:hAnsi="Roboto"/>
          <w:sz w:val="18"/>
          <w:szCs w:val="18"/>
          <w:bdr w:val="single" w:sz="4" w:space="0" w:color="auto"/>
        </w:rPr>
      </w:pPr>
      <w:r w:rsidRPr="007652CC">
        <w:rPr>
          <w:rFonts w:ascii="Roboto" w:hAnsi="Roboto"/>
          <w:sz w:val="18"/>
          <w:szCs w:val="18"/>
          <w:bdr w:val="single" w:sz="4" w:space="0" w:color="auto"/>
        </w:rPr>
        <w:t>Biota</w:t>
      </w:r>
    </w:p>
    <w:p w14:paraId="78353FE5" w14:textId="72CE3F2E" w:rsidR="009E36E3" w:rsidRPr="009E36E3" w:rsidRDefault="008D2544" w:rsidP="008D2544">
      <w:pPr>
        <w:rPr>
          <w:rFonts w:ascii="Roboto" w:hAnsi="Roboto"/>
          <w:sz w:val="18"/>
          <w:szCs w:val="18"/>
        </w:rPr>
      </w:pPr>
      <w:r w:rsidRPr="007652CC">
        <w:fldChar w:fldCharType="begin"/>
      </w:r>
      <w:r w:rsidRPr="007652CC">
        <w:instrText xml:space="preserve"> LINK </w:instrText>
      </w:r>
      <w:r w:rsidR="00D3118E">
        <w:instrText xml:space="preserve">Excel.Sheet.12 "https://unitednations-my.sharepoint.com/personal/eisaku_toda_un_org/Documents/Downloads/Backup/00. OESG/InPersonMtg_2/Documents/depository/Biota_Tracking_Source_Metadata_ET.xlsx" Tracking!R2C4:R72C27 </w:instrText>
      </w:r>
      <w:r w:rsidRPr="007652CC">
        <w:instrText xml:space="preserve">\a \f 4 \h  \* MERGEFORMAT </w:instrText>
      </w:r>
      <w:r w:rsidRPr="007652CC">
        <w:fldChar w:fldCharType="separate"/>
      </w:r>
    </w:p>
    <w:tbl>
      <w:tblPr>
        <w:tblW w:w="14503" w:type="dxa"/>
        <w:tblLook w:val="04A0" w:firstRow="1" w:lastRow="0" w:firstColumn="1" w:lastColumn="0" w:noHBand="0" w:noVBand="1"/>
      </w:tblPr>
      <w:tblGrid>
        <w:gridCol w:w="2083"/>
        <w:gridCol w:w="1560"/>
        <w:gridCol w:w="8456"/>
        <w:gridCol w:w="1086"/>
        <w:gridCol w:w="1318"/>
      </w:tblGrid>
      <w:tr w:rsidR="009E36E3" w:rsidRPr="00D3118E" w14:paraId="54CC1B99" w14:textId="77777777" w:rsidTr="009E36E3">
        <w:trPr>
          <w:divId w:val="1704596816"/>
          <w:trHeight w:val="1006"/>
        </w:trPr>
        <w:tc>
          <w:tcPr>
            <w:tcW w:w="2094" w:type="dxa"/>
            <w:tcBorders>
              <w:top w:val="single" w:sz="4" w:space="0" w:color="auto"/>
              <w:left w:val="single" w:sz="4" w:space="0" w:color="auto"/>
              <w:bottom w:val="single" w:sz="4" w:space="0" w:color="auto"/>
              <w:right w:val="single" w:sz="4" w:space="0" w:color="auto"/>
            </w:tcBorders>
            <w:shd w:val="clear" w:color="auto" w:fill="auto"/>
            <w:noWrap/>
            <w:hideMark/>
          </w:tcPr>
          <w:p w14:paraId="3E2C0677" w14:textId="2FD0CC2A"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rPr>
              <w:lastRenderedPageBreak/>
              <w:t>A.3. Affiliation  (organization</w:t>
            </w:r>
            <w:r w:rsidRPr="009E36E3">
              <w:rPr>
                <w:rFonts w:ascii="Gill Sans MT" w:eastAsia="Times New Roman" w:hAnsi="Gill Sans MT"/>
                <w:sz w:val="24"/>
                <w:szCs w:val="24"/>
                <w:lang w:val="en-US" w:eastAsia="zh-CN"/>
              </w:rPr>
              <w:t xml:space="preserve"> name):</w:t>
            </w:r>
          </w:p>
        </w:tc>
        <w:tc>
          <w:tcPr>
            <w:tcW w:w="1555" w:type="dxa"/>
            <w:tcBorders>
              <w:top w:val="single" w:sz="4" w:space="0" w:color="auto"/>
              <w:left w:val="nil"/>
              <w:bottom w:val="single" w:sz="4" w:space="0" w:color="auto"/>
              <w:right w:val="single" w:sz="4" w:space="0" w:color="auto"/>
            </w:tcBorders>
            <w:shd w:val="clear" w:color="auto" w:fill="auto"/>
            <w:noWrap/>
            <w:hideMark/>
          </w:tcPr>
          <w:p w14:paraId="3A00C7CA" w14:textId="77777777"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rPr>
              <w:t>A.</w:t>
            </w:r>
            <w:r w:rsidRPr="009E36E3">
              <w:rPr>
                <w:rFonts w:ascii="Gill Sans MT" w:eastAsia="Times New Roman" w:hAnsi="Gill Sans MT"/>
                <w:sz w:val="24"/>
                <w:szCs w:val="24"/>
                <w:lang w:val="en-US" w:eastAsia="zh-CN"/>
              </w:rPr>
              <w:t>4. Country</w:t>
            </w:r>
          </w:p>
        </w:tc>
        <w:tc>
          <w:tcPr>
            <w:tcW w:w="8508" w:type="dxa"/>
            <w:tcBorders>
              <w:top w:val="single" w:sz="4" w:space="0" w:color="auto"/>
              <w:left w:val="nil"/>
              <w:bottom w:val="single" w:sz="4" w:space="0" w:color="auto"/>
              <w:right w:val="single" w:sz="4" w:space="0" w:color="auto"/>
            </w:tcBorders>
            <w:shd w:val="clear" w:color="auto" w:fill="auto"/>
            <w:noWrap/>
            <w:hideMark/>
          </w:tcPr>
          <w:p w14:paraId="4AFD71F0" w14:textId="77777777"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lang w:val="en-US"/>
              </w:rPr>
              <w:t>B.1. Brief  description  of the</w:t>
            </w:r>
            <w:r w:rsidRPr="009E36E3">
              <w:rPr>
                <w:rFonts w:ascii="Gill Sans MT" w:eastAsia="Times New Roman" w:hAnsi="Gill Sans MT"/>
                <w:sz w:val="24"/>
                <w:szCs w:val="24"/>
                <w:lang w:val="en-US" w:eastAsia="zh-CN"/>
              </w:rPr>
              <w:t xml:space="preserve"> data:*</w:t>
            </w:r>
          </w:p>
        </w:tc>
        <w:tc>
          <w:tcPr>
            <w:tcW w:w="1021" w:type="dxa"/>
            <w:tcBorders>
              <w:top w:val="single" w:sz="4" w:space="0" w:color="auto"/>
              <w:left w:val="nil"/>
              <w:bottom w:val="single" w:sz="4" w:space="0" w:color="auto"/>
              <w:right w:val="single" w:sz="4" w:space="0" w:color="auto"/>
            </w:tcBorders>
            <w:shd w:val="clear" w:color="auto" w:fill="auto"/>
            <w:noWrap/>
            <w:hideMark/>
          </w:tcPr>
          <w:p w14:paraId="7808F10E" w14:textId="77777777"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lang w:val="en-US"/>
              </w:rPr>
              <w:t>D.3. Intent to Submit</w:t>
            </w:r>
            <w:r w:rsidRPr="009E36E3">
              <w:rPr>
                <w:rFonts w:ascii="Gill Sans MT" w:eastAsia="Times New Roman" w:hAnsi="Gill Sans MT"/>
                <w:sz w:val="24"/>
                <w:szCs w:val="24"/>
                <w:lang w:val="en-US" w:eastAsia="zh-CN"/>
              </w:rPr>
              <w:t xml:space="preserve"> Form Received</w:t>
            </w:r>
          </w:p>
        </w:tc>
        <w:tc>
          <w:tcPr>
            <w:tcW w:w="1325" w:type="dxa"/>
            <w:tcBorders>
              <w:top w:val="single" w:sz="4" w:space="0" w:color="auto"/>
              <w:left w:val="nil"/>
              <w:bottom w:val="single" w:sz="4" w:space="0" w:color="auto"/>
              <w:right w:val="single" w:sz="4" w:space="0" w:color="auto"/>
            </w:tcBorders>
            <w:shd w:val="clear" w:color="auto" w:fill="auto"/>
            <w:noWrap/>
            <w:hideMark/>
          </w:tcPr>
          <w:p w14:paraId="0A14A35F" w14:textId="77777777"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lang w:val="en-US"/>
              </w:rPr>
              <w:t>D.5. Data Already Received</w:t>
            </w:r>
            <w:r w:rsidRPr="009E36E3">
              <w:rPr>
                <w:rFonts w:ascii="Gill Sans MT" w:eastAsia="Times New Roman" w:hAnsi="Gill Sans MT"/>
                <w:sz w:val="24"/>
                <w:szCs w:val="24"/>
                <w:lang w:val="en-US" w:eastAsia="zh-CN"/>
              </w:rPr>
              <w:t xml:space="preserve"> Y/N</w:t>
            </w:r>
          </w:p>
        </w:tc>
      </w:tr>
      <w:tr w:rsidR="009E36E3" w:rsidRPr="009E36E3" w14:paraId="1C8F4F7A" w14:textId="77777777" w:rsidTr="009E36E3">
        <w:trPr>
          <w:divId w:val="1704596816"/>
          <w:trHeight w:val="402"/>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354B9D3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Australian Institute of Marine Science</w:t>
            </w:r>
          </w:p>
        </w:tc>
        <w:tc>
          <w:tcPr>
            <w:tcW w:w="1555" w:type="dxa"/>
            <w:tcBorders>
              <w:top w:val="nil"/>
              <w:left w:val="nil"/>
              <w:bottom w:val="single" w:sz="4" w:space="0" w:color="auto"/>
              <w:right w:val="single" w:sz="4" w:space="0" w:color="auto"/>
            </w:tcBorders>
            <w:shd w:val="clear" w:color="FFFFFF" w:fill="FFFFFF"/>
            <w:noWrap/>
            <w:vAlign w:val="center"/>
            <w:hideMark/>
          </w:tcPr>
          <w:p w14:paraId="30DC132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8508" w:type="dxa"/>
            <w:tcBorders>
              <w:top w:val="nil"/>
              <w:left w:val="nil"/>
              <w:bottom w:val="single" w:sz="4" w:space="0" w:color="auto"/>
              <w:right w:val="single" w:sz="4" w:space="0" w:color="auto"/>
            </w:tcBorders>
            <w:shd w:val="clear" w:color="FFFFFF" w:fill="FFFFFF"/>
            <w:noWrap/>
            <w:vAlign w:val="center"/>
            <w:hideMark/>
          </w:tcPr>
          <w:p w14:paraId="05D707B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Influence of life history variation and habitat on mercury bioaccumulation in a high-order predatory fish in tropical Australia</w:t>
            </w:r>
          </w:p>
        </w:tc>
        <w:tc>
          <w:tcPr>
            <w:tcW w:w="1021" w:type="dxa"/>
            <w:tcBorders>
              <w:top w:val="nil"/>
              <w:left w:val="nil"/>
              <w:bottom w:val="single" w:sz="4" w:space="0" w:color="auto"/>
              <w:right w:val="single" w:sz="4" w:space="0" w:color="auto"/>
            </w:tcBorders>
            <w:shd w:val="clear" w:color="auto" w:fill="auto"/>
            <w:noWrap/>
            <w:hideMark/>
          </w:tcPr>
          <w:p w14:paraId="25500E2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nil"/>
              <w:left w:val="nil"/>
              <w:bottom w:val="single" w:sz="4" w:space="0" w:color="auto"/>
              <w:right w:val="single" w:sz="4" w:space="0" w:color="auto"/>
            </w:tcBorders>
            <w:shd w:val="clear" w:color="auto" w:fill="auto"/>
            <w:noWrap/>
            <w:hideMark/>
          </w:tcPr>
          <w:p w14:paraId="0B3C1F7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38057CD5"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40E8C6D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The Nature Conservancy</w:t>
            </w:r>
          </w:p>
        </w:tc>
        <w:tc>
          <w:tcPr>
            <w:tcW w:w="1555" w:type="dxa"/>
            <w:tcBorders>
              <w:top w:val="nil"/>
              <w:left w:val="nil"/>
              <w:bottom w:val="single" w:sz="4" w:space="0" w:color="auto"/>
              <w:right w:val="single" w:sz="4" w:space="0" w:color="auto"/>
            </w:tcBorders>
            <w:shd w:val="clear" w:color="FFFFFF" w:fill="FFFFFF"/>
            <w:noWrap/>
            <w:vAlign w:val="center"/>
            <w:hideMark/>
          </w:tcPr>
          <w:p w14:paraId="3D21504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Canada/Ecuador</w:t>
            </w:r>
          </w:p>
        </w:tc>
        <w:tc>
          <w:tcPr>
            <w:tcW w:w="8508" w:type="dxa"/>
            <w:tcBorders>
              <w:top w:val="nil"/>
              <w:left w:val="nil"/>
              <w:bottom w:val="single" w:sz="4" w:space="0" w:color="auto"/>
              <w:right w:val="single" w:sz="4" w:space="0" w:color="auto"/>
            </w:tcBorders>
            <w:shd w:val="clear" w:color="FFFFFF" w:fill="FFFFFF"/>
            <w:noWrap/>
            <w:vAlign w:val="center"/>
            <w:hideMark/>
          </w:tcPr>
          <w:p w14:paraId="42112DF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Mercury concentrations in fish, soils, sediments, and water in the Napo Basin, Ecuadorian Amazon</w:t>
            </w:r>
          </w:p>
        </w:tc>
        <w:tc>
          <w:tcPr>
            <w:tcW w:w="1021" w:type="dxa"/>
            <w:tcBorders>
              <w:top w:val="nil"/>
              <w:left w:val="nil"/>
              <w:bottom w:val="single" w:sz="4" w:space="0" w:color="auto"/>
              <w:right w:val="single" w:sz="4" w:space="0" w:color="auto"/>
            </w:tcBorders>
            <w:shd w:val="clear" w:color="auto" w:fill="auto"/>
            <w:noWrap/>
            <w:hideMark/>
          </w:tcPr>
          <w:p w14:paraId="281C96A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auto" w:fill="auto"/>
            <w:noWrap/>
            <w:hideMark/>
          </w:tcPr>
          <w:p w14:paraId="6BCD24B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2739F496" w14:textId="77777777" w:rsidTr="009E36E3">
        <w:trPr>
          <w:divId w:val="1704596816"/>
          <w:trHeight w:val="312"/>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4592CBD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Baltic Marine Environment Protection Commission (Helsinki Commission – HELCOM)</w:t>
            </w:r>
          </w:p>
        </w:tc>
        <w:tc>
          <w:tcPr>
            <w:tcW w:w="1555" w:type="dxa"/>
            <w:tcBorders>
              <w:top w:val="nil"/>
              <w:left w:val="nil"/>
              <w:bottom w:val="single" w:sz="4" w:space="0" w:color="auto"/>
              <w:right w:val="single" w:sz="4" w:space="0" w:color="auto"/>
            </w:tcBorders>
            <w:shd w:val="clear" w:color="FFFFFF" w:fill="FFFFFF"/>
            <w:noWrap/>
            <w:vAlign w:val="center"/>
            <w:hideMark/>
          </w:tcPr>
          <w:p w14:paraId="2BA22C5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Finland</w:t>
            </w:r>
          </w:p>
        </w:tc>
        <w:tc>
          <w:tcPr>
            <w:tcW w:w="8508" w:type="dxa"/>
            <w:tcBorders>
              <w:top w:val="nil"/>
              <w:left w:val="nil"/>
              <w:bottom w:val="single" w:sz="4" w:space="0" w:color="auto"/>
              <w:right w:val="single" w:sz="4" w:space="0" w:color="auto"/>
            </w:tcBorders>
            <w:shd w:val="clear" w:color="FFFFFF" w:fill="FFFFFF"/>
            <w:noWrap/>
            <w:vAlign w:val="center"/>
            <w:hideMark/>
          </w:tcPr>
          <w:p w14:paraId="078B61B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Mercury concentrations in fish and mussels in the Baltic Sea</w:t>
            </w:r>
          </w:p>
        </w:tc>
        <w:tc>
          <w:tcPr>
            <w:tcW w:w="1021" w:type="dxa"/>
            <w:tcBorders>
              <w:top w:val="nil"/>
              <w:left w:val="nil"/>
              <w:bottom w:val="single" w:sz="4" w:space="0" w:color="auto"/>
              <w:right w:val="single" w:sz="4" w:space="0" w:color="auto"/>
            </w:tcBorders>
            <w:shd w:val="clear" w:color="auto" w:fill="auto"/>
            <w:noWrap/>
            <w:hideMark/>
          </w:tcPr>
          <w:p w14:paraId="0930831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nil"/>
              <w:left w:val="nil"/>
              <w:bottom w:val="single" w:sz="4" w:space="0" w:color="auto"/>
              <w:right w:val="single" w:sz="4" w:space="0" w:color="auto"/>
            </w:tcBorders>
            <w:shd w:val="clear" w:color="auto" w:fill="auto"/>
            <w:noWrap/>
            <w:hideMark/>
          </w:tcPr>
          <w:p w14:paraId="252212D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70C5D999" w14:textId="77777777" w:rsidTr="009E36E3">
        <w:trPr>
          <w:divId w:val="1704596816"/>
          <w:trHeight w:val="319"/>
        </w:trPr>
        <w:tc>
          <w:tcPr>
            <w:tcW w:w="2094" w:type="dxa"/>
            <w:tcBorders>
              <w:top w:val="nil"/>
              <w:left w:val="single" w:sz="4" w:space="0" w:color="auto"/>
              <w:bottom w:val="single" w:sz="4" w:space="0" w:color="auto"/>
              <w:right w:val="single" w:sz="4" w:space="0" w:color="auto"/>
            </w:tcBorders>
            <w:shd w:val="clear" w:color="FFFFFF" w:fill="8ED973"/>
            <w:noWrap/>
            <w:vAlign w:val="center"/>
            <w:hideMark/>
          </w:tcPr>
          <w:p w14:paraId="7568EB9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Rijkswaterstaat</w:t>
            </w:r>
          </w:p>
        </w:tc>
        <w:tc>
          <w:tcPr>
            <w:tcW w:w="1555" w:type="dxa"/>
            <w:tcBorders>
              <w:top w:val="nil"/>
              <w:left w:val="nil"/>
              <w:bottom w:val="single" w:sz="4" w:space="0" w:color="auto"/>
              <w:right w:val="single" w:sz="4" w:space="0" w:color="auto"/>
            </w:tcBorders>
            <w:shd w:val="clear" w:color="FFFFFF" w:fill="8ED973"/>
            <w:noWrap/>
            <w:vAlign w:val="center"/>
            <w:hideMark/>
          </w:tcPr>
          <w:p w14:paraId="5522FC8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The Netherlands</w:t>
            </w:r>
          </w:p>
        </w:tc>
        <w:tc>
          <w:tcPr>
            <w:tcW w:w="8508" w:type="dxa"/>
            <w:tcBorders>
              <w:top w:val="nil"/>
              <w:left w:val="nil"/>
              <w:bottom w:val="single" w:sz="4" w:space="0" w:color="auto"/>
              <w:right w:val="single" w:sz="4" w:space="0" w:color="auto"/>
            </w:tcBorders>
            <w:shd w:val="clear" w:color="FFFFFF" w:fill="8ED973"/>
            <w:noWrap/>
            <w:vAlign w:val="center"/>
            <w:hideMark/>
          </w:tcPr>
          <w:p w14:paraId="3A3EF73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all publicly available data</w:t>
            </w:r>
          </w:p>
        </w:tc>
        <w:tc>
          <w:tcPr>
            <w:tcW w:w="1021" w:type="dxa"/>
            <w:tcBorders>
              <w:top w:val="nil"/>
              <w:left w:val="nil"/>
              <w:bottom w:val="single" w:sz="4" w:space="0" w:color="auto"/>
              <w:right w:val="single" w:sz="4" w:space="0" w:color="auto"/>
            </w:tcBorders>
            <w:shd w:val="clear" w:color="000000" w:fill="8ED973"/>
            <w:noWrap/>
            <w:hideMark/>
          </w:tcPr>
          <w:p w14:paraId="1C9E3AC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000000" w:fill="8ED973"/>
            <w:noWrap/>
            <w:hideMark/>
          </w:tcPr>
          <w:p w14:paraId="7D423A5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1A745E46" w14:textId="77777777" w:rsidTr="009E36E3">
        <w:trPr>
          <w:divId w:val="1704596816"/>
          <w:trHeight w:val="312"/>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7139BE4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US Environmental Protection Agency</w:t>
            </w:r>
          </w:p>
        </w:tc>
        <w:tc>
          <w:tcPr>
            <w:tcW w:w="1555" w:type="dxa"/>
            <w:tcBorders>
              <w:top w:val="nil"/>
              <w:left w:val="nil"/>
              <w:bottom w:val="single" w:sz="4" w:space="0" w:color="auto"/>
              <w:right w:val="single" w:sz="4" w:space="0" w:color="auto"/>
            </w:tcBorders>
            <w:shd w:val="clear" w:color="FFFFFF" w:fill="FFFFFF"/>
            <w:noWrap/>
            <w:vAlign w:val="center"/>
            <w:hideMark/>
          </w:tcPr>
          <w:p w14:paraId="4F45F28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 of America</w:t>
            </w:r>
          </w:p>
        </w:tc>
        <w:tc>
          <w:tcPr>
            <w:tcW w:w="8508" w:type="dxa"/>
            <w:tcBorders>
              <w:top w:val="nil"/>
              <w:left w:val="nil"/>
              <w:bottom w:val="single" w:sz="4" w:space="0" w:color="auto"/>
              <w:right w:val="single" w:sz="4" w:space="0" w:color="auto"/>
            </w:tcBorders>
            <w:shd w:val="clear" w:color="FFFFFF" w:fill="FFFFFF"/>
            <w:noWrap/>
            <w:vAlign w:val="center"/>
            <w:hideMark/>
          </w:tcPr>
          <w:p w14:paraId="4975F03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Great Lakes Fish Monitoring and Surveillance Program</w:t>
            </w:r>
          </w:p>
        </w:tc>
        <w:tc>
          <w:tcPr>
            <w:tcW w:w="1021" w:type="dxa"/>
            <w:tcBorders>
              <w:top w:val="nil"/>
              <w:left w:val="nil"/>
              <w:bottom w:val="single" w:sz="4" w:space="0" w:color="auto"/>
              <w:right w:val="single" w:sz="4" w:space="0" w:color="auto"/>
            </w:tcBorders>
            <w:shd w:val="clear" w:color="auto" w:fill="auto"/>
            <w:noWrap/>
            <w:hideMark/>
          </w:tcPr>
          <w:p w14:paraId="4C8C8F1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nil"/>
              <w:left w:val="nil"/>
              <w:bottom w:val="single" w:sz="4" w:space="0" w:color="auto"/>
              <w:right w:val="single" w:sz="4" w:space="0" w:color="auto"/>
            </w:tcBorders>
            <w:shd w:val="clear" w:color="auto" w:fill="auto"/>
            <w:noWrap/>
            <w:hideMark/>
          </w:tcPr>
          <w:p w14:paraId="475B73C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1D9DCC12" w14:textId="77777777" w:rsidTr="009E36E3">
        <w:trPr>
          <w:divId w:val="1704596816"/>
          <w:trHeight w:val="312"/>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7D516EE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s-ES"/>
              </w:rPr>
            </w:pPr>
            <w:r w:rsidRPr="009E36E3">
              <w:rPr>
                <w:rFonts w:ascii="Roboto" w:eastAsia="Times New Roman" w:hAnsi="Roboto"/>
                <w:sz w:val="18"/>
                <w:szCs w:val="18"/>
                <w:lang w:val="es-ES"/>
              </w:rPr>
              <w:t>Centro de Innovacion Cientifica Amazonica/ Wake Forest University</w:t>
            </w:r>
          </w:p>
        </w:tc>
        <w:tc>
          <w:tcPr>
            <w:tcW w:w="1555" w:type="dxa"/>
            <w:tcBorders>
              <w:top w:val="nil"/>
              <w:left w:val="nil"/>
              <w:bottom w:val="single" w:sz="4" w:space="0" w:color="auto"/>
              <w:right w:val="single" w:sz="4" w:space="0" w:color="auto"/>
            </w:tcBorders>
            <w:shd w:val="clear" w:color="FFFFFF" w:fill="B5E6A2"/>
            <w:noWrap/>
            <w:vAlign w:val="center"/>
            <w:hideMark/>
          </w:tcPr>
          <w:p w14:paraId="3817AA9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Peru</w:t>
            </w:r>
          </w:p>
        </w:tc>
        <w:tc>
          <w:tcPr>
            <w:tcW w:w="8508" w:type="dxa"/>
            <w:tcBorders>
              <w:top w:val="nil"/>
              <w:left w:val="nil"/>
              <w:bottom w:val="single" w:sz="4" w:space="0" w:color="auto"/>
              <w:right w:val="single" w:sz="4" w:space="0" w:color="auto"/>
            </w:tcBorders>
            <w:shd w:val="clear" w:color="FFFFFF" w:fill="B5E6A2"/>
            <w:noWrap/>
            <w:vAlign w:val="center"/>
            <w:hideMark/>
          </w:tcPr>
          <w:p w14:paraId="7EF76E3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Our data cover ASGM sites in Madre de Dios, Southern Peruvian Amazon samples have been taken 6 mining concessions and a few control sites (2 or 3 sites) in Madre de Dios. In 2024 we will take more samples in the North Peruvian Amazon</w:t>
            </w:r>
          </w:p>
        </w:tc>
        <w:tc>
          <w:tcPr>
            <w:tcW w:w="1021" w:type="dxa"/>
            <w:tcBorders>
              <w:top w:val="nil"/>
              <w:left w:val="nil"/>
              <w:bottom w:val="single" w:sz="4" w:space="0" w:color="auto"/>
              <w:right w:val="single" w:sz="4" w:space="0" w:color="auto"/>
            </w:tcBorders>
            <w:shd w:val="clear" w:color="000000" w:fill="B5E6A2"/>
            <w:noWrap/>
            <w:hideMark/>
          </w:tcPr>
          <w:p w14:paraId="754B2EC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000000" w:fill="B5E6A2"/>
            <w:noWrap/>
            <w:hideMark/>
          </w:tcPr>
          <w:p w14:paraId="604DA41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5B72735C"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49AA98B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US Geological Survey</w:t>
            </w:r>
          </w:p>
        </w:tc>
        <w:tc>
          <w:tcPr>
            <w:tcW w:w="1555" w:type="dxa"/>
            <w:tcBorders>
              <w:top w:val="nil"/>
              <w:left w:val="nil"/>
              <w:bottom w:val="single" w:sz="4" w:space="0" w:color="auto"/>
              <w:right w:val="single" w:sz="4" w:space="0" w:color="auto"/>
            </w:tcBorders>
            <w:shd w:val="clear" w:color="FFFFFF" w:fill="FFFFFF"/>
            <w:noWrap/>
            <w:vAlign w:val="center"/>
            <w:hideMark/>
          </w:tcPr>
          <w:p w14:paraId="30B19DF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 of America</w:t>
            </w:r>
          </w:p>
        </w:tc>
        <w:tc>
          <w:tcPr>
            <w:tcW w:w="8508" w:type="dxa"/>
            <w:tcBorders>
              <w:top w:val="nil"/>
              <w:left w:val="nil"/>
              <w:bottom w:val="single" w:sz="4" w:space="0" w:color="auto"/>
              <w:right w:val="single" w:sz="4" w:space="0" w:color="auto"/>
            </w:tcBorders>
            <w:shd w:val="clear" w:color="FFFFFF" w:fill="FFFFFF"/>
            <w:noWrap/>
            <w:vAlign w:val="center"/>
            <w:hideMark/>
          </w:tcPr>
          <w:p w14:paraId="2904EAE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Dragonfly Mercury Project: Ongoing monitoring of dragonfly larvae</w:t>
            </w:r>
          </w:p>
        </w:tc>
        <w:tc>
          <w:tcPr>
            <w:tcW w:w="1021" w:type="dxa"/>
            <w:tcBorders>
              <w:top w:val="nil"/>
              <w:left w:val="nil"/>
              <w:bottom w:val="single" w:sz="4" w:space="0" w:color="auto"/>
              <w:right w:val="single" w:sz="4" w:space="0" w:color="auto"/>
            </w:tcBorders>
            <w:shd w:val="clear" w:color="auto" w:fill="auto"/>
            <w:noWrap/>
            <w:hideMark/>
          </w:tcPr>
          <w:p w14:paraId="3CB3D31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nil"/>
              <w:left w:val="nil"/>
              <w:bottom w:val="single" w:sz="4" w:space="0" w:color="auto"/>
              <w:right w:val="single" w:sz="4" w:space="0" w:color="auto"/>
            </w:tcBorders>
            <w:shd w:val="clear" w:color="auto" w:fill="auto"/>
            <w:noWrap/>
            <w:hideMark/>
          </w:tcPr>
          <w:p w14:paraId="59B6F8C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0F65E52D"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50C0697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1555" w:type="dxa"/>
            <w:tcBorders>
              <w:top w:val="nil"/>
              <w:left w:val="nil"/>
              <w:bottom w:val="single" w:sz="4" w:space="0" w:color="auto"/>
              <w:right w:val="single" w:sz="4" w:space="0" w:color="auto"/>
            </w:tcBorders>
            <w:shd w:val="clear" w:color="FFFFFF" w:fill="FFFFFF"/>
            <w:noWrap/>
            <w:vAlign w:val="center"/>
            <w:hideMark/>
          </w:tcPr>
          <w:p w14:paraId="0099BF7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508" w:type="dxa"/>
            <w:tcBorders>
              <w:top w:val="nil"/>
              <w:left w:val="nil"/>
              <w:bottom w:val="single" w:sz="4" w:space="0" w:color="auto"/>
              <w:right w:val="single" w:sz="4" w:space="0" w:color="auto"/>
            </w:tcBorders>
            <w:shd w:val="clear" w:color="FFFFFF" w:fill="FFFFFF"/>
            <w:noWrap/>
            <w:vAlign w:val="center"/>
            <w:hideMark/>
          </w:tcPr>
          <w:p w14:paraId="2551E5A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Surface water Hg and MMHg concentrations in two Longe Range Transport and Air Pollutant (LRTAP) lakes networks, Nova Scotia, New Brunswick and</w:t>
            </w:r>
            <w:r w:rsidRPr="009E36E3">
              <w:rPr>
                <w:rFonts w:ascii="Roboto" w:eastAsia="Times New Roman" w:hAnsi="Roboto"/>
                <w:sz w:val="18"/>
                <w:szCs w:val="18"/>
                <w:lang w:val="en-US"/>
              </w:rPr>
              <w:br/>
              <w:t xml:space="preserve"> Quebec, Canada. In addition, Hg concentrations in tree cores and soils around Rouyn-Noranda, Quebec, Canada, other sampling sites to come in the next few years</w:t>
            </w:r>
          </w:p>
        </w:tc>
        <w:tc>
          <w:tcPr>
            <w:tcW w:w="1021" w:type="dxa"/>
            <w:tcBorders>
              <w:top w:val="nil"/>
              <w:left w:val="nil"/>
              <w:bottom w:val="single" w:sz="4" w:space="0" w:color="auto"/>
              <w:right w:val="single" w:sz="4" w:space="0" w:color="auto"/>
            </w:tcBorders>
            <w:shd w:val="clear" w:color="auto" w:fill="auto"/>
            <w:noWrap/>
            <w:hideMark/>
          </w:tcPr>
          <w:p w14:paraId="51E534A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auto" w:fill="auto"/>
            <w:noWrap/>
            <w:hideMark/>
          </w:tcPr>
          <w:p w14:paraId="6122CED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09AD5561" w14:textId="77777777" w:rsidTr="009E36E3">
        <w:trPr>
          <w:divId w:val="1704596816"/>
          <w:trHeight w:val="312"/>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5315A55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Biodiversity Research Institute</w:t>
            </w:r>
          </w:p>
        </w:tc>
        <w:tc>
          <w:tcPr>
            <w:tcW w:w="1555" w:type="dxa"/>
            <w:tcBorders>
              <w:top w:val="nil"/>
              <w:left w:val="nil"/>
              <w:bottom w:val="single" w:sz="4" w:space="0" w:color="auto"/>
              <w:right w:val="single" w:sz="4" w:space="0" w:color="auto"/>
            </w:tcBorders>
            <w:shd w:val="clear" w:color="FFFFFF" w:fill="B5E6A2"/>
            <w:noWrap/>
            <w:vAlign w:val="center"/>
            <w:hideMark/>
          </w:tcPr>
          <w:p w14:paraId="007605E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 of America</w:t>
            </w:r>
          </w:p>
        </w:tc>
        <w:tc>
          <w:tcPr>
            <w:tcW w:w="8508" w:type="dxa"/>
            <w:tcBorders>
              <w:top w:val="nil"/>
              <w:left w:val="nil"/>
              <w:bottom w:val="single" w:sz="4" w:space="0" w:color="auto"/>
              <w:right w:val="single" w:sz="4" w:space="0" w:color="auto"/>
            </w:tcBorders>
            <w:shd w:val="clear" w:color="FFFFFF" w:fill="B5E6A2"/>
            <w:noWrap/>
            <w:vAlign w:val="center"/>
            <w:hideMark/>
          </w:tcPr>
          <w:p w14:paraId="4ACE3BD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Biodiversity Research Institute database spans 37 years and encompasses 60,662 mercury samples from a range of taxa and tissue types. The vast majority of samples are total mercury (THg) and were run at the Biodiversity Research Institute Toxicology Lab on a Direct Mercury Analyzer (DMA). Our lab was awarded a satisfactory grade (the best available grade) in a Mercury Lab proficiency testing organized by the National Institute for Minamata Disease (NIMD) in collaboration with United Nations Environmental Programme, Regional Office for Asia and the Pacific (UNEP-ROAP). Taxa include invertebrates, fish, songbirds, waterbirds, raptors, bats, and furbearers. The data are a compilation of scientific research projects and are currently stored in our BRI Master Database located in MS Access. It is comprised of tables, queries, and forms linked by a primary key field.</w:t>
            </w:r>
          </w:p>
        </w:tc>
        <w:tc>
          <w:tcPr>
            <w:tcW w:w="1021" w:type="dxa"/>
            <w:tcBorders>
              <w:top w:val="nil"/>
              <w:left w:val="nil"/>
              <w:bottom w:val="single" w:sz="4" w:space="0" w:color="auto"/>
              <w:right w:val="single" w:sz="4" w:space="0" w:color="auto"/>
            </w:tcBorders>
            <w:shd w:val="clear" w:color="000000" w:fill="B5E6A2"/>
            <w:noWrap/>
            <w:hideMark/>
          </w:tcPr>
          <w:p w14:paraId="64D9E89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000000" w:fill="B5E6A2"/>
            <w:noWrap/>
            <w:hideMark/>
          </w:tcPr>
          <w:p w14:paraId="16BDC7F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19924EA7" w14:textId="77777777" w:rsidTr="009E36E3">
        <w:trPr>
          <w:divId w:val="1704596816"/>
          <w:trHeight w:val="282"/>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59B12D5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Norwegian Institute for Water Research</w:t>
            </w:r>
          </w:p>
        </w:tc>
        <w:tc>
          <w:tcPr>
            <w:tcW w:w="1555" w:type="dxa"/>
            <w:tcBorders>
              <w:top w:val="nil"/>
              <w:left w:val="nil"/>
              <w:bottom w:val="single" w:sz="4" w:space="0" w:color="auto"/>
              <w:right w:val="single" w:sz="4" w:space="0" w:color="auto"/>
            </w:tcBorders>
            <w:shd w:val="clear" w:color="FFFFFF" w:fill="FFFFFF"/>
            <w:noWrap/>
            <w:vAlign w:val="center"/>
            <w:hideMark/>
          </w:tcPr>
          <w:p w14:paraId="7D268C1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Norway</w:t>
            </w:r>
          </w:p>
        </w:tc>
        <w:tc>
          <w:tcPr>
            <w:tcW w:w="8508" w:type="dxa"/>
            <w:tcBorders>
              <w:top w:val="nil"/>
              <w:left w:val="nil"/>
              <w:bottom w:val="single" w:sz="4" w:space="0" w:color="auto"/>
              <w:right w:val="single" w:sz="4" w:space="0" w:color="auto"/>
            </w:tcBorders>
            <w:shd w:val="clear" w:color="FFFFFF" w:fill="FFFFFF"/>
            <w:noWrap/>
            <w:vAlign w:val="center"/>
            <w:hideMark/>
          </w:tcPr>
          <w:p w14:paraId="4ADA6FB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Fennoscandian fish database</w:t>
            </w:r>
          </w:p>
        </w:tc>
        <w:tc>
          <w:tcPr>
            <w:tcW w:w="1021" w:type="dxa"/>
            <w:tcBorders>
              <w:top w:val="nil"/>
              <w:left w:val="nil"/>
              <w:bottom w:val="single" w:sz="4" w:space="0" w:color="auto"/>
              <w:right w:val="single" w:sz="4" w:space="0" w:color="auto"/>
            </w:tcBorders>
            <w:shd w:val="clear" w:color="auto" w:fill="auto"/>
            <w:noWrap/>
            <w:hideMark/>
          </w:tcPr>
          <w:p w14:paraId="38FC42B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nil"/>
              <w:left w:val="nil"/>
              <w:bottom w:val="single" w:sz="4" w:space="0" w:color="auto"/>
              <w:right w:val="single" w:sz="4" w:space="0" w:color="auto"/>
            </w:tcBorders>
            <w:shd w:val="clear" w:color="auto" w:fill="auto"/>
            <w:noWrap/>
            <w:hideMark/>
          </w:tcPr>
          <w:p w14:paraId="4097C5F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1E48B2B5" w14:textId="77777777" w:rsidTr="009E36E3">
        <w:trPr>
          <w:divId w:val="1704596816"/>
          <w:trHeight w:val="342"/>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1CE01FC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Charles Darwin University</w:t>
            </w:r>
          </w:p>
        </w:tc>
        <w:tc>
          <w:tcPr>
            <w:tcW w:w="1555" w:type="dxa"/>
            <w:tcBorders>
              <w:top w:val="nil"/>
              <w:left w:val="nil"/>
              <w:bottom w:val="single" w:sz="4" w:space="0" w:color="auto"/>
              <w:right w:val="single" w:sz="4" w:space="0" w:color="auto"/>
            </w:tcBorders>
            <w:shd w:val="clear" w:color="FFFFFF" w:fill="B5E6A2"/>
            <w:noWrap/>
            <w:vAlign w:val="center"/>
            <w:hideMark/>
          </w:tcPr>
          <w:p w14:paraId="5D30F21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8508" w:type="dxa"/>
            <w:tcBorders>
              <w:top w:val="nil"/>
              <w:left w:val="nil"/>
              <w:bottom w:val="single" w:sz="4" w:space="0" w:color="auto"/>
              <w:right w:val="single" w:sz="4" w:space="0" w:color="auto"/>
            </w:tcBorders>
            <w:shd w:val="clear" w:color="FFFFFF" w:fill="B5E6A2"/>
            <w:noWrap/>
            <w:vAlign w:val="center"/>
            <w:hideMark/>
          </w:tcPr>
          <w:p w14:paraId="39C3FE1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sediment and biota collected in the Finniss River, NT, are part of ongoing PhD project. The area is known for its environmental impacts caused by the former uranium, copper, nickel and lead mining (Rum Jungle Mine).</w:t>
            </w:r>
          </w:p>
        </w:tc>
        <w:tc>
          <w:tcPr>
            <w:tcW w:w="1021" w:type="dxa"/>
            <w:tcBorders>
              <w:top w:val="nil"/>
              <w:left w:val="nil"/>
              <w:bottom w:val="single" w:sz="4" w:space="0" w:color="auto"/>
              <w:right w:val="single" w:sz="4" w:space="0" w:color="auto"/>
            </w:tcBorders>
            <w:shd w:val="clear" w:color="000000" w:fill="B5E6A2"/>
            <w:noWrap/>
            <w:hideMark/>
          </w:tcPr>
          <w:p w14:paraId="2EF6EEB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25" w:type="dxa"/>
            <w:tcBorders>
              <w:top w:val="nil"/>
              <w:left w:val="nil"/>
              <w:bottom w:val="single" w:sz="4" w:space="0" w:color="auto"/>
              <w:right w:val="single" w:sz="4" w:space="0" w:color="auto"/>
            </w:tcBorders>
            <w:shd w:val="clear" w:color="000000" w:fill="B5E6A2"/>
            <w:noWrap/>
            <w:hideMark/>
          </w:tcPr>
          <w:p w14:paraId="5230340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14AB3B03"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65FC8C2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Environment and Climate Change Canada</w:t>
            </w:r>
          </w:p>
        </w:tc>
        <w:tc>
          <w:tcPr>
            <w:tcW w:w="1555" w:type="dxa"/>
            <w:tcBorders>
              <w:top w:val="nil"/>
              <w:left w:val="nil"/>
              <w:bottom w:val="single" w:sz="4" w:space="0" w:color="auto"/>
              <w:right w:val="single" w:sz="4" w:space="0" w:color="auto"/>
            </w:tcBorders>
            <w:shd w:val="clear" w:color="FFFFFF" w:fill="B5E6A2"/>
            <w:noWrap/>
            <w:vAlign w:val="center"/>
            <w:hideMark/>
          </w:tcPr>
          <w:p w14:paraId="2499185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508" w:type="dxa"/>
            <w:tcBorders>
              <w:top w:val="nil"/>
              <w:left w:val="nil"/>
              <w:bottom w:val="single" w:sz="4" w:space="0" w:color="auto"/>
              <w:right w:val="single" w:sz="4" w:space="0" w:color="auto"/>
            </w:tcBorders>
            <w:shd w:val="clear" w:color="FFFFFF" w:fill="B5E6A2"/>
            <w:noWrap/>
            <w:vAlign w:val="center"/>
            <w:hideMark/>
          </w:tcPr>
          <w:p w14:paraId="2048BF7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Under the Northern Contaminants program, mercury levels in landlocked Arctic char Salvelinus alpinus have been monitored in 6 lakes from Nunavut over the past 30 years. Results to date show that mercury concentrations in char from most of the study lakes have remained steady or have declined over the past 8 to 10 years, with the exception of North and Small lakes where mercury has increased.</w:t>
            </w:r>
          </w:p>
        </w:tc>
        <w:tc>
          <w:tcPr>
            <w:tcW w:w="1021" w:type="dxa"/>
            <w:tcBorders>
              <w:top w:val="nil"/>
              <w:left w:val="nil"/>
              <w:bottom w:val="single" w:sz="4" w:space="0" w:color="auto"/>
              <w:right w:val="single" w:sz="4" w:space="0" w:color="auto"/>
            </w:tcBorders>
            <w:shd w:val="clear" w:color="000000" w:fill="B5E6A2"/>
            <w:noWrap/>
            <w:hideMark/>
          </w:tcPr>
          <w:p w14:paraId="21E51E1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000000" w:fill="B5E6A2"/>
            <w:noWrap/>
            <w:hideMark/>
          </w:tcPr>
          <w:p w14:paraId="6DC0B34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4018D6EC" w14:textId="77777777" w:rsidTr="009E36E3">
        <w:trPr>
          <w:divId w:val="1704596816"/>
          <w:trHeight w:val="342"/>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080391D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1555" w:type="dxa"/>
            <w:tcBorders>
              <w:top w:val="nil"/>
              <w:left w:val="nil"/>
              <w:bottom w:val="single" w:sz="4" w:space="0" w:color="auto"/>
              <w:right w:val="single" w:sz="4" w:space="0" w:color="auto"/>
            </w:tcBorders>
            <w:shd w:val="clear" w:color="FFFFFF" w:fill="B5E6A2"/>
            <w:noWrap/>
            <w:vAlign w:val="center"/>
            <w:hideMark/>
          </w:tcPr>
          <w:p w14:paraId="0BFDF3D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508" w:type="dxa"/>
            <w:tcBorders>
              <w:top w:val="nil"/>
              <w:left w:val="nil"/>
              <w:bottom w:val="single" w:sz="4" w:space="0" w:color="auto"/>
              <w:right w:val="single" w:sz="4" w:space="0" w:color="auto"/>
            </w:tcBorders>
            <w:shd w:val="clear" w:color="FFFFFF" w:fill="B5E6A2"/>
            <w:noWrap/>
            <w:vAlign w:val="center"/>
            <w:hideMark/>
          </w:tcPr>
          <w:p w14:paraId="287F5A3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Long term monitoring of Hg in seabirds eggs from the Canadian Arctic, 1975 to 2023</w:t>
            </w:r>
          </w:p>
        </w:tc>
        <w:tc>
          <w:tcPr>
            <w:tcW w:w="1021" w:type="dxa"/>
            <w:tcBorders>
              <w:top w:val="nil"/>
              <w:left w:val="nil"/>
              <w:bottom w:val="single" w:sz="4" w:space="0" w:color="auto"/>
              <w:right w:val="single" w:sz="4" w:space="0" w:color="auto"/>
            </w:tcBorders>
            <w:shd w:val="clear" w:color="000000" w:fill="B5E6A2"/>
            <w:noWrap/>
            <w:hideMark/>
          </w:tcPr>
          <w:p w14:paraId="38B3C54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000000" w:fill="B5E6A2"/>
            <w:noWrap/>
            <w:hideMark/>
          </w:tcPr>
          <w:p w14:paraId="63A4B0A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42922C56" w14:textId="77777777" w:rsidTr="009E36E3">
        <w:trPr>
          <w:divId w:val="1704596816"/>
          <w:trHeight w:val="312"/>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13F9EBB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1555" w:type="dxa"/>
            <w:tcBorders>
              <w:top w:val="nil"/>
              <w:left w:val="nil"/>
              <w:bottom w:val="single" w:sz="4" w:space="0" w:color="auto"/>
              <w:right w:val="single" w:sz="4" w:space="0" w:color="auto"/>
            </w:tcBorders>
            <w:shd w:val="clear" w:color="FFFFFF" w:fill="FFFFFF"/>
            <w:noWrap/>
            <w:vAlign w:val="center"/>
            <w:hideMark/>
          </w:tcPr>
          <w:p w14:paraId="75D36B2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8508" w:type="dxa"/>
            <w:tcBorders>
              <w:top w:val="nil"/>
              <w:left w:val="nil"/>
              <w:bottom w:val="single" w:sz="4" w:space="0" w:color="auto"/>
              <w:right w:val="single" w:sz="4" w:space="0" w:color="auto"/>
            </w:tcBorders>
            <w:shd w:val="clear" w:color="FFFFFF" w:fill="FFFFFF"/>
            <w:noWrap/>
            <w:vAlign w:val="center"/>
            <w:hideMark/>
          </w:tcPr>
          <w:p w14:paraId="4AC24AB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ARCTOX- Time-series data from ongoing monitoring of birds</w:t>
            </w:r>
          </w:p>
        </w:tc>
        <w:tc>
          <w:tcPr>
            <w:tcW w:w="1021" w:type="dxa"/>
            <w:tcBorders>
              <w:top w:val="nil"/>
              <w:left w:val="nil"/>
              <w:bottom w:val="single" w:sz="4" w:space="0" w:color="auto"/>
              <w:right w:val="single" w:sz="4" w:space="0" w:color="auto"/>
            </w:tcBorders>
            <w:shd w:val="clear" w:color="auto" w:fill="auto"/>
            <w:noWrap/>
            <w:hideMark/>
          </w:tcPr>
          <w:p w14:paraId="1AB984C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nil"/>
              <w:left w:val="nil"/>
              <w:bottom w:val="single" w:sz="4" w:space="0" w:color="auto"/>
              <w:right w:val="single" w:sz="4" w:space="0" w:color="auto"/>
            </w:tcBorders>
            <w:shd w:val="clear" w:color="auto" w:fill="auto"/>
            <w:noWrap/>
            <w:hideMark/>
          </w:tcPr>
          <w:p w14:paraId="5A27C3D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5C1C52B7"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7CBBAF6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Ecotoxicology and Wildlife Health Division, Environment and Climate Change Canada</w:t>
            </w:r>
          </w:p>
        </w:tc>
        <w:tc>
          <w:tcPr>
            <w:tcW w:w="1555" w:type="dxa"/>
            <w:tcBorders>
              <w:top w:val="nil"/>
              <w:left w:val="nil"/>
              <w:bottom w:val="single" w:sz="4" w:space="0" w:color="auto"/>
              <w:right w:val="single" w:sz="4" w:space="0" w:color="auto"/>
            </w:tcBorders>
            <w:shd w:val="clear" w:color="FFFFFF" w:fill="B5E6A2"/>
            <w:noWrap/>
            <w:vAlign w:val="center"/>
            <w:hideMark/>
          </w:tcPr>
          <w:p w14:paraId="47455CF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508" w:type="dxa"/>
            <w:tcBorders>
              <w:top w:val="nil"/>
              <w:left w:val="nil"/>
              <w:bottom w:val="single" w:sz="4" w:space="0" w:color="auto"/>
              <w:right w:val="single" w:sz="4" w:space="0" w:color="auto"/>
            </w:tcBorders>
            <w:shd w:val="clear" w:color="FFFFFF" w:fill="B5E6A2"/>
            <w:noWrap/>
            <w:vAlign w:val="center"/>
            <w:hideMark/>
          </w:tcPr>
          <w:p w14:paraId="4B0D038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Total mercury concentrations in wildlife, including colonial waterbirds, seabirds, raptors (eggs, feathers, blood), mammals including polar bear, river otter, marten, wolverine, walrus (liver, kidney, muscle), freshwater turtles (eggs), frogs (whole bodies), benthic invertebrates</w:t>
            </w:r>
          </w:p>
        </w:tc>
        <w:tc>
          <w:tcPr>
            <w:tcW w:w="1021" w:type="dxa"/>
            <w:tcBorders>
              <w:top w:val="nil"/>
              <w:left w:val="nil"/>
              <w:bottom w:val="single" w:sz="4" w:space="0" w:color="auto"/>
              <w:right w:val="single" w:sz="4" w:space="0" w:color="auto"/>
            </w:tcBorders>
            <w:shd w:val="clear" w:color="000000" w:fill="B5E6A2"/>
            <w:noWrap/>
            <w:hideMark/>
          </w:tcPr>
          <w:p w14:paraId="4D4DB6B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000000" w:fill="B5E6A2"/>
            <w:noWrap/>
            <w:hideMark/>
          </w:tcPr>
          <w:p w14:paraId="3967BF2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209764F0"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459E2EB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US Geological Survey</w:t>
            </w:r>
          </w:p>
        </w:tc>
        <w:tc>
          <w:tcPr>
            <w:tcW w:w="1555" w:type="dxa"/>
            <w:tcBorders>
              <w:top w:val="nil"/>
              <w:left w:val="nil"/>
              <w:bottom w:val="single" w:sz="4" w:space="0" w:color="auto"/>
              <w:right w:val="single" w:sz="4" w:space="0" w:color="auto"/>
            </w:tcBorders>
            <w:shd w:val="clear" w:color="FFFFFF" w:fill="FFFFFF"/>
            <w:noWrap/>
            <w:vAlign w:val="center"/>
            <w:hideMark/>
          </w:tcPr>
          <w:p w14:paraId="6073F6F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 of America</w:t>
            </w:r>
          </w:p>
        </w:tc>
        <w:tc>
          <w:tcPr>
            <w:tcW w:w="8508" w:type="dxa"/>
            <w:tcBorders>
              <w:top w:val="nil"/>
              <w:left w:val="nil"/>
              <w:bottom w:val="single" w:sz="4" w:space="0" w:color="auto"/>
              <w:right w:val="single" w:sz="4" w:space="0" w:color="auto"/>
            </w:tcBorders>
            <w:shd w:val="clear" w:color="FFFFFF" w:fill="FFFFFF"/>
            <w:noWrap/>
            <w:vAlign w:val="center"/>
            <w:hideMark/>
          </w:tcPr>
          <w:p w14:paraId="5BD5D6D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Western North America Bird Mercury Synthesis: aggregated data on birds</w:t>
            </w:r>
          </w:p>
        </w:tc>
        <w:tc>
          <w:tcPr>
            <w:tcW w:w="1021" w:type="dxa"/>
            <w:tcBorders>
              <w:top w:val="nil"/>
              <w:left w:val="nil"/>
              <w:bottom w:val="single" w:sz="4" w:space="0" w:color="auto"/>
              <w:right w:val="single" w:sz="4" w:space="0" w:color="auto"/>
            </w:tcBorders>
            <w:shd w:val="clear" w:color="auto" w:fill="auto"/>
            <w:noWrap/>
            <w:hideMark/>
          </w:tcPr>
          <w:p w14:paraId="35A0CF8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nil"/>
              <w:left w:val="nil"/>
              <w:bottom w:val="single" w:sz="4" w:space="0" w:color="auto"/>
              <w:right w:val="single" w:sz="4" w:space="0" w:color="auto"/>
            </w:tcBorders>
            <w:shd w:val="clear" w:color="auto" w:fill="auto"/>
            <w:noWrap/>
            <w:hideMark/>
          </w:tcPr>
          <w:p w14:paraId="75462F7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3C853C6B"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6B07FEF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1555" w:type="dxa"/>
            <w:tcBorders>
              <w:top w:val="nil"/>
              <w:left w:val="nil"/>
              <w:bottom w:val="single" w:sz="4" w:space="0" w:color="auto"/>
              <w:right w:val="single" w:sz="4" w:space="0" w:color="auto"/>
            </w:tcBorders>
            <w:shd w:val="clear" w:color="FFFFFF" w:fill="B5E6A2"/>
            <w:noWrap/>
            <w:vAlign w:val="center"/>
            <w:hideMark/>
          </w:tcPr>
          <w:p w14:paraId="2CCD10E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508" w:type="dxa"/>
            <w:tcBorders>
              <w:top w:val="nil"/>
              <w:left w:val="nil"/>
              <w:bottom w:val="single" w:sz="4" w:space="0" w:color="auto"/>
              <w:right w:val="single" w:sz="4" w:space="0" w:color="auto"/>
            </w:tcBorders>
            <w:shd w:val="clear" w:color="FFFFFF" w:fill="B5E6A2"/>
            <w:noWrap/>
            <w:vAlign w:val="center"/>
            <w:hideMark/>
          </w:tcPr>
          <w:p w14:paraId="520EAA1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Mercury in eggs and muscle from birds, Arctic Canada</w:t>
            </w:r>
          </w:p>
        </w:tc>
        <w:tc>
          <w:tcPr>
            <w:tcW w:w="1021" w:type="dxa"/>
            <w:tcBorders>
              <w:top w:val="nil"/>
              <w:left w:val="nil"/>
              <w:bottom w:val="single" w:sz="4" w:space="0" w:color="auto"/>
              <w:right w:val="single" w:sz="4" w:space="0" w:color="auto"/>
            </w:tcBorders>
            <w:shd w:val="clear" w:color="000000" w:fill="B5E6A2"/>
            <w:noWrap/>
            <w:hideMark/>
          </w:tcPr>
          <w:p w14:paraId="179F057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NA</w:t>
            </w:r>
          </w:p>
        </w:tc>
        <w:tc>
          <w:tcPr>
            <w:tcW w:w="1325" w:type="dxa"/>
            <w:tcBorders>
              <w:top w:val="nil"/>
              <w:left w:val="nil"/>
              <w:bottom w:val="single" w:sz="4" w:space="0" w:color="auto"/>
              <w:right w:val="single" w:sz="4" w:space="0" w:color="auto"/>
            </w:tcBorders>
            <w:shd w:val="clear" w:color="000000" w:fill="B5E6A2"/>
            <w:noWrap/>
            <w:hideMark/>
          </w:tcPr>
          <w:p w14:paraId="4AA1CEB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19007E25"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5E6BB63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National Research Center for Environmental Analysis and Measurement, Beijing, 100029</w:t>
            </w:r>
          </w:p>
        </w:tc>
        <w:tc>
          <w:tcPr>
            <w:tcW w:w="1555" w:type="dxa"/>
            <w:tcBorders>
              <w:top w:val="nil"/>
              <w:left w:val="nil"/>
              <w:bottom w:val="single" w:sz="4" w:space="0" w:color="auto"/>
              <w:right w:val="single" w:sz="4" w:space="0" w:color="auto"/>
            </w:tcBorders>
            <w:shd w:val="clear" w:color="FFFFFF" w:fill="FFFFFF"/>
            <w:noWrap/>
            <w:vAlign w:val="center"/>
            <w:hideMark/>
          </w:tcPr>
          <w:p w14:paraId="6539C0D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China</w:t>
            </w:r>
          </w:p>
        </w:tc>
        <w:tc>
          <w:tcPr>
            <w:tcW w:w="8508" w:type="dxa"/>
            <w:tcBorders>
              <w:top w:val="nil"/>
              <w:left w:val="nil"/>
              <w:bottom w:val="single" w:sz="4" w:space="0" w:color="auto"/>
              <w:right w:val="single" w:sz="4" w:space="0" w:color="auto"/>
            </w:tcBorders>
            <w:shd w:val="clear" w:color="FFFFFF" w:fill="FFFFFF"/>
            <w:noWrap/>
            <w:vAlign w:val="center"/>
            <w:hideMark/>
          </w:tcPr>
          <w:p w14:paraId="73A874D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Hg monitoring data from Chinese mainland observation sites in csv format. Gaseous elemental Hg monitoring data has been hourly averaged. Data has been quality controlled.</w:t>
            </w:r>
          </w:p>
        </w:tc>
        <w:tc>
          <w:tcPr>
            <w:tcW w:w="1021" w:type="dxa"/>
            <w:tcBorders>
              <w:top w:val="nil"/>
              <w:left w:val="nil"/>
              <w:bottom w:val="single" w:sz="4" w:space="0" w:color="auto"/>
              <w:right w:val="single" w:sz="4" w:space="0" w:color="auto"/>
            </w:tcBorders>
            <w:shd w:val="clear" w:color="auto" w:fill="auto"/>
            <w:noWrap/>
            <w:hideMark/>
          </w:tcPr>
          <w:p w14:paraId="2097296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auto" w:fill="auto"/>
            <w:noWrap/>
            <w:hideMark/>
          </w:tcPr>
          <w:p w14:paraId="621D4C2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2D35B920" w14:textId="77777777" w:rsidTr="009E36E3">
        <w:trPr>
          <w:divId w:val="1704596816"/>
          <w:trHeight w:val="285"/>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42F4077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1555" w:type="dxa"/>
            <w:tcBorders>
              <w:top w:val="nil"/>
              <w:left w:val="nil"/>
              <w:bottom w:val="single" w:sz="4" w:space="0" w:color="auto"/>
              <w:right w:val="single" w:sz="4" w:space="0" w:color="auto"/>
            </w:tcBorders>
            <w:shd w:val="clear" w:color="FFFFFF" w:fill="B5E6A2"/>
            <w:noWrap/>
            <w:vAlign w:val="center"/>
            <w:hideMark/>
          </w:tcPr>
          <w:p w14:paraId="26CF38A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508" w:type="dxa"/>
            <w:tcBorders>
              <w:top w:val="nil"/>
              <w:left w:val="nil"/>
              <w:bottom w:val="single" w:sz="4" w:space="0" w:color="auto"/>
              <w:right w:val="single" w:sz="4" w:space="0" w:color="auto"/>
            </w:tcBorders>
            <w:shd w:val="clear" w:color="FFFFFF" w:fill="B5E6A2"/>
            <w:noWrap/>
            <w:vAlign w:val="center"/>
            <w:hideMark/>
          </w:tcPr>
          <w:p w14:paraId="76BCF8A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 xml:space="preserve">Through the Northern Contaminants Program, total Hg in ringed seals (Pusa hispida) has been monitored at four core sites across the Canadian Arctic (Arviat, Nain, Sachs Harbour, and Resolute Bay) in liver and muscle tissues. Results indicate that Hg concentrations in seal liver are higher than in muscle. Across sites, Hg levels have remained generally stable over time. For Arviat, Hg has been analysed the following years in muscle and liver tissues: 1992,1998, 2003, 2005-2013, 2014-2021. For Nain, Hg has been analysed the following years in muscle and liver tissues: 1997,1998, 2005, 2006 (muscle only), 2012-2020. For Sachs Harbour, Hg in muscle and liver were analysed the following years: 1987, 1988, 2001, 2003 (liver only), 2005-2007, 2010-2020 (only muscle in 2017, not liver). For Resolute Bay, Hg was analyzed in liver and muscle the following years: 1993, 2000 (liver only), 2004-2019, 2021 (liver only). </w:t>
            </w:r>
            <w:r w:rsidRPr="009E36E3">
              <w:rPr>
                <w:rFonts w:ascii="Roboto" w:eastAsia="Times New Roman" w:hAnsi="Roboto"/>
                <w:sz w:val="18"/>
                <w:szCs w:val="18"/>
              </w:rPr>
              <w:t>Analyses for 2022 are on-going.</w:t>
            </w:r>
          </w:p>
        </w:tc>
        <w:tc>
          <w:tcPr>
            <w:tcW w:w="1021" w:type="dxa"/>
            <w:tcBorders>
              <w:top w:val="nil"/>
              <w:left w:val="nil"/>
              <w:bottom w:val="single" w:sz="4" w:space="0" w:color="auto"/>
              <w:right w:val="single" w:sz="4" w:space="0" w:color="auto"/>
            </w:tcBorders>
            <w:shd w:val="clear" w:color="000000" w:fill="B5E6A2"/>
            <w:noWrap/>
            <w:hideMark/>
          </w:tcPr>
          <w:p w14:paraId="4A9C931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000000" w:fill="B5E6A2"/>
            <w:noWrap/>
            <w:hideMark/>
          </w:tcPr>
          <w:p w14:paraId="73C37A3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7AA2C008" w14:textId="77777777" w:rsidTr="009E36E3">
        <w:trPr>
          <w:divId w:val="1704596816"/>
          <w:trHeight w:val="349"/>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010BCC6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1555" w:type="dxa"/>
            <w:tcBorders>
              <w:top w:val="nil"/>
              <w:left w:val="nil"/>
              <w:bottom w:val="single" w:sz="4" w:space="0" w:color="auto"/>
              <w:right w:val="single" w:sz="4" w:space="0" w:color="auto"/>
            </w:tcBorders>
            <w:shd w:val="clear" w:color="FFFFFF" w:fill="FFFFFF"/>
            <w:noWrap/>
            <w:vAlign w:val="center"/>
            <w:hideMark/>
          </w:tcPr>
          <w:p w14:paraId="3CAC713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Japan</w:t>
            </w:r>
          </w:p>
        </w:tc>
        <w:tc>
          <w:tcPr>
            <w:tcW w:w="8508" w:type="dxa"/>
            <w:tcBorders>
              <w:top w:val="nil"/>
              <w:left w:val="nil"/>
              <w:bottom w:val="single" w:sz="4" w:space="0" w:color="auto"/>
              <w:right w:val="single" w:sz="4" w:space="0" w:color="auto"/>
            </w:tcBorders>
            <w:shd w:val="clear" w:color="FFFFFF" w:fill="FFFFFF"/>
            <w:noWrap/>
            <w:vAlign w:val="center"/>
            <w:hideMark/>
          </w:tcPr>
          <w:p w14:paraId="3E802BD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Marine Environmental Monitoring Survey: data on Hg in benthic communities</w:t>
            </w:r>
          </w:p>
        </w:tc>
        <w:tc>
          <w:tcPr>
            <w:tcW w:w="1021" w:type="dxa"/>
            <w:tcBorders>
              <w:top w:val="nil"/>
              <w:left w:val="nil"/>
              <w:bottom w:val="single" w:sz="4" w:space="0" w:color="auto"/>
              <w:right w:val="single" w:sz="4" w:space="0" w:color="auto"/>
            </w:tcBorders>
            <w:shd w:val="clear" w:color="auto" w:fill="auto"/>
            <w:noWrap/>
            <w:hideMark/>
          </w:tcPr>
          <w:p w14:paraId="561F9D4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nil"/>
              <w:left w:val="nil"/>
              <w:bottom w:val="single" w:sz="4" w:space="0" w:color="auto"/>
              <w:right w:val="single" w:sz="4" w:space="0" w:color="auto"/>
            </w:tcBorders>
            <w:shd w:val="clear" w:color="auto" w:fill="auto"/>
            <w:noWrap/>
            <w:hideMark/>
          </w:tcPr>
          <w:p w14:paraId="15E12DB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048F19B7"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50ADDFD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1555" w:type="dxa"/>
            <w:tcBorders>
              <w:top w:val="nil"/>
              <w:left w:val="nil"/>
              <w:bottom w:val="single" w:sz="4" w:space="0" w:color="auto"/>
              <w:right w:val="single" w:sz="4" w:space="0" w:color="auto"/>
            </w:tcBorders>
            <w:shd w:val="clear" w:color="FFFFFF" w:fill="FFFFFF"/>
            <w:noWrap/>
            <w:vAlign w:val="center"/>
            <w:hideMark/>
          </w:tcPr>
          <w:p w14:paraId="39718C3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508" w:type="dxa"/>
            <w:tcBorders>
              <w:top w:val="nil"/>
              <w:left w:val="nil"/>
              <w:bottom w:val="single" w:sz="4" w:space="0" w:color="auto"/>
              <w:right w:val="single" w:sz="4" w:space="0" w:color="auto"/>
            </w:tcBorders>
            <w:shd w:val="clear" w:color="FFFFFF" w:fill="FFFFFF"/>
            <w:noWrap/>
            <w:vAlign w:val="center"/>
            <w:hideMark/>
          </w:tcPr>
          <w:p w14:paraId="541D8BB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 xml:space="preserve">I have mercury in fish data from various locations in Canada under NCP, CMP, Oil sands, and investigations around major Hg emitters in western Canada. </w:t>
            </w:r>
            <w:r w:rsidRPr="009E36E3">
              <w:rPr>
                <w:rFonts w:ascii="Roboto" w:eastAsia="Times New Roman" w:hAnsi="Roboto"/>
                <w:sz w:val="18"/>
                <w:szCs w:val="18"/>
              </w:rPr>
              <w:t>More limited sediment and possibly water data.</w:t>
            </w:r>
          </w:p>
        </w:tc>
        <w:tc>
          <w:tcPr>
            <w:tcW w:w="1021" w:type="dxa"/>
            <w:tcBorders>
              <w:top w:val="nil"/>
              <w:left w:val="nil"/>
              <w:bottom w:val="single" w:sz="4" w:space="0" w:color="auto"/>
              <w:right w:val="single" w:sz="4" w:space="0" w:color="auto"/>
            </w:tcBorders>
            <w:shd w:val="clear" w:color="auto" w:fill="auto"/>
            <w:noWrap/>
            <w:hideMark/>
          </w:tcPr>
          <w:p w14:paraId="0C852AD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auto" w:fill="auto"/>
            <w:noWrap/>
            <w:hideMark/>
          </w:tcPr>
          <w:p w14:paraId="6BC8772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D3118E" w14:paraId="2863A60D"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00DA242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xml:space="preserve">Gamberg Consulting (working under the </w:t>
            </w:r>
            <w:r w:rsidRPr="009E36E3">
              <w:rPr>
                <w:rFonts w:ascii="Roboto" w:eastAsia="Times New Roman" w:hAnsi="Roboto"/>
                <w:sz w:val="18"/>
                <w:szCs w:val="18"/>
                <w:lang w:val="en-US"/>
              </w:rPr>
              <w:lastRenderedPageBreak/>
              <w:t>Northern Contaminants Program)</w:t>
            </w:r>
          </w:p>
        </w:tc>
        <w:tc>
          <w:tcPr>
            <w:tcW w:w="1555" w:type="dxa"/>
            <w:tcBorders>
              <w:top w:val="nil"/>
              <w:left w:val="nil"/>
              <w:bottom w:val="single" w:sz="4" w:space="0" w:color="auto"/>
              <w:right w:val="single" w:sz="4" w:space="0" w:color="auto"/>
            </w:tcBorders>
            <w:shd w:val="clear" w:color="FFFFFF" w:fill="B5E6A2"/>
            <w:noWrap/>
            <w:vAlign w:val="center"/>
            <w:hideMark/>
          </w:tcPr>
          <w:p w14:paraId="4BAA89A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Canada</w:t>
            </w:r>
          </w:p>
        </w:tc>
        <w:tc>
          <w:tcPr>
            <w:tcW w:w="8508" w:type="dxa"/>
            <w:tcBorders>
              <w:top w:val="nil"/>
              <w:left w:val="nil"/>
              <w:bottom w:val="single" w:sz="4" w:space="0" w:color="auto"/>
              <w:right w:val="single" w:sz="4" w:space="0" w:color="auto"/>
            </w:tcBorders>
            <w:shd w:val="clear" w:color="FFFFFF" w:fill="B5E6A2"/>
            <w:noWrap/>
            <w:vAlign w:val="center"/>
            <w:hideMark/>
          </w:tcPr>
          <w:p w14:paraId="686F5AB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xml:space="preserve">1. Arctic caribou – total mercury in kidneys, and a smaller number of samples for liver and muscle; a few samples for brain and bone marrow. A long temporal trend of mercury in muscle from two caribou </w:t>
            </w:r>
            <w:r w:rsidRPr="009E36E3">
              <w:rPr>
                <w:rFonts w:ascii="Roboto" w:eastAsia="Times New Roman" w:hAnsi="Roboto"/>
                <w:sz w:val="18"/>
                <w:szCs w:val="18"/>
                <w:lang w:val="en-US"/>
              </w:rPr>
              <w:lastRenderedPageBreak/>
              <w:t>herds and sporadic data from other herds in other locations from the Canadian Arctic.</w:t>
            </w:r>
            <w:r w:rsidRPr="009E36E3">
              <w:rPr>
                <w:rFonts w:ascii="Roboto" w:eastAsia="Times New Roman" w:hAnsi="Roboto"/>
                <w:sz w:val="18"/>
                <w:szCs w:val="18"/>
                <w:lang w:val="en-US"/>
              </w:rPr>
              <w:br/>
              <w:t xml:space="preserve"> 2. Arctic fish – a long temporal trend of total mercury in muscle from lake trout in two Yukon lakes and sporadic data from other fish in other locations from the Canadian Arctic.</w:t>
            </w:r>
            <w:r w:rsidRPr="009E36E3">
              <w:rPr>
                <w:rFonts w:ascii="Roboto" w:eastAsia="Times New Roman" w:hAnsi="Roboto"/>
                <w:sz w:val="18"/>
                <w:szCs w:val="18"/>
                <w:lang w:val="en-US"/>
              </w:rPr>
              <w:br/>
              <w:t xml:space="preserve"> 3. Arctic wildlife – total mercury in kidney, liver, muscle of muskox (NWT); moose (Yukon), walrus (Nunavut). Note: walrus liver, muscle, blubber.</w:t>
            </w:r>
            <w:r w:rsidRPr="009E36E3">
              <w:rPr>
                <w:rFonts w:ascii="Roboto" w:eastAsia="Times New Roman" w:hAnsi="Roboto"/>
                <w:sz w:val="18"/>
                <w:szCs w:val="18"/>
                <w:lang w:val="en-US"/>
              </w:rPr>
              <w:br/>
              <w:t xml:space="preserve"> 4. Vegetation – total and methyl mercury in 9 species of plants including lichens, mosses, evergreen shrubs; total and methyl mercury in lichens, mushrooms and seaweed</w:t>
            </w:r>
          </w:p>
        </w:tc>
        <w:tc>
          <w:tcPr>
            <w:tcW w:w="1021" w:type="dxa"/>
            <w:tcBorders>
              <w:top w:val="nil"/>
              <w:left w:val="nil"/>
              <w:bottom w:val="single" w:sz="4" w:space="0" w:color="auto"/>
              <w:right w:val="single" w:sz="4" w:space="0" w:color="auto"/>
            </w:tcBorders>
            <w:shd w:val="clear" w:color="000000" w:fill="B5E6A2"/>
            <w:noWrap/>
            <w:hideMark/>
          </w:tcPr>
          <w:p w14:paraId="12F88A6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lastRenderedPageBreak/>
              <w:t>Y</w:t>
            </w:r>
          </w:p>
        </w:tc>
        <w:tc>
          <w:tcPr>
            <w:tcW w:w="1325" w:type="dxa"/>
            <w:tcBorders>
              <w:top w:val="nil"/>
              <w:left w:val="nil"/>
              <w:bottom w:val="single" w:sz="4" w:space="0" w:color="auto"/>
              <w:right w:val="single" w:sz="4" w:space="0" w:color="auto"/>
            </w:tcBorders>
            <w:shd w:val="clear" w:color="000000" w:fill="B5E6A2"/>
            <w:noWrap/>
            <w:hideMark/>
          </w:tcPr>
          <w:p w14:paraId="63E3774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Y</w:t>
            </w:r>
          </w:p>
        </w:tc>
      </w:tr>
      <w:tr w:rsidR="009E36E3" w:rsidRPr="00D3118E" w14:paraId="6BA389C2"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11E6109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Federal Office for the Environment</w:t>
            </w:r>
          </w:p>
        </w:tc>
        <w:tc>
          <w:tcPr>
            <w:tcW w:w="1555" w:type="dxa"/>
            <w:tcBorders>
              <w:top w:val="nil"/>
              <w:left w:val="nil"/>
              <w:bottom w:val="single" w:sz="4" w:space="0" w:color="auto"/>
              <w:right w:val="single" w:sz="4" w:space="0" w:color="auto"/>
            </w:tcBorders>
            <w:shd w:val="clear" w:color="FFFFFF" w:fill="FFFFFF"/>
            <w:noWrap/>
            <w:vAlign w:val="center"/>
            <w:hideMark/>
          </w:tcPr>
          <w:p w14:paraId="4217892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Switzerland</w:t>
            </w:r>
          </w:p>
        </w:tc>
        <w:tc>
          <w:tcPr>
            <w:tcW w:w="8508" w:type="dxa"/>
            <w:tcBorders>
              <w:top w:val="nil"/>
              <w:left w:val="nil"/>
              <w:bottom w:val="single" w:sz="4" w:space="0" w:color="auto"/>
              <w:right w:val="single" w:sz="4" w:space="0" w:color="auto"/>
            </w:tcBorders>
            <w:shd w:val="clear" w:color="FFFFFF" w:fill="FFFFFF"/>
            <w:noWrap/>
            <w:vAlign w:val="center"/>
            <w:hideMark/>
          </w:tcPr>
          <w:p w14:paraId="1BF6B47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data is in µg/g and describes the Hg concentration measured in dried pleurocarpous mosses (Hypnum cupressiforme and Pleurozium schreberi).</w:t>
            </w:r>
            <w:r w:rsidRPr="009E36E3">
              <w:rPr>
                <w:rFonts w:ascii="Roboto" w:eastAsia="Times New Roman" w:hAnsi="Roboto"/>
                <w:sz w:val="18"/>
                <w:szCs w:val="18"/>
                <w:lang w:val="en-US"/>
              </w:rPr>
              <w:br/>
              <w:t xml:space="preserve"> The sampling takes place every five years (since 1990). Data for Hg on sampling site level is available for 1990, 2000, 2005, 2010, 2015, 2020 (73 sites have data for all 6 sampling periods) For 1995 only mean values for each of the geographic regions is available (obtained from archive samples). The samples are collected in background areas in Switzerland at defined sampling sites. The collection site is always an open area such as a forest clearing, a bog or a heathland. Each sample consists of 5 sub samples distributed equally within the sampling site. All subsamples contribute to the analysed as well as possible to the same extent.</w:t>
            </w:r>
            <w:r w:rsidRPr="009E36E3">
              <w:rPr>
                <w:rFonts w:ascii="Roboto" w:eastAsia="Times New Roman" w:hAnsi="Roboto"/>
                <w:sz w:val="18"/>
                <w:szCs w:val="18"/>
                <w:lang w:val="en-US"/>
              </w:rPr>
              <w:br/>
              <w:t xml:space="preserve"> For the analyses only the last three years of growth of each moss sprout is used (approx. 2 g of dry moss material per side). Thus, the concentrations measured indicates a 3-year- mean. The prepared samples were analysed using AMA or DMA. For more details on methods see national report indicated below. Quality control of the analyses consists of</w:t>
            </w:r>
            <w:r w:rsidRPr="009E36E3">
              <w:rPr>
                <w:rFonts w:ascii="Roboto" w:eastAsia="Times New Roman" w:hAnsi="Roboto"/>
                <w:sz w:val="18"/>
                <w:szCs w:val="18"/>
                <w:lang w:val="en-US"/>
              </w:rPr>
              <w:br/>
              <w:t xml:space="preserve"> - duplicate measures (=same sample analysed twice)</w:t>
            </w:r>
            <w:r w:rsidRPr="009E36E3">
              <w:rPr>
                <w:rFonts w:ascii="Roboto" w:eastAsia="Times New Roman" w:hAnsi="Roboto"/>
                <w:sz w:val="18"/>
                <w:szCs w:val="18"/>
                <w:lang w:val="en-US"/>
              </w:rPr>
              <w:br/>
              <w:t xml:space="preserve"> - replicate samples (=two separate samples of one sampling site of the current sampling period)</w:t>
            </w:r>
            <w:r w:rsidRPr="009E36E3">
              <w:rPr>
                <w:rFonts w:ascii="Roboto" w:eastAsia="Times New Roman" w:hAnsi="Roboto"/>
                <w:sz w:val="18"/>
                <w:szCs w:val="18"/>
                <w:lang w:val="en-US"/>
              </w:rPr>
              <w:br/>
              <w:t xml:space="preserve"> - archive samples (=samples from previous sampling period)</w:t>
            </w:r>
            <w:r w:rsidRPr="009E36E3">
              <w:rPr>
                <w:rFonts w:ascii="Roboto" w:eastAsia="Times New Roman" w:hAnsi="Roboto"/>
                <w:sz w:val="18"/>
                <w:szCs w:val="18"/>
                <w:lang w:val="en-US"/>
              </w:rPr>
              <w:br/>
              <w:t xml:space="preserve"> - suitable reference material. The data was checked for plausibility.</w:t>
            </w:r>
            <w:r w:rsidRPr="009E36E3">
              <w:rPr>
                <w:rFonts w:ascii="Roboto" w:eastAsia="Times New Roman" w:hAnsi="Roboto"/>
                <w:sz w:val="18"/>
                <w:szCs w:val="18"/>
                <w:lang w:val="en-US"/>
              </w:rPr>
              <w:br/>
              <w:t xml:space="preserve"> For all the sampling sites meta data such as coordinates, elevation, vegetation, topography and land use are available. Further, sampling date and if needed other additional information has been collected (e.g. close distance to a road). The data is stored in a FileMaker database (each sampling site has an own date entry for each year of sampling).</w:t>
            </w:r>
          </w:p>
        </w:tc>
        <w:tc>
          <w:tcPr>
            <w:tcW w:w="1021" w:type="dxa"/>
            <w:tcBorders>
              <w:top w:val="nil"/>
              <w:left w:val="nil"/>
              <w:bottom w:val="single" w:sz="4" w:space="0" w:color="auto"/>
              <w:right w:val="single" w:sz="4" w:space="0" w:color="auto"/>
            </w:tcBorders>
            <w:shd w:val="clear" w:color="auto" w:fill="auto"/>
            <w:noWrap/>
            <w:hideMark/>
          </w:tcPr>
          <w:p w14:paraId="6276957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Y</w:t>
            </w:r>
          </w:p>
        </w:tc>
        <w:tc>
          <w:tcPr>
            <w:tcW w:w="1325" w:type="dxa"/>
            <w:tcBorders>
              <w:top w:val="nil"/>
              <w:left w:val="nil"/>
              <w:bottom w:val="single" w:sz="4" w:space="0" w:color="auto"/>
              <w:right w:val="single" w:sz="4" w:space="0" w:color="auto"/>
            </w:tcBorders>
            <w:shd w:val="clear" w:color="auto" w:fill="auto"/>
            <w:noWrap/>
            <w:hideMark/>
          </w:tcPr>
          <w:p w14:paraId="7A500A2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9E36E3" w:rsidRPr="009E36E3" w14:paraId="33634585"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7BE8CBD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Australian Government Department of Climate Change, Energy, the Environment and Water</w:t>
            </w:r>
          </w:p>
        </w:tc>
        <w:tc>
          <w:tcPr>
            <w:tcW w:w="1555" w:type="dxa"/>
            <w:tcBorders>
              <w:top w:val="nil"/>
              <w:left w:val="nil"/>
              <w:bottom w:val="single" w:sz="4" w:space="0" w:color="auto"/>
              <w:right w:val="single" w:sz="4" w:space="0" w:color="auto"/>
            </w:tcBorders>
            <w:shd w:val="clear" w:color="FFFFFF" w:fill="FFFFFF"/>
            <w:noWrap/>
            <w:vAlign w:val="center"/>
            <w:hideMark/>
          </w:tcPr>
          <w:p w14:paraId="2CE0D46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Australia</w:t>
            </w:r>
          </w:p>
        </w:tc>
        <w:tc>
          <w:tcPr>
            <w:tcW w:w="8508" w:type="dxa"/>
            <w:tcBorders>
              <w:top w:val="nil"/>
              <w:left w:val="nil"/>
              <w:bottom w:val="single" w:sz="4" w:space="0" w:color="auto"/>
              <w:right w:val="single" w:sz="4" w:space="0" w:color="auto"/>
            </w:tcBorders>
            <w:shd w:val="clear" w:color="FFFFFF" w:fill="FFFFFF"/>
            <w:noWrap/>
            <w:vAlign w:val="center"/>
            <w:hideMark/>
          </w:tcPr>
          <w:p w14:paraId="4840DFB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 review of mercury concentrations in Australian marine mammals, birds and turtles</w:t>
            </w:r>
          </w:p>
        </w:tc>
        <w:tc>
          <w:tcPr>
            <w:tcW w:w="1021" w:type="dxa"/>
            <w:tcBorders>
              <w:top w:val="nil"/>
              <w:left w:val="nil"/>
              <w:bottom w:val="single" w:sz="4" w:space="0" w:color="auto"/>
              <w:right w:val="single" w:sz="4" w:space="0" w:color="auto"/>
            </w:tcBorders>
            <w:shd w:val="clear" w:color="auto" w:fill="auto"/>
            <w:noWrap/>
            <w:hideMark/>
          </w:tcPr>
          <w:p w14:paraId="7BD32BB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auto" w:fill="auto"/>
            <w:noWrap/>
            <w:hideMark/>
          </w:tcPr>
          <w:p w14:paraId="6F41338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69E07E7F"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026EDA0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Australian Government Department of Climate Change, Energy, the Environment and Water</w:t>
            </w:r>
          </w:p>
        </w:tc>
        <w:tc>
          <w:tcPr>
            <w:tcW w:w="1555" w:type="dxa"/>
            <w:tcBorders>
              <w:top w:val="nil"/>
              <w:left w:val="nil"/>
              <w:bottom w:val="single" w:sz="4" w:space="0" w:color="auto"/>
              <w:right w:val="single" w:sz="4" w:space="0" w:color="auto"/>
            </w:tcBorders>
            <w:shd w:val="clear" w:color="FFFFFF" w:fill="B5E6A2"/>
            <w:noWrap/>
            <w:vAlign w:val="center"/>
            <w:hideMark/>
          </w:tcPr>
          <w:p w14:paraId="71B023A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8508" w:type="dxa"/>
            <w:tcBorders>
              <w:top w:val="nil"/>
              <w:left w:val="nil"/>
              <w:bottom w:val="single" w:sz="4" w:space="0" w:color="auto"/>
              <w:right w:val="single" w:sz="4" w:space="0" w:color="auto"/>
            </w:tcBorders>
            <w:shd w:val="clear" w:color="FFFFFF" w:fill="B5E6A2"/>
            <w:noWrap/>
            <w:vAlign w:val="center"/>
            <w:hideMark/>
          </w:tcPr>
          <w:p w14:paraId="0D548BF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Several independent research studies have been conducted to evaluate mercury levels in fish (barramundi (Lates calcarifer), sand flathead, other) collected from Australian estuaries and near shore coastal ecosystems with the focus on understanding health implications, environmental processes and anthropogenic impacts (Butler et al., 2022; Gagnon et al., 2016).</w:t>
            </w:r>
          </w:p>
        </w:tc>
        <w:tc>
          <w:tcPr>
            <w:tcW w:w="1021" w:type="dxa"/>
            <w:tcBorders>
              <w:top w:val="nil"/>
              <w:left w:val="nil"/>
              <w:bottom w:val="single" w:sz="4" w:space="0" w:color="auto"/>
              <w:right w:val="single" w:sz="4" w:space="0" w:color="auto"/>
            </w:tcBorders>
            <w:shd w:val="clear" w:color="000000" w:fill="B5E6A2"/>
            <w:noWrap/>
            <w:hideMark/>
          </w:tcPr>
          <w:p w14:paraId="7F8A92D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000000" w:fill="B5E6A2"/>
            <w:noWrap/>
            <w:hideMark/>
          </w:tcPr>
          <w:p w14:paraId="022F411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0EB1D877"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6461ACF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Australian Government Department of Climate Change, Energy, the Environment and Water</w:t>
            </w:r>
          </w:p>
        </w:tc>
        <w:tc>
          <w:tcPr>
            <w:tcW w:w="1555" w:type="dxa"/>
            <w:tcBorders>
              <w:top w:val="nil"/>
              <w:left w:val="nil"/>
              <w:bottom w:val="single" w:sz="4" w:space="0" w:color="auto"/>
              <w:right w:val="single" w:sz="4" w:space="0" w:color="auto"/>
            </w:tcBorders>
            <w:shd w:val="clear" w:color="FFFFFF" w:fill="B5E6A2"/>
            <w:noWrap/>
            <w:vAlign w:val="center"/>
            <w:hideMark/>
          </w:tcPr>
          <w:p w14:paraId="1236A1D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8508" w:type="dxa"/>
            <w:tcBorders>
              <w:top w:val="nil"/>
              <w:left w:val="nil"/>
              <w:bottom w:val="single" w:sz="4" w:space="0" w:color="auto"/>
              <w:right w:val="single" w:sz="4" w:space="0" w:color="auto"/>
            </w:tcBorders>
            <w:shd w:val="clear" w:color="FFFFFF" w:fill="B5E6A2"/>
            <w:noWrap/>
            <w:vAlign w:val="center"/>
            <w:hideMark/>
          </w:tcPr>
          <w:p w14:paraId="54EB312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Database name: Mercury levels in flathead (Platycephalus bassensis) in the Derwent Estuary</w:t>
            </w:r>
            <w:r w:rsidRPr="009E36E3">
              <w:rPr>
                <w:rFonts w:ascii="Roboto" w:eastAsia="Times New Roman" w:hAnsi="Roboto"/>
                <w:sz w:val="18"/>
                <w:szCs w:val="18"/>
                <w:lang w:val="en-US"/>
              </w:rPr>
              <w:br/>
              <w:t xml:space="preserve"> Description: 10+ legal size flathead sampled from seven Derwent Estuary sites and one reference site. </w:t>
            </w:r>
            <w:r w:rsidRPr="009E36E3">
              <w:rPr>
                <w:rFonts w:ascii="Roboto" w:eastAsia="Times New Roman" w:hAnsi="Roboto"/>
                <w:sz w:val="18"/>
                <w:szCs w:val="18"/>
                <w:lang w:val="en-US"/>
              </w:rPr>
              <w:br/>
              <w:t xml:space="preserve"> Frequency: Monitoring is biennial (October – November). </w:t>
            </w:r>
            <w:r w:rsidRPr="009E36E3">
              <w:rPr>
                <w:rFonts w:ascii="Roboto" w:eastAsia="Times New Roman" w:hAnsi="Roboto"/>
                <w:sz w:val="18"/>
                <w:szCs w:val="18"/>
                <w:lang w:val="en-US"/>
              </w:rPr>
              <w:br/>
            </w:r>
            <w:r w:rsidRPr="009E36E3">
              <w:rPr>
                <w:rFonts w:ascii="Roboto" w:eastAsia="Times New Roman" w:hAnsi="Roboto"/>
                <w:sz w:val="18"/>
                <w:szCs w:val="18"/>
                <w:lang w:val="en-US"/>
              </w:rPr>
              <w:lastRenderedPageBreak/>
              <w:t xml:space="preserve"> Format: Tabular data stored as .csv</w:t>
            </w:r>
            <w:r w:rsidRPr="009E36E3">
              <w:rPr>
                <w:rFonts w:ascii="Roboto" w:eastAsia="Times New Roman" w:hAnsi="Roboto"/>
                <w:sz w:val="18"/>
                <w:szCs w:val="18"/>
                <w:lang w:val="en-US"/>
              </w:rPr>
              <w:br/>
              <w:t xml:space="preserve"> QC: Data has been quality controlled in R</w:t>
            </w:r>
          </w:p>
        </w:tc>
        <w:tc>
          <w:tcPr>
            <w:tcW w:w="1021" w:type="dxa"/>
            <w:tcBorders>
              <w:top w:val="nil"/>
              <w:left w:val="nil"/>
              <w:bottom w:val="single" w:sz="4" w:space="0" w:color="auto"/>
              <w:right w:val="single" w:sz="4" w:space="0" w:color="auto"/>
            </w:tcBorders>
            <w:shd w:val="clear" w:color="000000" w:fill="B5E6A2"/>
            <w:noWrap/>
            <w:hideMark/>
          </w:tcPr>
          <w:p w14:paraId="5DC8CD8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Y</w:t>
            </w:r>
          </w:p>
        </w:tc>
        <w:tc>
          <w:tcPr>
            <w:tcW w:w="1325" w:type="dxa"/>
            <w:tcBorders>
              <w:top w:val="nil"/>
              <w:left w:val="nil"/>
              <w:bottom w:val="single" w:sz="4" w:space="0" w:color="auto"/>
              <w:right w:val="single" w:sz="4" w:space="0" w:color="auto"/>
            </w:tcBorders>
            <w:shd w:val="clear" w:color="000000" w:fill="B5E6A2"/>
            <w:noWrap/>
            <w:hideMark/>
          </w:tcPr>
          <w:p w14:paraId="7B8093C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4D3B3784"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57CA164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Australian Government Department of Climate Change, Energy, the Environment and Water</w:t>
            </w:r>
          </w:p>
        </w:tc>
        <w:tc>
          <w:tcPr>
            <w:tcW w:w="1555" w:type="dxa"/>
            <w:tcBorders>
              <w:top w:val="nil"/>
              <w:left w:val="nil"/>
              <w:bottom w:val="single" w:sz="4" w:space="0" w:color="auto"/>
              <w:right w:val="single" w:sz="4" w:space="0" w:color="auto"/>
            </w:tcBorders>
            <w:shd w:val="clear" w:color="FFFFFF" w:fill="B5E6A2"/>
            <w:noWrap/>
            <w:vAlign w:val="center"/>
            <w:hideMark/>
          </w:tcPr>
          <w:p w14:paraId="7EC5CC2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8508" w:type="dxa"/>
            <w:tcBorders>
              <w:top w:val="nil"/>
              <w:left w:val="nil"/>
              <w:bottom w:val="single" w:sz="4" w:space="0" w:color="auto"/>
              <w:right w:val="single" w:sz="4" w:space="0" w:color="auto"/>
            </w:tcBorders>
            <w:shd w:val="clear" w:color="FFFFFF" w:fill="B5E6A2"/>
            <w:noWrap/>
            <w:vAlign w:val="center"/>
            <w:hideMark/>
          </w:tcPr>
          <w:p w14:paraId="0536DC8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xml:space="preserve">Database name: Metals in wild shellfish, Derwent Estuary. </w:t>
            </w:r>
            <w:r w:rsidRPr="009E36E3">
              <w:rPr>
                <w:rFonts w:ascii="Roboto" w:eastAsia="Times New Roman" w:hAnsi="Roboto"/>
                <w:sz w:val="18"/>
                <w:szCs w:val="18"/>
                <w:lang w:val="en-US"/>
              </w:rPr>
              <w:br/>
              <w:t xml:space="preserve"> Description 32 oysters deployed to cages in surface waters at 9 Derwent Estuary sites and one reference site. At 3 sites oysters deployed to surface, mid and bottom waters.</w:t>
            </w:r>
            <w:r w:rsidRPr="009E36E3">
              <w:rPr>
                <w:rFonts w:ascii="Roboto" w:eastAsia="Times New Roman" w:hAnsi="Roboto"/>
                <w:sz w:val="18"/>
                <w:szCs w:val="18"/>
                <w:lang w:val="en-US"/>
              </w:rPr>
              <w:br/>
              <w:t xml:space="preserve"> Frequency: annual</w:t>
            </w:r>
            <w:r w:rsidRPr="009E36E3">
              <w:rPr>
                <w:rFonts w:ascii="Roboto" w:eastAsia="Times New Roman" w:hAnsi="Roboto"/>
                <w:sz w:val="18"/>
                <w:szCs w:val="18"/>
                <w:lang w:val="en-US"/>
              </w:rPr>
              <w:br/>
              <w:t xml:space="preserve"> Format: Tabular data stored as .csv </w:t>
            </w:r>
            <w:r w:rsidRPr="009E36E3">
              <w:rPr>
                <w:rFonts w:ascii="Roboto" w:eastAsia="Times New Roman" w:hAnsi="Roboto"/>
                <w:sz w:val="18"/>
                <w:szCs w:val="18"/>
                <w:lang w:val="en-US"/>
              </w:rPr>
              <w:br/>
              <w:t xml:space="preserve"> QC: Data has been quality controlled</w:t>
            </w:r>
          </w:p>
        </w:tc>
        <w:tc>
          <w:tcPr>
            <w:tcW w:w="1021" w:type="dxa"/>
            <w:tcBorders>
              <w:top w:val="nil"/>
              <w:left w:val="nil"/>
              <w:bottom w:val="single" w:sz="4" w:space="0" w:color="auto"/>
              <w:right w:val="single" w:sz="4" w:space="0" w:color="auto"/>
            </w:tcBorders>
            <w:shd w:val="clear" w:color="000000" w:fill="B5E6A2"/>
            <w:noWrap/>
            <w:hideMark/>
          </w:tcPr>
          <w:p w14:paraId="24B5E19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000000" w:fill="B5E6A2"/>
            <w:noWrap/>
            <w:hideMark/>
          </w:tcPr>
          <w:p w14:paraId="709CDF9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0A2850FF"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73CDA6A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Australian Government Department of Climate Change, Energy, the Environment and Water</w:t>
            </w:r>
          </w:p>
        </w:tc>
        <w:tc>
          <w:tcPr>
            <w:tcW w:w="1555" w:type="dxa"/>
            <w:tcBorders>
              <w:top w:val="nil"/>
              <w:left w:val="nil"/>
              <w:bottom w:val="single" w:sz="4" w:space="0" w:color="auto"/>
              <w:right w:val="single" w:sz="4" w:space="0" w:color="auto"/>
            </w:tcBorders>
            <w:shd w:val="clear" w:color="FFFFFF" w:fill="FFFFFF"/>
            <w:noWrap/>
            <w:vAlign w:val="center"/>
            <w:hideMark/>
          </w:tcPr>
          <w:p w14:paraId="3380585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8508" w:type="dxa"/>
            <w:tcBorders>
              <w:top w:val="nil"/>
              <w:left w:val="nil"/>
              <w:bottom w:val="single" w:sz="4" w:space="0" w:color="auto"/>
              <w:right w:val="single" w:sz="4" w:space="0" w:color="auto"/>
            </w:tcBorders>
            <w:shd w:val="clear" w:color="FFFFFF" w:fill="FFFFFF"/>
            <w:noWrap/>
            <w:vAlign w:val="center"/>
            <w:hideMark/>
          </w:tcPr>
          <w:p w14:paraId="5DCA20F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xml:space="preserve">Database name: Metals in deployed oysters, Derwent Estuary. </w:t>
            </w:r>
            <w:r w:rsidRPr="009E36E3">
              <w:rPr>
                <w:rFonts w:ascii="Roboto" w:eastAsia="Times New Roman" w:hAnsi="Roboto"/>
                <w:sz w:val="18"/>
                <w:szCs w:val="18"/>
                <w:lang w:val="en-US"/>
              </w:rPr>
              <w:br/>
              <w:t xml:space="preserve"> Description 32 oysters deployed to cages in surface waters at 9 Derwent Estuary sites and one reference site. At 3 sites oysters deployed to surface, mid and bottom waters.</w:t>
            </w:r>
            <w:r w:rsidRPr="009E36E3">
              <w:rPr>
                <w:rFonts w:ascii="Roboto" w:eastAsia="Times New Roman" w:hAnsi="Roboto"/>
                <w:sz w:val="18"/>
                <w:szCs w:val="18"/>
                <w:lang w:val="en-US"/>
              </w:rPr>
              <w:br/>
              <w:t xml:space="preserve"> Frequency: annual</w:t>
            </w:r>
            <w:r w:rsidRPr="009E36E3">
              <w:rPr>
                <w:rFonts w:ascii="Roboto" w:eastAsia="Times New Roman" w:hAnsi="Roboto"/>
                <w:sz w:val="18"/>
                <w:szCs w:val="18"/>
                <w:lang w:val="en-US"/>
              </w:rPr>
              <w:br/>
              <w:t xml:space="preserve"> Format: Tabular data stored as .csv </w:t>
            </w:r>
            <w:r w:rsidRPr="009E36E3">
              <w:rPr>
                <w:rFonts w:ascii="Roboto" w:eastAsia="Times New Roman" w:hAnsi="Roboto"/>
                <w:sz w:val="18"/>
                <w:szCs w:val="18"/>
                <w:lang w:val="en-US"/>
              </w:rPr>
              <w:br/>
              <w:t xml:space="preserve"> QC: Data has been quality controlled</w:t>
            </w:r>
          </w:p>
        </w:tc>
        <w:tc>
          <w:tcPr>
            <w:tcW w:w="1021" w:type="dxa"/>
            <w:tcBorders>
              <w:top w:val="nil"/>
              <w:left w:val="nil"/>
              <w:bottom w:val="single" w:sz="4" w:space="0" w:color="auto"/>
              <w:right w:val="single" w:sz="4" w:space="0" w:color="auto"/>
            </w:tcBorders>
            <w:shd w:val="clear" w:color="000000" w:fill="FFFFFF"/>
            <w:noWrap/>
            <w:hideMark/>
          </w:tcPr>
          <w:p w14:paraId="2E5FFE1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000000" w:fill="FFFFFF"/>
            <w:noWrap/>
            <w:hideMark/>
          </w:tcPr>
          <w:p w14:paraId="33A2DDE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246BCE6A"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47B80B3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Australian Government Department of Climate Change, Energy, the Environment and Water</w:t>
            </w:r>
          </w:p>
        </w:tc>
        <w:tc>
          <w:tcPr>
            <w:tcW w:w="1555" w:type="dxa"/>
            <w:tcBorders>
              <w:top w:val="nil"/>
              <w:left w:val="nil"/>
              <w:bottom w:val="single" w:sz="4" w:space="0" w:color="auto"/>
              <w:right w:val="single" w:sz="4" w:space="0" w:color="auto"/>
            </w:tcBorders>
            <w:shd w:val="clear" w:color="FFFFFF" w:fill="FFFFFF"/>
            <w:noWrap/>
            <w:vAlign w:val="center"/>
            <w:hideMark/>
          </w:tcPr>
          <w:p w14:paraId="7A925EB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8508" w:type="dxa"/>
            <w:tcBorders>
              <w:top w:val="nil"/>
              <w:left w:val="nil"/>
              <w:bottom w:val="single" w:sz="4" w:space="0" w:color="auto"/>
              <w:right w:val="single" w:sz="4" w:space="0" w:color="auto"/>
            </w:tcBorders>
            <w:shd w:val="clear" w:color="FFFFFF" w:fill="FFFFFF"/>
            <w:noWrap/>
            <w:vAlign w:val="center"/>
            <w:hideMark/>
          </w:tcPr>
          <w:p w14:paraId="5C48A5B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Database name: Mercury levels in flathead (Platycephalus bassensis) in the Derwent Estuary</w:t>
            </w:r>
            <w:r w:rsidRPr="009E36E3">
              <w:rPr>
                <w:rFonts w:ascii="Roboto" w:eastAsia="Times New Roman" w:hAnsi="Roboto"/>
                <w:sz w:val="18"/>
                <w:szCs w:val="18"/>
                <w:lang w:val="en-US"/>
              </w:rPr>
              <w:br/>
              <w:t xml:space="preserve"> Description: 10+ legal size flathead sampled from seven Derwent Estuary sites and one reference site. </w:t>
            </w:r>
            <w:r w:rsidRPr="009E36E3">
              <w:rPr>
                <w:rFonts w:ascii="Roboto" w:eastAsia="Times New Roman" w:hAnsi="Roboto"/>
                <w:sz w:val="18"/>
                <w:szCs w:val="18"/>
                <w:lang w:val="en-US"/>
              </w:rPr>
              <w:br/>
              <w:t xml:space="preserve"> Frequency: Monitoring is biennial (October – November). </w:t>
            </w:r>
            <w:r w:rsidRPr="009E36E3">
              <w:rPr>
                <w:rFonts w:ascii="Roboto" w:eastAsia="Times New Roman" w:hAnsi="Roboto"/>
                <w:sz w:val="18"/>
                <w:szCs w:val="18"/>
                <w:lang w:val="en-US"/>
              </w:rPr>
              <w:br/>
              <w:t xml:space="preserve"> Format: Tabular data stored as .csv</w:t>
            </w:r>
            <w:r w:rsidRPr="009E36E3">
              <w:rPr>
                <w:rFonts w:ascii="Roboto" w:eastAsia="Times New Roman" w:hAnsi="Roboto"/>
                <w:sz w:val="18"/>
                <w:szCs w:val="18"/>
                <w:lang w:val="en-US"/>
              </w:rPr>
              <w:br/>
              <w:t xml:space="preserve"> QC: Data has been quality controlled in RDatabase name: Metals in wild oysters and mussels, Derwent Estuary. </w:t>
            </w:r>
            <w:r w:rsidRPr="009E36E3">
              <w:rPr>
                <w:rFonts w:ascii="Roboto" w:eastAsia="Times New Roman" w:hAnsi="Roboto"/>
                <w:sz w:val="18"/>
                <w:szCs w:val="18"/>
                <w:lang w:val="en-US"/>
              </w:rPr>
              <w:br/>
              <w:t xml:space="preserve"> Description 20 oysters and/or mussels collected from 55 sites throughout the Derwent Estuary.</w:t>
            </w:r>
            <w:r w:rsidRPr="009E36E3">
              <w:rPr>
                <w:rFonts w:ascii="Roboto" w:eastAsia="Times New Roman" w:hAnsi="Roboto"/>
                <w:sz w:val="18"/>
                <w:szCs w:val="18"/>
                <w:lang w:val="en-US"/>
              </w:rPr>
              <w:br/>
              <w:t xml:space="preserve"> Frequency: Triennial</w:t>
            </w:r>
            <w:r w:rsidRPr="009E36E3">
              <w:rPr>
                <w:rFonts w:ascii="Roboto" w:eastAsia="Times New Roman" w:hAnsi="Roboto"/>
                <w:sz w:val="18"/>
                <w:szCs w:val="18"/>
                <w:lang w:val="en-US"/>
              </w:rPr>
              <w:br/>
              <w:t xml:space="preserve"> Format: Tabular data stored as .csv </w:t>
            </w:r>
            <w:r w:rsidRPr="009E36E3">
              <w:rPr>
                <w:rFonts w:ascii="Roboto" w:eastAsia="Times New Roman" w:hAnsi="Roboto"/>
                <w:sz w:val="18"/>
                <w:szCs w:val="18"/>
                <w:lang w:val="en-US"/>
              </w:rPr>
              <w:br/>
              <w:t xml:space="preserve"> QC: Data has been quality controlled</w:t>
            </w:r>
          </w:p>
        </w:tc>
        <w:tc>
          <w:tcPr>
            <w:tcW w:w="1021" w:type="dxa"/>
            <w:tcBorders>
              <w:top w:val="nil"/>
              <w:left w:val="nil"/>
              <w:bottom w:val="single" w:sz="4" w:space="0" w:color="auto"/>
              <w:right w:val="single" w:sz="4" w:space="0" w:color="auto"/>
            </w:tcBorders>
            <w:shd w:val="clear" w:color="auto" w:fill="auto"/>
            <w:noWrap/>
            <w:hideMark/>
          </w:tcPr>
          <w:p w14:paraId="6A0A347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auto" w:fill="auto"/>
            <w:noWrap/>
            <w:hideMark/>
          </w:tcPr>
          <w:p w14:paraId="248BDB6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48DCA2AD"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56DA787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Australian Government Department of Climate Change, Energy, the Environment and Water</w:t>
            </w:r>
          </w:p>
        </w:tc>
        <w:tc>
          <w:tcPr>
            <w:tcW w:w="1555" w:type="dxa"/>
            <w:tcBorders>
              <w:top w:val="nil"/>
              <w:left w:val="nil"/>
              <w:bottom w:val="single" w:sz="4" w:space="0" w:color="auto"/>
              <w:right w:val="single" w:sz="4" w:space="0" w:color="auto"/>
            </w:tcBorders>
            <w:shd w:val="clear" w:color="FFFFFF" w:fill="FFFFFF"/>
            <w:noWrap/>
            <w:vAlign w:val="center"/>
            <w:hideMark/>
          </w:tcPr>
          <w:p w14:paraId="164D7EA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Australia</w:t>
            </w:r>
          </w:p>
        </w:tc>
        <w:tc>
          <w:tcPr>
            <w:tcW w:w="8508" w:type="dxa"/>
            <w:tcBorders>
              <w:top w:val="nil"/>
              <w:left w:val="nil"/>
              <w:bottom w:val="single" w:sz="4" w:space="0" w:color="auto"/>
              <w:right w:val="single" w:sz="4" w:space="0" w:color="auto"/>
            </w:tcBorders>
            <w:shd w:val="clear" w:color="FFFFFF" w:fill="FFFFFF"/>
            <w:noWrap/>
            <w:vAlign w:val="center"/>
            <w:hideMark/>
          </w:tcPr>
          <w:p w14:paraId="35FF757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 xml:space="preserve">Database name: Mercury in wild caught fish, Derwent Estuary. </w:t>
            </w:r>
            <w:r w:rsidRPr="009E36E3">
              <w:rPr>
                <w:rFonts w:ascii="Roboto" w:eastAsia="Times New Roman" w:hAnsi="Roboto"/>
                <w:sz w:val="18"/>
                <w:szCs w:val="18"/>
                <w:lang w:val="en-US"/>
              </w:rPr>
              <w:br/>
              <w:t xml:space="preserve"> Format: Tabular data stored as .csv </w:t>
            </w:r>
            <w:r w:rsidRPr="009E36E3">
              <w:rPr>
                <w:rFonts w:ascii="Roboto" w:eastAsia="Times New Roman" w:hAnsi="Roboto"/>
                <w:sz w:val="18"/>
                <w:szCs w:val="18"/>
                <w:lang w:val="en-US"/>
              </w:rPr>
              <w:br/>
              <w:t xml:space="preserve"> Frequency: Monitoring is intermittent. This is not a time-series dataset. There are 3 data points: 2007, 2011 and 2020. </w:t>
            </w:r>
            <w:r w:rsidRPr="009E36E3">
              <w:rPr>
                <w:rFonts w:ascii="Roboto" w:eastAsia="Times New Roman" w:hAnsi="Roboto"/>
                <w:sz w:val="18"/>
                <w:szCs w:val="18"/>
                <w:lang w:val="en-US"/>
              </w:rPr>
              <w:br/>
              <w:t xml:space="preserve"> Species: Abalone, Australian salmon, bream, cod, crayfish, short-finned eel, yellow-eyed mullet, short-spined sea urchin, brown trout, Tasmanian whitebait and school whiting. </w:t>
            </w:r>
            <w:r w:rsidRPr="009E36E3">
              <w:rPr>
                <w:rFonts w:ascii="Roboto" w:eastAsia="Times New Roman" w:hAnsi="Roboto"/>
                <w:sz w:val="18"/>
                <w:szCs w:val="18"/>
                <w:lang w:val="en-US"/>
              </w:rPr>
              <w:br/>
              <w:t xml:space="preserve"> </w:t>
            </w:r>
            <w:r w:rsidRPr="009E36E3">
              <w:rPr>
                <w:rFonts w:ascii="Roboto" w:eastAsia="Times New Roman" w:hAnsi="Roboto"/>
                <w:sz w:val="18"/>
                <w:szCs w:val="18"/>
              </w:rPr>
              <w:t>QC: Data has been quality controlled</w:t>
            </w:r>
          </w:p>
        </w:tc>
        <w:tc>
          <w:tcPr>
            <w:tcW w:w="1021" w:type="dxa"/>
            <w:tcBorders>
              <w:top w:val="nil"/>
              <w:left w:val="nil"/>
              <w:bottom w:val="single" w:sz="4" w:space="0" w:color="auto"/>
              <w:right w:val="single" w:sz="4" w:space="0" w:color="auto"/>
            </w:tcBorders>
            <w:shd w:val="clear" w:color="auto" w:fill="auto"/>
            <w:noWrap/>
            <w:hideMark/>
          </w:tcPr>
          <w:p w14:paraId="244A896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auto" w:fill="auto"/>
            <w:noWrap/>
            <w:hideMark/>
          </w:tcPr>
          <w:p w14:paraId="5A855A0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2E122EC2" w14:textId="77777777" w:rsidTr="009E36E3">
        <w:trPr>
          <w:divId w:val="1704596816"/>
          <w:trHeight w:val="375"/>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5359ADA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Ministry of the Environment</w:t>
            </w:r>
          </w:p>
        </w:tc>
        <w:tc>
          <w:tcPr>
            <w:tcW w:w="1555" w:type="dxa"/>
            <w:tcBorders>
              <w:top w:val="nil"/>
              <w:left w:val="nil"/>
              <w:bottom w:val="single" w:sz="4" w:space="0" w:color="auto"/>
              <w:right w:val="single" w:sz="4" w:space="0" w:color="auto"/>
            </w:tcBorders>
            <w:shd w:val="clear" w:color="FFFFFF" w:fill="B5E6A2"/>
            <w:noWrap/>
            <w:vAlign w:val="center"/>
            <w:hideMark/>
          </w:tcPr>
          <w:p w14:paraId="32679B3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Japan</w:t>
            </w:r>
          </w:p>
        </w:tc>
        <w:tc>
          <w:tcPr>
            <w:tcW w:w="8508" w:type="dxa"/>
            <w:tcBorders>
              <w:top w:val="nil"/>
              <w:left w:val="nil"/>
              <w:bottom w:val="single" w:sz="4" w:space="0" w:color="auto"/>
              <w:right w:val="single" w:sz="4" w:space="0" w:color="auto"/>
            </w:tcBorders>
            <w:shd w:val="clear" w:color="FFFFFF" w:fill="B5E6A2"/>
            <w:noWrap/>
            <w:vAlign w:val="center"/>
            <w:hideMark/>
          </w:tcPr>
          <w:p w14:paraId="4BBB362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Total mercury in marine biota. QA/QC is performed according to the national monitoring guideline (e.g. recovery test, reproducibility test).</w:t>
            </w:r>
          </w:p>
        </w:tc>
        <w:tc>
          <w:tcPr>
            <w:tcW w:w="1021" w:type="dxa"/>
            <w:tcBorders>
              <w:top w:val="nil"/>
              <w:left w:val="nil"/>
              <w:bottom w:val="single" w:sz="4" w:space="0" w:color="auto"/>
              <w:right w:val="single" w:sz="4" w:space="0" w:color="auto"/>
            </w:tcBorders>
            <w:shd w:val="clear" w:color="000000" w:fill="B5E6A2"/>
            <w:noWrap/>
            <w:hideMark/>
          </w:tcPr>
          <w:p w14:paraId="6819121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000000" w:fill="B5E6A2"/>
            <w:noWrap/>
            <w:hideMark/>
          </w:tcPr>
          <w:p w14:paraId="24D8D93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346C50D4"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0A98942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1555" w:type="dxa"/>
            <w:tcBorders>
              <w:top w:val="nil"/>
              <w:left w:val="nil"/>
              <w:bottom w:val="single" w:sz="4" w:space="0" w:color="auto"/>
              <w:right w:val="single" w:sz="4" w:space="0" w:color="auto"/>
            </w:tcBorders>
            <w:shd w:val="clear" w:color="FFFFFF" w:fill="FFFFFF"/>
            <w:noWrap/>
            <w:vAlign w:val="center"/>
            <w:hideMark/>
          </w:tcPr>
          <w:p w14:paraId="1A78878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8508" w:type="dxa"/>
            <w:tcBorders>
              <w:top w:val="nil"/>
              <w:left w:val="nil"/>
              <w:bottom w:val="single" w:sz="4" w:space="0" w:color="auto"/>
              <w:right w:val="single" w:sz="4" w:space="0" w:color="auto"/>
            </w:tcBorders>
            <w:shd w:val="clear" w:color="FFFFFF" w:fill="FFFFFF"/>
            <w:noWrap/>
            <w:vAlign w:val="center"/>
            <w:hideMark/>
          </w:tcPr>
          <w:p w14:paraId="1CF49E2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DCSMM  ( Directive Cadre "Stratégie pour le Milieu Marin" (DCSMM)): Ongoing monitoring of gulls, shearwaters, shags and gannets</w:t>
            </w:r>
          </w:p>
        </w:tc>
        <w:tc>
          <w:tcPr>
            <w:tcW w:w="1021" w:type="dxa"/>
            <w:tcBorders>
              <w:top w:val="nil"/>
              <w:left w:val="nil"/>
              <w:bottom w:val="single" w:sz="4" w:space="0" w:color="auto"/>
              <w:right w:val="single" w:sz="4" w:space="0" w:color="auto"/>
            </w:tcBorders>
            <w:shd w:val="clear" w:color="auto" w:fill="auto"/>
            <w:noWrap/>
            <w:hideMark/>
          </w:tcPr>
          <w:p w14:paraId="6F6378D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nil"/>
              <w:left w:val="nil"/>
              <w:bottom w:val="single" w:sz="4" w:space="0" w:color="auto"/>
              <w:right w:val="single" w:sz="4" w:space="0" w:color="auto"/>
            </w:tcBorders>
            <w:shd w:val="clear" w:color="auto" w:fill="auto"/>
            <w:noWrap/>
            <w:hideMark/>
          </w:tcPr>
          <w:p w14:paraId="5620691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D3118E" w14:paraId="5A587367"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3A6594B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Swedish Environmental Protection Agency</w:t>
            </w:r>
          </w:p>
        </w:tc>
        <w:tc>
          <w:tcPr>
            <w:tcW w:w="1555" w:type="dxa"/>
            <w:tcBorders>
              <w:top w:val="nil"/>
              <w:left w:val="nil"/>
              <w:bottom w:val="single" w:sz="4" w:space="0" w:color="auto"/>
              <w:right w:val="single" w:sz="4" w:space="0" w:color="auto"/>
            </w:tcBorders>
            <w:shd w:val="clear" w:color="FFFFFF" w:fill="FFFFFF"/>
            <w:noWrap/>
            <w:vAlign w:val="center"/>
            <w:hideMark/>
          </w:tcPr>
          <w:p w14:paraId="6606A65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Sweden</w:t>
            </w:r>
          </w:p>
        </w:tc>
        <w:tc>
          <w:tcPr>
            <w:tcW w:w="8508" w:type="dxa"/>
            <w:tcBorders>
              <w:top w:val="nil"/>
              <w:left w:val="nil"/>
              <w:bottom w:val="single" w:sz="4" w:space="0" w:color="auto"/>
              <w:right w:val="single" w:sz="4" w:space="0" w:color="auto"/>
            </w:tcBorders>
            <w:shd w:val="clear" w:color="FFFFFF" w:fill="FFFFFF"/>
            <w:noWrap/>
            <w:vAlign w:val="center"/>
            <w:hideMark/>
          </w:tcPr>
          <w:p w14:paraId="282929F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Swedish environmental monitoring of hazardous substances includes monitoring of mercury in air and precipitation, lakes, marine areas, offshore sediments, mosses and humans. Some data series started in the 1960’s and most are at least 40 years. The following monitoring programs include mercury:</w:t>
            </w:r>
            <w:r w:rsidRPr="009E36E3">
              <w:rPr>
                <w:rFonts w:ascii="Roboto" w:eastAsia="Times New Roman" w:hAnsi="Roboto"/>
                <w:sz w:val="18"/>
                <w:szCs w:val="18"/>
                <w:lang w:val="en-US"/>
              </w:rPr>
              <w:br/>
              <w:t xml:space="preserve"> Metals and organic pollutants in marine biota - herring, cod, perch, seaweed brine, scrub, dab, blue mussel and guillemot egg (FULLTEXT01.pdf (diva-portal.org)).</w:t>
            </w:r>
            <w:r w:rsidRPr="009E36E3">
              <w:rPr>
                <w:rFonts w:ascii="Roboto" w:eastAsia="Times New Roman" w:hAnsi="Roboto"/>
                <w:sz w:val="18"/>
                <w:szCs w:val="18"/>
                <w:lang w:val="en-US"/>
              </w:rPr>
              <w:br/>
            </w:r>
            <w:r w:rsidRPr="009E36E3">
              <w:rPr>
                <w:rFonts w:ascii="Roboto" w:eastAsia="Times New Roman" w:hAnsi="Roboto"/>
                <w:sz w:val="18"/>
                <w:szCs w:val="18"/>
                <w:lang w:val="en-US"/>
              </w:rPr>
              <w:lastRenderedPageBreak/>
              <w:t xml:space="preserve"> Metals and organic pollutants in fresh water biota – char, pike and perch (http://naturvardsverket.diva-portal.org/smash/get/diva2:1476460/FULLTEXT01.pdf)</w:t>
            </w:r>
            <w:r w:rsidRPr="009E36E3">
              <w:rPr>
                <w:rFonts w:ascii="Roboto" w:eastAsia="Times New Roman" w:hAnsi="Roboto"/>
                <w:sz w:val="18"/>
                <w:szCs w:val="18"/>
                <w:lang w:val="en-US"/>
              </w:rPr>
              <w:br/>
              <w:t xml:space="preserve"> Metals in mosses – Has been done every fifth year since 1975. Since the mosses almost exclusively take up metals from the air, the method gives a good picture of the deposition. (In Swedish with English summary https://www.ivl.se/download/18.76c6e08e1573302315f20e/1474381195136/C204.pdf)</w:t>
            </w:r>
            <w:r w:rsidRPr="009E36E3">
              <w:rPr>
                <w:rFonts w:ascii="Roboto" w:eastAsia="Times New Roman" w:hAnsi="Roboto"/>
                <w:sz w:val="18"/>
                <w:szCs w:val="18"/>
                <w:lang w:val="en-US"/>
              </w:rPr>
              <w:br/>
              <w:t xml:space="preserve"> Metals in air and precipitation – total gaseous mercury (TGM) in air and total mercury in precipitation is measured at four stations, total particulate mercury (TPM) in air is measured at two stations and gaseous oxidised mercury (RGM) in air is measured at one station. One station has automated continuous measurements of TGM, TPM and RGM in air. Measurement data is reported to EMEP. Contaminants in Swedish offshore sediments (https://resource.sgu.se/dokument/publikation/sgurapport/sgurapport202208rapport/s2208-rapport.pdf)</w:t>
            </w:r>
            <w:r w:rsidRPr="009E36E3">
              <w:rPr>
                <w:rFonts w:ascii="Roboto" w:eastAsia="Times New Roman" w:hAnsi="Roboto"/>
                <w:sz w:val="18"/>
                <w:szCs w:val="18"/>
                <w:lang w:val="en-US"/>
              </w:rPr>
              <w:br/>
              <w:t xml:space="preserve"> Metals in humans – mercury levels in hair of first-time mothers in central Sweden is measured every year, mercury levels in blood of about 100 7-8 year old children in the south of Sweden is measured every two years and mercury levels in urine of about 100 men and 100 women in age-groups 25-34 and 50-60 in the north of Sweden is planned to be measured every five years. An article describing the monitoring of mercury in hair: Total mercury in hair as biomarker for methylmercury exposure among women in central Sweden– a 23 year long temporal trend study - ScienceDirect https://www.sciencedirect.com/science/article/pii/S0269749120364010?via%3Dihub</w:t>
            </w:r>
          </w:p>
        </w:tc>
        <w:tc>
          <w:tcPr>
            <w:tcW w:w="1021" w:type="dxa"/>
            <w:tcBorders>
              <w:top w:val="nil"/>
              <w:left w:val="nil"/>
              <w:bottom w:val="single" w:sz="4" w:space="0" w:color="auto"/>
              <w:right w:val="single" w:sz="4" w:space="0" w:color="auto"/>
            </w:tcBorders>
            <w:shd w:val="clear" w:color="auto" w:fill="auto"/>
            <w:noWrap/>
            <w:hideMark/>
          </w:tcPr>
          <w:p w14:paraId="4E3C671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lastRenderedPageBreak/>
              <w:t>Y</w:t>
            </w:r>
          </w:p>
        </w:tc>
        <w:tc>
          <w:tcPr>
            <w:tcW w:w="1325" w:type="dxa"/>
            <w:tcBorders>
              <w:top w:val="nil"/>
              <w:left w:val="nil"/>
              <w:bottom w:val="single" w:sz="4" w:space="0" w:color="auto"/>
              <w:right w:val="single" w:sz="4" w:space="0" w:color="auto"/>
            </w:tcBorders>
            <w:shd w:val="clear" w:color="auto" w:fill="auto"/>
            <w:noWrap/>
            <w:hideMark/>
          </w:tcPr>
          <w:p w14:paraId="7E4C90B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9E36E3" w:rsidRPr="009E36E3" w14:paraId="25DC90ED"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0E5015C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Swiss Ornithological Institute</w:t>
            </w:r>
          </w:p>
        </w:tc>
        <w:tc>
          <w:tcPr>
            <w:tcW w:w="1555" w:type="dxa"/>
            <w:tcBorders>
              <w:top w:val="nil"/>
              <w:left w:val="nil"/>
              <w:bottom w:val="single" w:sz="4" w:space="0" w:color="auto"/>
              <w:right w:val="single" w:sz="4" w:space="0" w:color="auto"/>
            </w:tcBorders>
            <w:shd w:val="clear" w:color="FFFFFF" w:fill="B5E6A2"/>
            <w:noWrap/>
            <w:vAlign w:val="center"/>
            <w:hideMark/>
          </w:tcPr>
          <w:p w14:paraId="31613C1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Switzerland</w:t>
            </w:r>
          </w:p>
        </w:tc>
        <w:tc>
          <w:tcPr>
            <w:tcW w:w="8508" w:type="dxa"/>
            <w:tcBorders>
              <w:top w:val="nil"/>
              <w:left w:val="nil"/>
              <w:bottom w:val="single" w:sz="4" w:space="0" w:color="auto"/>
              <w:right w:val="single" w:sz="4" w:space="0" w:color="auto"/>
            </w:tcBorders>
            <w:shd w:val="clear" w:color="FFFFFF" w:fill="B5E6A2"/>
            <w:noWrap/>
            <w:vAlign w:val="center"/>
            <w:hideMark/>
          </w:tcPr>
          <w:p w14:paraId="7A4AA69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Measures of Hg in feathers of dippers (Cinclus cinclus), which is a small passerine bird found along rivers and lakeshores in Europe. Every year since 2016, feathers are collected for &gt; 350 adult birds and, so far, we measured Hg in &gt; 300 individuals. We are planning to extend the analyses to &gt; 600 measures in the 2 years to come. Hg was measured using a Direct Mercury Analyser (Milestone DMA-80 evo). Individual dipper feathers were weighed, homogenized, and divided equally into three parts to create triplicates for measuring. The results of the triplicates were then averaged to get the mean Hg per individual. A certified reference material (CRM) of Bovine Liver (NIST 1577c) was run every ten samples. The CRM percent recovery was 102.2%, with a mean concentration of 5.479 ± 0.180 mg/kg. The blanks analysed returned a level of detection (LOD) of 0.065 ug/L. Data are stored in excel files, with info for each sample on individual ring, day of sampling and location.</w:t>
            </w:r>
          </w:p>
        </w:tc>
        <w:tc>
          <w:tcPr>
            <w:tcW w:w="1021" w:type="dxa"/>
            <w:tcBorders>
              <w:top w:val="nil"/>
              <w:left w:val="nil"/>
              <w:bottom w:val="single" w:sz="4" w:space="0" w:color="auto"/>
              <w:right w:val="single" w:sz="4" w:space="0" w:color="auto"/>
            </w:tcBorders>
            <w:shd w:val="clear" w:color="000000" w:fill="B5E6A2"/>
            <w:noWrap/>
            <w:hideMark/>
          </w:tcPr>
          <w:p w14:paraId="1CE64BE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000000" w:fill="B5E6A2"/>
            <w:noWrap/>
            <w:hideMark/>
          </w:tcPr>
          <w:p w14:paraId="49FA640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094D4E38"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19B09DE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Swiss Ornithological Institute</w:t>
            </w:r>
          </w:p>
        </w:tc>
        <w:tc>
          <w:tcPr>
            <w:tcW w:w="1555" w:type="dxa"/>
            <w:tcBorders>
              <w:top w:val="nil"/>
              <w:left w:val="nil"/>
              <w:bottom w:val="single" w:sz="4" w:space="0" w:color="auto"/>
              <w:right w:val="single" w:sz="4" w:space="0" w:color="auto"/>
            </w:tcBorders>
            <w:shd w:val="clear" w:color="FFFFFF" w:fill="FFFFFF"/>
            <w:noWrap/>
            <w:vAlign w:val="center"/>
            <w:hideMark/>
          </w:tcPr>
          <w:p w14:paraId="27A67D8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Switzerland</w:t>
            </w:r>
          </w:p>
        </w:tc>
        <w:tc>
          <w:tcPr>
            <w:tcW w:w="8508" w:type="dxa"/>
            <w:tcBorders>
              <w:top w:val="nil"/>
              <w:left w:val="nil"/>
              <w:bottom w:val="single" w:sz="4" w:space="0" w:color="auto"/>
              <w:right w:val="single" w:sz="4" w:space="0" w:color="auto"/>
            </w:tcBorders>
            <w:shd w:val="clear" w:color="FFFFFF" w:fill="FFFFFF"/>
            <w:noWrap/>
            <w:vAlign w:val="center"/>
            <w:hideMark/>
          </w:tcPr>
          <w:p w14:paraId="392AC9B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Ongoing alpine swift monitoring program</w:t>
            </w:r>
          </w:p>
        </w:tc>
        <w:tc>
          <w:tcPr>
            <w:tcW w:w="1021" w:type="dxa"/>
            <w:tcBorders>
              <w:top w:val="nil"/>
              <w:left w:val="nil"/>
              <w:bottom w:val="single" w:sz="4" w:space="0" w:color="auto"/>
              <w:right w:val="single" w:sz="4" w:space="0" w:color="auto"/>
            </w:tcBorders>
            <w:shd w:val="clear" w:color="auto" w:fill="auto"/>
            <w:noWrap/>
            <w:hideMark/>
          </w:tcPr>
          <w:p w14:paraId="398915E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nil"/>
              <w:left w:val="nil"/>
              <w:bottom w:val="single" w:sz="4" w:space="0" w:color="auto"/>
              <w:right w:val="single" w:sz="4" w:space="0" w:color="auto"/>
            </w:tcBorders>
            <w:shd w:val="clear" w:color="auto" w:fill="auto"/>
            <w:noWrap/>
            <w:hideMark/>
          </w:tcPr>
          <w:p w14:paraId="5B19D6A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3E4EED8C"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75BE63A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1555" w:type="dxa"/>
            <w:tcBorders>
              <w:top w:val="nil"/>
              <w:left w:val="nil"/>
              <w:bottom w:val="single" w:sz="4" w:space="0" w:color="auto"/>
              <w:right w:val="single" w:sz="4" w:space="0" w:color="auto"/>
            </w:tcBorders>
            <w:shd w:val="clear" w:color="FFFFFF" w:fill="B5E6A2"/>
            <w:noWrap/>
            <w:vAlign w:val="center"/>
            <w:hideMark/>
          </w:tcPr>
          <w:p w14:paraId="2400F48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508" w:type="dxa"/>
            <w:tcBorders>
              <w:top w:val="nil"/>
              <w:left w:val="nil"/>
              <w:bottom w:val="single" w:sz="4" w:space="0" w:color="auto"/>
              <w:right w:val="single" w:sz="4" w:space="0" w:color="auto"/>
            </w:tcBorders>
            <w:shd w:val="clear" w:color="000000" w:fill="B5E6A2"/>
            <w:noWrap/>
            <w:vAlign w:val="bottom"/>
            <w:hideMark/>
          </w:tcPr>
          <w:p w14:paraId="53B28FC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Mercury concentration in eggs of three bird species: 1-temporal trends in eggs of Northern Gannets (1969-2019), 2- temporal trends in eggs of Great-blue Heron (1991-2022), and 3- spatial trends in eggs of Herring Gull (2022-2023).</w:t>
            </w:r>
          </w:p>
        </w:tc>
        <w:tc>
          <w:tcPr>
            <w:tcW w:w="1021" w:type="dxa"/>
            <w:tcBorders>
              <w:top w:val="nil"/>
              <w:left w:val="nil"/>
              <w:bottom w:val="single" w:sz="4" w:space="0" w:color="auto"/>
              <w:right w:val="single" w:sz="4" w:space="0" w:color="auto"/>
            </w:tcBorders>
            <w:shd w:val="clear" w:color="000000" w:fill="B5E6A2"/>
            <w:noWrap/>
            <w:hideMark/>
          </w:tcPr>
          <w:p w14:paraId="044294D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25" w:type="dxa"/>
            <w:tcBorders>
              <w:top w:val="nil"/>
              <w:left w:val="nil"/>
              <w:bottom w:val="single" w:sz="4" w:space="0" w:color="auto"/>
              <w:right w:val="single" w:sz="4" w:space="0" w:color="auto"/>
            </w:tcBorders>
            <w:shd w:val="clear" w:color="000000" w:fill="B5E6A2"/>
            <w:noWrap/>
            <w:hideMark/>
          </w:tcPr>
          <w:p w14:paraId="0955DEB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435BA735"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74FBFB7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1555" w:type="dxa"/>
            <w:tcBorders>
              <w:top w:val="nil"/>
              <w:left w:val="nil"/>
              <w:bottom w:val="single" w:sz="4" w:space="0" w:color="auto"/>
              <w:right w:val="single" w:sz="4" w:space="0" w:color="auto"/>
            </w:tcBorders>
            <w:shd w:val="clear" w:color="FFFFFF" w:fill="B5E6A2"/>
            <w:noWrap/>
            <w:vAlign w:val="center"/>
            <w:hideMark/>
          </w:tcPr>
          <w:p w14:paraId="01EBA5E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508" w:type="dxa"/>
            <w:tcBorders>
              <w:top w:val="nil"/>
              <w:left w:val="nil"/>
              <w:bottom w:val="single" w:sz="4" w:space="0" w:color="auto"/>
              <w:right w:val="single" w:sz="4" w:space="0" w:color="auto"/>
            </w:tcBorders>
            <w:shd w:val="clear" w:color="FFFFFF" w:fill="B5E6A2"/>
            <w:noWrap/>
            <w:vAlign w:val="center"/>
            <w:hideMark/>
          </w:tcPr>
          <w:p w14:paraId="4848717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THg in polar bears</w:t>
            </w:r>
          </w:p>
        </w:tc>
        <w:tc>
          <w:tcPr>
            <w:tcW w:w="1021" w:type="dxa"/>
            <w:tcBorders>
              <w:top w:val="nil"/>
              <w:left w:val="nil"/>
              <w:bottom w:val="single" w:sz="4" w:space="0" w:color="auto"/>
              <w:right w:val="single" w:sz="4" w:space="0" w:color="auto"/>
            </w:tcBorders>
            <w:shd w:val="clear" w:color="000000" w:fill="B5E6A2"/>
            <w:noWrap/>
            <w:hideMark/>
          </w:tcPr>
          <w:p w14:paraId="1E351D2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1325" w:type="dxa"/>
            <w:tcBorders>
              <w:top w:val="nil"/>
              <w:left w:val="nil"/>
              <w:bottom w:val="single" w:sz="4" w:space="0" w:color="auto"/>
              <w:right w:val="single" w:sz="4" w:space="0" w:color="auto"/>
            </w:tcBorders>
            <w:shd w:val="clear" w:color="000000" w:fill="B5E6A2"/>
            <w:noWrap/>
            <w:hideMark/>
          </w:tcPr>
          <w:p w14:paraId="76AC198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474DF4ED"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2E2A766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1555" w:type="dxa"/>
            <w:tcBorders>
              <w:top w:val="nil"/>
              <w:left w:val="nil"/>
              <w:bottom w:val="single" w:sz="4" w:space="0" w:color="auto"/>
              <w:right w:val="single" w:sz="4" w:space="0" w:color="auto"/>
            </w:tcBorders>
            <w:shd w:val="clear" w:color="FFFFFF" w:fill="B5E6A2"/>
            <w:noWrap/>
            <w:vAlign w:val="center"/>
            <w:hideMark/>
          </w:tcPr>
          <w:p w14:paraId="2E0CC7E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508" w:type="dxa"/>
            <w:tcBorders>
              <w:top w:val="nil"/>
              <w:left w:val="nil"/>
              <w:bottom w:val="single" w:sz="4" w:space="0" w:color="auto"/>
              <w:right w:val="single" w:sz="4" w:space="0" w:color="auto"/>
            </w:tcBorders>
            <w:shd w:val="clear" w:color="FFFFFF" w:fill="B5E6A2"/>
            <w:noWrap/>
            <w:vAlign w:val="center"/>
            <w:hideMark/>
          </w:tcPr>
          <w:p w14:paraId="3B5CA54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Total Thg in gull and starling eggs across Canada, 1974 to 2023.</w:t>
            </w:r>
          </w:p>
        </w:tc>
        <w:tc>
          <w:tcPr>
            <w:tcW w:w="1021" w:type="dxa"/>
            <w:tcBorders>
              <w:top w:val="nil"/>
              <w:left w:val="nil"/>
              <w:bottom w:val="single" w:sz="4" w:space="0" w:color="auto"/>
              <w:right w:val="single" w:sz="4" w:space="0" w:color="auto"/>
            </w:tcBorders>
            <w:shd w:val="clear" w:color="000000" w:fill="B5E6A2"/>
            <w:noWrap/>
            <w:hideMark/>
          </w:tcPr>
          <w:p w14:paraId="6C3D8AE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NA</w:t>
            </w:r>
          </w:p>
        </w:tc>
        <w:tc>
          <w:tcPr>
            <w:tcW w:w="1325" w:type="dxa"/>
            <w:tcBorders>
              <w:top w:val="nil"/>
              <w:left w:val="nil"/>
              <w:bottom w:val="single" w:sz="4" w:space="0" w:color="auto"/>
              <w:right w:val="single" w:sz="4" w:space="0" w:color="auto"/>
            </w:tcBorders>
            <w:shd w:val="clear" w:color="000000" w:fill="B5E6A2"/>
            <w:noWrap/>
            <w:hideMark/>
          </w:tcPr>
          <w:p w14:paraId="1005BDC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463B323F"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14B9F11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lastRenderedPageBreak/>
              <w:t>Arctic Monitoring and Assessment Programme (AMAP)</w:t>
            </w:r>
          </w:p>
        </w:tc>
        <w:tc>
          <w:tcPr>
            <w:tcW w:w="1555" w:type="dxa"/>
            <w:tcBorders>
              <w:top w:val="nil"/>
              <w:left w:val="nil"/>
              <w:bottom w:val="single" w:sz="4" w:space="0" w:color="auto"/>
              <w:right w:val="single" w:sz="4" w:space="0" w:color="auto"/>
            </w:tcBorders>
            <w:shd w:val="clear" w:color="FFFFFF" w:fill="B5E6A2"/>
            <w:noWrap/>
            <w:vAlign w:val="center"/>
            <w:hideMark/>
          </w:tcPr>
          <w:p w14:paraId="3C6262F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International (Arctic region)</w:t>
            </w:r>
          </w:p>
        </w:tc>
        <w:tc>
          <w:tcPr>
            <w:tcW w:w="8508" w:type="dxa"/>
            <w:tcBorders>
              <w:top w:val="nil"/>
              <w:left w:val="nil"/>
              <w:bottom w:val="single" w:sz="4" w:space="0" w:color="auto"/>
              <w:right w:val="single" w:sz="4" w:space="0" w:color="auto"/>
            </w:tcBorders>
            <w:shd w:val="clear" w:color="FFFFFF" w:fill="B5E6A2"/>
            <w:noWrap/>
            <w:vAlign w:val="center"/>
            <w:hideMark/>
          </w:tcPr>
          <w:p w14:paraId="257B30E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 xml:space="preserve">Data on mercury in biota compiled by AMAP to support its assessments of mercury in the Arctic (most recent assessment was for 2021). QA/QC of data submitted to AMAP data centres is the responsibility of data providers. Data used in AMAP assessments have been qa/qc’d for AMAP use. Most laboratories providing data to AMAP are participating in relevant mercury inter- calibration exercises/inter-laboratory performance studies (some organized by AMAP). </w:t>
            </w:r>
            <w:r w:rsidRPr="009E36E3">
              <w:rPr>
                <w:rFonts w:ascii="Roboto" w:eastAsia="Times New Roman" w:hAnsi="Roboto"/>
                <w:sz w:val="18"/>
                <w:szCs w:val="18"/>
              </w:rPr>
              <w:t>Time-series data are generally based on annual sampling.</w:t>
            </w:r>
          </w:p>
        </w:tc>
        <w:tc>
          <w:tcPr>
            <w:tcW w:w="1021" w:type="dxa"/>
            <w:tcBorders>
              <w:top w:val="nil"/>
              <w:left w:val="nil"/>
              <w:bottom w:val="single" w:sz="4" w:space="0" w:color="auto"/>
              <w:right w:val="single" w:sz="4" w:space="0" w:color="auto"/>
            </w:tcBorders>
            <w:shd w:val="clear" w:color="000000" w:fill="B5E6A2"/>
            <w:noWrap/>
            <w:hideMark/>
          </w:tcPr>
          <w:p w14:paraId="021047A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000000" w:fill="B5E6A2"/>
            <w:noWrap/>
            <w:hideMark/>
          </w:tcPr>
          <w:p w14:paraId="459A299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59286EEE"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68036CE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University of Waterloo</w:t>
            </w:r>
          </w:p>
        </w:tc>
        <w:tc>
          <w:tcPr>
            <w:tcW w:w="1555" w:type="dxa"/>
            <w:tcBorders>
              <w:top w:val="nil"/>
              <w:left w:val="nil"/>
              <w:bottom w:val="single" w:sz="4" w:space="0" w:color="auto"/>
              <w:right w:val="single" w:sz="4" w:space="0" w:color="auto"/>
            </w:tcBorders>
            <w:shd w:val="clear" w:color="FFFFFF" w:fill="B5E6A2"/>
            <w:noWrap/>
            <w:vAlign w:val="center"/>
            <w:hideMark/>
          </w:tcPr>
          <w:p w14:paraId="6676E2B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508" w:type="dxa"/>
            <w:tcBorders>
              <w:top w:val="nil"/>
              <w:left w:val="nil"/>
              <w:bottom w:val="single" w:sz="4" w:space="0" w:color="auto"/>
              <w:right w:val="single" w:sz="4" w:space="0" w:color="auto"/>
            </w:tcBorders>
            <w:shd w:val="clear" w:color="FFFFFF" w:fill="B5E6A2"/>
            <w:noWrap/>
            <w:vAlign w:val="center"/>
            <w:hideMark/>
          </w:tcPr>
          <w:p w14:paraId="79E3804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Following approvals from local and regional organizations, data on total mercury and methylmercury in multiple tissues from fish, birds, terrestrial mammals and marine mammals sampled in the Inuvialuit Settlement Region, NWT, Canada.</w:t>
            </w:r>
          </w:p>
        </w:tc>
        <w:tc>
          <w:tcPr>
            <w:tcW w:w="1021" w:type="dxa"/>
            <w:tcBorders>
              <w:top w:val="nil"/>
              <w:left w:val="nil"/>
              <w:bottom w:val="single" w:sz="4" w:space="0" w:color="auto"/>
              <w:right w:val="single" w:sz="4" w:space="0" w:color="auto"/>
            </w:tcBorders>
            <w:shd w:val="clear" w:color="000000" w:fill="B5E6A2"/>
            <w:noWrap/>
            <w:hideMark/>
          </w:tcPr>
          <w:p w14:paraId="27BD3E2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000000" w:fill="B5E6A2"/>
            <w:noWrap/>
            <w:hideMark/>
          </w:tcPr>
          <w:p w14:paraId="2205F22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1DAF970E"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7F347E5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Norwegian Environmental Agency</w:t>
            </w:r>
          </w:p>
        </w:tc>
        <w:tc>
          <w:tcPr>
            <w:tcW w:w="1555" w:type="dxa"/>
            <w:tcBorders>
              <w:top w:val="nil"/>
              <w:left w:val="nil"/>
              <w:bottom w:val="single" w:sz="4" w:space="0" w:color="auto"/>
              <w:right w:val="single" w:sz="4" w:space="0" w:color="auto"/>
            </w:tcBorders>
            <w:shd w:val="clear" w:color="FFFFFF" w:fill="FFFFFF"/>
            <w:noWrap/>
            <w:vAlign w:val="center"/>
            <w:hideMark/>
          </w:tcPr>
          <w:p w14:paraId="1BDFE6A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Norway</w:t>
            </w:r>
          </w:p>
        </w:tc>
        <w:tc>
          <w:tcPr>
            <w:tcW w:w="8508" w:type="dxa"/>
            <w:tcBorders>
              <w:top w:val="nil"/>
              <w:left w:val="nil"/>
              <w:bottom w:val="single" w:sz="4" w:space="0" w:color="auto"/>
              <w:right w:val="single" w:sz="4" w:space="0" w:color="auto"/>
            </w:tcBorders>
            <w:shd w:val="clear" w:color="FFFFFF" w:fill="FFFFFF"/>
            <w:noWrap/>
            <w:vAlign w:val="center"/>
            <w:hideMark/>
          </w:tcPr>
          <w:p w14:paraId="77A0C26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Norwegian Environment Agency is conducting monitoring of mercury in biota in several monitoring programs, including the trend program, Contaminants in coastal waters. Data from these programs are stored in Vannmiljo.no and reports are available at Miljodirektoratet.no (https://www.miljodirektoratet.no/ansvarsomrader/overvak ing-arealplanlegging/miljoovervaking/overvakingsprogrammer/forurensning-og-klimagasser/). The monitoring program Contaminants in coastal waters investigates contaminants, including mercury, in blue mussel, cod, dogwhelk, common periwinkle, and common eider on a yearly basis. The program started in 1981 and has since been continued.</w:t>
            </w:r>
            <w:r w:rsidRPr="009E36E3">
              <w:rPr>
                <w:rFonts w:ascii="Roboto" w:eastAsia="Times New Roman" w:hAnsi="Roboto"/>
                <w:sz w:val="18"/>
                <w:szCs w:val="18"/>
                <w:lang w:val="en-US"/>
              </w:rPr>
              <w:br/>
              <w:t xml:space="preserve"> Mercury is also included in the following national monitoring programs:</w:t>
            </w:r>
            <w:r w:rsidRPr="009E36E3">
              <w:rPr>
                <w:rFonts w:ascii="Roboto" w:eastAsia="Times New Roman" w:hAnsi="Roboto"/>
                <w:sz w:val="18"/>
                <w:szCs w:val="18"/>
                <w:lang w:val="en-US"/>
              </w:rPr>
              <w:br/>
              <w:t xml:space="preserve"> Environmental pollutants in the terrestrial and urban environment</w:t>
            </w:r>
            <w:r w:rsidRPr="009E36E3">
              <w:rPr>
                <w:rFonts w:ascii="Roboto" w:eastAsia="Times New Roman" w:hAnsi="Roboto"/>
                <w:sz w:val="18"/>
                <w:szCs w:val="18"/>
                <w:lang w:val="en-US"/>
              </w:rPr>
              <w:br/>
              <w:t xml:space="preserve"> Environmental contaminants in freshwater food webs</w:t>
            </w:r>
            <w:r w:rsidRPr="009E36E3">
              <w:rPr>
                <w:rFonts w:ascii="Roboto" w:eastAsia="Times New Roman" w:hAnsi="Roboto"/>
                <w:sz w:val="18"/>
                <w:szCs w:val="18"/>
                <w:lang w:val="en-US"/>
              </w:rPr>
              <w:br/>
              <w:t xml:space="preserve"> Environmental Contaminants in an Urban Fjord.</w:t>
            </w:r>
          </w:p>
        </w:tc>
        <w:tc>
          <w:tcPr>
            <w:tcW w:w="1021" w:type="dxa"/>
            <w:tcBorders>
              <w:top w:val="nil"/>
              <w:left w:val="nil"/>
              <w:bottom w:val="single" w:sz="4" w:space="0" w:color="auto"/>
              <w:right w:val="single" w:sz="4" w:space="0" w:color="auto"/>
            </w:tcBorders>
            <w:shd w:val="clear" w:color="auto" w:fill="auto"/>
            <w:noWrap/>
            <w:hideMark/>
          </w:tcPr>
          <w:p w14:paraId="6D4FB20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auto" w:fill="auto"/>
            <w:noWrap/>
            <w:hideMark/>
          </w:tcPr>
          <w:p w14:paraId="256E90A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624678D0"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7442C5C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Finnnish Environment Institute</w:t>
            </w:r>
          </w:p>
        </w:tc>
        <w:tc>
          <w:tcPr>
            <w:tcW w:w="1555" w:type="dxa"/>
            <w:tcBorders>
              <w:top w:val="nil"/>
              <w:left w:val="nil"/>
              <w:bottom w:val="single" w:sz="4" w:space="0" w:color="auto"/>
              <w:right w:val="single" w:sz="4" w:space="0" w:color="auto"/>
            </w:tcBorders>
            <w:shd w:val="clear" w:color="FFFFFF" w:fill="B5E6A2"/>
            <w:noWrap/>
            <w:vAlign w:val="center"/>
            <w:hideMark/>
          </w:tcPr>
          <w:p w14:paraId="40A97CD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Finland</w:t>
            </w:r>
          </w:p>
        </w:tc>
        <w:tc>
          <w:tcPr>
            <w:tcW w:w="8508" w:type="dxa"/>
            <w:tcBorders>
              <w:top w:val="nil"/>
              <w:left w:val="nil"/>
              <w:bottom w:val="single" w:sz="4" w:space="0" w:color="auto"/>
              <w:right w:val="single" w:sz="4" w:space="0" w:color="auto"/>
            </w:tcBorders>
            <w:shd w:val="clear" w:color="FFFFFF" w:fill="B5E6A2"/>
            <w:noWrap/>
            <w:vAlign w:val="center"/>
            <w:hideMark/>
          </w:tcPr>
          <w:p w14:paraId="41281EF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Data on Hg levels in Finnish freshwater and marine fish and surface waters.</w:t>
            </w:r>
          </w:p>
        </w:tc>
        <w:tc>
          <w:tcPr>
            <w:tcW w:w="1021" w:type="dxa"/>
            <w:tcBorders>
              <w:top w:val="nil"/>
              <w:left w:val="nil"/>
              <w:bottom w:val="single" w:sz="4" w:space="0" w:color="auto"/>
              <w:right w:val="single" w:sz="4" w:space="0" w:color="auto"/>
            </w:tcBorders>
            <w:shd w:val="clear" w:color="000000" w:fill="B5E6A2"/>
            <w:noWrap/>
            <w:hideMark/>
          </w:tcPr>
          <w:p w14:paraId="3B38230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000000" w:fill="B5E6A2"/>
            <w:noWrap/>
            <w:hideMark/>
          </w:tcPr>
          <w:p w14:paraId="73A37ED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5CA7D04F"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4495BB1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1555" w:type="dxa"/>
            <w:tcBorders>
              <w:top w:val="nil"/>
              <w:left w:val="nil"/>
              <w:bottom w:val="single" w:sz="4" w:space="0" w:color="auto"/>
              <w:right w:val="single" w:sz="4" w:space="0" w:color="auto"/>
            </w:tcBorders>
            <w:shd w:val="clear" w:color="FFFFFF" w:fill="FFFFFF"/>
            <w:noWrap/>
            <w:vAlign w:val="center"/>
            <w:hideMark/>
          </w:tcPr>
          <w:p w14:paraId="3F3696E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508" w:type="dxa"/>
            <w:tcBorders>
              <w:top w:val="nil"/>
              <w:left w:val="nil"/>
              <w:bottom w:val="single" w:sz="4" w:space="0" w:color="auto"/>
              <w:right w:val="single" w:sz="4" w:space="0" w:color="auto"/>
            </w:tcBorders>
            <w:shd w:val="clear" w:color="FFFFFF" w:fill="FFFFFF"/>
            <w:noWrap/>
            <w:vAlign w:val="center"/>
            <w:hideMark/>
          </w:tcPr>
          <w:p w14:paraId="2C46FA7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Annual fish monitoring data for 20 lakes across Canada. Collection season was standardized to provide temporal comparability within each lake. In most lakes, fishing occurred in the fall. Predator fish were limited to trout, pike or walleye, to facilitate spatial comparisons. Ten to twenty top predator fish were targeted per lake. In cases where population/conservation concerns existed, only ten fish were taken. Prey fish were also collected; ten to twenty individuals of a single species that the top predator was known to eat. A range of fish sizes were targeted wherever possible. Physical parameters recorded include species, length, weight, age and sex. Predator fish (fillet and/or whole body samples) and prey fish (whole body samples only) were analysed for mercury, metals, and stable isotopes. Mix of validated and provisional data, available as csv file.</w:t>
            </w:r>
          </w:p>
        </w:tc>
        <w:tc>
          <w:tcPr>
            <w:tcW w:w="1021" w:type="dxa"/>
            <w:tcBorders>
              <w:top w:val="nil"/>
              <w:left w:val="nil"/>
              <w:bottom w:val="single" w:sz="4" w:space="0" w:color="auto"/>
              <w:right w:val="single" w:sz="4" w:space="0" w:color="auto"/>
            </w:tcBorders>
            <w:shd w:val="clear" w:color="auto" w:fill="auto"/>
            <w:noWrap/>
            <w:hideMark/>
          </w:tcPr>
          <w:p w14:paraId="3A02D6E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auto" w:fill="auto"/>
            <w:noWrap/>
            <w:hideMark/>
          </w:tcPr>
          <w:p w14:paraId="19FB66E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D3118E" w14:paraId="3A93FBC4"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2CEF547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 and Climate Change Canada</w:t>
            </w:r>
          </w:p>
        </w:tc>
        <w:tc>
          <w:tcPr>
            <w:tcW w:w="1555" w:type="dxa"/>
            <w:tcBorders>
              <w:top w:val="nil"/>
              <w:left w:val="nil"/>
              <w:bottom w:val="single" w:sz="4" w:space="0" w:color="auto"/>
              <w:right w:val="single" w:sz="4" w:space="0" w:color="auto"/>
            </w:tcBorders>
            <w:shd w:val="clear" w:color="FFFFFF" w:fill="FFFFFF"/>
            <w:noWrap/>
            <w:vAlign w:val="center"/>
            <w:hideMark/>
          </w:tcPr>
          <w:p w14:paraId="74885D6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508" w:type="dxa"/>
            <w:tcBorders>
              <w:top w:val="nil"/>
              <w:left w:val="nil"/>
              <w:bottom w:val="single" w:sz="4" w:space="0" w:color="auto"/>
              <w:right w:val="single" w:sz="4" w:space="0" w:color="auto"/>
            </w:tcBorders>
            <w:shd w:val="clear" w:color="FFFFFF" w:fill="FFFFFF"/>
            <w:noWrap/>
            <w:vAlign w:val="center"/>
            <w:hideMark/>
          </w:tcPr>
          <w:p w14:paraId="2E74222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Fish Contaminants Monitoring Program (FCMP) was initiated in 1976. The objective is to collect a variety of biological samples in freshwater environments for the purpose of determining ecosystem contaminant levels. Environment and Climate Change Canada (ECCC) collects biological samples from a number of lakes and rivers across Canada in support of federally mandated programs. ECCC has collected fish and invertebrates from the Great Lakes since 1976 in support of the Great Lakes Water Quality Agreement (GLWQA). More recently, samples have been collected nationally to support Canada's Chemicals Management Plan and the Clean Air Regulatory Agenda.</w:t>
            </w:r>
            <w:r w:rsidRPr="009E36E3">
              <w:rPr>
                <w:rFonts w:ascii="Roboto" w:eastAsia="Times New Roman" w:hAnsi="Roboto"/>
                <w:sz w:val="18"/>
                <w:szCs w:val="18"/>
                <w:lang w:val="en-US"/>
              </w:rPr>
              <w:br/>
              <w:t xml:space="preserve"> The primary indicator species for the FCMP are top predator fish such as Lake trout (Salvelinus namaycush), and walleye (Sander vitreus) which integrate contaminants in the pelagic ecosystem over space and time. In the Great Lakes, forage fish and other components of the aquatic profundal </w:t>
            </w:r>
            <w:r w:rsidRPr="009E36E3">
              <w:rPr>
                <w:rFonts w:ascii="Roboto" w:eastAsia="Times New Roman" w:hAnsi="Roboto"/>
                <w:sz w:val="18"/>
                <w:szCs w:val="18"/>
                <w:lang w:val="en-US"/>
              </w:rPr>
              <w:lastRenderedPageBreak/>
              <w:t>foodweb such as Mysis are also collected to help characterize contaminant flow in the foodweb. Whole specimens are homogenized, including gut contents, and stored at -80</w:t>
            </w:r>
            <w:r w:rsidRPr="009E36E3">
              <w:rPr>
                <w:rFonts w:ascii="Roboto" w:eastAsia="Times New Roman" w:hAnsi="Roboto"/>
                <w:sz w:val="18"/>
                <w:szCs w:val="18"/>
                <w:lang w:val="en-US"/>
              </w:rPr>
              <w:br/>
              <w:t xml:space="preserve"> °C under controlled conditions. Specimens are analyzed for chemicals of concern under the GLWQA and the CMP (trace metals, PCBs, PBDEs, PFAS ect). In addition, we collect biological data on the fish including sex, age, size and stable isotopes of nitrogen and carbon where possible.</w:t>
            </w:r>
            <w:r w:rsidRPr="009E36E3">
              <w:rPr>
                <w:rFonts w:ascii="Roboto" w:eastAsia="Times New Roman" w:hAnsi="Roboto"/>
                <w:sz w:val="18"/>
                <w:szCs w:val="18"/>
                <w:lang w:val="en-US"/>
              </w:rPr>
              <w:br/>
              <w:t xml:space="preserve"> All specimens received and/or collected are registered and assigned with successive and unique identification numbers (CSP number). A secure relational database maintains all biological data (length, age, etc.) associated with each specimen number as well as data with regard to location, collection methods, storage and the results of all chemical analyses that have been performed on the specimen.</w:t>
            </w:r>
            <w:r w:rsidRPr="009E36E3">
              <w:rPr>
                <w:rFonts w:ascii="Roboto" w:eastAsia="Times New Roman" w:hAnsi="Roboto"/>
                <w:sz w:val="18"/>
                <w:szCs w:val="18"/>
                <w:lang w:val="en-US"/>
              </w:rPr>
              <w:br/>
              <w:t xml:space="preserve"> Data is considered provisional, available in csv or excel file format.</w:t>
            </w:r>
          </w:p>
        </w:tc>
        <w:tc>
          <w:tcPr>
            <w:tcW w:w="1021" w:type="dxa"/>
            <w:tcBorders>
              <w:top w:val="nil"/>
              <w:left w:val="nil"/>
              <w:bottom w:val="single" w:sz="4" w:space="0" w:color="auto"/>
              <w:right w:val="single" w:sz="4" w:space="0" w:color="auto"/>
            </w:tcBorders>
            <w:shd w:val="clear" w:color="auto" w:fill="auto"/>
            <w:noWrap/>
            <w:hideMark/>
          </w:tcPr>
          <w:p w14:paraId="384EA44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lastRenderedPageBreak/>
              <w:t>Y</w:t>
            </w:r>
          </w:p>
        </w:tc>
        <w:tc>
          <w:tcPr>
            <w:tcW w:w="1325" w:type="dxa"/>
            <w:tcBorders>
              <w:top w:val="nil"/>
              <w:left w:val="nil"/>
              <w:bottom w:val="single" w:sz="4" w:space="0" w:color="auto"/>
              <w:right w:val="single" w:sz="4" w:space="0" w:color="auto"/>
            </w:tcBorders>
            <w:shd w:val="clear" w:color="auto" w:fill="auto"/>
            <w:noWrap/>
            <w:hideMark/>
          </w:tcPr>
          <w:p w14:paraId="3C022D6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9E36E3" w:rsidRPr="00D3118E" w14:paraId="3E5AA97D"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000000" w:fill="B5E6A2"/>
            <w:noWrap/>
            <w:vAlign w:val="bottom"/>
            <w:hideMark/>
          </w:tcPr>
          <w:p w14:paraId="5A2E6F0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Guangxi Normal University</w:t>
            </w:r>
          </w:p>
        </w:tc>
        <w:tc>
          <w:tcPr>
            <w:tcW w:w="1555" w:type="dxa"/>
            <w:tcBorders>
              <w:top w:val="nil"/>
              <w:left w:val="nil"/>
              <w:bottom w:val="single" w:sz="4" w:space="0" w:color="auto"/>
              <w:right w:val="single" w:sz="4" w:space="0" w:color="auto"/>
            </w:tcBorders>
            <w:shd w:val="clear" w:color="FFFFFF" w:fill="B5E6A2"/>
            <w:noWrap/>
            <w:vAlign w:val="center"/>
            <w:hideMark/>
          </w:tcPr>
          <w:p w14:paraId="426593A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China</w:t>
            </w:r>
          </w:p>
        </w:tc>
        <w:tc>
          <w:tcPr>
            <w:tcW w:w="8508" w:type="dxa"/>
            <w:tcBorders>
              <w:top w:val="nil"/>
              <w:left w:val="nil"/>
              <w:bottom w:val="single" w:sz="4" w:space="0" w:color="auto"/>
              <w:right w:val="single" w:sz="4" w:space="0" w:color="auto"/>
            </w:tcBorders>
            <w:shd w:val="clear" w:color="000000" w:fill="B5E6A2"/>
            <w:noWrap/>
            <w:vAlign w:val="bottom"/>
            <w:hideMark/>
          </w:tcPr>
          <w:p w14:paraId="4DDDD45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Feather Total Hg data from shorebirds along EAA flyway.</w:t>
            </w:r>
          </w:p>
        </w:tc>
        <w:tc>
          <w:tcPr>
            <w:tcW w:w="1021" w:type="dxa"/>
            <w:tcBorders>
              <w:top w:val="nil"/>
              <w:left w:val="nil"/>
              <w:bottom w:val="single" w:sz="4" w:space="0" w:color="auto"/>
              <w:right w:val="single" w:sz="4" w:space="0" w:color="auto"/>
            </w:tcBorders>
            <w:shd w:val="clear" w:color="000000" w:fill="B5E6A2"/>
            <w:noWrap/>
            <w:hideMark/>
          </w:tcPr>
          <w:p w14:paraId="5227FEA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N</w:t>
            </w:r>
          </w:p>
        </w:tc>
        <w:tc>
          <w:tcPr>
            <w:tcW w:w="1325" w:type="dxa"/>
            <w:tcBorders>
              <w:top w:val="nil"/>
              <w:left w:val="nil"/>
              <w:bottom w:val="single" w:sz="4" w:space="0" w:color="auto"/>
              <w:right w:val="single" w:sz="4" w:space="0" w:color="auto"/>
            </w:tcBorders>
            <w:shd w:val="clear" w:color="000000" w:fill="B5E6A2"/>
            <w:noWrap/>
            <w:hideMark/>
          </w:tcPr>
          <w:p w14:paraId="6361E9F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Y</w:t>
            </w:r>
          </w:p>
        </w:tc>
      </w:tr>
      <w:tr w:rsidR="009E36E3" w:rsidRPr="009E36E3" w14:paraId="098BC873"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3724EFA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Prefectural University of Kumamoto</w:t>
            </w:r>
          </w:p>
        </w:tc>
        <w:tc>
          <w:tcPr>
            <w:tcW w:w="1555" w:type="dxa"/>
            <w:tcBorders>
              <w:top w:val="nil"/>
              <w:left w:val="nil"/>
              <w:bottom w:val="single" w:sz="4" w:space="0" w:color="auto"/>
              <w:right w:val="single" w:sz="4" w:space="0" w:color="auto"/>
            </w:tcBorders>
            <w:shd w:val="clear" w:color="FFFFFF" w:fill="FFFFFF"/>
            <w:noWrap/>
            <w:vAlign w:val="center"/>
            <w:hideMark/>
          </w:tcPr>
          <w:p w14:paraId="1F0BED2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Japan</w:t>
            </w:r>
          </w:p>
        </w:tc>
        <w:tc>
          <w:tcPr>
            <w:tcW w:w="8508" w:type="dxa"/>
            <w:tcBorders>
              <w:top w:val="nil"/>
              <w:left w:val="nil"/>
              <w:bottom w:val="single" w:sz="4" w:space="0" w:color="auto"/>
              <w:right w:val="single" w:sz="4" w:space="0" w:color="auto"/>
            </w:tcBorders>
            <w:shd w:val="clear" w:color="FFFFFF" w:fill="FFFFFF"/>
            <w:noWrap/>
            <w:vAlign w:val="center"/>
            <w:hideMark/>
          </w:tcPr>
          <w:p w14:paraId="2795F68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Our data was compiled by reviewing data on mercury published by the Japanese national and local governments.</w:t>
            </w:r>
          </w:p>
        </w:tc>
        <w:tc>
          <w:tcPr>
            <w:tcW w:w="1021" w:type="dxa"/>
            <w:tcBorders>
              <w:top w:val="nil"/>
              <w:left w:val="nil"/>
              <w:bottom w:val="single" w:sz="4" w:space="0" w:color="auto"/>
              <w:right w:val="single" w:sz="4" w:space="0" w:color="auto"/>
            </w:tcBorders>
            <w:shd w:val="clear" w:color="auto" w:fill="auto"/>
            <w:noWrap/>
            <w:hideMark/>
          </w:tcPr>
          <w:p w14:paraId="3F1FF24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auto" w:fill="auto"/>
            <w:noWrap/>
            <w:hideMark/>
          </w:tcPr>
          <w:p w14:paraId="479DBDE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4138B4DE" w14:textId="77777777" w:rsidTr="009E36E3">
        <w:trPr>
          <w:divId w:val="1704596816"/>
          <w:trHeight w:val="300"/>
        </w:trPr>
        <w:tc>
          <w:tcPr>
            <w:tcW w:w="2094" w:type="dxa"/>
            <w:tcBorders>
              <w:top w:val="nil"/>
              <w:left w:val="nil"/>
              <w:bottom w:val="nil"/>
              <w:right w:val="nil"/>
            </w:tcBorders>
            <w:shd w:val="clear" w:color="auto" w:fill="auto"/>
            <w:noWrap/>
            <w:vAlign w:val="bottom"/>
            <w:hideMark/>
          </w:tcPr>
          <w:p w14:paraId="5295A2B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NILU</w:t>
            </w:r>
          </w:p>
        </w:tc>
        <w:tc>
          <w:tcPr>
            <w:tcW w:w="1555" w:type="dxa"/>
            <w:tcBorders>
              <w:top w:val="nil"/>
              <w:left w:val="nil"/>
              <w:bottom w:val="nil"/>
              <w:right w:val="nil"/>
            </w:tcBorders>
            <w:shd w:val="clear" w:color="auto" w:fill="auto"/>
            <w:noWrap/>
            <w:vAlign w:val="bottom"/>
            <w:hideMark/>
          </w:tcPr>
          <w:p w14:paraId="5190367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Norway</w:t>
            </w:r>
          </w:p>
        </w:tc>
        <w:tc>
          <w:tcPr>
            <w:tcW w:w="8508" w:type="dxa"/>
            <w:tcBorders>
              <w:top w:val="nil"/>
              <w:left w:val="nil"/>
              <w:bottom w:val="nil"/>
              <w:right w:val="nil"/>
            </w:tcBorders>
            <w:shd w:val="clear" w:color="auto" w:fill="auto"/>
            <w:noWrap/>
            <w:vAlign w:val="bottom"/>
            <w:hideMark/>
          </w:tcPr>
          <w:p w14:paraId="2487952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Mercury data hosted in EBAS@nilu.no</w:t>
            </w:r>
          </w:p>
        </w:tc>
        <w:tc>
          <w:tcPr>
            <w:tcW w:w="1021" w:type="dxa"/>
            <w:tcBorders>
              <w:top w:val="nil"/>
              <w:left w:val="nil"/>
              <w:bottom w:val="single" w:sz="4" w:space="0" w:color="auto"/>
              <w:right w:val="single" w:sz="4" w:space="0" w:color="auto"/>
            </w:tcBorders>
            <w:shd w:val="clear" w:color="auto" w:fill="auto"/>
            <w:noWrap/>
            <w:hideMark/>
          </w:tcPr>
          <w:p w14:paraId="0072E6E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auto" w:fill="auto"/>
            <w:noWrap/>
            <w:hideMark/>
          </w:tcPr>
          <w:p w14:paraId="5310A93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069B5FFB" w14:textId="77777777" w:rsidTr="009E36E3">
        <w:trPr>
          <w:divId w:val="1704596816"/>
          <w:trHeight w:val="300"/>
        </w:trPr>
        <w:tc>
          <w:tcPr>
            <w:tcW w:w="2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F80B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FAO and Institute of Marine Research of Bergen, Norway</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14:paraId="3178CA3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Norway</w:t>
            </w:r>
          </w:p>
        </w:tc>
        <w:tc>
          <w:tcPr>
            <w:tcW w:w="8508" w:type="dxa"/>
            <w:tcBorders>
              <w:top w:val="single" w:sz="4" w:space="0" w:color="auto"/>
              <w:left w:val="nil"/>
              <w:bottom w:val="single" w:sz="4" w:space="0" w:color="auto"/>
              <w:right w:val="single" w:sz="4" w:space="0" w:color="auto"/>
            </w:tcBorders>
            <w:shd w:val="clear" w:color="auto" w:fill="auto"/>
            <w:noWrap/>
            <w:vAlign w:val="center"/>
            <w:hideMark/>
          </w:tcPr>
          <w:p w14:paraId="01F15CA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Ecosystem Approach to Fisheries- Nansen Programme</w:t>
            </w:r>
          </w:p>
        </w:tc>
        <w:tc>
          <w:tcPr>
            <w:tcW w:w="1021" w:type="dxa"/>
            <w:tcBorders>
              <w:top w:val="nil"/>
              <w:left w:val="nil"/>
              <w:bottom w:val="single" w:sz="4" w:space="0" w:color="auto"/>
              <w:right w:val="single" w:sz="4" w:space="0" w:color="auto"/>
            </w:tcBorders>
            <w:shd w:val="clear" w:color="auto" w:fill="auto"/>
            <w:noWrap/>
            <w:hideMark/>
          </w:tcPr>
          <w:p w14:paraId="237BEB2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nil"/>
              <w:left w:val="nil"/>
              <w:bottom w:val="single" w:sz="4" w:space="0" w:color="auto"/>
              <w:right w:val="single" w:sz="4" w:space="0" w:color="auto"/>
            </w:tcBorders>
            <w:shd w:val="clear" w:color="auto" w:fill="auto"/>
            <w:noWrap/>
            <w:hideMark/>
          </w:tcPr>
          <w:p w14:paraId="63F9F0E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7176F638"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auto" w:fill="auto"/>
            <w:noWrap/>
            <w:vAlign w:val="center"/>
            <w:hideMark/>
          </w:tcPr>
          <w:p w14:paraId="11BDCB0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German Federal Environmental Agency</w:t>
            </w:r>
          </w:p>
        </w:tc>
        <w:tc>
          <w:tcPr>
            <w:tcW w:w="1555" w:type="dxa"/>
            <w:tcBorders>
              <w:top w:val="nil"/>
              <w:left w:val="nil"/>
              <w:bottom w:val="single" w:sz="4" w:space="0" w:color="auto"/>
              <w:right w:val="single" w:sz="4" w:space="0" w:color="auto"/>
            </w:tcBorders>
            <w:shd w:val="clear" w:color="auto" w:fill="auto"/>
            <w:noWrap/>
            <w:vAlign w:val="center"/>
            <w:hideMark/>
          </w:tcPr>
          <w:p w14:paraId="39233AF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Germany</w:t>
            </w:r>
          </w:p>
        </w:tc>
        <w:tc>
          <w:tcPr>
            <w:tcW w:w="8508" w:type="dxa"/>
            <w:tcBorders>
              <w:top w:val="nil"/>
              <w:left w:val="nil"/>
              <w:bottom w:val="single" w:sz="4" w:space="0" w:color="auto"/>
              <w:right w:val="single" w:sz="4" w:space="0" w:color="auto"/>
            </w:tcBorders>
            <w:shd w:val="clear" w:color="auto" w:fill="auto"/>
            <w:noWrap/>
            <w:vAlign w:val="center"/>
            <w:hideMark/>
          </w:tcPr>
          <w:p w14:paraId="1798F02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Environmental Speciman Bank of Germany - Hg measurements in spruce, pine, poplar and beech</w:t>
            </w:r>
          </w:p>
        </w:tc>
        <w:tc>
          <w:tcPr>
            <w:tcW w:w="1021" w:type="dxa"/>
            <w:tcBorders>
              <w:top w:val="nil"/>
              <w:left w:val="nil"/>
              <w:bottom w:val="single" w:sz="4" w:space="0" w:color="auto"/>
              <w:right w:val="single" w:sz="4" w:space="0" w:color="auto"/>
            </w:tcBorders>
            <w:shd w:val="clear" w:color="auto" w:fill="auto"/>
            <w:noWrap/>
            <w:hideMark/>
          </w:tcPr>
          <w:p w14:paraId="61415E9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nil"/>
              <w:left w:val="nil"/>
              <w:bottom w:val="single" w:sz="4" w:space="0" w:color="auto"/>
              <w:right w:val="single" w:sz="4" w:space="0" w:color="auto"/>
            </w:tcBorders>
            <w:shd w:val="clear" w:color="auto" w:fill="auto"/>
            <w:noWrap/>
            <w:hideMark/>
          </w:tcPr>
          <w:p w14:paraId="23D65B3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23ED1D3C"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auto" w:fill="auto"/>
            <w:noWrap/>
            <w:vAlign w:val="center"/>
            <w:hideMark/>
          </w:tcPr>
          <w:p w14:paraId="7BD0B1F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fr-CH"/>
              </w:rPr>
            </w:pPr>
            <w:r w:rsidRPr="009E36E3">
              <w:rPr>
                <w:rFonts w:ascii="Roboto" w:eastAsia="Times New Roman" w:hAnsi="Roboto"/>
                <w:sz w:val="18"/>
                <w:szCs w:val="18"/>
                <w:lang w:val="fr-CH"/>
              </w:rPr>
              <w:t>ICP Vegetation Programme Coordination Center</w:t>
            </w:r>
          </w:p>
        </w:tc>
        <w:tc>
          <w:tcPr>
            <w:tcW w:w="1555" w:type="dxa"/>
            <w:tcBorders>
              <w:top w:val="nil"/>
              <w:left w:val="nil"/>
              <w:bottom w:val="single" w:sz="4" w:space="0" w:color="auto"/>
              <w:right w:val="single" w:sz="4" w:space="0" w:color="auto"/>
            </w:tcBorders>
            <w:shd w:val="clear" w:color="auto" w:fill="auto"/>
            <w:noWrap/>
            <w:vAlign w:val="center"/>
            <w:hideMark/>
          </w:tcPr>
          <w:p w14:paraId="1049034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fr-CH"/>
              </w:rPr>
            </w:pPr>
            <w:r w:rsidRPr="009E36E3">
              <w:rPr>
                <w:rFonts w:ascii="Roboto" w:eastAsia="Times New Roman" w:hAnsi="Roboto"/>
                <w:sz w:val="18"/>
                <w:szCs w:val="18"/>
                <w:lang w:val="fr-CH"/>
              </w:rPr>
              <w:t> </w:t>
            </w:r>
          </w:p>
        </w:tc>
        <w:tc>
          <w:tcPr>
            <w:tcW w:w="8508" w:type="dxa"/>
            <w:tcBorders>
              <w:top w:val="nil"/>
              <w:left w:val="nil"/>
              <w:bottom w:val="single" w:sz="4" w:space="0" w:color="auto"/>
              <w:right w:val="single" w:sz="4" w:space="0" w:color="auto"/>
            </w:tcBorders>
            <w:shd w:val="clear" w:color="auto" w:fill="auto"/>
            <w:noWrap/>
            <w:vAlign w:val="center"/>
            <w:hideMark/>
          </w:tcPr>
          <w:p w14:paraId="5C0EFEC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Aggregated data on moss samples</w:t>
            </w:r>
          </w:p>
        </w:tc>
        <w:tc>
          <w:tcPr>
            <w:tcW w:w="1021" w:type="dxa"/>
            <w:tcBorders>
              <w:top w:val="nil"/>
              <w:left w:val="nil"/>
              <w:bottom w:val="single" w:sz="4" w:space="0" w:color="auto"/>
              <w:right w:val="single" w:sz="4" w:space="0" w:color="auto"/>
            </w:tcBorders>
            <w:shd w:val="clear" w:color="auto" w:fill="auto"/>
            <w:noWrap/>
            <w:hideMark/>
          </w:tcPr>
          <w:p w14:paraId="4650DF2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nil"/>
              <w:left w:val="nil"/>
              <w:bottom w:val="single" w:sz="4" w:space="0" w:color="auto"/>
              <w:right w:val="single" w:sz="4" w:space="0" w:color="auto"/>
            </w:tcBorders>
            <w:shd w:val="clear" w:color="auto" w:fill="auto"/>
            <w:noWrap/>
            <w:hideMark/>
          </w:tcPr>
          <w:p w14:paraId="278E94B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2B42A0F5" w14:textId="77777777" w:rsidTr="009E36E3">
        <w:trPr>
          <w:divId w:val="1704596816"/>
          <w:trHeight w:val="319"/>
        </w:trPr>
        <w:tc>
          <w:tcPr>
            <w:tcW w:w="2094" w:type="dxa"/>
            <w:tcBorders>
              <w:top w:val="nil"/>
              <w:left w:val="single" w:sz="4" w:space="0" w:color="auto"/>
              <w:bottom w:val="single" w:sz="4" w:space="0" w:color="auto"/>
              <w:right w:val="single" w:sz="4" w:space="0" w:color="auto"/>
            </w:tcBorders>
            <w:shd w:val="clear" w:color="auto" w:fill="auto"/>
            <w:noWrap/>
            <w:vAlign w:val="center"/>
            <w:hideMark/>
          </w:tcPr>
          <w:p w14:paraId="5A8742F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US Environmental Protection Agency</w:t>
            </w:r>
          </w:p>
        </w:tc>
        <w:tc>
          <w:tcPr>
            <w:tcW w:w="1555" w:type="dxa"/>
            <w:tcBorders>
              <w:top w:val="nil"/>
              <w:left w:val="nil"/>
              <w:bottom w:val="single" w:sz="4" w:space="0" w:color="auto"/>
              <w:right w:val="single" w:sz="4" w:space="0" w:color="auto"/>
            </w:tcBorders>
            <w:shd w:val="clear" w:color="auto" w:fill="auto"/>
            <w:noWrap/>
            <w:vAlign w:val="center"/>
            <w:hideMark/>
          </w:tcPr>
          <w:p w14:paraId="1220D21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 of America</w:t>
            </w:r>
          </w:p>
        </w:tc>
        <w:tc>
          <w:tcPr>
            <w:tcW w:w="8508" w:type="dxa"/>
            <w:tcBorders>
              <w:top w:val="nil"/>
              <w:left w:val="nil"/>
              <w:bottom w:val="single" w:sz="4" w:space="0" w:color="auto"/>
              <w:right w:val="single" w:sz="4" w:space="0" w:color="auto"/>
            </w:tcBorders>
            <w:shd w:val="clear" w:color="auto" w:fill="auto"/>
            <w:noWrap/>
            <w:vAlign w:val="center"/>
            <w:hideMark/>
          </w:tcPr>
          <w:p w14:paraId="1028F72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National Coastal Condition Assessment: mercury concentration in fish</w:t>
            </w:r>
          </w:p>
        </w:tc>
        <w:tc>
          <w:tcPr>
            <w:tcW w:w="1021" w:type="dxa"/>
            <w:tcBorders>
              <w:top w:val="nil"/>
              <w:left w:val="nil"/>
              <w:bottom w:val="single" w:sz="4" w:space="0" w:color="auto"/>
              <w:right w:val="single" w:sz="4" w:space="0" w:color="auto"/>
            </w:tcBorders>
            <w:shd w:val="clear" w:color="auto" w:fill="auto"/>
            <w:noWrap/>
            <w:hideMark/>
          </w:tcPr>
          <w:p w14:paraId="0E9E667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nil"/>
              <w:left w:val="nil"/>
              <w:bottom w:val="single" w:sz="4" w:space="0" w:color="auto"/>
              <w:right w:val="single" w:sz="4" w:space="0" w:color="auto"/>
            </w:tcBorders>
            <w:shd w:val="clear" w:color="auto" w:fill="auto"/>
            <w:noWrap/>
            <w:hideMark/>
          </w:tcPr>
          <w:p w14:paraId="6DCEA2A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38937016" w14:textId="77777777" w:rsidTr="009E36E3">
        <w:trPr>
          <w:divId w:val="1704596816"/>
          <w:trHeight w:val="349"/>
        </w:trPr>
        <w:tc>
          <w:tcPr>
            <w:tcW w:w="2094" w:type="dxa"/>
            <w:tcBorders>
              <w:top w:val="nil"/>
              <w:left w:val="nil"/>
              <w:bottom w:val="nil"/>
              <w:right w:val="nil"/>
            </w:tcBorders>
            <w:shd w:val="clear" w:color="auto" w:fill="auto"/>
            <w:noWrap/>
            <w:vAlign w:val="bottom"/>
            <w:hideMark/>
          </w:tcPr>
          <w:p w14:paraId="3625AB2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US Environmental Protection Agency / Office of Water</w:t>
            </w:r>
          </w:p>
        </w:tc>
        <w:tc>
          <w:tcPr>
            <w:tcW w:w="1555" w:type="dxa"/>
            <w:tcBorders>
              <w:top w:val="nil"/>
              <w:left w:val="nil"/>
              <w:bottom w:val="nil"/>
              <w:right w:val="nil"/>
            </w:tcBorders>
            <w:shd w:val="clear" w:color="auto" w:fill="auto"/>
            <w:noWrap/>
            <w:vAlign w:val="bottom"/>
            <w:hideMark/>
          </w:tcPr>
          <w:p w14:paraId="5E23A9F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 of America</w:t>
            </w:r>
          </w:p>
        </w:tc>
        <w:tc>
          <w:tcPr>
            <w:tcW w:w="8508" w:type="dxa"/>
            <w:tcBorders>
              <w:top w:val="nil"/>
              <w:left w:val="nil"/>
              <w:bottom w:val="nil"/>
              <w:right w:val="nil"/>
            </w:tcBorders>
            <w:shd w:val="clear" w:color="auto" w:fill="auto"/>
            <w:noWrap/>
            <w:vAlign w:val="bottom"/>
            <w:hideMark/>
          </w:tcPr>
          <w:p w14:paraId="193C6EC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Total mercury data from sediment and fish tissue matrices, from hundreds of samples collected between approx. 2004 and 2024 for various studies under the National Aquatic Resource Surveys (NARS) program.  "Biota" data is from fish muscle (fillet) tissue and from whole body fish tissue (i.e., the entire fish is ground up and analyzed for mercury.</w:t>
            </w:r>
          </w:p>
        </w:tc>
        <w:tc>
          <w:tcPr>
            <w:tcW w:w="1021" w:type="dxa"/>
            <w:tcBorders>
              <w:top w:val="nil"/>
              <w:left w:val="nil"/>
              <w:bottom w:val="single" w:sz="4" w:space="0" w:color="auto"/>
              <w:right w:val="single" w:sz="4" w:space="0" w:color="auto"/>
            </w:tcBorders>
            <w:shd w:val="clear" w:color="auto" w:fill="auto"/>
            <w:noWrap/>
            <w:hideMark/>
          </w:tcPr>
          <w:p w14:paraId="3E72A06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auto" w:fill="auto"/>
            <w:noWrap/>
            <w:hideMark/>
          </w:tcPr>
          <w:p w14:paraId="4E80A6F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3868C675" w14:textId="77777777" w:rsidTr="009E36E3">
        <w:trPr>
          <w:divId w:val="1704596816"/>
          <w:trHeight w:val="349"/>
        </w:trPr>
        <w:tc>
          <w:tcPr>
            <w:tcW w:w="2094" w:type="dxa"/>
            <w:tcBorders>
              <w:top w:val="single" w:sz="4" w:space="0" w:color="auto"/>
              <w:left w:val="single" w:sz="4" w:space="0" w:color="auto"/>
              <w:bottom w:val="nil"/>
              <w:right w:val="single" w:sz="4" w:space="0" w:color="auto"/>
            </w:tcBorders>
            <w:shd w:val="clear" w:color="auto" w:fill="auto"/>
            <w:noWrap/>
            <w:vAlign w:val="center"/>
            <w:hideMark/>
          </w:tcPr>
          <w:p w14:paraId="0B3FC19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World Health Organization</w:t>
            </w:r>
          </w:p>
        </w:tc>
        <w:tc>
          <w:tcPr>
            <w:tcW w:w="1555" w:type="dxa"/>
            <w:tcBorders>
              <w:top w:val="single" w:sz="4" w:space="0" w:color="auto"/>
              <w:left w:val="nil"/>
              <w:bottom w:val="nil"/>
              <w:right w:val="single" w:sz="4" w:space="0" w:color="auto"/>
            </w:tcBorders>
            <w:shd w:val="clear" w:color="auto" w:fill="auto"/>
            <w:noWrap/>
            <w:vAlign w:val="center"/>
            <w:hideMark/>
          </w:tcPr>
          <w:p w14:paraId="27F300F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8508" w:type="dxa"/>
            <w:tcBorders>
              <w:top w:val="single" w:sz="4" w:space="0" w:color="auto"/>
              <w:left w:val="nil"/>
              <w:bottom w:val="nil"/>
              <w:right w:val="single" w:sz="4" w:space="0" w:color="auto"/>
            </w:tcBorders>
            <w:shd w:val="clear" w:color="auto" w:fill="auto"/>
            <w:noWrap/>
            <w:vAlign w:val="center"/>
            <w:hideMark/>
          </w:tcPr>
          <w:p w14:paraId="307903A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World Health Organization (WHO) Global Environment Monitoring System - Food Contamination Monitoring and Assessment Programme, GEMS/Food; data in mercury in fish</w:t>
            </w:r>
          </w:p>
        </w:tc>
        <w:tc>
          <w:tcPr>
            <w:tcW w:w="1021" w:type="dxa"/>
            <w:tcBorders>
              <w:top w:val="nil"/>
              <w:left w:val="nil"/>
              <w:bottom w:val="nil"/>
              <w:right w:val="single" w:sz="4" w:space="0" w:color="auto"/>
            </w:tcBorders>
            <w:shd w:val="clear" w:color="auto" w:fill="auto"/>
            <w:noWrap/>
            <w:hideMark/>
          </w:tcPr>
          <w:p w14:paraId="2D8D3A0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nil"/>
              <w:left w:val="nil"/>
              <w:bottom w:val="nil"/>
              <w:right w:val="single" w:sz="4" w:space="0" w:color="auto"/>
            </w:tcBorders>
            <w:shd w:val="clear" w:color="auto" w:fill="auto"/>
            <w:noWrap/>
            <w:hideMark/>
          </w:tcPr>
          <w:p w14:paraId="1DF76EF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79A0F678" w14:textId="77777777" w:rsidTr="009E36E3">
        <w:trPr>
          <w:divId w:val="1704596816"/>
          <w:trHeight w:val="315"/>
        </w:trPr>
        <w:tc>
          <w:tcPr>
            <w:tcW w:w="2094" w:type="dxa"/>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2692505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OSPAR Commission</w:t>
            </w:r>
          </w:p>
        </w:tc>
        <w:tc>
          <w:tcPr>
            <w:tcW w:w="1555" w:type="dxa"/>
            <w:tcBorders>
              <w:top w:val="single" w:sz="4" w:space="0" w:color="auto"/>
              <w:left w:val="nil"/>
              <w:bottom w:val="single" w:sz="4" w:space="0" w:color="auto"/>
              <w:right w:val="single" w:sz="4" w:space="0" w:color="auto"/>
            </w:tcBorders>
            <w:shd w:val="clear" w:color="000000" w:fill="B5E6A2"/>
            <w:noWrap/>
            <w:vAlign w:val="center"/>
            <w:hideMark/>
          </w:tcPr>
          <w:p w14:paraId="562111A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8508" w:type="dxa"/>
            <w:tcBorders>
              <w:top w:val="single" w:sz="4" w:space="0" w:color="auto"/>
              <w:left w:val="nil"/>
              <w:bottom w:val="single" w:sz="4" w:space="0" w:color="auto"/>
              <w:right w:val="single" w:sz="4" w:space="0" w:color="auto"/>
            </w:tcBorders>
            <w:shd w:val="clear" w:color="000000" w:fill="B5E6A2"/>
            <w:noWrap/>
            <w:vAlign w:val="center"/>
            <w:hideMark/>
          </w:tcPr>
          <w:p w14:paraId="4DAE99F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Status and Trend for Heavy Metals (Mercury, Cadmium and Lead) in Fish, Shellfish and Sediment</w:t>
            </w:r>
          </w:p>
        </w:tc>
        <w:tc>
          <w:tcPr>
            <w:tcW w:w="1021" w:type="dxa"/>
            <w:tcBorders>
              <w:top w:val="single" w:sz="4" w:space="0" w:color="auto"/>
              <w:left w:val="nil"/>
              <w:bottom w:val="single" w:sz="4" w:space="0" w:color="auto"/>
              <w:right w:val="single" w:sz="4" w:space="0" w:color="auto"/>
            </w:tcBorders>
            <w:shd w:val="clear" w:color="000000" w:fill="B5E6A2"/>
            <w:noWrap/>
            <w:hideMark/>
          </w:tcPr>
          <w:p w14:paraId="3E558D5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single" w:sz="4" w:space="0" w:color="auto"/>
              <w:left w:val="nil"/>
              <w:bottom w:val="single" w:sz="4" w:space="0" w:color="auto"/>
              <w:right w:val="single" w:sz="4" w:space="0" w:color="auto"/>
            </w:tcBorders>
            <w:shd w:val="clear" w:color="000000" w:fill="B5E6A2"/>
            <w:noWrap/>
            <w:hideMark/>
          </w:tcPr>
          <w:p w14:paraId="731B4E8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2ABBA909" w14:textId="77777777" w:rsidTr="009E36E3">
        <w:trPr>
          <w:divId w:val="1704596816"/>
          <w:trHeight w:val="349"/>
        </w:trPr>
        <w:tc>
          <w:tcPr>
            <w:tcW w:w="2094" w:type="dxa"/>
            <w:tcBorders>
              <w:top w:val="nil"/>
              <w:left w:val="single" w:sz="4" w:space="0" w:color="auto"/>
              <w:bottom w:val="nil"/>
              <w:right w:val="single" w:sz="4" w:space="0" w:color="auto"/>
            </w:tcBorders>
            <w:shd w:val="clear" w:color="auto" w:fill="auto"/>
            <w:noWrap/>
            <w:vAlign w:val="center"/>
            <w:hideMark/>
          </w:tcPr>
          <w:p w14:paraId="2F1C60F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ICP Waters Programme</w:t>
            </w:r>
          </w:p>
        </w:tc>
        <w:tc>
          <w:tcPr>
            <w:tcW w:w="1555" w:type="dxa"/>
            <w:tcBorders>
              <w:top w:val="nil"/>
              <w:left w:val="nil"/>
              <w:bottom w:val="nil"/>
              <w:right w:val="single" w:sz="4" w:space="0" w:color="auto"/>
            </w:tcBorders>
            <w:shd w:val="clear" w:color="auto" w:fill="auto"/>
            <w:noWrap/>
            <w:vAlign w:val="center"/>
            <w:hideMark/>
          </w:tcPr>
          <w:p w14:paraId="6EC1AC7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Norway</w:t>
            </w:r>
          </w:p>
        </w:tc>
        <w:tc>
          <w:tcPr>
            <w:tcW w:w="8508" w:type="dxa"/>
            <w:tcBorders>
              <w:top w:val="nil"/>
              <w:left w:val="nil"/>
              <w:bottom w:val="nil"/>
              <w:right w:val="single" w:sz="4" w:space="0" w:color="auto"/>
            </w:tcBorders>
            <w:shd w:val="clear" w:color="auto" w:fill="auto"/>
            <w:noWrap/>
            <w:vAlign w:val="center"/>
            <w:hideMark/>
          </w:tcPr>
          <w:p w14:paraId="17013F6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Data on mercury in freshwater fish</w:t>
            </w:r>
          </w:p>
        </w:tc>
        <w:tc>
          <w:tcPr>
            <w:tcW w:w="1021" w:type="dxa"/>
            <w:tcBorders>
              <w:top w:val="nil"/>
              <w:left w:val="nil"/>
              <w:bottom w:val="nil"/>
              <w:right w:val="single" w:sz="4" w:space="0" w:color="auto"/>
            </w:tcBorders>
            <w:shd w:val="clear" w:color="auto" w:fill="auto"/>
            <w:noWrap/>
            <w:hideMark/>
          </w:tcPr>
          <w:p w14:paraId="25EADA1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nil"/>
              <w:left w:val="nil"/>
              <w:bottom w:val="nil"/>
              <w:right w:val="single" w:sz="4" w:space="0" w:color="auto"/>
            </w:tcBorders>
            <w:shd w:val="clear" w:color="auto" w:fill="auto"/>
            <w:noWrap/>
            <w:hideMark/>
          </w:tcPr>
          <w:p w14:paraId="3DBD859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09C9251A" w14:textId="77777777" w:rsidTr="009E36E3">
        <w:trPr>
          <w:divId w:val="1704596816"/>
          <w:trHeight w:val="300"/>
        </w:trPr>
        <w:tc>
          <w:tcPr>
            <w:tcW w:w="2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07F4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European Monitoring and Evaluation Programme</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14:paraId="3730C6A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Norway</w:t>
            </w:r>
          </w:p>
        </w:tc>
        <w:tc>
          <w:tcPr>
            <w:tcW w:w="8508" w:type="dxa"/>
            <w:tcBorders>
              <w:top w:val="single" w:sz="4" w:space="0" w:color="auto"/>
              <w:left w:val="nil"/>
              <w:bottom w:val="single" w:sz="4" w:space="0" w:color="auto"/>
              <w:right w:val="single" w:sz="4" w:space="0" w:color="auto"/>
            </w:tcBorders>
            <w:shd w:val="clear" w:color="auto" w:fill="auto"/>
            <w:noWrap/>
            <w:vAlign w:val="center"/>
            <w:hideMark/>
          </w:tcPr>
          <w:p w14:paraId="6541BD1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Focused on transmission of air pollutants, unclear if data on biota availabl</w:t>
            </w:r>
          </w:p>
        </w:tc>
        <w:tc>
          <w:tcPr>
            <w:tcW w:w="1021" w:type="dxa"/>
            <w:tcBorders>
              <w:top w:val="single" w:sz="4" w:space="0" w:color="auto"/>
              <w:left w:val="nil"/>
              <w:bottom w:val="single" w:sz="4" w:space="0" w:color="auto"/>
              <w:right w:val="single" w:sz="4" w:space="0" w:color="auto"/>
            </w:tcBorders>
            <w:shd w:val="clear" w:color="auto" w:fill="auto"/>
            <w:noWrap/>
            <w:hideMark/>
          </w:tcPr>
          <w:p w14:paraId="260140E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single" w:sz="4" w:space="0" w:color="auto"/>
              <w:left w:val="nil"/>
              <w:bottom w:val="single" w:sz="4" w:space="0" w:color="auto"/>
              <w:right w:val="single" w:sz="4" w:space="0" w:color="auto"/>
            </w:tcBorders>
            <w:shd w:val="clear" w:color="auto" w:fill="auto"/>
            <w:noWrap/>
            <w:hideMark/>
          </w:tcPr>
          <w:p w14:paraId="1923B45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65C20BDB" w14:textId="77777777" w:rsidTr="009E36E3">
        <w:trPr>
          <w:divId w:val="1704596816"/>
          <w:trHeight w:val="349"/>
        </w:trPr>
        <w:tc>
          <w:tcPr>
            <w:tcW w:w="2094" w:type="dxa"/>
            <w:tcBorders>
              <w:top w:val="nil"/>
              <w:left w:val="single" w:sz="4" w:space="0" w:color="auto"/>
              <w:bottom w:val="single" w:sz="4" w:space="0" w:color="auto"/>
              <w:right w:val="single" w:sz="4" w:space="0" w:color="auto"/>
            </w:tcBorders>
            <w:shd w:val="clear" w:color="FFFFFF" w:fill="FFFFFF"/>
            <w:noWrap/>
            <w:vAlign w:val="center"/>
            <w:hideMark/>
          </w:tcPr>
          <w:p w14:paraId="04A1073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Umweltprobenbank</w:t>
            </w:r>
          </w:p>
        </w:tc>
        <w:tc>
          <w:tcPr>
            <w:tcW w:w="1555" w:type="dxa"/>
            <w:tcBorders>
              <w:top w:val="nil"/>
              <w:left w:val="nil"/>
              <w:bottom w:val="single" w:sz="4" w:space="0" w:color="auto"/>
              <w:right w:val="single" w:sz="4" w:space="0" w:color="auto"/>
            </w:tcBorders>
            <w:shd w:val="clear" w:color="FFFFFF" w:fill="FFFFFF"/>
            <w:noWrap/>
            <w:vAlign w:val="center"/>
            <w:hideMark/>
          </w:tcPr>
          <w:p w14:paraId="309EF91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Germany</w:t>
            </w:r>
          </w:p>
        </w:tc>
        <w:tc>
          <w:tcPr>
            <w:tcW w:w="8508" w:type="dxa"/>
            <w:tcBorders>
              <w:top w:val="nil"/>
              <w:left w:val="nil"/>
              <w:bottom w:val="single" w:sz="4" w:space="0" w:color="auto"/>
              <w:right w:val="single" w:sz="4" w:space="0" w:color="auto"/>
            </w:tcBorders>
            <w:shd w:val="clear" w:color="FFFFFF" w:fill="FFFFFF"/>
            <w:noWrap/>
            <w:vAlign w:val="center"/>
            <w:hideMark/>
          </w:tcPr>
          <w:p w14:paraId="5DC5AF1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Ongoing monitoring of biota, including zebra mussels, blue mussel, seaweed (Bladder wrack), Eelpout, Bream, Herring Gull, Roe Deer and Earthworms</w:t>
            </w:r>
          </w:p>
        </w:tc>
        <w:tc>
          <w:tcPr>
            <w:tcW w:w="1021" w:type="dxa"/>
            <w:tcBorders>
              <w:top w:val="nil"/>
              <w:left w:val="nil"/>
              <w:bottom w:val="single" w:sz="4" w:space="0" w:color="auto"/>
              <w:right w:val="single" w:sz="4" w:space="0" w:color="auto"/>
            </w:tcBorders>
            <w:shd w:val="clear" w:color="auto" w:fill="auto"/>
            <w:noWrap/>
            <w:hideMark/>
          </w:tcPr>
          <w:p w14:paraId="03DB85E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c>
          <w:tcPr>
            <w:tcW w:w="1325" w:type="dxa"/>
            <w:tcBorders>
              <w:top w:val="nil"/>
              <w:left w:val="nil"/>
              <w:bottom w:val="single" w:sz="4" w:space="0" w:color="auto"/>
              <w:right w:val="single" w:sz="4" w:space="0" w:color="auto"/>
            </w:tcBorders>
            <w:shd w:val="clear" w:color="auto" w:fill="auto"/>
            <w:noWrap/>
            <w:hideMark/>
          </w:tcPr>
          <w:p w14:paraId="17AD131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6CCE971C"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auto" w:fill="auto"/>
            <w:noWrap/>
            <w:vAlign w:val="bottom"/>
            <w:hideMark/>
          </w:tcPr>
          <w:p w14:paraId="604DBAB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 xml:space="preserve">Guangxi Normal University </w:t>
            </w:r>
          </w:p>
        </w:tc>
        <w:tc>
          <w:tcPr>
            <w:tcW w:w="1555" w:type="dxa"/>
            <w:tcBorders>
              <w:top w:val="nil"/>
              <w:left w:val="nil"/>
              <w:bottom w:val="single" w:sz="4" w:space="0" w:color="auto"/>
              <w:right w:val="single" w:sz="4" w:space="0" w:color="auto"/>
            </w:tcBorders>
            <w:shd w:val="clear" w:color="auto" w:fill="auto"/>
            <w:noWrap/>
            <w:vAlign w:val="bottom"/>
            <w:hideMark/>
          </w:tcPr>
          <w:p w14:paraId="2101808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China</w:t>
            </w:r>
          </w:p>
        </w:tc>
        <w:tc>
          <w:tcPr>
            <w:tcW w:w="8508" w:type="dxa"/>
            <w:tcBorders>
              <w:top w:val="nil"/>
              <w:left w:val="nil"/>
              <w:bottom w:val="single" w:sz="4" w:space="0" w:color="auto"/>
              <w:right w:val="single" w:sz="4" w:space="0" w:color="auto"/>
            </w:tcBorders>
            <w:shd w:val="clear" w:color="auto" w:fill="auto"/>
            <w:noWrap/>
            <w:vAlign w:val="bottom"/>
            <w:hideMark/>
          </w:tcPr>
          <w:p w14:paraId="51ACD12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Biota</w:t>
            </w:r>
          </w:p>
        </w:tc>
        <w:tc>
          <w:tcPr>
            <w:tcW w:w="1021" w:type="dxa"/>
            <w:tcBorders>
              <w:top w:val="nil"/>
              <w:left w:val="nil"/>
              <w:bottom w:val="single" w:sz="4" w:space="0" w:color="auto"/>
              <w:right w:val="single" w:sz="4" w:space="0" w:color="auto"/>
            </w:tcBorders>
            <w:shd w:val="clear" w:color="auto" w:fill="auto"/>
            <w:noWrap/>
            <w:hideMark/>
          </w:tcPr>
          <w:p w14:paraId="6DDF8BC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auto" w:fill="auto"/>
            <w:noWrap/>
            <w:vAlign w:val="bottom"/>
            <w:hideMark/>
          </w:tcPr>
          <w:p w14:paraId="3402DC6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0262256A"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auto" w:fill="auto"/>
            <w:noWrap/>
            <w:vAlign w:val="bottom"/>
            <w:hideMark/>
          </w:tcPr>
          <w:p w14:paraId="4C880DC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rPr>
            </w:pPr>
            <w:r w:rsidRPr="009E36E3">
              <w:rPr>
                <w:rFonts w:ascii="Roboto" w:eastAsia="Times New Roman" w:hAnsi="Roboto" w:cs="Calibri"/>
                <w:sz w:val="18"/>
                <w:szCs w:val="18"/>
              </w:rPr>
              <w:t>IRD</w:t>
            </w:r>
          </w:p>
        </w:tc>
        <w:tc>
          <w:tcPr>
            <w:tcW w:w="1555" w:type="dxa"/>
            <w:tcBorders>
              <w:top w:val="nil"/>
              <w:left w:val="nil"/>
              <w:bottom w:val="single" w:sz="4" w:space="0" w:color="auto"/>
              <w:right w:val="single" w:sz="4" w:space="0" w:color="auto"/>
            </w:tcBorders>
            <w:shd w:val="clear" w:color="auto" w:fill="auto"/>
            <w:noWrap/>
            <w:vAlign w:val="bottom"/>
            <w:hideMark/>
          </w:tcPr>
          <w:p w14:paraId="1A844CE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rPr>
            </w:pPr>
            <w:r w:rsidRPr="009E36E3">
              <w:rPr>
                <w:rFonts w:ascii="Roboto" w:eastAsia="Times New Roman" w:hAnsi="Roboto" w:cs="Calibri"/>
                <w:sz w:val="18"/>
                <w:szCs w:val="18"/>
              </w:rPr>
              <w:t>France</w:t>
            </w:r>
          </w:p>
        </w:tc>
        <w:tc>
          <w:tcPr>
            <w:tcW w:w="8508" w:type="dxa"/>
            <w:tcBorders>
              <w:top w:val="nil"/>
              <w:left w:val="nil"/>
              <w:bottom w:val="single" w:sz="4" w:space="0" w:color="auto"/>
              <w:right w:val="single" w:sz="4" w:space="0" w:color="auto"/>
            </w:tcBorders>
            <w:shd w:val="clear" w:color="auto" w:fill="auto"/>
            <w:noWrap/>
            <w:vAlign w:val="bottom"/>
            <w:hideMark/>
          </w:tcPr>
          <w:p w14:paraId="6086FEB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lang w:val="en-US"/>
              </w:rPr>
            </w:pPr>
            <w:r w:rsidRPr="009E36E3">
              <w:rPr>
                <w:rFonts w:ascii="Roboto" w:eastAsia="Times New Roman" w:hAnsi="Roboto" w:cs="Calibri"/>
                <w:sz w:val="18"/>
                <w:szCs w:val="18"/>
                <w:lang w:val="en-US"/>
              </w:rPr>
              <w:t xml:space="preserve">THg data in tuna muscle </w:t>
            </w:r>
          </w:p>
        </w:tc>
        <w:tc>
          <w:tcPr>
            <w:tcW w:w="1021" w:type="dxa"/>
            <w:tcBorders>
              <w:top w:val="nil"/>
              <w:left w:val="nil"/>
              <w:bottom w:val="single" w:sz="4" w:space="0" w:color="auto"/>
              <w:right w:val="single" w:sz="4" w:space="0" w:color="auto"/>
            </w:tcBorders>
            <w:shd w:val="clear" w:color="auto" w:fill="auto"/>
            <w:noWrap/>
            <w:hideMark/>
          </w:tcPr>
          <w:p w14:paraId="35E60F7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auto" w:fill="auto"/>
            <w:noWrap/>
            <w:vAlign w:val="bottom"/>
            <w:hideMark/>
          </w:tcPr>
          <w:p w14:paraId="55ED0EE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36442A46"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000000" w:fill="B5E6A2"/>
            <w:noWrap/>
            <w:vAlign w:val="bottom"/>
            <w:hideMark/>
          </w:tcPr>
          <w:p w14:paraId="0A42176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rPr>
            </w:pPr>
            <w:r w:rsidRPr="009E36E3">
              <w:rPr>
                <w:rFonts w:ascii="Roboto" w:eastAsia="Times New Roman" w:hAnsi="Roboto" w:cs="Calibri"/>
                <w:sz w:val="18"/>
                <w:szCs w:val="18"/>
              </w:rPr>
              <w:t>Environment &amp; Climate Change Canada</w:t>
            </w:r>
          </w:p>
        </w:tc>
        <w:tc>
          <w:tcPr>
            <w:tcW w:w="1555" w:type="dxa"/>
            <w:tcBorders>
              <w:top w:val="nil"/>
              <w:left w:val="nil"/>
              <w:bottom w:val="single" w:sz="4" w:space="0" w:color="auto"/>
              <w:right w:val="single" w:sz="4" w:space="0" w:color="auto"/>
            </w:tcBorders>
            <w:shd w:val="clear" w:color="000000" w:fill="B5E6A2"/>
            <w:noWrap/>
            <w:vAlign w:val="bottom"/>
            <w:hideMark/>
          </w:tcPr>
          <w:p w14:paraId="248846E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rPr>
            </w:pPr>
            <w:r w:rsidRPr="009E36E3">
              <w:rPr>
                <w:rFonts w:ascii="Roboto" w:eastAsia="Times New Roman" w:hAnsi="Roboto" w:cs="Calibri"/>
                <w:sz w:val="18"/>
                <w:szCs w:val="18"/>
              </w:rPr>
              <w:t>Canada</w:t>
            </w:r>
          </w:p>
        </w:tc>
        <w:tc>
          <w:tcPr>
            <w:tcW w:w="8508" w:type="dxa"/>
            <w:tcBorders>
              <w:top w:val="nil"/>
              <w:left w:val="nil"/>
              <w:bottom w:val="single" w:sz="4" w:space="0" w:color="auto"/>
              <w:right w:val="single" w:sz="4" w:space="0" w:color="auto"/>
            </w:tcBorders>
            <w:shd w:val="clear" w:color="000000" w:fill="B5E6A2"/>
            <w:noWrap/>
            <w:vAlign w:val="bottom"/>
            <w:hideMark/>
          </w:tcPr>
          <w:p w14:paraId="1B14C1C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lang w:val="en-US"/>
              </w:rPr>
            </w:pPr>
            <w:r w:rsidRPr="009E36E3">
              <w:rPr>
                <w:rFonts w:ascii="Roboto" w:eastAsia="Times New Roman" w:hAnsi="Roboto" w:cs="Calibri"/>
                <w:sz w:val="18"/>
                <w:szCs w:val="18"/>
                <w:lang w:val="en-US"/>
              </w:rPr>
              <w:t>Two Canadian Aquatic Biomonitoring Network (CABIN) studies; one for the Great Lakes and one for Lake of the Woods. The datasets include sediment mercury data as well as data for benthic macroinverebrate abundance and several freshwater quality parameters.</w:t>
            </w:r>
          </w:p>
        </w:tc>
        <w:tc>
          <w:tcPr>
            <w:tcW w:w="1021" w:type="dxa"/>
            <w:tcBorders>
              <w:top w:val="nil"/>
              <w:left w:val="nil"/>
              <w:bottom w:val="single" w:sz="4" w:space="0" w:color="auto"/>
              <w:right w:val="single" w:sz="4" w:space="0" w:color="auto"/>
            </w:tcBorders>
            <w:shd w:val="clear" w:color="000000" w:fill="B5E6A2"/>
            <w:noWrap/>
            <w:hideMark/>
          </w:tcPr>
          <w:p w14:paraId="065AF74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000000" w:fill="B5E6A2"/>
            <w:noWrap/>
            <w:vAlign w:val="bottom"/>
            <w:hideMark/>
          </w:tcPr>
          <w:p w14:paraId="6ACC2F6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183C37E1"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auto" w:fill="auto"/>
            <w:noWrap/>
            <w:vAlign w:val="bottom"/>
            <w:hideMark/>
          </w:tcPr>
          <w:p w14:paraId="70168E2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rPr>
            </w:pPr>
            <w:r w:rsidRPr="009E36E3">
              <w:rPr>
                <w:rFonts w:ascii="Roboto" w:eastAsia="Times New Roman" w:hAnsi="Roboto" w:cs="Calibri"/>
                <w:sz w:val="18"/>
                <w:szCs w:val="18"/>
              </w:rPr>
              <w:t>Finnish environment institute</w:t>
            </w:r>
          </w:p>
        </w:tc>
        <w:tc>
          <w:tcPr>
            <w:tcW w:w="1555" w:type="dxa"/>
            <w:tcBorders>
              <w:top w:val="nil"/>
              <w:left w:val="nil"/>
              <w:bottom w:val="single" w:sz="4" w:space="0" w:color="auto"/>
              <w:right w:val="single" w:sz="4" w:space="0" w:color="auto"/>
            </w:tcBorders>
            <w:shd w:val="clear" w:color="auto" w:fill="auto"/>
            <w:noWrap/>
            <w:vAlign w:val="bottom"/>
            <w:hideMark/>
          </w:tcPr>
          <w:p w14:paraId="2C5950E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rPr>
            </w:pPr>
            <w:r w:rsidRPr="009E36E3">
              <w:rPr>
                <w:rFonts w:ascii="Roboto" w:eastAsia="Times New Roman" w:hAnsi="Roboto" w:cs="Calibri"/>
                <w:sz w:val="18"/>
                <w:szCs w:val="18"/>
              </w:rPr>
              <w:t>Finland</w:t>
            </w:r>
          </w:p>
        </w:tc>
        <w:tc>
          <w:tcPr>
            <w:tcW w:w="8508" w:type="dxa"/>
            <w:tcBorders>
              <w:top w:val="nil"/>
              <w:left w:val="nil"/>
              <w:bottom w:val="single" w:sz="4" w:space="0" w:color="auto"/>
              <w:right w:val="single" w:sz="4" w:space="0" w:color="auto"/>
            </w:tcBorders>
            <w:shd w:val="clear" w:color="auto" w:fill="auto"/>
            <w:noWrap/>
            <w:vAlign w:val="bottom"/>
            <w:hideMark/>
          </w:tcPr>
          <w:p w14:paraId="79809D6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cs="Calibri"/>
                <w:sz w:val="18"/>
                <w:szCs w:val="18"/>
                <w:lang w:val="en-US"/>
              </w:rPr>
            </w:pPr>
            <w:r w:rsidRPr="009E36E3">
              <w:rPr>
                <w:rFonts w:ascii="Roboto" w:eastAsia="Times New Roman" w:hAnsi="Roboto" w:cs="Calibri"/>
                <w:sz w:val="18"/>
                <w:szCs w:val="18"/>
                <w:lang w:val="en-US"/>
              </w:rPr>
              <w:t>Finnish monitoring data on Hg in fish</w:t>
            </w:r>
          </w:p>
        </w:tc>
        <w:tc>
          <w:tcPr>
            <w:tcW w:w="1021" w:type="dxa"/>
            <w:tcBorders>
              <w:top w:val="nil"/>
              <w:left w:val="nil"/>
              <w:bottom w:val="single" w:sz="4" w:space="0" w:color="auto"/>
              <w:right w:val="single" w:sz="4" w:space="0" w:color="auto"/>
            </w:tcBorders>
            <w:shd w:val="clear" w:color="auto" w:fill="auto"/>
            <w:noWrap/>
            <w:hideMark/>
          </w:tcPr>
          <w:p w14:paraId="562283A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auto" w:fill="auto"/>
            <w:noWrap/>
            <w:vAlign w:val="bottom"/>
            <w:hideMark/>
          </w:tcPr>
          <w:p w14:paraId="0522845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3443B92A" w14:textId="77777777" w:rsidTr="009E36E3">
        <w:trPr>
          <w:divId w:val="1704596816"/>
          <w:trHeight w:val="315"/>
        </w:trPr>
        <w:tc>
          <w:tcPr>
            <w:tcW w:w="2094" w:type="dxa"/>
            <w:tcBorders>
              <w:top w:val="nil"/>
              <w:left w:val="single" w:sz="4" w:space="0" w:color="auto"/>
              <w:bottom w:val="nil"/>
              <w:right w:val="single" w:sz="4" w:space="0" w:color="auto"/>
            </w:tcBorders>
            <w:shd w:val="clear" w:color="000000" w:fill="B5E6A2"/>
            <w:noWrap/>
            <w:vAlign w:val="bottom"/>
            <w:hideMark/>
          </w:tcPr>
          <w:p w14:paraId="59387BA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University College London, Department of Geography</w:t>
            </w:r>
          </w:p>
        </w:tc>
        <w:tc>
          <w:tcPr>
            <w:tcW w:w="1555" w:type="dxa"/>
            <w:tcBorders>
              <w:top w:val="nil"/>
              <w:left w:val="nil"/>
              <w:bottom w:val="nil"/>
              <w:right w:val="single" w:sz="4" w:space="0" w:color="auto"/>
            </w:tcBorders>
            <w:shd w:val="clear" w:color="000000" w:fill="B5E6A2"/>
            <w:noWrap/>
            <w:vAlign w:val="bottom"/>
            <w:hideMark/>
          </w:tcPr>
          <w:p w14:paraId="66EC38A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Kingdom</w:t>
            </w:r>
          </w:p>
        </w:tc>
        <w:tc>
          <w:tcPr>
            <w:tcW w:w="8508" w:type="dxa"/>
            <w:tcBorders>
              <w:top w:val="nil"/>
              <w:left w:val="nil"/>
              <w:bottom w:val="nil"/>
              <w:right w:val="single" w:sz="4" w:space="0" w:color="auto"/>
            </w:tcBorders>
            <w:shd w:val="clear" w:color="000000" w:fill="B5E6A2"/>
            <w:noWrap/>
            <w:vAlign w:val="bottom"/>
            <w:hideMark/>
          </w:tcPr>
          <w:p w14:paraId="0F46B5C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Hg concentration (Total Hg) data from aquatic plant, fish, lake sediment, soil and lake water sampled 2008-2012 from 9 English lakes. Analysis of total Hg by CV-AFS. Lake sediment core data including radiometric (137Cs, 210Pb, 226Ra, 241Am), geochemical (XRF) and organic content (LOI). Hg and other trace metals measured on water samples (3 monthly) during project period. Excel tables of downcore, multi-variable stratigraphic data. Collated tables of monitoring data and snapshot biota analyses. QC of Hg and other elements with co-measured reference sediments and biotic materials during lab processing and analysis.</w:t>
            </w:r>
          </w:p>
        </w:tc>
        <w:tc>
          <w:tcPr>
            <w:tcW w:w="1021" w:type="dxa"/>
            <w:tcBorders>
              <w:top w:val="nil"/>
              <w:left w:val="nil"/>
              <w:bottom w:val="nil"/>
              <w:right w:val="single" w:sz="4" w:space="0" w:color="auto"/>
            </w:tcBorders>
            <w:shd w:val="clear" w:color="000000" w:fill="B5E6A2"/>
            <w:noWrap/>
            <w:hideMark/>
          </w:tcPr>
          <w:p w14:paraId="26B8CCA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nil"/>
              <w:right w:val="single" w:sz="4" w:space="0" w:color="auto"/>
            </w:tcBorders>
            <w:shd w:val="clear" w:color="000000" w:fill="B5E6A2"/>
            <w:noWrap/>
            <w:vAlign w:val="bottom"/>
            <w:hideMark/>
          </w:tcPr>
          <w:p w14:paraId="1A907E2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499A970A" w14:textId="77777777" w:rsidTr="009E36E3">
        <w:trPr>
          <w:divId w:val="1704596816"/>
          <w:trHeight w:val="349"/>
        </w:trPr>
        <w:tc>
          <w:tcPr>
            <w:tcW w:w="2094"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25235FC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US Environmental Protection Agency / Office of Water</w:t>
            </w:r>
          </w:p>
        </w:tc>
        <w:tc>
          <w:tcPr>
            <w:tcW w:w="1555" w:type="dxa"/>
            <w:tcBorders>
              <w:top w:val="single" w:sz="4" w:space="0" w:color="auto"/>
              <w:left w:val="nil"/>
              <w:bottom w:val="single" w:sz="4" w:space="0" w:color="auto"/>
              <w:right w:val="single" w:sz="4" w:space="0" w:color="auto"/>
            </w:tcBorders>
            <w:shd w:val="clear" w:color="000000" w:fill="B5E6A2"/>
            <w:noWrap/>
            <w:vAlign w:val="bottom"/>
            <w:hideMark/>
          </w:tcPr>
          <w:p w14:paraId="591EB8E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 of America</w:t>
            </w:r>
          </w:p>
        </w:tc>
        <w:tc>
          <w:tcPr>
            <w:tcW w:w="8508" w:type="dxa"/>
            <w:tcBorders>
              <w:top w:val="single" w:sz="4" w:space="0" w:color="auto"/>
              <w:left w:val="nil"/>
              <w:bottom w:val="single" w:sz="4" w:space="0" w:color="auto"/>
              <w:right w:val="single" w:sz="4" w:space="0" w:color="auto"/>
            </w:tcBorders>
            <w:shd w:val="clear" w:color="000000" w:fill="B5E6A2"/>
            <w:noWrap/>
            <w:vAlign w:val="bottom"/>
            <w:hideMark/>
          </w:tcPr>
          <w:p w14:paraId="0AA92F3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Fish fillet tissue data for mercury, collected from rivers, lakes and the Great Lakes, from 2008 through 2022.</w:t>
            </w:r>
          </w:p>
        </w:tc>
        <w:tc>
          <w:tcPr>
            <w:tcW w:w="1021" w:type="dxa"/>
            <w:tcBorders>
              <w:top w:val="single" w:sz="4" w:space="0" w:color="auto"/>
              <w:left w:val="nil"/>
              <w:bottom w:val="single" w:sz="4" w:space="0" w:color="auto"/>
              <w:right w:val="single" w:sz="4" w:space="0" w:color="auto"/>
            </w:tcBorders>
            <w:shd w:val="clear" w:color="000000" w:fill="B5E6A2"/>
            <w:noWrap/>
            <w:hideMark/>
          </w:tcPr>
          <w:p w14:paraId="1784558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single" w:sz="4" w:space="0" w:color="auto"/>
              <w:left w:val="nil"/>
              <w:bottom w:val="single" w:sz="4" w:space="0" w:color="auto"/>
              <w:right w:val="single" w:sz="4" w:space="0" w:color="auto"/>
            </w:tcBorders>
            <w:shd w:val="clear" w:color="000000" w:fill="B5E6A2"/>
            <w:noWrap/>
            <w:hideMark/>
          </w:tcPr>
          <w:p w14:paraId="4AD0DC2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74CE4826" w14:textId="77777777" w:rsidTr="009E36E3">
        <w:trPr>
          <w:divId w:val="1704596816"/>
          <w:trHeight w:val="349"/>
        </w:trPr>
        <w:tc>
          <w:tcPr>
            <w:tcW w:w="2094" w:type="dxa"/>
            <w:tcBorders>
              <w:top w:val="nil"/>
              <w:left w:val="single" w:sz="4" w:space="0" w:color="auto"/>
              <w:bottom w:val="single" w:sz="4" w:space="0" w:color="auto"/>
              <w:right w:val="single" w:sz="4" w:space="0" w:color="auto"/>
            </w:tcBorders>
            <w:shd w:val="clear" w:color="000000" w:fill="FFFFFF"/>
            <w:noWrap/>
            <w:vAlign w:val="bottom"/>
            <w:hideMark/>
          </w:tcPr>
          <w:p w14:paraId="4AA1306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Uconn</w:t>
            </w:r>
          </w:p>
        </w:tc>
        <w:tc>
          <w:tcPr>
            <w:tcW w:w="1555" w:type="dxa"/>
            <w:tcBorders>
              <w:top w:val="nil"/>
              <w:left w:val="nil"/>
              <w:bottom w:val="single" w:sz="4" w:space="0" w:color="auto"/>
              <w:right w:val="single" w:sz="4" w:space="0" w:color="auto"/>
            </w:tcBorders>
            <w:shd w:val="clear" w:color="000000" w:fill="FFFFFF"/>
            <w:noWrap/>
            <w:vAlign w:val="bottom"/>
            <w:hideMark/>
          </w:tcPr>
          <w:p w14:paraId="24CB9E9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 of America</w:t>
            </w:r>
          </w:p>
        </w:tc>
        <w:tc>
          <w:tcPr>
            <w:tcW w:w="8508" w:type="dxa"/>
            <w:tcBorders>
              <w:top w:val="nil"/>
              <w:left w:val="nil"/>
              <w:bottom w:val="single" w:sz="4" w:space="0" w:color="auto"/>
              <w:right w:val="single" w:sz="4" w:space="0" w:color="auto"/>
            </w:tcBorders>
            <w:shd w:val="clear" w:color="000000" w:fill="FFFFFF"/>
            <w:noWrap/>
            <w:vAlign w:val="bottom"/>
            <w:hideMark/>
          </w:tcPr>
          <w:p w14:paraId="3290BEC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Data were pulled from NOAA's NCCOS National Status and Trends page (https://products.coastalscience.noaa.gov/collections/ltmonitoring/nsandt/default.aspx), querried 01/27/2025. Mercury data for mussel and oyster samples for years 1986-2012. Each row is for a specific site, year, and species combination, all n =1. No aggregating were required. Metadata re: QA/QC are not available with data pulls but might be found in NOAA technical reports.</w:t>
            </w:r>
          </w:p>
        </w:tc>
        <w:tc>
          <w:tcPr>
            <w:tcW w:w="1021" w:type="dxa"/>
            <w:tcBorders>
              <w:top w:val="nil"/>
              <w:left w:val="nil"/>
              <w:bottom w:val="single" w:sz="4" w:space="0" w:color="auto"/>
              <w:right w:val="single" w:sz="4" w:space="0" w:color="auto"/>
            </w:tcBorders>
            <w:shd w:val="clear" w:color="000000" w:fill="FFFFFF"/>
            <w:noWrap/>
            <w:hideMark/>
          </w:tcPr>
          <w:p w14:paraId="75F3DF0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25" w:type="dxa"/>
            <w:tcBorders>
              <w:top w:val="nil"/>
              <w:left w:val="nil"/>
              <w:bottom w:val="single" w:sz="4" w:space="0" w:color="auto"/>
              <w:right w:val="single" w:sz="4" w:space="0" w:color="auto"/>
            </w:tcBorders>
            <w:shd w:val="clear" w:color="000000" w:fill="FFFFFF"/>
            <w:noWrap/>
            <w:hideMark/>
          </w:tcPr>
          <w:p w14:paraId="27BF668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1F6BC0A5" w14:textId="77777777" w:rsidTr="009E36E3">
        <w:trPr>
          <w:divId w:val="1704596816"/>
          <w:trHeight w:val="349"/>
        </w:trPr>
        <w:tc>
          <w:tcPr>
            <w:tcW w:w="2094" w:type="dxa"/>
            <w:tcBorders>
              <w:top w:val="nil"/>
              <w:left w:val="single" w:sz="4" w:space="0" w:color="auto"/>
              <w:bottom w:val="single" w:sz="4" w:space="0" w:color="auto"/>
              <w:right w:val="single" w:sz="4" w:space="0" w:color="auto"/>
            </w:tcBorders>
            <w:shd w:val="clear" w:color="000000" w:fill="B5E6A2"/>
            <w:noWrap/>
            <w:vAlign w:val="bottom"/>
            <w:hideMark/>
          </w:tcPr>
          <w:p w14:paraId="28B2CF9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UConn</w:t>
            </w:r>
          </w:p>
        </w:tc>
        <w:tc>
          <w:tcPr>
            <w:tcW w:w="1555" w:type="dxa"/>
            <w:tcBorders>
              <w:top w:val="nil"/>
              <w:left w:val="nil"/>
              <w:bottom w:val="single" w:sz="4" w:space="0" w:color="auto"/>
              <w:right w:val="single" w:sz="4" w:space="0" w:color="auto"/>
            </w:tcBorders>
            <w:shd w:val="clear" w:color="000000" w:fill="B5E6A2"/>
            <w:noWrap/>
            <w:vAlign w:val="bottom"/>
            <w:hideMark/>
          </w:tcPr>
          <w:p w14:paraId="6ED2C25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 of America</w:t>
            </w:r>
          </w:p>
        </w:tc>
        <w:tc>
          <w:tcPr>
            <w:tcW w:w="8508" w:type="dxa"/>
            <w:tcBorders>
              <w:top w:val="nil"/>
              <w:left w:val="nil"/>
              <w:bottom w:val="single" w:sz="4" w:space="0" w:color="auto"/>
              <w:right w:val="single" w:sz="4" w:space="0" w:color="auto"/>
            </w:tcBorders>
            <w:shd w:val="clear" w:color="000000" w:fill="B5E6A2"/>
            <w:noWrap/>
            <w:vAlign w:val="bottom"/>
            <w:hideMark/>
          </w:tcPr>
          <w:p w14:paraId="2677B3A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 xml:space="preserve">These data are averages of total mercury and methyl mercury concentrations in whole oyster tissue from four sites in the CT portion of the Long Island Sound, USA. </w:t>
            </w:r>
            <w:r w:rsidRPr="009E36E3">
              <w:rPr>
                <w:rFonts w:ascii="Roboto" w:eastAsia="Times New Roman" w:hAnsi="Roboto"/>
                <w:sz w:val="18"/>
                <w:szCs w:val="18"/>
              </w:rPr>
              <w:t>Data was collected 8 months/year for two years (2022-2023).</w:t>
            </w:r>
          </w:p>
        </w:tc>
        <w:tc>
          <w:tcPr>
            <w:tcW w:w="1021" w:type="dxa"/>
            <w:tcBorders>
              <w:top w:val="nil"/>
              <w:left w:val="nil"/>
              <w:bottom w:val="single" w:sz="4" w:space="0" w:color="auto"/>
              <w:right w:val="single" w:sz="4" w:space="0" w:color="auto"/>
            </w:tcBorders>
            <w:shd w:val="clear" w:color="000000" w:fill="B5E6A2"/>
            <w:noWrap/>
            <w:hideMark/>
          </w:tcPr>
          <w:p w14:paraId="5933819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1325" w:type="dxa"/>
            <w:tcBorders>
              <w:top w:val="nil"/>
              <w:left w:val="nil"/>
              <w:bottom w:val="single" w:sz="4" w:space="0" w:color="auto"/>
              <w:right w:val="single" w:sz="4" w:space="0" w:color="auto"/>
            </w:tcBorders>
            <w:shd w:val="clear" w:color="000000" w:fill="B5E6A2"/>
            <w:noWrap/>
            <w:hideMark/>
          </w:tcPr>
          <w:p w14:paraId="27FFE7C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216A0C5A" w14:textId="77777777" w:rsidTr="009E36E3">
        <w:trPr>
          <w:divId w:val="1704596816"/>
          <w:trHeight w:val="349"/>
        </w:trPr>
        <w:tc>
          <w:tcPr>
            <w:tcW w:w="2094" w:type="dxa"/>
            <w:tcBorders>
              <w:top w:val="nil"/>
              <w:left w:val="single" w:sz="4" w:space="0" w:color="auto"/>
              <w:bottom w:val="single" w:sz="4" w:space="0" w:color="auto"/>
              <w:right w:val="single" w:sz="4" w:space="0" w:color="auto"/>
            </w:tcBorders>
            <w:shd w:val="clear" w:color="000000" w:fill="B5E6A2"/>
            <w:noWrap/>
            <w:vAlign w:val="bottom"/>
            <w:hideMark/>
          </w:tcPr>
          <w:p w14:paraId="03CA3D6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1555" w:type="dxa"/>
            <w:tcBorders>
              <w:top w:val="nil"/>
              <w:left w:val="nil"/>
              <w:bottom w:val="single" w:sz="4" w:space="0" w:color="auto"/>
              <w:right w:val="single" w:sz="4" w:space="0" w:color="auto"/>
            </w:tcBorders>
            <w:shd w:val="clear" w:color="000000" w:fill="B5E6A2"/>
            <w:noWrap/>
            <w:vAlign w:val="bottom"/>
            <w:hideMark/>
          </w:tcPr>
          <w:p w14:paraId="00A1780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8508" w:type="dxa"/>
            <w:tcBorders>
              <w:top w:val="nil"/>
              <w:left w:val="nil"/>
              <w:bottom w:val="single" w:sz="4" w:space="0" w:color="auto"/>
              <w:right w:val="single" w:sz="4" w:space="0" w:color="auto"/>
            </w:tcBorders>
            <w:shd w:val="clear" w:color="000000" w:fill="B5E6A2"/>
            <w:noWrap/>
            <w:vAlign w:val="bottom"/>
            <w:hideMark/>
          </w:tcPr>
          <w:p w14:paraId="4D854F9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Data on Hg in tuna from MERTOX / Pacific Fund VACOPA / IMBeR-CLIOTOP</w:t>
            </w:r>
          </w:p>
        </w:tc>
        <w:tc>
          <w:tcPr>
            <w:tcW w:w="1021" w:type="dxa"/>
            <w:tcBorders>
              <w:top w:val="nil"/>
              <w:left w:val="nil"/>
              <w:bottom w:val="single" w:sz="4" w:space="0" w:color="auto"/>
              <w:right w:val="single" w:sz="4" w:space="0" w:color="auto"/>
            </w:tcBorders>
            <w:shd w:val="clear" w:color="000000" w:fill="B5E6A2"/>
            <w:noWrap/>
            <w:hideMark/>
          </w:tcPr>
          <w:p w14:paraId="0E4B71E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25" w:type="dxa"/>
            <w:tcBorders>
              <w:top w:val="nil"/>
              <w:left w:val="nil"/>
              <w:bottom w:val="single" w:sz="4" w:space="0" w:color="auto"/>
              <w:right w:val="single" w:sz="4" w:space="0" w:color="auto"/>
            </w:tcBorders>
            <w:shd w:val="clear" w:color="000000" w:fill="B5E6A2"/>
            <w:noWrap/>
            <w:hideMark/>
          </w:tcPr>
          <w:p w14:paraId="7F5CAD1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D3118E" w14:paraId="47F28709" w14:textId="77777777" w:rsidTr="009E36E3">
        <w:trPr>
          <w:divId w:val="1704596816"/>
          <w:trHeight w:val="349"/>
        </w:trPr>
        <w:tc>
          <w:tcPr>
            <w:tcW w:w="2094" w:type="dxa"/>
            <w:tcBorders>
              <w:top w:val="nil"/>
              <w:left w:val="single" w:sz="4" w:space="0" w:color="auto"/>
              <w:bottom w:val="single" w:sz="4" w:space="0" w:color="auto"/>
              <w:right w:val="single" w:sz="4" w:space="0" w:color="auto"/>
            </w:tcBorders>
            <w:shd w:val="clear" w:color="000000" w:fill="B5E6A2"/>
            <w:noWrap/>
            <w:vAlign w:val="bottom"/>
            <w:hideMark/>
          </w:tcPr>
          <w:p w14:paraId="7C6891D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NOAA</w:t>
            </w:r>
          </w:p>
        </w:tc>
        <w:tc>
          <w:tcPr>
            <w:tcW w:w="1555" w:type="dxa"/>
            <w:tcBorders>
              <w:top w:val="nil"/>
              <w:left w:val="nil"/>
              <w:bottom w:val="single" w:sz="4" w:space="0" w:color="auto"/>
              <w:right w:val="single" w:sz="4" w:space="0" w:color="auto"/>
            </w:tcBorders>
            <w:shd w:val="clear" w:color="000000" w:fill="B5E6A2"/>
            <w:noWrap/>
            <w:vAlign w:val="bottom"/>
            <w:hideMark/>
          </w:tcPr>
          <w:p w14:paraId="52B0BBD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 of America</w:t>
            </w:r>
          </w:p>
        </w:tc>
        <w:tc>
          <w:tcPr>
            <w:tcW w:w="8508" w:type="dxa"/>
            <w:tcBorders>
              <w:top w:val="nil"/>
              <w:left w:val="nil"/>
              <w:bottom w:val="single" w:sz="4" w:space="0" w:color="auto"/>
              <w:right w:val="single" w:sz="4" w:space="0" w:color="auto"/>
            </w:tcBorders>
            <w:shd w:val="clear" w:color="000000" w:fill="B5E6A2"/>
            <w:noWrap/>
            <w:vAlign w:val="bottom"/>
            <w:hideMark/>
          </w:tcPr>
          <w:p w14:paraId="6122874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All Hg data in tissues (primarily mussels and oysters) from 1986 - 2021.</w:t>
            </w:r>
          </w:p>
        </w:tc>
        <w:tc>
          <w:tcPr>
            <w:tcW w:w="1021" w:type="dxa"/>
            <w:tcBorders>
              <w:top w:val="nil"/>
              <w:left w:val="nil"/>
              <w:bottom w:val="single" w:sz="4" w:space="0" w:color="auto"/>
              <w:right w:val="single" w:sz="4" w:space="0" w:color="auto"/>
            </w:tcBorders>
            <w:shd w:val="clear" w:color="000000" w:fill="B5E6A2"/>
            <w:noWrap/>
            <w:hideMark/>
          </w:tcPr>
          <w:p w14:paraId="04ABE79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25" w:type="dxa"/>
            <w:tcBorders>
              <w:top w:val="nil"/>
              <w:left w:val="nil"/>
              <w:bottom w:val="single" w:sz="4" w:space="0" w:color="auto"/>
              <w:right w:val="single" w:sz="4" w:space="0" w:color="auto"/>
            </w:tcBorders>
            <w:shd w:val="clear" w:color="000000" w:fill="B5E6A2"/>
            <w:noWrap/>
            <w:hideMark/>
          </w:tcPr>
          <w:p w14:paraId="51E1367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9E36E3" w:rsidRPr="009E36E3" w14:paraId="0C5256C7" w14:textId="77777777" w:rsidTr="009E36E3">
        <w:trPr>
          <w:divId w:val="1704596816"/>
          <w:trHeight w:val="312"/>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3E33330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s-ES"/>
              </w:rPr>
            </w:pPr>
            <w:r w:rsidRPr="009E36E3">
              <w:rPr>
                <w:rFonts w:ascii="Roboto" w:eastAsia="Times New Roman" w:hAnsi="Roboto"/>
                <w:sz w:val="18"/>
                <w:szCs w:val="18"/>
                <w:lang w:val="es-ES"/>
              </w:rPr>
              <w:t>Centro de Innovacion Cientifica Amazonica/ Wake Forest University</w:t>
            </w:r>
          </w:p>
        </w:tc>
        <w:tc>
          <w:tcPr>
            <w:tcW w:w="1555" w:type="dxa"/>
            <w:tcBorders>
              <w:top w:val="nil"/>
              <w:left w:val="nil"/>
              <w:bottom w:val="single" w:sz="4" w:space="0" w:color="auto"/>
              <w:right w:val="single" w:sz="4" w:space="0" w:color="auto"/>
            </w:tcBorders>
            <w:shd w:val="clear" w:color="FFFFFF" w:fill="B5E6A2"/>
            <w:noWrap/>
            <w:vAlign w:val="center"/>
            <w:hideMark/>
          </w:tcPr>
          <w:p w14:paraId="4D391CF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Peru</w:t>
            </w:r>
          </w:p>
        </w:tc>
        <w:tc>
          <w:tcPr>
            <w:tcW w:w="8508" w:type="dxa"/>
            <w:tcBorders>
              <w:top w:val="nil"/>
              <w:left w:val="nil"/>
              <w:bottom w:val="single" w:sz="4" w:space="0" w:color="auto"/>
              <w:right w:val="single" w:sz="4" w:space="0" w:color="auto"/>
            </w:tcBorders>
            <w:shd w:val="clear" w:color="FFFFFF" w:fill="B5E6A2"/>
            <w:noWrap/>
            <w:vAlign w:val="center"/>
            <w:hideMark/>
          </w:tcPr>
          <w:p w14:paraId="2319C50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Data base of Hg levels in fish muscle (~1400individuals)collected in Madre de Dios, Peru in different water bodies mining ponds, oxbowlakes, river, creek with ancillary data such as, size, trophic levels, water Ph. etc</w:t>
            </w:r>
          </w:p>
        </w:tc>
        <w:tc>
          <w:tcPr>
            <w:tcW w:w="1021" w:type="dxa"/>
            <w:tcBorders>
              <w:top w:val="nil"/>
              <w:left w:val="nil"/>
              <w:bottom w:val="single" w:sz="4" w:space="0" w:color="auto"/>
              <w:right w:val="single" w:sz="4" w:space="0" w:color="auto"/>
            </w:tcBorders>
            <w:shd w:val="clear" w:color="000000" w:fill="B5E6A2"/>
            <w:noWrap/>
            <w:hideMark/>
          </w:tcPr>
          <w:p w14:paraId="2EA8F42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000000" w:fill="B5E6A2"/>
            <w:noWrap/>
            <w:hideMark/>
          </w:tcPr>
          <w:p w14:paraId="22AAC4F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3DFD1E71"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4DD7C21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Biodiversity Research Institute</w:t>
            </w:r>
          </w:p>
        </w:tc>
        <w:tc>
          <w:tcPr>
            <w:tcW w:w="1555" w:type="dxa"/>
            <w:tcBorders>
              <w:top w:val="nil"/>
              <w:left w:val="nil"/>
              <w:bottom w:val="single" w:sz="4" w:space="0" w:color="auto"/>
              <w:right w:val="single" w:sz="4" w:space="0" w:color="auto"/>
            </w:tcBorders>
            <w:shd w:val="clear" w:color="FFFFFF" w:fill="B5E6A2"/>
            <w:noWrap/>
            <w:vAlign w:val="center"/>
            <w:hideMark/>
          </w:tcPr>
          <w:p w14:paraId="693EF11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United States of America</w:t>
            </w:r>
          </w:p>
        </w:tc>
        <w:tc>
          <w:tcPr>
            <w:tcW w:w="8508" w:type="dxa"/>
            <w:tcBorders>
              <w:top w:val="nil"/>
              <w:left w:val="nil"/>
              <w:bottom w:val="single" w:sz="4" w:space="0" w:color="auto"/>
              <w:right w:val="single" w:sz="4" w:space="0" w:color="auto"/>
            </w:tcBorders>
            <w:shd w:val="clear" w:color="FFFFFF" w:fill="B5E6A2"/>
            <w:noWrap/>
            <w:vAlign w:val="center"/>
            <w:hideMark/>
          </w:tcPr>
          <w:p w14:paraId="2EB399F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xml:space="preserve"> Global Biotic Mercury Synthesis (GBMS) database </w:t>
            </w:r>
          </w:p>
        </w:tc>
        <w:tc>
          <w:tcPr>
            <w:tcW w:w="1021" w:type="dxa"/>
            <w:tcBorders>
              <w:top w:val="nil"/>
              <w:left w:val="nil"/>
              <w:bottom w:val="single" w:sz="4" w:space="0" w:color="auto"/>
              <w:right w:val="single" w:sz="4" w:space="0" w:color="auto"/>
            </w:tcBorders>
            <w:shd w:val="clear" w:color="FFFFFF" w:fill="B5E6A2"/>
            <w:noWrap/>
            <w:vAlign w:val="center"/>
            <w:hideMark/>
          </w:tcPr>
          <w:p w14:paraId="3B2611F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325" w:type="dxa"/>
            <w:tcBorders>
              <w:top w:val="nil"/>
              <w:left w:val="nil"/>
              <w:bottom w:val="single" w:sz="4" w:space="0" w:color="auto"/>
              <w:right w:val="single" w:sz="4" w:space="0" w:color="auto"/>
            </w:tcBorders>
            <w:shd w:val="clear" w:color="FFFFFF" w:fill="B5E6A2"/>
            <w:noWrap/>
            <w:vAlign w:val="center"/>
            <w:hideMark/>
          </w:tcPr>
          <w:p w14:paraId="3E8CE36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9E36E3" w14:paraId="68E4F0D7" w14:textId="77777777" w:rsidTr="009E36E3">
        <w:trPr>
          <w:divId w:val="1704596816"/>
          <w:trHeight w:val="300"/>
        </w:trPr>
        <w:tc>
          <w:tcPr>
            <w:tcW w:w="2094" w:type="dxa"/>
            <w:tcBorders>
              <w:top w:val="nil"/>
              <w:left w:val="single" w:sz="4" w:space="0" w:color="auto"/>
              <w:bottom w:val="single" w:sz="4" w:space="0" w:color="auto"/>
              <w:right w:val="single" w:sz="4" w:space="0" w:color="auto"/>
            </w:tcBorders>
            <w:shd w:val="clear" w:color="FFFFFF" w:fill="B5E6A2"/>
            <w:noWrap/>
            <w:vAlign w:val="center"/>
            <w:hideMark/>
          </w:tcPr>
          <w:p w14:paraId="3285B31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IFREMER</w:t>
            </w:r>
          </w:p>
        </w:tc>
        <w:tc>
          <w:tcPr>
            <w:tcW w:w="1555" w:type="dxa"/>
            <w:tcBorders>
              <w:top w:val="nil"/>
              <w:left w:val="nil"/>
              <w:bottom w:val="single" w:sz="4" w:space="0" w:color="auto"/>
              <w:right w:val="single" w:sz="4" w:space="0" w:color="auto"/>
            </w:tcBorders>
            <w:shd w:val="clear" w:color="FFFFFF" w:fill="B5E6A2"/>
            <w:noWrap/>
            <w:vAlign w:val="center"/>
            <w:hideMark/>
          </w:tcPr>
          <w:p w14:paraId="4E342B4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c>
          <w:tcPr>
            <w:tcW w:w="8508" w:type="dxa"/>
            <w:tcBorders>
              <w:top w:val="nil"/>
              <w:left w:val="nil"/>
              <w:bottom w:val="single" w:sz="4" w:space="0" w:color="auto"/>
              <w:right w:val="single" w:sz="4" w:space="0" w:color="auto"/>
            </w:tcBorders>
            <w:shd w:val="clear" w:color="FFFFFF" w:fill="B5E6A2"/>
            <w:noWrap/>
            <w:vAlign w:val="center"/>
            <w:hideMark/>
          </w:tcPr>
          <w:p w14:paraId="426C5BC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Hg concentration in fish (muscle) and cephalopods</w:t>
            </w:r>
          </w:p>
        </w:tc>
        <w:tc>
          <w:tcPr>
            <w:tcW w:w="1021" w:type="dxa"/>
            <w:tcBorders>
              <w:top w:val="nil"/>
              <w:left w:val="nil"/>
              <w:bottom w:val="single" w:sz="4" w:space="0" w:color="auto"/>
              <w:right w:val="single" w:sz="4" w:space="0" w:color="auto"/>
            </w:tcBorders>
            <w:shd w:val="clear" w:color="FFFFFF" w:fill="B5E6A2"/>
            <w:noWrap/>
            <w:vAlign w:val="center"/>
            <w:hideMark/>
          </w:tcPr>
          <w:p w14:paraId="5209516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325" w:type="dxa"/>
            <w:tcBorders>
              <w:top w:val="nil"/>
              <w:left w:val="nil"/>
              <w:bottom w:val="single" w:sz="4" w:space="0" w:color="auto"/>
              <w:right w:val="single" w:sz="4" w:space="0" w:color="auto"/>
            </w:tcBorders>
            <w:shd w:val="clear" w:color="FFFFFF" w:fill="B5E6A2"/>
            <w:noWrap/>
            <w:vAlign w:val="center"/>
            <w:hideMark/>
          </w:tcPr>
          <w:p w14:paraId="4A84EF8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bl>
    <w:p w14:paraId="7052425F" w14:textId="77777777" w:rsidR="008D2544" w:rsidRPr="007652CC" w:rsidRDefault="008D2544" w:rsidP="008D2544">
      <w:pPr>
        <w:rPr>
          <w:rFonts w:ascii="Roboto" w:hAnsi="Roboto"/>
          <w:sz w:val="18"/>
          <w:szCs w:val="18"/>
        </w:rPr>
      </w:pPr>
      <w:r w:rsidRPr="007652CC">
        <w:rPr>
          <w:rFonts w:ascii="Roboto" w:hAnsi="Roboto"/>
          <w:sz w:val="18"/>
          <w:szCs w:val="18"/>
        </w:rPr>
        <w:fldChar w:fldCharType="end"/>
      </w:r>
    </w:p>
    <w:p w14:paraId="04AA116D" w14:textId="77777777" w:rsidR="007A7124" w:rsidRDefault="008D2544" w:rsidP="008D2544">
      <w:pPr>
        <w:rPr>
          <w:rFonts w:ascii="Roboto" w:hAnsi="Roboto"/>
          <w:sz w:val="18"/>
          <w:szCs w:val="18"/>
          <w:bdr w:val="single" w:sz="4" w:space="0" w:color="auto"/>
        </w:rPr>
      </w:pPr>
      <w:r w:rsidRPr="007652CC">
        <w:rPr>
          <w:rFonts w:ascii="Roboto" w:hAnsi="Roboto"/>
          <w:sz w:val="18"/>
          <w:szCs w:val="18"/>
          <w:bdr w:val="single" w:sz="4" w:space="0" w:color="auto"/>
        </w:rPr>
        <w:t>Human biomonitoring</w:t>
      </w:r>
    </w:p>
    <w:p w14:paraId="431A8EDE" w14:textId="65F42B0D" w:rsidR="009E36E3" w:rsidRPr="009E36E3" w:rsidRDefault="008D2544" w:rsidP="008D2544">
      <w:pPr>
        <w:rPr>
          <w:rFonts w:ascii="Roboto" w:hAnsi="Roboto"/>
          <w:sz w:val="18"/>
          <w:szCs w:val="18"/>
        </w:rPr>
      </w:pPr>
      <w:r w:rsidRPr="007652CC">
        <w:fldChar w:fldCharType="begin"/>
      </w:r>
      <w:r w:rsidRPr="007652CC">
        <w:instrText xml:space="preserve"> LINK </w:instrText>
      </w:r>
      <w:r w:rsidR="00D3118E">
        <w:instrText xml:space="preserve">Excel.Sheet.12 "https://unitednations-my.sharepoint.com/personal/eisaku_toda_un_org/Documents/Downloads/Backup/00. OESG/InPersonMtg_2/Documents/depository/Human_Tracking_Source_Metadata_ET.xlsx" Sheet1!R2C4:R26C27 </w:instrText>
      </w:r>
      <w:r w:rsidRPr="007652CC">
        <w:instrText xml:space="preserve">\a \f 4 \h  \* MERGEFORMAT </w:instrText>
      </w:r>
      <w:r w:rsidRPr="007652CC">
        <w:fldChar w:fldCharType="separate"/>
      </w:r>
    </w:p>
    <w:tbl>
      <w:tblPr>
        <w:tblW w:w="14503" w:type="dxa"/>
        <w:tblLook w:val="04A0" w:firstRow="1" w:lastRow="0" w:firstColumn="1" w:lastColumn="0" w:noHBand="0" w:noVBand="1"/>
      </w:tblPr>
      <w:tblGrid>
        <w:gridCol w:w="2411"/>
        <w:gridCol w:w="1243"/>
        <w:gridCol w:w="8352"/>
        <w:gridCol w:w="1315"/>
        <w:gridCol w:w="1182"/>
      </w:tblGrid>
      <w:tr w:rsidR="009E36E3" w:rsidRPr="00D3118E" w14:paraId="1490E043" w14:textId="77777777" w:rsidTr="009E36E3">
        <w:trPr>
          <w:divId w:val="881018576"/>
          <w:trHeight w:val="977"/>
        </w:trPr>
        <w:tc>
          <w:tcPr>
            <w:tcW w:w="2412" w:type="dxa"/>
            <w:tcBorders>
              <w:top w:val="single" w:sz="4" w:space="0" w:color="auto"/>
              <w:left w:val="single" w:sz="4" w:space="0" w:color="auto"/>
              <w:bottom w:val="single" w:sz="4" w:space="0" w:color="auto"/>
              <w:right w:val="single" w:sz="4" w:space="0" w:color="auto"/>
            </w:tcBorders>
            <w:shd w:val="clear" w:color="auto" w:fill="auto"/>
            <w:hideMark/>
          </w:tcPr>
          <w:p w14:paraId="3186B359" w14:textId="1B450D43"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rPr>
              <w:lastRenderedPageBreak/>
              <w:t>A.3. Affiliation  (organization</w:t>
            </w:r>
            <w:r w:rsidRPr="009E36E3">
              <w:rPr>
                <w:rFonts w:ascii="Gill Sans MT" w:eastAsia="Times New Roman" w:hAnsi="Gill Sans MT"/>
                <w:sz w:val="24"/>
                <w:szCs w:val="24"/>
                <w:lang w:val="en-US" w:eastAsia="zh-CN"/>
              </w:rPr>
              <w:t xml:space="preserve"> name):</w:t>
            </w:r>
          </w:p>
        </w:tc>
        <w:tc>
          <w:tcPr>
            <w:tcW w:w="1233" w:type="dxa"/>
            <w:tcBorders>
              <w:top w:val="single" w:sz="4" w:space="0" w:color="auto"/>
              <w:left w:val="nil"/>
              <w:bottom w:val="single" w:sz="4" w:space="0" w:color="auto"/>
              <w:right w:val="single" w:sz="4" w:space="0" w:color="auto"/>
            </w:tcBorders>
            <w:shd w:val="clear" w:color="auto" w:fill="auto"/>
            <w:hideMark/>
          </w:tcPr>
          <w:p w14:paraId="179B2A83" w14:textId="77777777"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rPr>
              <w:t>A.</w:t>
            </w:r>
            <w:r w:rsidRPr="009E36E3">
              <w:rPr>
                <w:rFonts w:ascii="Gill Sans MT" w:eastAsia="Times New Roman" w:hAnsi="Gill Sans MT"/>
                <w:sz w:val="24"/>
                <w:szCs w:val="24"/>
                <w:lang w:val="en-US" w:eastAsia="zh-CN"/>
              </w:rPr>
              <w:t>4. Country</w:t>
            </w:r>
          </w:p>
        </w:tc>
        <w:tc>
          <w:tcPr>
            <w:tcW w:w="8359" w:type="dxa"/>
            <w:tcBorders>
              <w:top w:val="single" w:sz="4" w:space="0" w:color="auto"/>
              <w:left w:val="nil"/>
              <w:bottom w:val="single" w:sz="4" w:space="0" w:color="auto"/>
              <w:right w:val="single" w:sz="4" w:space="0" w:color="auto"/>
            </w:tcBorders>
            <w:shd w:val="clear" w:color="auto" w:fill="auto"/>
            <w:hideMark/>
          </w:tcPr>
          <w:p w14:paraId="36BA9A83" w14:textId="77777777"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lang w:val="en-US"/>
              </w:rPr>
              <w:t>B.1. Brief  description  of the</w:t>
            </w:r>
            <w:r w:rsidRPr="009E36E3">
              <w:rPr>
                <w:rFonts w:ascii="Gill Sans MT" w:eastAsia="Times New Roman" w:hAnsi="Gill Sans MT"/>
                <w:sz w:val="24"/>
                <w:szCs w:val="24"/>
                <w:lang w:val="en-US" w:eastAsia="zh-CN"/>
              </w:rPr>
              <w:t xml:space="preserve"> data:*</w:t>
            </w:r>
          </w:p>
        </w:tc>
        <w:tc>
          <w:tcPr>
            <w:tcW w:w="1316" w:type="dxa"/>
            <w:tcBorders>
              <w:top w:val="single" w:sz="4" w:space="0" w:color="auto"/>
              <w:left w:val="nil"/>
              <w:bottom w:val="single" w:sz="4" w:space="0" w:color="auto"/>
              <w:right w:val="single" w:sz="4" w:space="0" w:color="auto"/>
            </w:tcBorders>
            <w:shd w:val="clear" w:color="auto" w:fill="auto"/>
            <w:hideMark/>
          </w:tcPr>
          <w:p w14:paraId="2FC672E6" w14:textId="77777777"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lang w:val="en-US"/>
              </w:rPr>
              <w:t>D.3. Intent to Submit</w:t>
            </w:r>
            <w:r w:rsidRPr="009E36E3">
              <w:rPr>
                <w:rFonts w:ascii="Gill Sans MT" w:eastAsia="Times New Roman" w:hAnsi="Gill Sans MT"/>
                <w:sz w:val="24"/>
                <w:szCs w:val="24"/>
                <w:lang w:val="en-US" w:eastAsia="zh-CN"/>
              </w:rPr>
              <w:t xml:space="preserve"> Form Received</w:t>
            </w:r>
          </w:p>
        </w:tc>
        <w:tc>
          <w:tcPr>
            <w:tcW w:w="1183" w:type="dxa"/>
            <w:tcBorders>
              <w:top w:val="single" w:sz="4" w:space="0" w:color="auto"/>
              <w:left w:val="nil"/>
              <w:bottom w:val="single" w:sz="4" w:space="0" w:color="auto"/>
              <w:right w:val="single" w:sz="4" w:space="0" w:color="auto"/>
            </w:tcBorders>
            <w:shd w:val="clear" w:color="auto" w:fill="auto"/>
            <w:hideMark/>
          </w:tcPr>
          <w:p w14:paraId="6B32BD31" w14:textId="77777777" w:rsidR="009E36E3" w:rsidRPr="009E36E3" w:rsidRDefault="009E36E3" w:rsidP="009E36E3">
            <w:pPr>
              <w:tabs>
                <w:tab w:val="clear" w:pos="1247"/>
                <w:tab w:val="clear" w:pos="1814"/>
                <w:tab w:val="clear" w:pos="2381"/>
                <w:tab w:val="clear" w:pos="2948"/>
                <w:tab w:val="clear" w:pos="3515"/>
              </w:tabs>
              <w:rPr>
                <w:rFonts w:ascii="Gill Sans MT" w:eastAsia="Times New Roman" w:hAnsi="Gill Sans MT"/>
                <w:sz w:val="24"/>
                <w:szCs w:val="24"/>
                <w:lang w:val="en-US" w:eastAsia="zh-CN"/>
              </w:rPr>
            </w:pPr>
            <w:r w:rsidRPr="009E36E3">
              <w:rPr>
                <w:rFonts w:ascii="Roboto" w:eastAsia="Times New Roman" w:hAnsi="Roboto"/>
                <w:sz w:val="18"/>
                <w:szCs w:val="18"/>
                <w:lang w:val="en-US"/>
              </w:rPr>
              <w:t>D.5. Data Already Received</w:t>
            </w:r>
            <w:r w:rsidRPr="009E36E3">
              <w:rPr>
                <w:rFonts w:ascii="Gill Sans MT" w:eastAsia="Times New Roman" w:hAnsi="Gill Sans MT"/>
                <w:sz w:val="24"/>
                <w:szCs w:val="24"/>
                <w:lang w:val="en-US" w:eastAsia="zh-CN"/>
              </w:rPr>
              <w:t xml:space="preserve"> Y/N</w:t>
            </w:r>
          </w:p>
        </w:tc>
      </w:tr>
      <w:tr w:rsidR="009E36E3" w:rsidRPr="009E36E3" w14:paraId="46B273A9" w14:textId="77777777" w:rsidTr="009E36E3">
        <w:trPr>
          <w:divId w:val="881018576"/>
          <w:trHeight w:val="300"/>
        </w:trPr>
        <w:tc>
          <w:tcPr>
            <w:tcW w:w="2412" w:type="dxa"/>
            <w:tcBorders>
              <w:top w:val="nil"/>
              <w:left w:val="single" w:sz="4" w:space="0" w:color="auto"/>
              <w:bottom w:val="single" w:sz="4" w:space="0" w:color="auto"/>
              <w:right w:val="single" w:sz="4" w:space="0" w:color="auto"/>
            </w:tcBorders>
            <w:shd w:val="clear" w:color="auto" w:fill="auto"/>
            <w:noWrap/>
            <w:vAlign w:val="center"/>
            <w:hideMark/>
          </w:tcPr>
          <w:p w14:paraId="14F82DB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University of Waterloo</w:t>
            </w:r>
          </w:p>
        </w:tc>
        <w:tc>
          <w:tcPr>
            <w:tcW w:w="1233" w:type="dxa"/>
            <w:tcBorders>
              <w:top w:val="nil"/>
              <w:left w:val="nil"/>
              <w:bottom w:val="single" w:sz="4" w:space="0" w:color="auto"/>
              <w:right w:val="single" w:sz="4" w:space="0" w:color="auto"/>
            </w:tcBorders>
            <w:shd w:val="clear" w:color="auto" w:fill="auto"/>
            <w:noWrap/>
            <w:vAlign w:val="center"/>
            <w:hideMark/>
          </w:tcPr>
          <w:p w14:paraId="0FFE112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359" w:type="dxa"/>
            <w:tcBorders>
              <w:top w:val="nil"/>
              <w:left w:val="nil"/>
              <w:bottom w:val="single" w:sz="4" w:space="0" w:color="auto"/>
              <w:right w:val="single" w:sz="4" w:space="0" w:color="auto"/>
            </w:tcBorders>
            <w:shd w:val="clear" w:color="auto" w:fill="auto"/>
            <w:noWrap/>
            <w:vAlign w:val="center"/>
            <w:hideMark/>
          </w:tcPr>
          <w:p w14:paraId="20E5F3C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In subarctic and Arctic locations of the Northwest Territories and Yukon, Canada, elevated levels of Hg have been measured in some fish species from some local lakes and rivers, prompting concerns from Indigenous northern communities about Hg exposure. To address these community concern, a community-engaged human biomonitoring project was implemented in 10 First Nations communities of the Northwest Territories and Yukon, including those in the Dehcho and Sahtú regions and Old Crow, Yukon. In total, over 500 individuals from these communities provided blood, hair, and/or urine samples for the measurement of mercury exposure biomarkers between 2017 and 2019. Concurrently, survey data, including Food Frequency Questionnaires, as collected from participants.</w:t>
            </w:r>
          </w:p>
        </w:tc>
        <w:tc>
          <w:tcPr>
            <w:tcW w:w="1316" w:type="dxa"/>
            <w:tcBorders>
              <w:top w:val="nil"/>
              <w:left w:val="nil"/>
              <w:bottom w:val="single" w:sz="4" w:space="0" w:color="auto"/>
              <w:right w:val="single" w:sz="4" w:space="0" w:color="auto"/>
            </w:tcBorders>
            <w:shd w:val="clear" w:color="auto" w:fill="auto"/>
            <w:hideMark/>
          </w:tcPr>
          <w:p w14:paraId="30C683A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183" w:type="dxa"/>
            <w:tcBorders>
              <w:top w:val="nil"/>
              <w:left w:val="nil"/>
              <w:bottom w:val="single" w:sz="4" w:space="0" w:color="auto"/>
              <w:right w:val="single" w:sz="4" w:space="0" w:color="auto"/>
            </w:tcBorders>
            <w:shd w:val="clear" w:color="auto" w:fill="auto"/>
            <w:hideMark/>
          </w:tcPr>
          <w:p w14:paraId="4AB6178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r>
      <w:tr w:rsidR="009E36E3" w:rsidRPr="009E36E3" w14:paraId="587EECD1" w14:textId="77777777" w:rsidTr="009E36E3">
        <w:trPr>
          <w:divId w:val="881018576"/>
          <w:trHeight w:val="300"/>
        </w:trPr>
        <w:tc>
          <w:tcPr>
            <w:tcW w:w="2412" w:type="dxa"/>
            <w:tcBorders>
              <w:top w:val="nil"/>
              <w:left w:val="single" w:sz="4" w:space="0" w:color="auto"/>
              <w:bottom w:val="single" w:sz="4" w:space="0" w:color="auto"/>
              <w:right w:val="single" w:sz="4" w:space="0" w:color="auto"/>
            </w:tcBorders>
            <w:shd w:val="clear" w:color="auto" w:fill="auto"/>
            <w:noWrap/>
            <w:vAlign w:val="center"/>
            <w:hideMark/>
          </w:tcPr>
          <w:p w14:paraId="470BE26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s-ES"/>
              </w:rPr>
            </w:pPr>
            <w:r w:rsidRPr="009E36E3">
              <w:rPr>
                <w:rFonts w:ascii="Roboto" w:eastAsia="Times New Roman" w:hAnsi="Roboto"/>
                <w:sz w:val="18"/>
                <w:szCs w:val="18"/>
                <w:lang w:val="es-ES"/>
              </w:rPr>
              <w:t>Centro de Innovacion Cientifica Amazonica/ Wake Forest University</w:t>
            </w:r>
          </w:p>
        </w:tc>
        <w:tc>
          <w:tcPr>
            <w:tcW w:w="1233" w:type="dxa"/>
            <w:tcBorders>
              <w:top w:val="nil"/>
              <w:left w:val="nil"/>
              <w:bottom w:val="single" w:sz="4" w:space="0" w:color="auto"/>
              <w:right w:val="single" w:sz="4" w:space="0" w:color="auto"/>
            </w:tcBorders>
            <w:shd w:val="clear" w:color="auto" w:fill="auto"/>
            <w:noWrap/>
            <w:vAlign w:val="center"/>
            <w:hideMark/>
          </w:tcPr>
          <w:p w14:paraId="2DF9524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Peru</w:t>
            </w:r>
          </w:p>
        </w:tc>
        <w:tc>
          <w:tcPr>
            <w:tcW w:w="8359" w:type="dxa"/>
            <w:tcBorders>
              <w:top w:val="nil"/>
              <w:left w:val="nil"/>
              <w:bottom w:val="single" w:sz="4" w:space="0" w:color="auto"/>
              <w:right w:val="single" w:sz="4" w:space="0" w:color="auto"/>
            </w:tcBorders>
            <w:shd w:val="clear" w:color="auto" w:fill="auto"/>
            <w:noWrap/>
            <w:vAlign w:val="center"/>
            <w:hideMark/>
          </w:tcPr>
          <w:p w14:paraId="50D52A0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Our data cover ASGM sites in Madre de Dios, Southern Peruvian Amazon samples have been taken 6 mining concessions and a few control sites (2 or 3 sites) in Madre de Dios. In 2024 we will take more samples in the North Peruvian Amazon</w:t>
            </w:r>
          </w:p>
        </w:tc>
        <w:tc>
          <w:tcPr>
            <w:tcW w:w="1316" w:type="dxa"/>
            <w:tcBorders>
              <w:top w:val="nil"/>
              <w:left w:val="nil"/>
              <w:bottom w:val="single" w:sz="4" w:space="0" w:color="auto"/>
              <w:right w:val="single" w:sz="4" w:space="0" w:color="auto"/>
            </w:tcBorders>
            <w:shd w:val="clear" w:color="auto" w:fill="auto"/>
            <w:hideMark/>
          </w:tcPr>
          <w:p w14:paraId="1CB9508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183" w:type="dxa"/>
            <w:tcBorders>
              <w:top w:val="nil"/>
              <w:left w:val="nil"/>
              <w:bottom w:val="single" w:sz="4" w:space="0" w:color="auto"/>
              <w:right w:val="single" w:sz="4" w:space="0" w:color="auto"/>
            </w:tcBorders>
            <w:shd w:val="clear" w:color="auto" w:fill="auto"/>
            <w:hideMark/>
          </w:tcPr>
          <w:p w14:paraId="0C529DD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r>
      <w:tr w:rsidR="009E36E3" w:rsidRPr="009E36E3" w14:paraId="4BCCBA83" w14:textId="77777777" w:rsidTr="009E36E3">
        <w:trPr>
          <w:divId w:val="881018576"/>
          <w:trHeight w:val="315"/>
        </w:trPr>
        <w:tc>
          <w:tcPr>
            <w:tcW w:w="2412" w:type="dxa"/>
            <w:tcBorders>
              <w:top w:val="nil"/>
              <w:left w:val="single" w:sz="4" w:space="0" w:color="auto"/>
              <w:bottom w:val="single" w:sz="4" w:space="0" w:color="auto"/>
              <w:right w:val="single" w:sz="4" w:space="0" w:color="auto"/>
            </w:tcBorders>
            <w:shd w:val="clear" w:color="000000" w:fill="B5E6A2"/>
            <w:noWrap/>
            <w:vAlign w:val="center"/>
            <w:hideMark/>
          </w:tcPr>
          <w:p w14:paraId="184FFD5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Ministry of the Environment</w:t>
            </w:r>
          </w:p>
        </w:tc>
        <w:tc>
          <w:tcPr>
            <w:tcW w:w="1233" w:type="dxa"/>
            <w:tcBorders>
              <w:top w:val="nil"/>
              <w:left w:val="nil"/>
              <w:bottom w:val="single" w:sz="4" w:space="0" w:color="auto"/>
              <w:right w:val="single" w:sz="4" w:space="0" w:color="auto"/>
            </w:tcBorders>
            <w:shd w:val="clear" w:color="000000" w:fill="B5E6A2"/>
            <w:noWrap/>
            <w:vAlign w:val="center"/>
            <w:hideMark/>
          </w:tcPr>
          <w:p w14:paraId="4FB6F6A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Japan</w:t>
            </w:r>
          </w:p>
        </w:tc>
        <w:tc>
          <w:tcPr>
            <w:tcW w:w="8359" w:type="dxa"/>
            <w:tcBorders>
              <w:top w:val="nil"/>
              <w:left w:val="nil"/>
              <w:bottom w:val="single" w:sz="4" w:space="0" w:color="auto"/>
              <w:right w:val="single" w:sz="4" w:space="0" w:color="auto"/>
            </w:tcBorders>
            <w:shd w:val="clear" w:color="000000" w:fill="B5E6A2"/>
            <w:noWrap/>
            <w:vAlign w:val="center"/>
            <w:hideMark/>
          </w:tcPr>
          <w:p w14:paraId="39205A4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Total mercury in human blood from an epidemic survey in Japan. QA/QC is planned in the project plan and performed according to this plan (e.g., recovery test,</w:t>
            </w:r>
            <w:r w:rsidRPr="009E36E3">
              <w:rPr>
                <w:rFonts w:ascii="Roboto" w:eastAsia="Times New Roman" w:hAnsi="Roboto"/>
                <w:sz w:val="18"/>
                <w:szCs w:val="18"/>
                <w:lang w:val="en-US"/>
              </w:rPr>
              <w:br/>
              <w:t xml:space="preserve"> blank analysis, reproducibility, reference material analysis).</w:t>
            </w:r>
          </w:p>
        </w:tc>
        <w:tc>
          <w:tcPr>
            <w:tcW w:w="1316" w:type="dxa"/>
            <w:tcBorders>
              <w:top w:val="nil"/>
              <w:left w:val="nil"/>
              <w:bottom w:val="single" w:sz="4" w:space="0" w:color="auto"/>
              <w:right w:val="single" w:sz="4" w:space="0" w:color="auto"/>
            </w:tcBorders>
            <w:shd w:val="clear" w:color="000000" w:fill="B5E6A2"/>
            <w:hideMark/>
          </w:tcPr>
          <w:p w14:paraId="29341CD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183" w:type="dxa"/>
            <w:tcBorders>
              <w:top w:val="nil"/>
              <w:left w:val="nil"/>
              <w:bottom w:val="single" w:sz="4" w:space="0" w:color="auto"/>
              <w:right w:val="single" w:sz="4" w:space="0" w:color="auto"/>
            </w:tcBorders>
            <w:shd w:val="clear" w:color="000000" w:fill="B5E6A2"/>
            <w:hideMark/>
          </w:tcPr>
          <w:p w14:paraId="4F42ABF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2A4A1A0E" w14:textId="77777777" w:rsidTr="009E36E3">
        <w:trPr>
          <w:divId w:val="881018576"/>
          <w:trHeight w:val="300"/>
        </w:trPr>
        <w:tc>
          <w:tcPr>
            <w:tcW w:w="2412" w:type="dxa"/>
            <w:tcBorders>
              <w:top w:val="nil"/>
              <w:left w:val="single" w:sz="4" w:space="0" w:color="auto"/>
              <w:bottom w:val="single" w:sz="4" w:space="0" w:color="auto"/>
              <w:right w:val="single" w:sz="4" w:space="0" w:color="auto"/>
            </w:tcBorders>
            <w:shd w:val="clear" w:color="auto" w:fill="auto"/>
            <w:noWrap/>
            <w:vAlign w:val="center"/>
            <w:hideMark/>
          </w:tcPr>
          <w:p w14:paraId="081C16E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Environmental Quality Protection Board</w:t>
            </w:r>
          </w:p>
        </w:tc>
        <w:tc>
          <w:tcPr>
            <w:tcW w:w="1233" w:type="dxa"/>
            <w:tcBorders>
              <w:top w:val="nil"/>
              <w:left w:val="nil"/>
              <w:bottom w:val="single" w:sz="4" w:space="0" w:color="auto"/>
              <w:right w:val="single" w:sz="4" w:space="0" w:color="auto"/>
            </w:tcBorders>
            <w:shd w:val="clear" w:color="auto" w:fill="auto"/>
            <w:noWrap/>
            <w:vAlign w:val="center"/>
            <w:hideMark/>
          </w:tcPr>
          <w:p w14:paraId="38A6365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Palau</w:t>
            </w:r>
          </w:p>
        </w:tc>
        <w:tc>
          <w:tcPr>
            <w:tcW w:w="8359" w:type="dxa"/>
            <w:tcBorders>
              <w:top w:val="nil"/>
              <w:left w:val="nil"/>
              <w:bottom w:val="single" w:sz="4" w:space="0" w:color="auto"/>
              <w:right w:val="single" w:sz="4" w:space="0" w:color="auto"/>
            </w:tcBorders>
            <w:shd w:val="clear" w:color="auto" w:fill="auto"/>
            <w:noWrap/>
            <w:vAlign w:val="center"/>
            <w:hideMark/>
          </w:tcPr>
          <w:p w14:paraId="5B7F6C7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The survey aimed to assess the mercury exposure risks for the citizens in Palau, particularly methylmercury intake from fish and shellfish. The human hair was sampled for the target population. The target participants were the general public in Palau who were regularly exposed mercury by consuming fish as their staple diet. The survey was conducted by voluntary surveyors for collecting hair samples and questionnaires. Hands-on training was provided to familiarise the process and skills for hair sampling survey in line with WHO guidelines. The sampling was, then, conducted in April – May 2023. All collected samples were shipped to the laboratory at Asian Institute of Technology, Thailand to analyse total mercury in hair. Questionnaire survey asked participants’ residential zone, age, gender, occupation, fish consumption, and current health problems. The survey plan was submitted to Palau Institutional Review Board for the ethical clearance which was granted prior to the survey. In order to protect personal information, the raw data will not be shared to other parties. Only statistical</w:t>
            </w:r>
            <w:r w:rsidRPr="009E36E3">
              <w:rPr>
                <w:rFonts w:ascii="Roboto" w:eastAsia="Times New Roman" w:hAnsi="Roboto"/>
                <w:sz w:val="18"/>
                <w:szCs w:val="18"/>
                <w:lang w:val="en-US"/>
              </w:rPr>
              <w:br/>
              <w:t xml:space="preserve"> information was published. To check the quality of the analysis, following QA/QC procedures were in place: travel blank, duplicate analysis, and random check. Two (2) travel blanks were prepared for ensuring no contamination via carrying or shipping of samples from Palau to Thailand, one each for two batches of sample deliveries. All samples were analysed at least twice to ensure no mechanical trouble during the analytical operation. In addition, 10 % of the total samples were randomly selected and double checked to ensure no bias in the quality control process. The random selection was proportionally done to the zoning of the sample collection. A certified reference material was also included to examine the validity of the analysis results. </w:t>
            </w:r>
            <w:r w:rsidRPr="009E36E3">
              <w:rPr>
                <w:rFonts w:ascii="Roboto" w:eastAsia="Times New Roman" w:hAnsi="Roboto"/>
                <w:sz w:val="18"/>
                <w:szCs w:val="18"/>
              </w:rPr>
              <w:t>Finally, the average values of multiple analysis were reported.</w:t>
            </w:r>
          </w:p>
        </w:tc>
        <w:tc>
          <w:tcPr>
            <w:tcW w:w="1316" w:type="dxa"/>
            <w:tcBorders>
              <w:top w:val="nil"/>
              <w:left w:val="nil"/>
              <w:bottom w:val="single" w:sz="4" w:space="0" w:color="auto"/>
              <w:right w:val="single" w:sz="4" w:space="0" w:color="auto"/>
            </w:tcBorders>
            <w:shd w:val="clear" w:color="auto" w:fill="auto"/>
            <w:hideMark/>
          </w:tcPr>
          <w:p w14:paraId="4270E84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183" w:type="dxa"/>
            <w:tcBorders>
              <w:top w:val="nil"/>
              <w:left w:val="nil"/>
              <w:bottom w:val="single" w:sz="4" w:space="0" w:color="auto"/>
              <w:right w:val="single" w:sz="4" w:space="0" w:color="auto"/>
            </w:tcBorders>
            <w:shd w:val="clear" w:color="auto" w:fill="auto"/>
            <w:hideMark/>
          </w:tcPr>
          <w:p w14:paraId="008C880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r>
      <w:tr w:rsidR="009E36E3" w:rsidRPr="009E36E3" w14:paraId="0898495D" w14:textId="77777777" w:rsidTr="009E36E3">
        <w:trPr>
          <w:divId w:val="881018576"/>
          <w:trHeight w:val="300"/>
        </w:trPr>
        <w:tc>
          <w:tcPr>
            <w:tcW w:w="2412" w:type="dxa"/>
            <w:tcBorders>
              <w:top w:val="nil"/>
              <w:left w:val="single" w:sz="4" w:space="0" w:color="auto"/>
              <w:bottom w:val="single" w:sz="4" w:space="0" w:color="auto"/>
              <w:right w:val="single" w:sz="4" w:space="0" w:color="auto"/>
            </w:tcBorders>
            <w:shd w:val="clear" w:color="000000" w:fill="B5E6A2"/>
            <w:noWrap/>
            <w:vAlign w:val="center"/>
            <w:hideMark/>
          </w:tcPr>
          <w:p w14:paraId="77D64B7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Health Canada</w:t>
            </w:r>
          </w:p>
        </w:tc>
        <w:tc>
          <w:tcPr>
            <w:tcW w:w="1233" w:type="dxa"/>
            <w:tcBorders>
              <w:top w:val="nil"/>
              <w:left w:val="nil"/>
              <w:bottom w:val="single" w:sz="4" w:space="0" w:color="auto"/>
              <w:right w:val="single" w:sz="4" w:space="0" w:color="auto"/>
            </w:tcBorders>
            <w:shd w:val="clear" w:color="000000" w:fill="B5E6A2"/>
            <w:noWrap/>
            <w:vAlign w:val="center"/>
            <w:hideMark/>
          </w:tcPr>
          <w:p w14:paraId="7319613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359" w:type="dxa"/>
            <w:tcBorders>
              <w:top w:val="nil"/>
              <w:left w:val="nil"/>
              <w:bottom w:val="single" w:sz="4" w:space="0" w:color="auto"/>
              <w:right w:val="single" w:sz="4" w:space="0" w:color="auto"/>
            </w:tcBorders>
            <w:shd w:val="clear" w:color="000000" w:fill="B5E6A2"/>
            <w:noWrap/>
            <w:vAlign w:val="center"/>
            <w:hideMark/>
          </w:tcPr>
          <w:p w14:paraId="2FB45D5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Data on concentrations of mercury measured in Canadians over the past decade, taken from the Canadian Health Measures Survey (CHMS) and the Maternal Infant Research on Environmental Chemicals (MIREC) study.</w:t>
            </w:r>
          </w:p>
        </w:tc>
        <w:tc>
          <w:tcPr>
            <w:tcW w:w="1316" w:type="dxa"/>
            <w:tcBorders>
              <w:top w:val="nil"/>
              <w:left w:val="nil"/>
              <w:bottom w:val="single" w:sz="4" w:space="0" w:color="auto"/>
              <w:right w:val="single" w:sz="4" w:space="0" w:color="auto"/>
            </w:tcBorders>
            <w:shd w:val="clear" w:color="000000" w:fill="B5E6A2"/>
            <w:hideMark/>
          </w:tcPr>
          <w:p w14:paraId="356CC58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183" w:type="dxa"/>
            <w:tcBorders>
              <w:top w:val="nil"/>
              <w:left w:val="nil"/>
              <w:bottom w:val="single" w:sz="4" w:space="0" w:color="auto"/>
              <w:right w:val="single" w:sz="4" w:space="0" w:color="auto"/>
            </w:tcBorders>
            <w:shd w:val="clear" w:color="000000" w:fill="B5E6A2"/>
            <w:hideMark/>
          </w:tcPr>
          <w:p w14:paraId="28E231A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04BFDB37" w14:textId="77777777" w:rsidTr="009E36E3">
        <w:trPr>
          <w:divId w:val="881018576"/>
          <w:trHeight w:val="300"/>
        </w:trPr>
        <w:tc>
          <w:tcPr>
            <w:tcW w:w="2412" w:type="dxa"/>
            <w:tcBorders>
              <w:top w:val="nil"/>
              <w:left w:val="single" w:sz="4" w:space="0" w:color="auto"/>
              <w:bottom w:val="single" w:sz="4" w:space="0" w:color="auto"/>
              <w:right w:val="single" w:sz="4" w:space="0" w:color="auto"/>
            </w:tcBorders>
            <w:shd w:val="clear" w:color="auto" w:fill="auto"/>
            <w:noWrap/>
            <w:vAlign w:val="center"/>
            <w:hideMark/>
          </w:tcPr>
          <w:p w14:paraId="554318E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fr-CH"/>
              </w:rPr>
            </w:pPr>
            <w:r w:rsidRPr="009E36E3">
              <w:rPr>
                <w:rFonts w:ascii="Roboto" w:eastAsia="Times New Roman" w:hAnsi="Roboto"/>
                <w:sz w:val="18"/>
                <w:szCs w:val="18"/>
                <w:lang w:val="fr-CH"/>
              </w:rPr>
              <w:t>Centre de recherche du CHU de Québec – Université Laval</w:t>
            </w:r>
          </w:p>
        </w:tc>
        <w:tc>
          <w:tcPr>
            <w:tcW w:w="1233" w:type="dxa"/>
            <w:tcBorders>
              <w:top w:val="nil"/>
              <w:left w:val="nil"/>
              <w:bottom w:val="single" w:sz="4" w:space="0" w:color="auto"/>
              <w:right w:val="single" w:sz="4" w:space="0" w:color="auto"/>
            </w:tcBorders>
            <w:shd w:val="clear" w:color="auto" w:fill="auto"/>
            <w:noWrap/>
            <w:vAlign w:val="center"/>
            <w:hideMark/>
          </w:tcPr>
          <w:p w14:paraId="0A1F1E8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Canada</w:t>
            </w:r>
          </w:p>
        </w:tc>
        <w:tc>
          <w:tcPr>
            <w:tcW w:w="8359" w:type="dxa"/>
            <w:tcBorders>
              <w:top w:val="nil"/>
              <w:left w:val="nil"/>
              <w:bottom w:val="single" w:sz="4" w:space="0" w:color="auto"/>
              <w:right w:val="single" w:sz="4" w:space="0" w:color="auto"/>
            </w:tcBorders>
            <w:shd w:val="clear" w:color="auto" w:fill="auto"/>
            <w:noWrap/>
            <w:vAlign w:val="center"/>
            <w:hideMark/>
          </w:tcPr>
          <w:p w14:paraId="66E2D4E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Between 1992 and 2017, a total of 12 studies assessing pregnant women exposure to mercury (using whole blood) we realized in collaboration with Inuit within the 14 communities in Nunavik. Exposure to several other POPs and biomarkers of nutritional status (from traditional food) as well as food consumption frequencies were also surveyed, particularly in more recent studies. Three Nunavik Inuit Health Surveys involving Inuit adults (1992, 2004 and 2017) and also Inuit youth (2017) were realized in collaboration with local and regional organization of the 14 communities of Nunavik and assessed exposure to mercury (using whole blood). Exposure to several other POPs, biomarkers of nutritional status (from traditional food), food consumption frequencies and several physical and mental health issues were also surveyed.</w:t>
            </w:r>
          </w:p>
        </w:tc>
        <w:tc>
          <w:tcPr>
            <w:tcW w:w="1316" w:type="dxa"/>
            <w:tcBorders>
              <w:top w:val="nil"/>
              <w:left w:val="nil"/>
              <w:bottom w:val="single" w:sz="4" w:space="0" w:color="auto"/>
              <w:right w:val="single" w:sz="4" w:space="0" w:color="auto"/>
            </w:tcBorders>
            <w:shd w:val="clear" w:color="auto" w:fill="auto"/>
            <w:hideMark/>
          </w:tcPr>
          <w:p w14:paraId="270E235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183" w:type="dxa"/>
            <w:tcBorders>
              <w:top w:val="nil"/>
              <w:left w:val="nil"/>
              <w:bottom w:val="single" w:sz="4" w:space="0" w:color="auto"/>
              <w:right w:val="single" w:sz="4" w:space="0" w:color="auto"/>
            </w:tcBorders>
            <w:shd w:val="clear" w:color="auto" w:fill="auto"/>
            <w:hideMark/>
          </w:tcPr>
          <w:p w14:paraId="646EABC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r>
      <w:tr w:rsidR="009E36E3" w:rsidRPr="009E36E3" w14:paraId="6ED10FFE" w14:textId="77777777" w:rsidTr="009E36E3">
        <w:trPr>
          <w:divId w:val="881018576"/>
          <w:trHeight w:val="300"/>
        </w:trPr>
        <w:tc>
          <w:tcPr>
            <w:tcW w:w="2412" w:type="dxa"/>
            <w:tcBorders>
              <w:top w:val="nil"/>
              <w:left w:val="single" w:sz="4" w:space="0" w:color="auto"/>
              <w:bottom w:val="single" w:sz="4" w:space="0" w:color="auto"/>
              <w:right w:val="single" w:sz="4" w:space="0" w:color="auto"/>
            </w:tcBorders>
            <w:shd w:val="clear" w:color="auto" w:fill="auto"/>
            <w:noWrap/>
            <w:vAlign w:val="center"/>
            <w:hideMark/>
          </w:tcPr>
          <w:p w14:paraId="4F49872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Unisanté – Center for Primary Care and Public Health, University of Lausanne</w:t>
            </w:r>
          </w:p>
        </w:tc>
        <w:tc>
          <w:tcPr>
            <w:tcW w:w="1233" w:type="dxa"/>
            <w:tcBorders>
              <w:top w:val="nil"/>
              <w:left w:val="nil"/>
              <w:bottom w:val="single" w:sz="4" w:space="0" w:color="auto"/>
              <w:right w:val="single" w:sz="4" w:space="0" w:color="auto"/>
            </w:tcBorders>
            <w:shd w:val="clear" w:color="auto" w:fill="auto"/>
            <w:noWrap/>
            <w:vAlign w:val="center"/>
            <w:hideMark/>
          </w:tcPr>
          <w:p w14:paraId="52D1AEA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Switzerland</w:t>
            </w:r>
          </w:p>
        </w:tc>
        <w:tc>
          <w:tcPr>
            <w:tcW w:w="8359" w:type="dxa"/>
            <w:tcBorders>
              <w:top w:val="nil"/>
              <w:left w:val="nil"/>
              <w:bottom w:val="single" w:sz="4" w:space="0" w:color="auto"/>
              <w:right w:val="single" w:sz="4" w:space="0" w:color="auto"/>
            </w:tcBorders>
            <w:shd w:val="clear" w:color="auto" w:fill="auto"/>
            <w:noWrap/>
            <w:vAlign w:val="center"/>
            <w:hideMark/>
          </w:tcPr>
          <w:p w14:paraId="51269A0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 xml:space="preserve">The Swiss Kidney Project on Genes in Hypertension (SKIPOGH) is a publicly funded multicentric population-based cohort including 1128 human adults aged 18 years and over residing in the cantons of Vaud, Geneva and Bern. Exposure to heavy metals, including mercury in blood and urine have been measured using ICP-MS to explore the link with renal function and blood pressure. </w:t>
            </w:r>
            <w:r w:rsidRPr="009E36E3">
              <w:rPr>
                <w:rFonts w:ascii="Roboto" w:eastAsia="Times New Roman" w:hAnsi="Roboto"/>
                <w:sz w:val="18"/>
                <w:szCs w:val="18"/>
              </w:rPr>
              <w:t>Baseline examination data were collected in 2009-2012, including mercury levels.</w:t>
            </w:r>
          </w:p>
        </w:tc>
        <w:tc>
          <w:tcPr>
            <w:tcW w:w="1316" w:type="dxa"/>
            <w:tcBorders>
              <w:top w:val="nil"/>
              <w:left w:val="nil"/>
              <w:bottom w:val="single" w:sz="4" w:space="0" w:color="auto"/>
              <w:right w:val="single" w:sz="4" w:space="0" w:color="auto"/>
            </w:tcBorders>
            <w:shd w:val="clear" w:color="auto" w:fill="auto"/>
            <w:hideMark/>
          </w:tcPr>
          <w:p w14:paraId="50EF07E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183" w:type="dxa"/>
            <w:tcBorders>
              <w:top w:val="nil"/>
              <w:left w:val="nil"/>
              <w:bottom w:val="single" w:sz="4" w:space="0" w:color="auto"/>
              <w:right w:val="single" w:sz="4" w:space="0" w:color="auto"/>
            </w:tcBorders>
            <w:shd w:val="clear" w:color="auto" w:fill="auto"/>
            <w:hideMark/>
          </w:tcPr>
          <w:p w14:paraId="7D10210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r>
      <w:tr w:rsidR="009E36E3" w:rsidRPr="009E36E3" w14:paraId="590462C6" w14:textId="77777777" w:rsidTr="009E36E3">
        <w:trPr>
          <w:divId w:val="881018576"/>
          <w:trHeight w:val="300"/>
        </w:trPr>
        <w:tc>
          <w:tcPr>
            <w:tcW w:w="2412" w:type="dxa"/>
            <w:tcBorders>
              <w:top w:val="nil"/>
              <w:left w:val="single" w:sz="4" w:space="0" w:color="auto"/>
              <w:bottom w:val="single" w:sz="4" w:space="0" w:color="auto"/>
              <w:right w:val="single" w:sz="4" w:space="0" w:color="auto"/>
            </w:tcBorders>
            <w:shd w:val="clear" w:color="auto" w:fill="auto"/>
            <w:noWrap/>
            <w:vAlign w:val="center"/>
            <w:hideMark/>
          </w:tcPr>
          <w:p w14:paraId="655F717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Federal Office of Public Health</w:t>
            </w:r>
          </w:p>
        </w:tc>
        <w:tc>
          <w:tcPr>
            <w:tcW w:w="1233" w:type="dxa"/>
            <w:tcBorders>
              <w:top w:val="nil"/>
              <w:left w:val="nil"/>
              <w:bottom w:val="single" w:sz="4" w:space="0" w:color="auto"/>
              <w:right w:val="single" w:sz="4" w:space="0" w:color="auto"/>
            </w:tcBorders>
            <w:shd w:val="clear" w:color="auto" w:fill="auto"/>
            <w:noWrap/>
            <w:vAlign w:val="center"/>
            <w:hideMark/>
          </w:tcPr>
          <w:p w14:paraId="1991D01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Switzerland</w:t>
            </w:r>
          </w:p>
        </w:tc>
        <w:tc>
          <w:tcPr>
            <w:tcW w:w="8359" w:type="dxa"/>
            <w:tcBorders>
              <w:top w:val="nil"/>
              <w:left w:val="nil"/>
              <w:bottom w:val="single" w:sz="4" w:space="0" w:color="auto"/>
              <w:right w:val="single" w:sz="4" w:space="0" w:color="auto"/>
            </w:tcBorders>
            <w:shd w:val="clear" w:color="auto" w:fill="auto"/>
            <w:noWrap/>
            <w:vAlign w:val="center"/>
            <w:hideMark/>
          </w:tcPr>
          <w:p w14:paraId="09E973C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Human biomonitoring measurements in participants from a representative sample of the general population from two Swiss cantons Bern and Waadt. Full blood analysed with multi-element method with ICP-MS (total mercury, no speciation)</w:t>
            </w:r>
          </w:p>
        </w:tc>
        <w:tc>
          <w:tcPr>
            <w:tcW w:w="1316" w:type="dxa"/>
            <w:tcBorders>
              <w:top w:val="nil"/>
              <w:left w:val="nil"/>
              <w:bottom w:val="single" w:sz="4" w:space="0" w:color="auto"/>
              <w:right w:val="single" w:sz="4" w:space="0" w:color="auto"/>
            </w:tcBorders>
            <w:shd w:val="clear" w:color="auto" w:fill="auto"/>
            <w:hideMark/>
          </w:tcPr>
          <w:p w14:paraId="5C0B563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183" w:type="dxa"/>
            <w:tcBorders>
              <w:top w:val="nil"/>
              <w:left w:val="nil"/>
              <w:bottom w:val="single" w:sz="4" w:space="0" w:color="auto"/>
              <w:right w:val="single" w:sz="4" w:space="0" w:color="auto"/>
            </w:tcBorders>
            <w:shd w:val="clear" w:color="auto" w:fill="auto"/>
            <w:hideMark/>
          </w:tcPr>
          <w:p w14:paraId="39F722F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r>
      <w:tr w:rsidR="009E36E3" w:rsidRPr="00470FE3" w14:paraId="63225ED8" w14:textId="77777777" w:rsidTr="009E36E3">
        <w:trPr>
          <w:divId w:val="881018576"/>
          <w:trHeight w:val="300"/>
        </w:trPr>
        <w:tc>
          <w:tcPr>
            <w:tcW w:w="2412" w:type="dxa"/>
            <w:tcBorders>
              <w:top w:val="nil"/>
              <w:left w:val="single" w:sz="4" w:space="0" w:color="auto"/>
              <w:bottom w:val="single" w:sz="4" w:space="0" w:color="auto"/>
              <w:right w:val="single" w:sz="4" w:space="0" w:color="auto"/>
            </w:tcBorders>
            <w:shd w:val="clear" w:color="auto" w:fill="auto"/>
            <w:noWrap/>
            <w:vAlign w:val="center"/>
            <w:hideMark/>
          </w:tcPr>
          <w:p w14:paraId="184E1D0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Swedish Environmental Protection Agency</w:t>
            </w:r>
          </w:p>
        </w:tc>
        <w:tc>
          <w:tcPr>
            <w:tcW w:w="1233" w:type="dxa"/>
            <w:tcBorders>
              <w:top w:val="nil"/>
              <w:left w:val="nil"/>
              <w:bottom w:val="single" w:sz="4" w:space="0" w:color="auto"/>
              <w:right w:val="single" w:sz="4" w:space="0" w:color="auto"/>
            </w:tcBorders>
            <w:shd w:val="clear" w:color="auto" w:fill="auto"/>
            <w:noWrap/>
            <w:vAlign w:val="center"/>
            <w:hideMark/>
          </w:tcPr>
          <w:p w14:paraId="07BB3F0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Sweden</w:t>
            </w:r>
          </w:p>
        </w:tc>
        <w:tc>
          <w:tcPr>
            <w:tcW w:w="8359" w:type="dxa"/>
            <w:tcBorders>
              <w:top w:val="nil"/>
              <w:left w:val="nil"/>
              <w:bottom w:val="single" w:sz="4" w:space="0" w:color="auto"/>
              <w:right w:val="single" w:sz="4" w:space="0" w:color="auto"/>
            </w:tcBorders>
            <w:shd w:val="clear" w:color="auto" w:fill="auto"/>
            <w:noWrap/>
            <w:vAlign w:val="center"/>
            <w:hideMark/>
          </w:tcPr>
          <w:p w14:paraId="356DA19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The Swedish environmental monitoring of hazardous substances includes monitoring of mercury in air and precipitation, lakes, marine areas, offshore sediments, mosses and humans. Some data series started in the 1960’s and most are at least 40 years. The following monitoring programs include mercury:</w:t>
            </w:r>
            <w:r w:rsidRPr="009E36E3">
              <w:rPr>
                <w:rFonts w:ascii="Roboto" w:eastAsia="Times New Roman" w:hAnsi="Roboto"/>
                <w:sz w:val="18"/>
                <w:szCs w:val="18"/>
                <w:lang w:val="en-US"/>
              </w:rPr>
              <w:br/>
              <w:t xml:space="preserve"> Metals and organic pollutants in marine biota - herring, cod, perch, seaweed brine, scrub, dab, blue mussel and guillemot egg (FULLTEXT01.pdf (diva-portal.org)).</w:t>
            </w:r>
            <w:r w:rsidRPr="009E36E3">
              <w:rPr>
                <w:rFonts w:ascii="Roboto" w:eastAsia="Times New Roman" w:hAnsi="Roboto"/>
                <w:sz w:val="18"/>
                <w:szCs w:val="18"/>
                <w:lang w:val="en-US"/>
              </w:rPr>
              <w:br/>
              <w:t xml:space="preserve"> Metals and organic pollutants in fresh water biota – char, pike and perch (http://naturvardsverket.diva-portal.org/smash/get/diva2:1476460/FULLTEXT01.pdf)</w:t>
            </w:r>
            <w:r w:rsidRPr="009E36E3">
              <w:rPr>
                <w:rFonts w:ascii="Roboto" w:eastAsia="Times New Roman" w:hAnsi="Roboto"/>
                <w:sz w:val="18"/>
                <w:szCs w:val="18"/>
                <w:lang w:val="en-US"/>
              </w:rPr>
              <w:br/>
              <w:t xml:space="preserve"> Metals in mosses – Has been done every fifth year since 1975. Since the mosses almost exclusively take up metals from the air, the method gives a good picture of the deposition. (In Swedish with English summary https://www.ivl.se/download/18.76c6e08e1573302315f20e/1474381195136/C204.pdf)</w:t>
            </w:r>
            <w:r w:rsidRPr="009E36E3">
              <w:rPr>
                <w:rFonts w:ascii="Roboto" w:eastAsia="Times New Roman" w:hAnsi="Roboto"/>
                <w:sz w:val="18"/>
                <w:szCs w:val="18"/>
                <w:lang w:val="en-US"/>
              </w:rPr>
              <w:br/>
              <w:t xml:space="preserve"> Metals in air and precipitation – total gaseous mercury (TGM) in air and total mercury in precipitation is measured at four stations, total particulate mercury (TPM) in air is measured at two stations and gaseous oxidised mercury (RGM) in air is measured at one station. One station has automated continuous measurements of TGM, TPM and RGM in air. Measurement data is reported to EMEP. Contaminants in Swedish offshore sediments (https://resource.sgu.se/dokument/publikation/sgurapport/sgurapport202208rapport/s2208-rapport.pdf)</w:t>
            </w:r>
            <w:r w:rsidRPr="009E36E3">
              <w:rPr>
                <w:rFonts w:ascii="Roboto" w:eastAsia="Times New Roman" w:hAnsi="Roboto"/>
                <w:sz w:val="18"/>
                <w:szCs w:val="18"/>
                <w:lang w:val="en-US"/>
              </w:rPr>
              <w:br/>
              <w:t xml:space="preserve"> Metals in humans – mercury levels in hair of first-time mothers in central Sweden is measured every year, mercury levels in blood of about 100 7-8 year old children in the south of Sweden is measured every two years and mercury levels in urine of about 100 men and 100 women in age-</w:t>
            </w:r>
            <w:r w:rsidRPr="009E36E3">
              <w:rPr>
                <w:rFonts w:ascii="Roboto" w:eastAsia="Times New Roman" w:hAnsi="Roboto"/>
                <w:sz w:val="18"/>
                <w:szCs w:val="18"/>
                <w:lang w:val="en-US"/>
              </w:rPr>
              <w:lastRenderedPageBreak/>
              <w:t>groups 25-34 and 50-60 in the north of Sweden is planned to be measured every five years. An article describing the monitoring of mercury in hair: Total mercury in hair as biomarker for methylmercury exposure among women in central Sweden– a 23 year long temporal trend study - ScienceDirect https://www.sciencedirect.com/science/article/pii/S0269749120364010?via%3Dihub</w:t>
            </w:r>
          </w:p>
        </w:tc>
        <w:tc>
          <w:tcPr>
            <w:tcW w:w="1316" w:type="dxa"/>
            <w:tcBorders>
              <w:top w:val="nil"/>
              <w:left w:val="nil"/>
              <w:bottom w:val="single" w:sz="4" w:space="0" w:color="auto"/>
              <w:right w:val="single" w:sz="4" w:space="0" w:color="auto"/>
            </w:tcBorders>
            <w:shd w:val="clear" w:color="auto" w:fill="auto"/>
            <w:hideMark/>
          </w:tcPr>
          <w:p w14:paraId="49DD2AF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lastRenderedPageBreak/>
              <w:t>Y</w:t>
            </w:r>
          </w:p>
        </w:tc>
        <w:tc>
          <w:tcPr>
            <w:tcW w:w="1183" w:type="dxa"/>
            <w:tcBorders>
              <w:top w:val="nil"/>
              <w:left w:val="nil"/>
              <w:bottom w:val="single" w:sz="4" w:space="0" w:color="auto"/>
              <w:right w:val="single" w:sz="4" w:space="0" w:color="auto"/>
            </w:tcBorders>
            <w:shd w:val="clear" w:color="auto" w:fill="auto"/>
            <w:hideMark/>
          </w:tcPr>
          <w:p w14:paraId="44C560E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N</w:t>
            </w:r>
          </w:p>
        </w:tc>
      </w:tr>
      <w:tr w:rsidR="009E36E3" w:rsidRPr="009E36E3" w14:paraId="1618D017" w14:textId="77777777" w:rsidTr="009E36E3">
        <w:trPr>
          <w:divId w:val="881018576"/>
          <w:trHeight w:val="300"/>
        </w:trPr>
        <w:tc>
          <w:tcPr>
            <w:tcW w:w="2412" w:type="dxa"/>
            <w:tcBorders>
              <w:top w:val="nil"/>
              <w:left w:val="single" w:sz="4" w:space="0" w:color="auto"/>
              <w:bottom w:val="single" w:sz="4" w:space="0" w:color="auto"/>
              <w:right w:val="single" w:sz="4" w:space="0" w:color="auto"/>
            </w:tcBorders>
            <w:shd w:val="clear" w:color="000000" w:fill="B5E6A2"/>
            <w:noWrap/>
            <w:vAlign w:val="center"/>
            <w:hideMark/>
          </w:tcPr>
          <w:p w14:paraId="389D6CC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Arctic Monitoring and Assessment Programme (AMAP)</w:t>
            </w:r>
          </w:p>
        </w:tc>
        <w:tc>
          <w:tcPr>
            <w:tcW w:w="1233" w:type="dxa"/>
            <w:tcBorders>
              <w:top w:val="nil"/>
              <w:left w:val="nil"/>
              <w:bottom w:val="single" w:sz="4" w:space="0" w:color="auto"/>
              <w:right w:val="single" w:sz="4" w:space="0" w:color="auto"/>
            </w:tcBorders>
            <w:shd w:val="clear" w:color="000000" w:fill="B5E6A2"/>
            <w:noWrap/>
            <w:vAlign w:val="center"/>
            <w:hideMark/>
          </w:tcPr>
          <w:p w14:paraId="0A62956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International (Arctic region)</w:t>
            </w:r>
          </w:p>
        </w:tc>
        <w:tc>
          <w:tcPr>
            <w:tcW w:w="8359" w:type="dxa"/>
            <w:tcBorders>
              <w:top w:val="nil"/>
              <w:left w:val="nil"/>
              <w:bottom w:val="single" w:sz="4" w:space="0" w:color="auto"/>
              <w:right w:val="single" w:sz="4" w:space="0" w:color="auto"/>
            </w:tcBorders>
            <w:shd w:val="clear" w:color="000000" w:fill="B5E6A2"/>
            <w:noWrap/>
            <w:vAlign w:val="center"/>
            <w:hideMark/>
          </w:tcPr>
          <w:p w14:paraId="030AC0C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lang w:val="en-US"/>
              </w:rPr>
              <w:t xml:space="preserve">Data on mercury in human media compiled by AMAP to support its assessments of mercury in the Arctic and Human health in the Arctic (most recent assessments were for 2021). Data used in AMAP assessments have been qa/qc’d for AMAP use. Most laboratories providing data to AMAP are participating in relevant mercury inter-calibration exercises/inter-laboratory performance studies (some organized by AMAP). </w:t>
            </w:r>
            <w:r w:rsidRPr="009E36E3">
              <w:rPr>
                <w:rFonts w:ascii="Roboto" w:eastAsia="Times New Roman" w:hAnsi="Roboto"/>
                <w:sz w:val="18"/>
                <w:szCs w:val="18"/>
              </w:rPr>
              <w:t>Time-series data are generally based on annual sampling.</w:t>
            </w:r>
          </w:p>
        </w:tc>
        <w:tc>
          <w:tcPr>
            <w:tcW w:w="1316" w:type="dxa"/>
            <w:tcBorders>
              <w:top w:val="nil"/>
              <w:left w:val="nil"/>
              <w:bottom w:val="single" w:sz="4" w:space="0" w:color="auto"/>
              <w:right w:val="single" w:sz="4" w:space="0" w:color="auto"/>
            </w:tcBorders>
            <w:shd w:val="clear" w:color="000000" w:fill="B5E6A2"/>
            <w:hideMark/>
          </w:tcPr>
          <w:p w14:paraId="4E93424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183" w:type="dxa"/>
            <w:tcBorders>
              <w:top w:val="nil"/>
              <w:left w:val="nil"/>
              <w:bottom w:val="single" w:sz="4" w:space="0" w:color="auto"/>
              <w:right w:val="single" w:sz="4" w:space="0" w:color="auto"/>
            </w:tcBorders>
            <w:shd w:val="clear" w:color="000000" w:fill="B5E6A2"/>
            <w:hideMark/>
          </w:tcPr>
          <w:p w14:paraId="0262746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2311B12B" w14:textId="77777777" w:rsidTr="009E36E3">
        <w:trPr>
          <w:divId w:val="881018576"/>
          <w:trHeight w:val="300"/>
        </w:trPr>
        <w:tc>
          <w:tcPr>
            <w:tcW w:w="2412" w:type="dxa"/>
            <w:tcBorders>
              <w:top w:val="nil"/>
              <w:left w:val="single" w:sz="4" w:space="0" w:color="auto"/>
              <w:bottom w:val="single" w:sz="4" w:space="0" w:color="auto"/>
              <w:right w:val="single" w:sz="4" w:space="0" w:color="auto"/>
            </w:tcBorders>
            <w:shd w:val="clear" w:color="auto" w:fill="auto"/>
            <w:noWrap/>
            <w:vAlign w:val="center"/>
            <w:hideMark/>
          </w:tcPr>
          <w:p w14:paraId="50F3C41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Norwegian Environmental Agency</w:t>
            </w:r>
          </w:p>
        </w:tc>
        <w:tc>
          <w:tcPr>
            <w:tcW w:w="1233" w:type="dxa"/>
            <w:tcBorders>
              <w:top w:val="nil"/>
              <w:left w:val="nil"/>
              <w:bottom w:val="single" w:sz="4" w:space="0" w:color="auto"/>
              <w:right w:val="single" w:sz="4" w:space="0" w:color="auto"/>
            </w:tcBorders>
            <w:shd w:val="clear" w:color="auto" w:fill="auto"/>
            <w:noWrap/>
            <w:vAlign w:val="center"/>
            <w:hideMark/>
          </w:tcPr>
          <w:p w14:paraId="32B5BC7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Norway</w:t>
            </w:r>
          </w:p>
        </w:tc>
        <w:tc>
          <w:tcPr>
            <w:tcW w:w="8359" w:type="dxa"/>
            <w:tcBorders>
              <w:top w:val="nil"/>
              <w:left w:val="nil"/>
              <w:bottom w:val="single" w:sz="4" w:space="0" w:color="auto"/>
              <w:right w:val="single" w:sz="4" w:space="0" w:color="auto"/>
            </w:tcBorders>
            <w:shd w:val="clear" w:color="auto" w:fill="auto"/>
            <w:noWrap/>
            <w:vAlign w:val="center"/>
            <w:hideMark/>
          </w:tcPr>
          <w:p w14:paraId="010CA1A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Information on dietary mercury intake in combination with blood total mercury concentration is available from 3590 pregnant women participating in the Norwegian Mother, Father and Child Cohort Study (MoBa). This is a prospective population-based pregnancy cohort conducted by the Norwegian Institute of Public Health (NIPH) (Magnus et al., 2016).</w:t>
            </w:r>
          </w:p>
        </w:tc>
        <w:tc>
          <w:tcPr>
            <w:tcW w:w="1316" w:type="dxa"/>
            <w:tcBorders>
              <w:top w:val="nil"/>
              <w:left w:val="nil"/>
              <w:bottom w:val="single" w:sz="4" w:space="0" w:color="auto"/>
              <w:right w:val="single" w:sz="4" w:space="0" w:color="auto"/>
            </w:tcBorders>
            <w:shd w:val="clear" w:color="auto" w:fill="auto"/>
            <w:hideMark/>
          </w:tcPr>
          <w:p w14:paraId="5CA1B3B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183" w:type="dxa"/>
            <w:tcBorders>
              <w:top w:val="nil"/>
              <w:left w:val="nil"/>
              <w:bottom w:val="single" w:sz="4" w:space="0" w:color="auto"/>
              <w:right w:val="single" w:sz="4" w:space="0" w:color="auto"/>
            </w:tcBorders>
            <w:shd w:val="clear" w:color="auto" w:fill="auto"/>
            <w:hideMark/>
          </w:tcPr>
          <w:p w14:paraId="42787AF4"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r>
      <w:tr w:rsidR="009E36E3" w:rsidRPr="009E36E3" w14:paraId="4D3B133B" w14:textId="77777777" w:rsidTr="009E36E3">
        <w:trPr>
          <w:divId w:val="881018576"/>
          <w:trHeight w:val="300"/>
        </w:trPr>
        <w:tc>
          <w:tcPr>
            <w:tcW w:w="2412" w:type="dxa"/>
            <w:tcBorders>
              <w:top w:val="nil"/>
              <w:left w:val="single" w:sz="4" w:space="0" w:color="auto"/>
              <w:bottom w:val="single" w:sz="4" w:space="0" w:color="auto"/>
              <w:right w:val="single" w:sz="4" w:space="0" w:color="auto"/>
            </w:tcBorders>
            <w:shd w:val="clear" w:color="auto" w:fill="auto"/>
            <w:noWrap/>
            <w:vAlign w:val="center"/>
            <w:hideMark/>
          </w:tcPr>
          <w:p w14:paraId="78C67FE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Prefectural University of Kumamoto</w:t>
            </w:r>
          </w:p>
        </w:tc>
        <w:tc>
          <w:tcPr>
            <w:tcW w:w="1233" w:type="dxa"/>
            <w:tcBorders>
              <w:top w:val="nil"/>
              <w:left w:val="nil"/>
              <w:bottom w:val="single" w:sz="4" w:space="0" w:color="auto"/>
              <w:right w:val="single" w:sz="4" w:space="0" w:color="auto"/>
            </w:tcBorders>
            <w:shd w:val="clear" w:color="auto" w:fill="auto"/>
            <w:noWrap/>
            <w:vAlign w:val="center"/>
            <w:hideMark/>
          </w:tcPr>
          <w:p w14:paraId="7224E2F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Japan</w:t>
            </w:r>
          </w:p>
        </w:tc>
        <w:tc>
          <w:tcPr>
            <w:tcW w:w="8359" w:type="dxa"/>
            <w:tcBorders>
              <w:top w:val="nil"/>
              <w:left w:val="nil"/>
              <w:bottom w:val="single" w:sz="4" w:space="0" w:color="auto"/>
              <w:right w:val="single" w:sz="4" w:space="0" w:color="auto"/>
            </w:tcBorders>
            <w:shd w:val="clear" w:color="auto" w:fill="auto"/>
            <w:noWrap/>
            <w:vAlign w:val="center"/>
            <w:hideMark/>
          </w:tcPr>
          <w:p w14:paraId="0C23B38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Our data was compiled by reviewing data on mercury published by the Japanese national and local governments.</w:t>
            </w:r>
          </w:p>
        </w:tc>
        <w:tc>
          <w:tcPr>
            <w:tcW w:w="1316" w:type="dxa"/>
            <w:tcBorders>
              <w:top w:val="nil"/>
              <w:left w:val="nil"/>
              <w:bottom w:val="single" w:sz="4" w:space="0" w:color="auto"/>
              <w:right w:val="single" w:sz="4" w:space="0" w:color="auto"/>
            </w:tcBorders>
            <w:shd w:val="clear" w:color="auto" w:fill="auto"/>
            <w:hideMark/>
          </w:tcPr>
          <w:p w14:paraId="50AB633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183" w:type="dxa"/>
            <w:tcBorders>
              <w:top w:val="nil"/>
              <w:left w:val="nil"/>
              <w:bottom w:val="single" w:sz="4" w:space="0" w:color="auto"/>
              <w:right w:val="single" w:sz="4" w:space="0" w:color="auto"/>
            </w:tcBorders>
            <w:shd w:val="clear" w:color="auto" w:fill="auto"/>
            <w:hideMark/>
          </w:tcPr>
          <w:p w14:paraId="5A0A03A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N</w:t>
            </w:r>
          </w:p>
        </w:tc>
      </w:tr>
      <w:tr w:rsidR="009E36E3" w:rsidRPr="009E36E3" w14:paraId="3582DD4B" w14:textId="77777777" w:rsidTr="009E36E3">
        <w:trPr>
          <w:divId w:val="881018576"/>
          <w:trHeight w:val="319"/>
        </w:trPr>
        <w:tc>
          <w:tcPr>
            <w:tcW w:w="2412" w:type="dxa"/>
            <w:tcBorders>
              <w:top w:val="nil"/>
              <w:left w:val="single" w:sz="4" w:space="0" w:color="auto"/>
              <w:bottom w:val="single" w:sz="4" w:space="0" w:color="auto"/>
              <w:right w:val="single" w:sz="4" w:space="0" w:color="auto"/>
            </w:tcBorders>
            <w:shd w:val="clear" w:color="000000" w:fill="B5E6A2"/>
            <w:noWrap/>
            <w:vAlign w:val="center"/>
            <w:hideMark/>
          </w:tcPr>
          <w:p w14:paraId="6E5D980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Brazilian Institute of the Environment and Renewable Natural Resources</w:t>
            </w:r>
          </w:p>
        </w:tc>
        <w:tc>
          <w:tcPr>
            <w:tcW w:w="1233" w:type="dxa"/>
            <w:tcBorders>
              <w:top w:val="nil"/>
              <w:left w:val="nil"/>
              <w:bottom w:val="single" w:sz="4" w:space="0" w:color="auto"/>
              <w:right w:val="single" w:sz="4" w:space="0" w:color="auto"/>
            </w:tcBorders>
            <w:shd w:val="clear" w:color="000000" w:fill="B5E6A2"/>
            <w:noWrap/>
            <w:vAlign w:val="center"/>
            <w:hideMark/>
          </w:tcPr>
          <w:p w14:paraId="179EE77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Brazil</w:t>
            </w:r>
          </w:p>
        </w:tc>
        <w:tc>
          <w:tcPr>
            <w:tcW w:w="8359" w:type="dxa"/>
            <w:tcBorders>
              <w:top w:val="nil"/>
              <w:left w:val="nil"/>
              <w:bottom w:val="single" w:sz="4" w:space="0" w:color="auto"/>
              <w:right w:val="single" w:sz="4" w:space="0" w:color="auto"/>
            </w:tcBorders>
            <w:shd w:val="clear" w:color="000000" w:fill="B5E6A2"/>
            <w:noWrap/>
            <w:vAlign w:val="center"/>
            <w:hideMark/>
          </w:tcPr>
          <w:p w14:paraId="46238C3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Hair mercury is associated with dyslipidemia and cardiovascular risk: An anthropometric, biochemical and genetic cross-sectional study of Amazonian vulnerable populations.</w:t>
            </w:r>
          </w:p>
        </w:tc>
        <w:tc>
          <w:tcPr>
            <w:tcW w:w="1316" w:type="dxa"/>
            <w:tcBorders>
              <w:top w:val="nil"/>
              <w:left w:val="nil"/>
              <w:bottom w:val="single" w:sz="4" w:space="0" w:color="auto"/>
              <w:right w:val="single" w:sz="4" w:space="0" w:color="auto"/>
            </w:tcBorders>
            <w:shd w:val="clear" w:color="000000" w:fill="B5E6A2"/>
            <w:hideMark/>
          </w:tcPr>
          <w:p w14:paraId="5CC7D43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183" w:type="dxa"/>
            <w:tcBorders>
              <w:top w:val="nil"/>
              <w:left w:val="nil"/>
              <w:bottom w:val="single" w:sz="4" w:space="0" w:color="auto"/>
              <w:right w:val="single" w:sz="4" w:space="0" w:color="auto"/>
            </w:tcBorders>
            <w:shd w:val="clear" w:color="000000" w:fill="B5E6A2"/>
            <w:hideMark/>
          </w:tcPr>
          <w:p w14:paraId="7925ADA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64582023" w14:textId="77777777" w:rsidTr="009E36E3">
        <w:trPr>
          <w:divId w:val="881018576"/>
          <w:trHeight w:val="319"/>
        </w:trPr>
        <w:tc>
          <w:tcPr>
            <w:tcW w:w="2412" w:type="dxa"/>
            <w:tcBorders>
              <w:top w:val="nil"/>
              <w:left w:val="single" w:sz="4" w:space="0" w:color="auto"/>
              <w:bottom w:val="single" w:sz="4" w:space="0" w:color="auto"/>
              <w:right w:val="single" w:sz="4" w:space="0" w:color="auto"/>
            </w:tcBorders>
            <w:shd w:val="clear" w:color="000000" w:fill="B5E6A2"/>
            <w:noWrap/>
            <w:vAlign w:val="center"/>
            <w:hideMark/>
          </w:tcPr>
          <w:p w14:paraId="78705DF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Brazilian Institute of the Environment and Renewable Natural Resources</w:t>
            </w:r>
          </w:p>
        </w:tc>
        <w:tc>
          <w:tcPr>
            <w:tcW w:w="1233" w:type="dxa"/>
            <w:tcBorders>
              <w:top w:val="nil"/>
              <w:left w:val="nil"/>
              <w:bottom w:val="single" w:sz="4" w:space="0" w:color="auto"/>
              <w:right w:val="single" w:sz="4" w:space="0" w:color="auto"/>
            </w:tcBorders>
            <w:shd w:val="clear" w:color="000000" w:fill="B5E6A2"/>
            <w:noWrap/>
            <w:vAlign w:val="center"/>
            <w:hideMark/>
          </w:tcPr>
          <w:p w14:paraId="09D2814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Brazil</w:t>
            </w:r>
          </w:p>
        </w:tc>
        <w:tc>
          <w:tcPr>
            <w:tcW w:w="8359" w:type="dxa"/>
            <w:tcBorders>
              <w:top w:val="nil"/>
              <w:left w:val="nil"/>
              <w:bottom w:val="single" w:sz="4" w:space="0" w:color="auto"/>
              <w:right w:val="single" w:sz="4" w:space="0" w:color="auto"/>
            </w:tcBorders>
            <w:shd w:val="clear" w:color="000000" w:fill="B5E6A2"/>
            <w:noWrap/>
            <w:vAlign w:val="center"/>
            <w:hideMark/>
          </w:tcPr>
          <w:p w14:paraId="6BB6A75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Large-scale projects in the amazon and human exposure to mercury: The case-study of the Tucuruí Dam</w:t>
            </w:r>
          </w:p>
        </w:tc>
        <w:tc>
          <w:tcPr>
            <w:tcW w:w="1316" w:type="dxa"/>
            <w:tcBorders>
              <w:top w:val="nil"/>
              <w:left w:val="nil"/>
              <w:bottom w:val="single" w:sz="4" w:space="0" w:color="auto"/>
              <w:right w:val="single" w:sz="4" w:space="0" w:color="auto"/>
            </w:tcBorders>
            <w:shd w:val="clear" w:color="000000" w:fill="B5E6A2"/>
            <w:hideMark/>
          </w:tcPr>
          <w:p w14:paraId="593F461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183" w:type="dxa"/>
            <w:tcBorders>
              <w:top w:val="nil"/>
              <w:left w:val="nil"/>
              <w:bottom w:val="single" w:sz="4" w:space="0" w:color="auto"/>
              <w:right w:val="single" w:sz="4" w:space="0" w:color="auto"/>
            </w:tcBorders>
            <w:shd w:val="clear" w:color="000000" w:fill="B5E6A2"/>
            <w:hideMark/>
          </w:tcPr>
          <w:p w14:paraId="6B70E04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128C8C43" w14:textId="77777777" w:rsidTr="009E36E3">
        <w:trPr>
          <w:divId w:val="881018576"/>
          <w:trHeight w:val="319"/>
        </w:trPr>
        <w:tc>
          <w:tcPr>
            <w:tcW w:w="2412" w:type="dxa"/>
            <w:tcBorders>
              <w:top w:val="nil"/>
              <w:left w:val="single" w:sz="4" w:space="0" w:color="auto"/>
              <w:bottom w:val="single" w:sz="4" w:space="0" w:color="auto"/>
              <w:right w:val="single" w:sz="4" w:space="0" w:color="auto"/>
            </w:tcBorders>
            <w:shd w:val="clear" w:color="000000" w:fill="B5E6A2"/>
            <w:noWrap/>
            <w:vAlign w:val="center"/>
            <w:hideMark/>
          </w:tcPr>
          <w:p w14:paraId="23D5C8B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Brazilian Institute of the Environment and Renewable Natural Resources</w:t>
            </w:r>
          </w:p>
        </w:tc>
        <w:tc>
          <w:tcPr>
            <w:tcW w:w="1233" w:type="dxa"/>
            <w:tcBorders>
              <w:top w:val="nil"/>
              <w:left w:val="nil"/>
              <w:bottom w:val="single" w:sz="4" w:space="0" w:color="auto"/>
              <w:right w:val="single" w:sz="4" w:space="0" w:color="auto"/>
            </w:tcBorders>
            <w:shd w:val="clear" w:color="000000" w:fill="B5E6A2"/>
            <w:noWrap/>
            <w:vAlign w:val="center"/>
            <w:hideMark/>
          </w:tcPr>
          <w:p w14:paraId="5B82D55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Brazil</w:t>
            </w:r>
          </w:p>
        </w:tc>
        <w:tc>
          <w:tcPr>
            <w:tcW w:w="8359" w:type="dxa"/>
            <w:tcBorders>
              <w:top w:val="nil"/>
              <w:left w:val="nil"/>
              <w:bottom w:val="single" w:sz="4" w:space="0" w:color="auto"/>
              <w:right w:val="single" w:sz="4" w:space="0" w:color="auto"/>
            </w:tcBorders>
            <w:shd w:val="clear" w:color="000000" w:fill="B5E6A2"/>
            <w:noWrap/>
            <w:vAlign w:val="center"/>
            <w:hideMark/>
          </w:tcPr>
          <w:p w14:paraId="453EA2C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Assessing mercury intoxication in isolated/remote populations: Increased T S100B mRNA in blood in exposed riverine inhabitants of the Amazon</w:t>
            </w:r>
          </w:p>
        </w:tc>
        <w:tc>
          <w:tcPr>
            <w:tcW w:w="1316" w:type="dxa"/>
            <w:tcBorders>
              <w:top w:val="nil"/>
              <w:left w:val="nil"/>
              <w:bottom w:val="single" w:sz="4" w:space="0" w:color="auto"/>
              <w:right w:val="single" w:sz="4" w:space="0" w:color="auto"/>
            </w:tcBorders>
            <w:shd w:val="clear" w:color="000000" w:fill="B5E6A2"/>
            <w:hideMark/>
          </w:tcPr>
          <w:p w14:paraId="0EF6722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183" w:type="dxa"/>
            <w:tcBorders>
              <w:top w:val="nil"/>
              <w:left w:val="nil"/>
              <w:bottom w:val="single" w:sz="4" w:space="0" w:color="auto"/>
              <w:right w:val="single" w:sz="4" w:space="0" w:color="auto"/>
            </w:tcBorders>
            <w:shd w:val="clear" w:color="000000" w:fill="B5E6A2"/>
            <w:hideMark/>
          </w:tcPr>
          <w:p w14:paraId="1F86D45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7036C667" w14:textId="77777777" w:rsidTr="009E36E3">
        <w:trPr>
          <w:divId w:val="881018576"/>
          <w:trHeight w:val="300"/>
        </w:trPr>
        <w:tc>
          <w:tcPr>
            <w:tcW w:w="2412" w:type="dxa"/>
            <w:tcBorders>
              <w:top w:val="nil"/>
              <w:left w:val="single" w:sz="4" w:space="0" w:color="auto"/>
              <w:bottom w:val="single" w:sz="4" w:space="0" w:color="auto"/>
              <w:right w:val="single" w:sz="4" w:space="0" w:color="auto"/>
            </w:tcBorders>
            <w:shd w:val="clear" w:color="000000" w:fill="B5E6A2"/>
            <w:noWrap/>
            <w:vAlign w:val="center"/>
            <w:hideMark/>
          </w:tcPr>
          <w:p w14:paraId="34ED8F7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National Public Health Surveillance Laboratory</w:t>
            </w:r>
          </w:p>
        </w:tc>
        <w:tc>
          <w:tcPr>
            <w:tcW w:w="1233" w:type="dxa"/>
            <w:tcBorders>
              <w:top w:val="nil"/>
              <w:left w:val="nil"/>
              <w:bottom w:val="single" w:sz="4" w:space="0" w:color="auto"/>
              <w:right w:val="single" w:sz="4" w:space="0" w:color="auto"/>
            </w:tcBorders>
            <w:shd w:val="clear" w:color="000000" w:fill="B5E6A2"/>
            <w:noWrap/>
            <w:vAlign w:val="center"/>
            <w:hideMark/>
          </w:tcPr>
          <w:p w14:paraId="18A60A7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Lithuania</w:t>
            </w:r>
          </w:p>
        </w:tc>
        <w:tc>
          <w:tcPr>
            <w:tcW w:w="8359" w:type="dxa"/>
            <w:tcBorders>
              <w:top w:val="nil"/>
              <w:left w:val="nil"/>
              <w:bottom w:val="single" w:sz="4" w:space="0" w:color="auto"/>
              <w:right w:val="single" w:sz="4" w:space="0" w:color="auto"/>
            </w:tcBorders>
            <w:shd w:val="clear" w:color="000000" w:fill="B5E6A2"/>
            <w:noWrap/>
            <w:vAlign w:val="center"/>
            <w:hideMark/>
          </w:tcPr>
          <w:p w14:paraId="34EB8A1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Human biomonitoring data</w:t>
            </w:r>
          </w:p>
        </w:tc>
        <w:tc>
          <w:tcPr>
            <w:tcW w:w="1316" w:type="dxa"/>
            <w:tcBorders>
              <w:top w:val="nil"/>
              <w:left w:val="nil"/>
              <w:bottom w:val="single" w:sz="4" w:space="0" w:color="auto"/>
              <w:right w:val="single" w:sz="4" w:space="0" w:color="auto"/>
            </w:tcBorders>
            <w:shd w:val="clear" w:color="000000" w:fill="B5E6A2"/>
            <w:hideMark/>
          </w:tcPr>
          <w:p w14:paraId="4B1C48B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183" w:type="dxa"/>
            <w:tcBorders>
              <w:top w:val="nil"/>
              <w:left w:val="nil"/>
              <w:bottom w:val="single" w:sz="4" w:space="0" w:color="auto"/>
              <w:right w:val="single" w:sz="4" w:space="0" w:color="auto"/>
            </w:tcBorders>
            <w:shd w:val="clear" w:color="000000" w:fill="B5E6A2"/>
            <w:hideMark/>
          </w:tcPr>
          <w:p w14:paraId="171DE06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53F16E26" w14:textId="77777777" w:rsidTr="009E36E3">
        <w:trPr>
          <w:divId w:val="881018576"/>
          <w:trHeight w:val="319"/>
        </w:trPr>
        <w:tc>
          <w:tcPr>
            <w:tcW w:w="2412" w:type="dxa"/>
            <w:tcBorders>
              <w:top w:val="nil"/>
              <w:left w:val="single" w:sz="4" w:space="0" w:color="auto"/>
              <w:bottom w:val="single" w:sz="4" w:space="0" w:color="auto"/>
              <w:right w:val="single" w:sz="4" w:space="0" w:color="auto"/>
            </w:tcBorders>
            <w:shd w:val="clear" w:color="000000" w:fill="B5E6A2"/>
            <w:noWrap/>
            <w:vAlign w:val="center"/>
            <w:hideMark/>
          </w:tcPr>
          <w:p w14:paraId="0066485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Brazilian Institute of the Environment and Renewable Natural Resources</w:t>
            </w:r>
          </w:p>
        </w:tc>
        <w:tc>
          <w:tcPr>
            <w:tcW w:w="1233" w:type="dxa"/>
            <w:tcBorders>
              <w:top w:val="nil"/>
              <w:left w:val="nil"/>
              <w:bottom w:val="single" w:sz="4" w:space="0" w:color="auto"/>
              <w:right w:val="single" w:sz="4" w:space="0" w:color="auto"/>
            </w:tcBorders>
            <w:shd w:val="clear" w:color="000000" w:fill="B5E6A2"/>
            <w:noWrap/>
            <w:vAlign w:val="center"/>
            <w:hideMark/>
          </w:tcPr>
          <w:p w14:paraId="6EF2133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Brazil</w:t>
            </w:r>
          </w:p>
        </w:tc>
        <w:tc>
          <w:tcPr>
            <w:tcW w:w="8359" w:type="dxa"/>
            <w:tcBorders>
              <w:top w:val="nil"/>
              <w:left w:val="nil"/>
              <w:bottom w:val="single" w:sz="4" w:space="0" w:color="auto"/>
              <w:right w:val="single" w:sz="4" w:space="0" w:color="auto"/>
            </w:tcBorders>
            <w:shd w:val="clear" w:color="000000" w:fill="B5E6A2"/>
            <w:noWrap/>
            <w:vAlign w:val="center"/>
            <w:hideMark/>
          </w:tcPr>
          <w:p w14:paraId="57D8D8A3"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Genetic Susceptibility to Neurodegeneration in Amazon: Apolipoprotein E Genotyping in Vulnerable Populations Exposed to Mercury</w:t>
            </w:r>
          </w:p>
        </w:tc>
        <w:tc>
          <w:tcPr>
            <w:tcW w:w="1316" w:type="dxa"/>
            <w:tcBorders>
              <w:top w:val="nil"/>
              <w:left w:val="nil"/>
              <w:bottom w:val="single" w:sz="4" w:space="0" w:color="auto"/>
              <w:right w:val="single" w:sz="4" w:space="0" w:color="auto"/>
            </w:tcBorders>
            <w:shd w:val="clear" w:color="000000" w:fill="B5E6A2"/>
            <w:hideMark/>
          </w:tcPr>
          <w:p w14:paraId="34FBC66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183" w:type="dxa"/>
            <w:tcBorders>
              <w:top w:val="nil"/>
              <w:left w:val="nil"/>
              <w:bottom w:val="single" w:sz="4" w:space="0" w:color="auto"/>
              <w:right w:val="single" w:sz="4" w:space="0" w:color="auto"/>
            </w:tcBorders>
            <w:shd w:val="clear" w:color="000000" w:fill="B5E6A2"/>
            <w:hideMark/>
          </w:tcPr>
          <w:p w14:paraId="39F7011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0C954E75" w14:textId="77777777" w:rsidTr="009E36E3">
        <w:trPr>
          <w:divId w:val="881018576"/>
          <w:trHeight w:val="319"/>
        </w:trPr>
        <w:tc>
          <w:tcPr>
            <w:tcW w:w="2412" w:type="dxa"/>
            <w:tcBorders>
              <w:top w:val="nil"/>
              <w:left w:val="single" w:sz="4" w:space="0" w:color="auto"/>
              <w:bottom w:val="single" w:sz="4" w:space="0" w:color="auto"/>
              <w:right w:val="single" w:sz="4" w:space="0" w:color="auto"/>
            </w:tcBorders>
            <w:shd w:val="clear" w:color="000000" w:fill="B5E6A2"/>
            <w:noWrap/>
            <w:vAlign w:val="center"/>
            <w:hideMark/>
          </w:tcPr>
          <w:p w14:paraId="701B9ABE"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Brazilian Institute of the Environment and Renewable Natural Resources</w:t>
            </w:r>
          </w:p>
        </w:tc>
        <w:tc>
          <w:tcPr>
            <w:tcW w:w="1233" w:type="dxa"/>
            <w:tcBorders>
              <w:top w:val="nil"/>
              <w:left w:val="nil"/>
              <w:bottom w:val="single" w:sz="4" w:space="0" w:color="auto"/>
              <w:right w:val="single" w:sz="4" w:space="0" w:color="auto"/>
            </w:tcBorders>
            <w:shd w:val="clear" w:color="000000" w:fill="B5E6A2"/>
            <w:noWrap/>
            <w:vAlign w:val="center"/>
            <w:hideMark/>
          </w:tcPr>
          <w:p w14:paraId="6E0C5D4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Brazil</w:t>
            </w:r>
          </w:p>
        </w:tc>
        <w:tc>
          <w:tcPr>
            <w:tcW w:w="8359" w:type="dxa"/>
            <w:tcBorders>
              <w:top w:val="nil"/>
              <w:left w:val="nil"/>
              <w:bottom w:val="single" w:sz="4" w:space="0" w:color="auto"/>
              <w:right w:val="single" w:sz="4" w:space="0" w:color="auto"/>
            </w:tcBorders>
            <w:shd w:val="clear" w:color="000000" w:fill="B5E6A2"/>
            <w:noWrap/>
            <w:vAlign w:val="center"/>
            <w:hideMark/>
          </w:tcPr>
          <w:p w14:paraId="6B63B9D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Mercury exposure and antioxidant defenses in women: A comparative study in the Amazon</w:t>
            </w:r>
          </w:p>
        </w:tc>
        <w:tc>
          <w:tcPr>
            <w:tcW w:w="1316" w:type="dxa"/>
            <w:tcBorders>
              <w:top w:val="nil"/>
              <w:left w:val="nil"/>
              <w:bottom w:val="single" w:sz="4" w:space="0" w:color="auto"/>
              <w:right w:val="single" w:sz="4" w:space="0" w:color="auto"/>
            </w:tcBorders>
            <w:shd w:val="clear" w:color="000000" w:fill="B5E6A2"/>
            <w:hideMark/>
          </w:tcPr>
          <w:p w14:paraId="6BDE7FB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183" w:type="dxa"/>
            <w:tcBorders>
              <w:top w:val="nil"/>
              <w:left w:val="nil"/>
              <w:bottom w:val="single" w:sz="4" w:space="0" w:color="auto"/>
              <w:right w:val="single" w:sz="4" w:space="0" w:color="auto"/>
            </w:tcBorders>
            <w:shd w:val="clear" w:color="000000" w:fill="B5E6A2"/>
            <w:hideMark/>
          </w:tcPr>
          <w:p w14:paraId="51D5A7D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7101C7D5" w14:textId="77777777" w:rsidTr="009E36E3">
        <w:trPr>
          <w:divId w:val="881018576"/>
          <w:trHeight w:val="319"/>
        </w:trPr>
        <w:tc>
          <w:tcPr>
            <w:tcW w:w="2412" w:type="dxa"/>
            <w:tcBorders>
              <w:top w:val="nil"/>
              <w:left w:val="single" w:sz="4" w:space="0" w:color="auto"/>
              <w:bottom w:val="single" w:sz="4" w:space="0" w:color="auto"/>
              <w:right w:val="single" w:sz="4" w:space="0" w:color="auto"/>
            </w:tcBorders>
            <w:shd w:val="clear" w:color="000000" w:fill="B5E6A2"/>
            <w:noWrap/>
            <w:vAlign w:val="center"/>
            <w:hideMark/>
          </w:tcPr>
          <w:p w14:paraId="56EFA66F"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Brazilian Institute of the Environment and Renewable Natural Resources</w:t>
            </w:r>
          </w:p>
        </w:tc>
        <w:tc>
          <w:tcPr>
            <w:tcW w:w="1233" w:type="dxa"/>
            <w:tcBorders>
              <w:top w:val="nil"/>
              <w:left w:val="nil"/>
              <w:bottom w:val="single" w:sz="4" w:space="0" w:color="auto"/>
              <w:right w:val="single" w:sz="4" w:space="0" w:color="auto"/>
            </w:tcBorders>
            <w:shd w:val="clear" w:color="000000" w:fill="B5E6A2"/>
            <w:noWrap/>
            <w:vAlign w:val="center"/>
            <w:hideMark/>
          </w:tcPr>
          <w:p w14:paraId="42D0D88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Brazil</w:t>
            </w:r>
          </w:p>
        </w:tc>
        <w:tc>
          <w:tcPr>
            <w:tcW w:w="8359" w:type="dxa"/>
            <w:tcBorders>
              <w:top w:val="nil"/>
              <w:left w:val="nil"/>
              <w:bottom w:val="single" w:sz="4" w:space="0" w:color="auto"/>
              <w:right w:val="single" w:sz="4" w:space="0" w:color="auto"/>
            </w:tcBorders>
            <w:shd w:val="clear" w:color="000000" w:fill="B5E6A2"/>
            <w:noWrap/>
            <w:vAlign w:val="center"/>
            <w:hideMark/>
          </w:tcPr>
          <w:p w14:paraId="61106619"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Mercury pollution and childhood in Amazon riverside villages</w:t>
            </w:r>
          </w:p>
        </w:tc>
        <w:tc>
          <w:tcPr>
            <w:tcW w:w="1316" w:type="dxa"/>
            <w:tcBorders>
              <w:top w:val="nil"/>
              <w:left w:val="nil"/>
              <w:bottom w:val="single" w:sz="4" w:space="0" w:color="auto"/>
              <w:right w:val="single" w:sz="4" w:space="0" w:color="auto"/>
            </w:tcBorders>
            <w:shd w:val="clear" w:color="000000" w:fill="B5E6A2"/>
            <w:hideMark/>
          </w:tcPr>
          <w:p w14:paraId="4D29B4D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183" w:type="dxa"/>
            <w:tcBorders>
              <w:top w:val="nil"/>
              <w:left w:val="nil"/>
              <w:bottom w:val="single" w:sz="4" w:space="0" w:color="auto"/>
              <w:right w:val="single" w:sz="4" w:space="0" w:color="auto"/>
            </w:tcBorders>
            <w:shd w:val="clear" w:color="000000" w:fill="B5E6A2"/>
            <w:hideMark/>
          </w:tcPr>
          <w:p w14:paraId="540C255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7A2CD42E" w14:textId="77777777" w:rsidTr="009E36E3">
        <w:trPr>
          <w:divId w:val="881018576"/>
          <w:trHeight w:val="300"/>
        </w:trPr>
        <w:tc>
          <w:tcPr>
            <w:tcW w:w="2412" w:type="dxa"/>
            <w:tcBorders>
              <w:top w:val="nil"/>
              <w:left w:val="single" w:sz="4" w:space="0" w:color="auto"/>
              <w:bottom w:val="single" w:sz="4" w:space="0" w:color="auto"/>
              <w:right w:val="single" w:sz="4" w:space="0" w:color="auto"/>
            </w:tcBorders>
            <w:shd w:val="clear" w:color="auto" w:fill="auto"/>
            <w:noWrap/>
            <w:vAlign w:val="bottom"/>
            <w:hideMark/>
          </w:tcPr>
          <w:p w14:paraId="6C5C23E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lastRenderedPageBreak/>
              <w:t>University Hospital, LMU Munich</w:t>
            </w:r>
          </w:p>
        </w:tc>
        <w:tc>
          <w:tcPr>
            <w:tcW w:w="1233" w:type="dxa"/>
            <w:tcBorders>
              <w:top w:val="nil"/>
              <w:left w:val="nil"/>
              <w:bottom w:val="single" w:sz="4" w:space="0" w:color="auto"/>
              <w:right w:val="single" w:sz="4" w:space="0" w:color="auto"/>
            </w:tcBorders>
            <w:shd w:val="clear" w:color="auto" w:fill="auto"/>
            <w:noWrap/>
            <w:vAlign w:val="bottom"/>
            <w:hideMark/>
          </w:tcPr>
          <w:p w14:paraId="25DB042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Germany</w:t>
            </w:r>
          </w:p>
        </w:tc>
        <w:tc>
          <w:tcPr>
            <w:tcW w:w="8359" w:type="dxa"/>
            <w:tcBorders>
              <w:top w:val="nil"/>
              <w:left w:val="nil"/>
              <w:bottom w:val="single" w:sz="4" w:space="0" w:color="auto"/>
              <w:right w:val="single" w:sz="4" w:space="0" w:color="auto"/>
            </w:tcBorders>
            <w:shd w:val="clear" w:color="auto" w:fill="auto"/>
            <w:noWrap/>
            <w:vAlign w:val="bottom"/>
            <w:hideMark/>
          </w:tcPr>
          <w:p w14:paraId="5E3B29E7"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Biomonitoring data (urine, blood) from ASGM areas in Zimbabwe</w:t>
            </w:r>
          </w:p>
        </w:tc>
        <w:tc>
          <w:tcPr>
            <w:tcW w:w="1316" w:type="dxa"/>
            <w:tcBorders>
              <w:top w:val="nil"/>
              <w:left w:val="nil"/>
              <w:bottom w:val="single" w:sz="4" w:space="0" w:color="auto"/>
              <w:right w:val="single" w:sz="4" w:space="0" w:color="auto"/>
            </w:tcBorders>
            <w:shd w:val="clear" w:color="auto" w:fill="auto"/>
            <w:noWrap/>
            <w:vAlign w:val="bottom"/>
            <w:hideMark/>
          </w:tcPr>
          <w:p w14:paraId="1EC365A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c>
          <w:tcPr>
            <w:tcW w:w="1183" w:type="dxa"/>
            <w:tcBorders>
              <w:top w:val="nil"/>
              <w:left w:val="nil"/>
              <w:bottom w:val="single" w:sz="4" w:space="0" w:color="auto"/>
              <w:right w:val="single" w:sz="4" w:space="0" w:color="auto"/>
            </w:tcBorders>
            <w:shd w:val="clear" w:color="auto" w:fill="auto"/>
            <w:noWrap/>
            <w:vAlign w:val="bottom"/>
            <w:hideMark/>
          </w:tcPr>
          <w:p w14:paraId="492060C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 </w:t>
            </w:r>
          </w:p>
        </w:tc>
      </w:tr>
      <w:tr w:rsidR="009E36E3" w:rsidRPr="00470FE3" w14:paraId="346D73BE" w14:textId="77777777" w:rsidTr="009E36E3">
        <w:trPr>
          <w:divId w:val="881018576"/>
          <w:trHeight w:val="300"/>
        </w:trPr>
        <w:tc>
          <w:tcPr>
            <w:tcW w:w="2412" w:type="dxa"/>
            <w:tcBorders>
              <w:top w:val="nil"/>
              <w:left w:val="single" w:sz="4" w:space="0" w:color="auto"/>
              <w:bottom w:val="single" w:sz="4" w:space="0" w:color="auto"/>
              <w:right w:val="single" w:sz="4" w:space="0" w:color="auto"/>
            </w:tcBorders>
            <w:shd w:val="clear" w:color="auto" w:fill="auto"/>
            <w:noWrap/>
            <w:vAlign w:val="bottom"/>
            <w:hideMark/>
          </w:tcPr>
          <w:p w14:paraId="24D4E385"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Deputy Head of Chemical Testing Department in National Public Health Surveillance Laboratory</w:t>
            </w:r>
          </w:p>
        </w:tc>
        <w:tc>
          <w:tcPr>
            <w:tcW w:w="1233" w:type="dxa"/>
            <w:tcBorders>
              <w:top w:val="nil"/>
              <w:left w:val="nil"/>
              <w:bottom w:val="single" w:sz="4" w:space="0" w:color="auto"/>
              <w:right w:val="single" w:sz="4" w:space="0" w:color="auto"/>
            </w:tcBorders>
            <w:shd w:val="clear" w:color="auto" w:fill="auto"/>
            <w:noWrap/>
            <w:vAlign w:val="bottom"/>
            <w:hideMark/>
          </w:tcPr>
          <w:p w14:paraId="16293412"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Lithuania</w:t>
            </w:r>
          </w:p>
        </w:tc>
        <w:tc>
          <w:tcPr>
            <w:tcW w:w="8359" w:type="dxa"/>
            <w:tcBorders>
              <w:top w:val="nil"/>
              <w:left w:val="nil"/>
              <w:bottom w:val="single" w:sz="4" w:space="0" w:color="auto"/>
              <w:right w:val="single" w:sz="4" w:space="0" w:color="auto"/>
            </w:tcBorders>
            <w:shd w:val="clear" w:color="auto" w:fill="auto"/>
            <w:noWrap/>
            <w:vAlign w:val="bottom"/>
            <w:hideMark/>
          </w:tcPr>
          <w:p w14:paraId="45BF465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xml:space="preserve">2020 - 2021 National Public Health Surveillance Laboratory along with Lithuanian University of Health Sciences carried a cross-sectional survey "Concentrations of PAHs, dioxins/furans, PCBs, and the metals/metalloids in biological media of people with different exposures in Lithuania (225 individuals randomly selected from 5 cities and their regions; age: 18+ years; biological media: blood, plasma, and urine). </w:t>
            </w:r>
          </w:p>
        </w:tc>
        <w:tc>
          <w:tcPr>
            <w:tcW w:w="1316" w:type="dxa"/>
            <w:tcBorders>
              <w:top w:val="nil"/>
              <w:left w:val="nil"/>
              <w:bottom w:val="single" w:sz="4" w:space="0" w:color="auto"/>
              <w:right w:val="single" w:sz="4" w:space="0" w:color="auto"/>
            </w:tcBorders>
            <w:shd w:val="clear" w:color="auto" w:fill="auto"/>
            <w:noWrap/>
            <w:vAlign w:val="bottom"/>
            <w:hideMark/>
          </w:tcPr>
          <w:p w14:paraId="55FA737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183" w:type="dxa"/>
            <w:tcBorders>
              <w:top w:val="nil"/>
              <w:left w:val="nil"/>
              <w:bottom w:val="single" w:sz="4" w:space="0" w:color="auto"/>
              <w:right w:val="single" w:sz="4" w:space="0" w:color="auto"/>
            </w:tcBorders>
            <w:shd w:val="clear" w:color="auto" w:fill="auto"/>
            <w:noWrap/>
            <w:vAlign w:val="bottom"/>
            <w:hideMark/>
          </w:tcPr>
          <w:p w14:paraId="042C596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r>
      <w:tr w:rsidR="009E36E3" w:rsidRPr="009E36E3" w14:paraId="08949535" w14:textId="77777777" w:rsidTr="009E36E3">
        <w:trPr>
          <w:divId w:val="881018576"/>
          <w:trHeight w:val="319"/>
        </w:trPr>
        <w:tc>
          <w:tcPr>
            <w:tcW w:w="2412" w:type="dxa"/>
            <w:tcBorders>
              <w:top w:val="nil"/>
              <w:left w:val="single" w:sz="4" w:space="0" w:color="auto"/>
              <w:bottom w:val="single" w:sz="4" w:space="0" w:color="auto"/>
              <w:right w:val="single" w:sz="4" w:space="0" w:color="auto"/>
            </w:tcBorders>
            <w:shd w:val="clear" w:color="000000" w:fill="B5E6A2"/>
            <w:noWrap/>
            <w:vAlign w:val="center"/>
            <w:hideMark/>
          </w:tcPr>
          <w:p w14:paraId="65FE1EE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Brazilian Institute of the Environment and Renewable Natural Resources</w:t>
            </w:r>
          </w:p>
        </w:tc>
        <w:tc>
          <w:tcPr>
            <w:tcW w:w="1233" w:type="dxa"/>
            <w:tcBorders>
              <w:top w:val="nil"/>
              <w:left w:val="nil"/>
              <w:bottom w:val="single" w:sz="4" w:space="0" w:color="auto"/>
              <w:right w:val="single" w:sz="4" w:space="0" w:color="auto"/>
            </w:tcBorders>
            <w:shd w:val="clear" w:color="000000" w:fill="B5E6A2"/>
            <w:noWrap/>
            <w:vAlign w:val="center"/>
            <w:hideMark/>
          </w:tcPr>
          <w:p w14:paraId="60F39C4A"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Brazil</w:t>
            </w:r>
          </w:p>
        </w:tc>
        <w:tc>
          <w:tcPr>
            <w:tcW w:w="8359" w:type="dxa"/>
            <w:tcBorders>
              <w:top w:val="nil"/>
              <w:left w:val="nil"/>
              <w:bottom w:val="single" w:sz="4" w:space="0" w:color="auto"/>
              <w:right w:val="single" w:sz="4" w:space="0" w:color="auto"/>
            </w:tcBorders>
            <w:shd w:val="clear" w:color="000000" w:fill="B5E6A2"/>
            <w:noWrap/>
            <w:vAlign w:val="center"/>
            <w:hideMark/>
          </w:tcPr>
          <w:p w14:paraId="7CBFBB1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Genetic Polymorphism of Delta Aminolevulinic Acid Dehydratase (ALAD) Gene and Symptoms of Chronic Mercury Exposure in Munduruku Indigenous Children within the Brazilian Amazon</w:t>
            </w:r>
          </w:p>
        </w:tc>
        <w:tc>
          <w:tcPr>
            <w:tcW w:w="1316" w:type="dxa"/>
            <w:tcBorders>
              <w:top w:val="nil"/>
              <w:left w:val="nil"/>
              <w:bottom w:val="single" w:sz="4" w:space="0" w:color="auto"/>
              <w:right w:val="single" w:sz="4" w:space="0" w:color="auto"/>
            </w:tcBorders>
            <w:shd w:val="clear" w:color="000000" w:fill="B5E6A2"/>
            <w:hideMark/>
          </w:tcPr>
          <w:p w14:paraId="6278628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183" w:type="dxa"/>
            <w:tcBorders>
              <w:top w:val="nil"/>
              <w:left w:val="nil"/>
              <w:bottom w:val="single" w:sz="4" w:space="0" w:color="auto"/>
              <w:right w:val="single" w:sz="4" w:space="0" w:color="auto"/>
            </w:tcBorders>
            <w:shd w:val="clear" w:color="000000" w:fill="B5E6A2"/>
            <w:hideMark/>
          </w:tcPr>
          <w:p w14:paraId="3F67B4E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5A38DC79" w14:textId="77777777" w:rsidTr="009E36E3">
        <w:trPr>
          <w:divId w:val="881018576"/>
          <w:trHeight w:val="319"/>
        </w:trPr>
        <w:tc>
          <w:tcPr>
            <w:tcW w:w="2412" w:type="dxa"/>
            <w:tcBorders>
              <w:top w:val="nil"/>
              <w:left w:val="single" w:sz="4" w:space="0" w:color="auto"/>
              <w:bottom w:val="single" w:sz="4" w:space="0" w:color="auto"/>
              <w:right w:val="single" w:sz="4" w:space="0" w:color="auto"/>
            </w:tcBorders>
            <w:shd w:val="clear" w:color="000000" w:fill="B5E6A2"/>
            <w:noWrap/>
            <w:vAlign w:val="center"/>
            <w:hideMark/>
          </w:tcPr>
          <w:p w14:paraId="472CD31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Brazilian Institute of the Environment and Renewable Natural Resources</w:t>
            </w:r>
          </w:p>
        </w:tc>
        <w:tc>
          <w:tcPr>
            <w:tcW w:w="1233" w:type="dxa"/>
            <w:tcBorders>
              <w:top w:val="nil"/>
              <w:left w:val="nil"/>
              <w:bottom w:val="single" w:sz="4" w:space="0" w:color="auto"/>
              <w:right w:val="single" w:sz="4" w:space="0" w:color="auto"/>
            </w:tcBorders>
            <w:shd w:val="clear" w:color="000000" w:fill="B5E6A2"/>
            <w:noWrap/>
            <w:vAlign w:val="center"/>
            <w:hideMark/>
          </w:tcPr>
          <w:p w14:paraId="1DAA1196"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Brazil</w:t>
            </w:r>
          </w:p>
        </w:tc>
        <w:tc>
          <w:tcPr>
            <w:tcW w:w="8359" w:type="dxa"/>
            <w:tcBorders>
              <w:top w:val="nil"/>
              <w:left w:val="nil"/>
              <w:bottom w:val="single" w:sz="4" w:space="0" w:color="auto"/>
              <w:right w:val="single" w:sz="4" w:space="0" w:color="auto"/>
            </w:tcBorders>
            <w:shd w:val="clear" w:color="000000" w:fill="B5E6A2"/>
            <w:noWrap/>
            <w:vAlign w:val="center"/>
            <w:hideMark/>
          </w:tcPr>
          <w:p w14:paraId="20717C3D"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Impacts of the Goldmining and Chronic Methylmercury Exposure on the Good-Living and Mental Health of Munduruku Native Communities in the Amazon Basin</w:t>
            </w:r>
          </w:p>
        </w:tc>
        <w:tc>
          <w:tcPr>
            <w:tcW w:w="1316" w:type="dxa"/>
            <w:tcBorders>
              <w:top w:val="nil"/>
              <w:left w:val="nil"/>
              <w:bottom w:val="single" w:sz="4" w:space="0" w:color="auto"/>
              <w:right w:val="single" w:sz="4" w:space="0" w:color="auto"/>
            </w:tcBorders>
            <w:shd w:val="clear" w:color="000000" w:fill="B5E6A2"/>
            <w:hideMark/>
          </w:tcPr>
          <w:p w14:paraId="3CB7F458"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183" w:type="dxa"/>
            <w:tcBorders>
              <w:top w:val="nil"/>
              <w:left w:val="nil"/>
              <w:bottom w:val="single" w:sz="4" w:space="0" w:color="auto"/>
              <w:right w:val="single" w:sz="4" w:space="0" w:color="auto"/>
            </w:tcBorders>
            <w:shd w:val="clear" w:color="000000" w:fill="B5E6A2"/>
            <w:hideMark/>
          </w:tcPr>
          <w:p w14:paraId="7825B90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r w:rsidR="009E36E3" w:rsidRPr="009E36E3" w14:paraId="62CC1B26" w14:textId="77777777" w:rsidTr="009E36E3">
        <w:trPr>
          <w:divId w:val="881018576"/>
          <w:trHeight w:val="319"/>
        </w:trPr>
        <w:tc>
          <w:tcPr>
            <w:tcW w:w="2412" w:type="dxa"/>
            <w:tcBorders>
              <w:top w:val="nil"/>
              <w:left w:val="single" w:sz="4" w:space="0" w:color="auto"/>
              <w:bottom w:val="single" w:sz="4" w:space="0" w:color="auto"/>
              <w:right w:val="single" w:sz="4" w:space="0" w:color="auto"/>
            </w:tcBorders>
            <w:shd w:val="clear" w:color="000000" w:fill="B5E6A2"/>
            <w:noWrap/>
            <w:vAlign w:val="center"/>
            <w:hideMark/>
          </w:tcPr>
          <w:p w14:paraId="526EE30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Brazilian Institute of the Environment and Renewable Natural Resources</w:t>
            </w:r>
          </w:p>
        </w:tc>
        <w:tc>
          <w:tcPr>
            <w:tcW w:w="1233" w:type="dxa"/>
            <w:tcBorders>
              <w:top w:val="nil"/>
              <w:left w:val="nil"/>
              <w:bottom w:val="single" w:sz="4" w:space="0" w:color="auto"/>
              <w:right w:val="single" w:sz="4" w:space="0" w:color="auto"/>
            </w:tcBorders>
            <w:shd w:val="clear" w:color="000000" w:fill="B5E6A2"/>
            <w:noWrap/>
            <w:vAlign w:val="center"/>
            <w:hideMark/>
          </w:tcPr>
          <w:p w14:paraId="03075710"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Brazil</w:t>
            </w:r>
          </w:p>
        </w:tc>
        <w:tc>
          <w:tcPr>
            <w:tcW w:w="8359" w:type="dxa"/>
            <w:tcBorders>
              <w:top w:val="nil"/>
              <w:left w:val="nil"/>
              <w:bottom w:val="single" w:sz="4" w:space="0" w:color="auto"/>
              <w:right w:val="single" w:sz="4" w:space="0" w:color="auto"/>
            </w:tcBorders>
            <w:shd w:val="clear" w:color="000000" w:fill="B5E6A2"/>
            <w:noWrap/>
            <w:vAlign w:val="center"/>
            <w:hideMark/>
          </w:tcPr>
          <w:p w14:paraId="4BA3AF0B"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Mercury Exposure in Munduruku Indigenous Communities from Brazilian Amazon: Methodological Background and an Overview of the Principal Results</w:t>
            </w:r>
          </w:p>
        </w:tc>
        <w:tc>
          <w:tcPr>
            <w:tcW w:w="1316" w:type="dxa"/>
            <w:tcBorders>
              <w:top w:val="nil"/>
              <w:left w:val="nil"/>
              <w:bottom w:val="single" w:sz="4" w:space="0" w:color="auto"/>
              <w:right w:val="single" w:sz="4" w:space="0" w:color="auto"/>
            </w:tcBorders>
            <w:shd w:val="clear" w:color="000000" w:fill="B5E6A2"/>
            <w:hideMark/>
          </w:tcPr>
          <w:p w14:paraId="617F159C"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lang w:val="en-US"/>
              </w:rPr>
            </w:pPr>
            <w:r w:rsidRPr="009E36E3">
              <w:rPr>
                <w:rFonts w:ascii="Roboto" w:eastAsia="Times New Roman" w:hAnsi="Roboto"/>
                <w:sz w:val="18"/>
                <w:szCs w:val="18"/>
                <w:lang w:val="en-US"/>
              </w:rPr>
              <w:t> </w:t>
            </w:r>
          </w:p>
        </w:tc>
        <w:tc>
          <w:tcPr>
            <w:tcW w:w="1183" w:type="dxa"/>
            <w:tcBorders>
              <w:top w:val="nil"/>
              <w:left w:val="nil"/>
              <w:bottom w:val="single" w:sz="4" w:space="0" w:color="auto"/>
              <w:right w:val="single" w:sz="4" w:space="0" w:color="auto"/>
            </w:tcBorders>
            <w:shd w:val="clear" w:color="000000" w:fill="B5E6A2"/>
            <w:hideMark/>
          </w:tcPr>
          <w:p w14:paraId="636CDFA1" w14:textId="77777777" w:rsidR="009E36E3" w:rsidRPr="009E36E3" w:rsidRDefault="009E36E3" w:rsidP="009E36E3">
            <w:pPr>
              <w:tabs>
                <w:tab w:val="clear" w:pos="1247"/>
                <w:tab w:val="clear" w:pos="1814"/>
                <w:tab w:val="clear" w:pos="2381"/>
                <w:tab w:val="clear" w:pos="2948"/>
                <w:tab w:val="clear" w:pos="3515"/>
              </w:tabs>
              <w:rPr>
                <w:rFonts w:ascii="Roboto" w:eastAsia="Times New Roman" w:hAnsi="Roboto"/>
                <w:sz w:val="18"/>
                <w:szCs w:val="18"/>
              </w:rPr>
            </w:pPr>
            <w:r w:rsidRPr="009E36E3">
              <w:rPr>
                <w:rFonts w:ascii="Roboto" w:eastAsia="Times New Roman" w:hAnsi="Roboto"/>
                <w:sz w:val="18"/>
                <w:szCs w:val="18"/>
              </w:rPr>
              <w:t>Y</w:t>
            </w:r>
          </w:p>
        </w:tc>
      </w:tr>
    </w:tbl>
    <w:p w14:paraId="2AE6F4D6" w14:textId="77777777" w:rsidR="008D2544" w:rsidRPr="007652CC" w:rsidRDefault="008D2544" w:rsidP="008D2544">
      <w:pPr>
        <w:rPr>
          <w:rFonts w:ascii="Roboto" w:hAnsi="Roboto"/>
          <w:sz w:val="18"/>
          <w:szCs w:val="18"/>
        </w:rPr>
      </w:pPr>
      <w:r w:rsidRPr="007652CC">
        <w:rPr>
          <w:rFonts w:ascii="Roboto" w:hAnsi="Roboto"/>
          <w:sz w:val="18"/>
          <w:szCs w:val="18"/>
        </w:rPr>
        <w:fldChar w:fldCharType="end"/>
      </w:r>
    </w:p>
    <w:p w14:paraId="794B8550" w14:textId="77777777" w:rsidR="008D2544" w:rsidRPr="007652CC" w:rsidRDefault="008D2544" w:rsidP="008D2544">
      <w:pPr>
        <w:rPr>
          <w:rFonts w:ascii="Roboto" w:hAnsi="Roboto"/>
          <w:sz w:val="18"/>
          <w:szCs w:val="18"/>
        </w:rPr>
      </w:pPr>
    </w:p>
    <w:p w14:paraId="46FCE04E" w14:textId="4B35854B" w:rsidR="00A63D56" w:rsidRPr="00103967" w:rsidRDefault="00923F22" w:rsidP="00A63D56">
      <w:pPr>
        <w:pStyle w:val="BBTitle"/>
        <w:ind w:left="0"/>
        <w:jc w:val="center"/>
        <w:rPr>
          <w:sz w:val="20"/>
          <w:szCs w:val="20"/>
        </w:rPr>
      </w:pPr>
      <w:r w:rsidRPr="00103967">
        <w:rPr>
          <w:sz w:val="20"/>
          <w:szCs w:val="20"/>
        </w:rPr>
        <w:t>_________________________</w:t>
      </w:r>
    </w:p>
    <w:sectPr w:rsidR="00A63D56" w:rsidRPr="00103967" w:rsidSect="00251412">
      <w:pgSz w:w="16838" w:h="11906" w:orient="landscape" w:code="9"/>
      <w:pgMar w:top="851" w:right="907" w:bottom="992"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0375" w14:textId="77777777" w:rsidR="0030414F" w:rsidRDefault="0030414F">
      <w:r>
        <w:separator/>
      </w:r>
    </w:p>
    <w:p w14:paraId="205F7F90" w14:textId="77777777" w:rsidR="0030414F" w:rsidRDefault="0030414F"/>
  </w:endnote>
  <w:endnote w:type="continuationSeparator" w:id="0">
    <w:p w14:paraId="3EE2DFA2" w14:textId="77777777" w:rsidR="0030414F" w:rsidRDefault="0030414F">
      <w:r>
        <w:continuationSeparator/>
      </w:r>
    </w:p>
    <w:p w14:paraId="20AA2EEF" w14:textId="77777777" w:rsidR="0030414F" w:rsidRDefault="0030414F"/>
  </w:endnote>
  <w:endnote w:type="continuationNotice" w:id="1">
    <w:p w14:paraId="4B154B72" w14:textId="77777777" w:rsidR="0030414F" w:rsidRDefault="0030414F"/>
    <w:p w14:paraId="0AFC347A" w14:textId="77777777" w:rsidR="0030414F" w:rsidRDefault="00304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Roboto">
    <w:panose1 w:val="00000000000000000000"/>
    <w:charset w:val="00"/>
    <w:family w:val="auto"/>
    <w:pitch w:val="variable"/>
    <w:sig w:usb0="E00002EF" w:usb1="5000205B" w:usb2="0000002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877606"/>
      <w:docPartObj>
        <w:docPartGallery w:val="Page Numbers (Bottom of Page)"/>
        <w:docPartUnique/>
      </w:docPartObj>
    </w:sdtPr>
    <w:sdtEndPr>
      <w:rPr>
        <w:noProof/>
      </w:rPr>
    </w:sdtEndPr>
    <w:sdtContent>
      <w:p w14:paraId="5CD65C97" w14:textId="12093725" w:rsidR="00470FE3" w:rsidRDefault="00470F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EB163B" w14:textId="77777777" w:rsidR="00470FE3" w:rsidRDefault="00470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722890"/>
      <w:docPartObj>
        <w:docPartGallery w:val="Page Numbers (Bottom of Page)"/>
        <w:docPartUnique/>
      </w:docPartObj>
    </w:sdtPr>
    <w:sdtEndPr>
      <w:rPr>
        <w:noProof/>
      </w:rPr>
    </w:sdtEndPr>
    <w:sdtContent>
      <w:p w14:paraId="0F216F33" w14:textId="6265B16E" w:rsidR="00470FE3" w:rsidRDefault="00470F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E086D4" w14:textId="77777777" w:rsidR="00470FE3" w:rsidRDefault="00470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721103"/>
      <w:docPartObj>
        <w:docPartGallery w:val="Page Numbers (Bottom of Page)"/>
        <w:docPartUnique/>
      </w:docPartObj>
    </w:sdtPr>
    <w:sdtEndPr>
      <w:rPr>
        <w:noProof/>
      </w:rPr>
    </w:sdtEndPr>
    <w:sdtContent>
      <w:p w14:paraId="4F65DA37" w14:textId="26DB4CA9" w:rsidR="00470FE3" w:rsidRDefault="00470F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976761" w14:textId="77777777" w:rsidR="00470FE3" w:rsidRDefault="00470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B4B7" w14:textId="77777777" w:rsidR="0030414F" w:rsidRDefault="0030414F" w:rsidP="00F6201E">
      <w:pPr>
        <w:pStyle w:val="Normal-pool"/>
        <w:spacing w:before="60"/>
        <w:ind w:left="624"/>
      </w:pPr>
      <w:r w:rsidRPr="00862D0C">
        <w:rPr>
          <w:sz w:val="18"/>
          <w:szCs w:val="18"/>
        </w:rPr>
        <w:separator/>
      </w:r>
    </w:p>
  </w:footnote>
  <w:footnote w:type="continuationSeparator" w:id="0">
    <w:p w14:paraId="19EA55A6" w14:textId="77777777" w:rsidR="0030414F" w:rsidRDefault="0030414F">
      <w:r>
        <w:continuationSeparator/>
      </w:r>
    </w:p>
    <w:p w14:paraId="4DE477B4" w14:textId="77777777" w:rsidR="0030414F" w:rsidRDefault="0030414F"/>
  </w:footnote>
  <w:footnote w:type="continuationNotice" w:id="1">
    <w:p w14:paraId="7E5E07A3" w14:textId="77777777" w:rsidR="0030414F" w:rsidRDefault="0030414F"/>
    <w:p w14:paraId="7857FB69" w14:textId="77777777" w:rsidR="0030414F" w:rsidRDefault="003041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876E" w14:textId="77777777" w:rsidR="00470FE3" w:rsidRDefault="00470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09E6" w14:textId="20156F3A" w:rsidR="00F10B1F" w:rsidRDefault="00F10B1F" w:rsidP="005C2D99">
    <w:pPr>
      <w:pStyle w:val="Header"/>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5E62" w14:textId="77777777" w:rsidR="00470FE3" w:rsidRDefault="00470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E2C6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161D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72FA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854DA5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D2B4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8E2B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F0A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2A0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CE38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5C59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C6FC9"/>
    <w:multiLevelType w:val="multilevel"/>
    <w:tmpl w:val="ADF03DA4"/>
    <w:lvl w:ilvl="0">
      <w:start w:val="1"/>
      <w:numFmt w:val="bullet"/>
      <w:lvlText w:val=""/>
      <w:lvlJc w:val="left"/>
      <w:pPr>
        <w:tabs>
          <w:tab w:val="num" w:pos="360"/>
        </w:tabs>
        <w:ind w:left="0" w:firstLine="0"/>
      </w:pPr>
      <w:rPr>
        <w:rFonts w:ascii="Symbol" w:hAnsi="Symbol" w:hint="default"/>
        <w:b w:val="0"/>
        <w:i w:val="0"/>
        <w:sz w:val="22"/>
      </w:rPr>
    </w:lvl>
    <w:lvl w:ilvl="1">
      <w:start w:val="1"/>
      <w:numFmt w:val="bullet"/>
      <w:lvlText w:val=""/>
      <w:lvlJc w:val="left"/>
      <w:pPr>
        <w:ind w:left="1080" w:hanging="360"/>
      </w:pPr>
      <w:rPr>
        <w:rFonts w:ascii="Wingdings" w:hAnsi="Wingdings" w:hint="default"/>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vertAlign w:val="baseline"/>
      </w:rPr>
    </w:lvl>
  </w:abstractNum>
  <w:abstractNum w:abstractNumId="12"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6301C5D"/>
    <w:multiLevelType w:val="hybridMultilevel"/>
    <w:tmpl w:val="88BC1AC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color w:val="000000" w:themeColor="text1"/>
      </w:rPr>
    </w:lvl>
    <w:lvl w:ilvl="2" w:tplc="1346ECDE">
      <w:start w:val="1"/>
      <w:numFmt w:val="lowerRoman"/>
      <w:lvlText w:val="(%3)"/>
      <w:lvlJc w:val="left"/>
      <w:pPr>
        <w:ind w:left="2160" w:hanging="360"/>
      </w:pPr>
      <w:rPr>
        <w:rFonts w:hAnsi="Arial Unicode MS" w:hint="default"/>
        <w:caps w:val="0"/>
        <w:smallCaps w:val="0"/>
        <w:strike w:val="0"/>
        <w:dstrike w:val="0"/>
        <w:outline w:val="0"/>
        <w:emboss w:val="0"/>
        <w:imprint w:val="0"/>
        <w:spacing w:val="0"/>
        <w:w w:val="100"/>
        <w:kern w:val="0"/>
        <w:position w:val="0"/>
        <w:vertAlign w:val="baseline"/>
      </w:rPr>
    </w:lvl>
    <w:lvl w:ilvl="3" w:tplc="FFFFFFFF">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F32340B"/>
    <w:multiLevelType w:val="hybridMultilevel"/>
    <w:tmpl w:val="870096FA"/>
    <w:lvl w:ilvl="0" w:tplc="FFFFFFFF">
      <w:start w:val="1"/>
      <w:numFmt w:val="lowerLetter"/>
      <w:lvlText w:val="(%1)"/>
      <w:lvlJc w:val="left"/>
      <w:pPr>
        <w:ind w:left="376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A008DAEA">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512E42"/>
    <w:multiLevelType w:val="multilevel"/>
    <w:tmpl w:val="C8A28C40"/>
    <w:lvl w:ilvl="0">
      <w:start w:val="1"/>
      <w:numFmt w:val="lowerRoman"/>
      <w:lvlText w:val="(%1)"/>
      <w:lvlJc w:val="left"/>
      <w:pPr>
        <w:tabs>
          <w:tab w:val="num" w:pos="720"/>
        </w:tabs>
        <w:ind w:left="720" w:hanging="360"/>
      </w:pPr>
      <w:rPr>
        <w:rFonts w:hAnsi="Arial Unicode MS" w:hint="default"/>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DD2841"/>
    <w:multiLevelType w:val="hybridMultilevel"/>
    <w:tmpl w:val="D99823F2"/>
    <w:lvl w:ilvl="0" w:tplc="1346ECDE">
      <w:start w:val="1"/>
      <w:numFmt w:val="lowerRoman"/>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0F404D4"/>
    <w:multiLevelType w:val="hybridMultilevel"/>
    <w:tmpl w:val="8F10FA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C6398D"/>
    <w:multiLevelType w:val="hybridMultilevel"/>
    <w:tmpl w:val="B1A0FC98"/>
    <w:lvl w:ilvl="0" w:tplc="36A23348">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6E74B53"/>
    <w:multiLevelType w:val="hybridMultilevel"/>
    <w:tmpl w:val="5192D9EA"/>
    <w:lvl w:ilvl="0" w:tplc="74DCB4E2">
      <w:start w:val="1"/>
      <w:numFmt w:val="decimal"/>
      <w:pStyle w:val="main"/>
      <w:lvlText w:val="%1."/>
      <w:lvlJc w:val="left"/>
      <w:pPr>
        <w:tabs>
          <w:tab w:val="num" w:pos="1607"/>
        </w:tabs>
        <w:ind w:left="1607" w:hanging="360"/>
      </w:pPr>
      <w:rPr>
        <w:b w:val="0"/>
      </w:rPr>
    </w:lvl>
    <w:lvl w:ilvl="1" w:tplc="04090019">
      <w:start w:val="1"/>
      <w:numFmt w:val="lowerLetter"/>
      <w:lvlText w:val="%2."/>
      <w:lvlJc w:val="left"/>
      <w:pPr>
        <w:tabs>
          <w:tab w:val="num" w:pos="2327"/>
        </w:tabs>
        <w:ind w:left="2327" w:hanging="360"/>
      </w:pPr>
    </w:lvl>
    <w:lvl w:ilvl="2" w:tplc="0409001B">
      <w:start w:val="1"/>
      <w:numFmt w:val="lowerRoman"/>
      <w:lvlText w:val="%3."/>
      <w:lvlJc w:val="right"/>
      <w:pPr>
        <w:tabs>
          <w:tab w:val="num" w:pos="3047"/>
        </w:tabs>
        <w:ind w:left="3047" w:hanging="180"/>
      </w:pPr>
    </w:lvl>
    <w:lvl w:ilvl="3" w:tplc="0409000F">
      <w:start w:val="1"/>
      <w:numFmt w:val="decimal"/>
      <w:lvlText w:val="%4."/>
      <w:lvlJc w:val="left"/>
      <w:pPr>
        <w:tabs>
          <w:tab w:val="num" w:pos="3767"/>
        </w:tabs>
        <w:ind w:left="3767" w:hanging="360"/>
      </w:pPr>
    </w:lvl>
    <w:lvl w:ilvl="4" w:tplc="04090019">
      <w:start w:val="1"/>
      <w:numFmt w:val="lowerLetter"/>
      <w:lvlText w:val="%5."/>
      <w:lvlJc w:val="left"/>
      <w:pPr>
        <w:tabs>
          <w:tab w:val="num" w:pos="4487"/>
        </w:tabs>
        <w:ind w:left="4487" w:hanging="360"/>
      </w:pPr>
    </w:lvl>
    <w:lvl w:ilvl="5" w:tplc="0409001B">
      <w:start w:val="1"/>
      <w:numFmt w:val="lowerRoman"/>
      <w:lvlText w:val="%6."/>
      <w:lvlJc w:val="right"/>
      <w:pPr>
        <w:tabs>
          <w:tab w:val="num" w:pos="5207"/>
        </w:tabs>
        <w:ind w:left="5207" w:hanging="180"/>
      </w:pPr>
    </w:lvl>
    <w:lvl w:ilvl="6" w:tplc="0409000F">
      <w:start w:val="1"/>
      <w:numFmt w:val="decimal"/>
      <w:lvlText w:val="%7."/>
      <w:lvlJc w:val="left"/>
      <w:pPr>
        <w:tabs>
          <w:tab w:val="num" w:pos="5927"/>
        </w:tabs>
        <w:ind w:left="5927" w:hanging="360"/>
      </w:pPr>
    </w:lvl>
    <w:lvl w:ilvl="7" w:tplc="04090019">
      <w:start w:val="1"/>
      <w:numFmt w:val="lowerLetter"/>
      <w:lvlText w:val="%8."/>
      <w:lvlJc w:val="left"/>
      <w:pPr>
        <w:tabs>
          <w:tab w:val="num" w:pos="6647"/>
        </w:tabs>
        <w:ind w:left="6647" w:hanging="360"/>
      </w:pPr>
    </w:lvl>
    <w:lvl w:ilvl="8" w:tplc="0409001B">
      <w:start w:val="1"/>
      <w:numFmt w:val="lowerRoman"/>
      <w:lvlText w:val="%9."/>
      <w:lvlJc w:val="right"/>
      <w:pPr>
        <w:tabs>
          <w:tab w:val="num" w:pos="7367"/>
        </w:tabs>
        <w:ind w:left="7367" w:hanging="180"/>
      </w:pPr>
    </w:lvl>
  </w:abstractNum>
  <w:abstractNum w:abstractNumId="21"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22"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vertAlign w:val="baseline"/>
      </w:rPr>
    </w:lvl>
  </w:abstractNum>
  <w:abstractNum w:abstractNumId="23"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hint="default"/>
        <w:b/>
        <w:i w:val="0"/>
        <w:sz w:val="28"/>
        <w:szCs w:val="28"/>
      </w:rPr>
    </w:lvl>
    <w:lvl w:ilvl="1">
      <w:start w:val="1"/>
      <w:numFmt w:val="decimal"/>
      <w:lvlText w:val="%1.%2."/>
      <w:lvlJc w:val="left"/>
      <w:pPr>
        <w:tabs>
          <w:tab w:val="num" w:pos="720"/>
        </w:tabs>
        <w:ind w:left="0" w:firstLine="0"/>
      </w:pPr>
      <w:rPr>
        <w:rFonts w:hint="default"/>
        <w:b w:val="0"/>
        <w:i w:val="0"/>
        <w:sz w:val="24"/>
        <w:szCs w:val="24"/>
      </w:rPr>
    </w:lvl>
    <w:lvl w:ilvl="2">
      <w:start w:val="1"/>
      <w:numFmt w:val="lowerLetter"/>
      <w:suff w:val="space"/>
      <w:lvlText w:val="(%3) "/>
      <w:lvlJc w:val="left"/>
      <w:pPr>
        <w:ind w:left="0" w:firstLine="720"/>
      </w:pPr>
      <w:rPr>
        <w:rFonts w:hint="default"/>
        <w:b w:val="0"/>
        <w:i w:val="0"/>
        <w:caps w:val="0"/>
        <w:strike w:val="0"/>
        <w:dstrike w:val="0"/>
        <w:shadow w:val="0"/>
        <w:emboss w:val="0"/>
        <w:imprint w:val="0"/>
        <w:vanish w:val="0"/>
        <w:vertAlign w:val="baseline"/>
      </w:rPr>
    </w:lvl>
    <w:lvl w:ilvl="3">
      <w:start w:val="1"/>
      <w:numFmt w:val="lowerRoman"/>
      <w:suff w:val="space"/>
      <w:lvlText w:val="(%4)"/>
      <w:lvlJc w:val="left"/>
      <w:pPr>
        <w:ind w:left="1440" w:hanging="360"/>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pPr>
      <w:rPr>
        <w:rFonts w:hAnsi="Arial Unicode MS" w:cs="Times New Roman"/>
        <w:caps w:val="0"/>
        <w:smallCaps w:val="0"/>
        <w:strike w:val="0"/>
        <w:dstrike w:val="0"/>
        <w:color w:val="000000"/>
        <w:spacing w:val="0"/>
        <w:w w:val="100"/>
        <w:kern w:val="0"/>
        <w:position w:val="0"/>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2B004D27"/>
    <w:multiLevelType w:val="hybridMultilevel"/>
    <w:tmpl w:val="3432EE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06364A"/>
    <w:multiLevelType w:val="hybridMultilevel"/>
    <w:tmpl w:val="F966844E"/>
    <w:lvl w:ilvl="0" w:tplc="FFFFFFFF">
      <w:start w:val="1"/>
      <w:numFmt w:val="lowerRoman"/>
      <w:lvlText w:val="(%1)"/>
      <w:lvlJc w:val="left"/>
      <w:pPr>
        <w:ind w:left="1080"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30" w15:restartNumberingAfterBreak="0">
    <w:nsid w:val="3AC967F6"/>
    <w:multiLevelType w:val="hybridMultilevel"/>
    <w:tmpl w:val="10AC0D6E"/>
    <w:lvl w:ilvl="0" w:tplc="AFE6B7CE">
      <w:start w:val="1"/>
      <w:numFmt w:val="bullet"/>
      <w:lvlText w:val="•"/>
      <w:lvlJc w:val="left"/>
      <w:pPr>
        <w:tabs>
          <w:tab w:val="num" w:pos="630"/>
        </w:tabs>
        <w:ind w:left="630" w:hanging="360"/>
      </w:pPr>
      <w:rPr>
        <w:rFonts w:ascii="Arial" w:hAnsi="Arial" w:hint="default"/>
      </w:rPr>
    </w:lvl>
    <w:lvl w:ilvl="1" w:tplc="E1761E94">
      <w:numFmt w:val="bullet"/>
      <w:lvlText w:val="•"/>
      <w:lvlJc w:val="left"/>
      <w:pPr>
        <w:tabs>
          <w:tab w:val="num" w:pos="1440"/>
        </w:tabs>
        <w:ind w:left="1440" w:hanging="360"/>
      </w:pPr>
      <w:rPr>
        <w:rFonts w:ascii="Arial" w:hAnsi="Arial" w:hint="default"/>
      </w:rPr>
    </w:lvl>
    <w:lvl w:ilvl="2" w:tplc="7D8A7960" w:tentative="1">
      <w:start w:val="1"/>
      <w:numFmt w:val="bullet"/>
      <w:lvlText w:val="•"/>
      <w:lvlJc w:val="left"/>
      <w:pPr>
        <w:tabs>
          <w:tab w:val="num" w:pos="2160"/>
        </w:tabs>
        <w:ind w:left="2160" w:hanging="360"/>
      </w:pPr>
      <w:rPr>
        <w:rFonts w:ascii="Arial" w:hAnsi="Arial" w:hint="default"/>
      </w:rPr>
    </w:lvl>
    <w:lvl w:ilvl="3" w:tplc="E52ECA96" w:tentative="1">
      <w:start w:val="1"/>
      <w:numFmt w:val="bullet"/>
      <w:lvlText w:val="•"/>
      <w:lvlJc w:val="left"/>
      <w:pPr>
        <w:tabs>
          <w:tab w:val="num" w:pos="2880"/>
        </w:tabs>
        <w:ind w:left="2880" w:hanging="360"/>
      </w:pPr>
      <w:rPr>
        <w:rFonts w:ascii="Arial" w:hAnsi="Arial" w:hint="default"/>
      </w:rPr>
    </w:lvl>
    <w:lvl w:ilvl="4" w:tplc="6EC0138E" w:tentative="1">
      <w:start w:val="1"/>
      <w:numFmt w:val="bullet"/>
      <w:lvlText w:val="•"/>
      <w:lvlJc w:val="left"/>
      <w:pPr>
        <w:tabs>
          <w:tab w:val="num" w:pos="3600"/>
        </w:tabs>
        <w:ind w:left="3600" w:hanging="360"/>
      </w:pPr>
      <w:rPr>
        <w:rFonts w:ascii="Arial" w:hAnsi="Arial" w:hint="default"/>
      </w:rPr>
    </w:lvl>
    <w:lvl w:ilvl="5" w:tplc="8C1C89DE" w:tentative="1">
      <w:start w:val="1"/>
      <w:numFmt w:val="bullet"/>
      <w:lvlText w:val="•"/>
      <w:lvlJc w:val="left"/>
      <w:pPr>
        <w:tabs>
          <w:tab w:val="num" w:pos="4320"/>
        </w:tabs>
        <w:ind w:left="4320" w:hanging="360"/>
      </w:pPr>
      <w:rPr>
        <w:rFonts w:ascii="Arial" w:hAnsi="Arial" w:hint="default"/>
      </w:rPr>
    </w:lvl>
    <w:lvl w:ilvl="6" w:tplc="86B41524" w:tentative="1">
      <w:start w:val="1"/>
      <w:numFmt w:val="bullet"/>
      <w:lvlText w:val="•"/>
      <w:lvlJc w:val="left"/>
      <w:pPr>
        <w:tabs>
          <w:tab w:val="num" w:pos="5040"/>
        </w:tabs>
        <w:ind w:left="5040" w:hanging="360"/>
      </w:pPr>
      <w:rPr>
        <w:rFonts w:ascii="Arial" w:hAnsi="Arial" w:hint="default"/>
      </w:rPr>
    </w:lvl>
    <w:lvl w:ilvl="7" w:tplc="7F08FCB8" w:tentative="1">
      <w:start w:val="1"/>
      <w:numFmt w:val="bullet"/>
      <w:lvlText w:val="•"/>
      <w:lvlJc w:val="left"/>
      <w:pPr>
        <w:tabs>
          <w:tab w:val="num" w:pos="5760"/>
        </w:tabs>
        <w:ind w:left="5760" w:hanging="360"/>
      </w:pPr>
      <w:rPr>
        <w:rFonts w:ascii="Arial" w:hAnsi="Arial" w:hint="default"/>
      </w:rPr>
    </w:lvl>
    <w:lvl w:ilvl="8" w:tplc="C6E4C13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B1A0DEB"/>
    <w:multiLevelType w:val="multilevel"/>
    <w:tmpl w:val="91B6999C"/>
    <w:lvl w:ilvl="0">
      <w:start w:val="1"/>
      <w:numFmt w:val="bullet"/>
      <w:lvlText w:val=""/>
      <w:lvlJc w:val="left"/>
      <w:pPr>
        <w:tabs>
          <w:tab w:val="num" w:pos="360"/>
        </w:tabs>
        <w:ind w:left="0" w:firstLine="0"/>
      </w:pPr>
      <w:rPr>
        <w:rFonts w:ascii="Symbol" w:hAnsi="Symbol" w:hint="default"/>
        <w:b w:val="0"/>
        <w:i w:val="0"/>
        <w:sz w:val="22"/>
      </w:rPr>
    </w:lvl>
    <w:lvl w:ilvl="1">
      <w:start w:val="1"/>
      <w:numFmt w:val="lowerRoman"/>
      <w:lvlText w:val="(%2)"/>
      <w:lvlJc w:val="left"/>
      <w:pPr>
        <w:tabs>
          <w:tab w:val="num" w:pos="1080"/>
        </w:tabs>
        <w:ind w:left="1080" w:hanging="360"/>
      </w:pPr>
      <w:rPr>
        <w:rFonts w:hint="default"/>
        <w:b w:val="0"/>
        <w:i w:val="0"/>
        <w:sz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D2742C3"/>
    <w:multiLevelType w:val="hybridMultilevel"/>
    <w:tmpl w:val="D99823F2"/>
    <w:lvl w:ilvl="0" w:tplc="FFFFFFFF">
      <w:start w:val="1"/>
      <w:numFmt w:val="lowerRoman"/>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393F2E"/>
    <w:multiLevelType w:val="hybridMultilevel"/>
    <w:tmpl w:val="F966844E"/>
    <w:lvl w:ilvl="0" w:tplc="1346ECDE">
      <w:start w:val="1"/>
      <w:numFmt w:val="lowerRoman"/>
      <w:lvlText w:val="(%1)"/>
      <w:lvlJc w:val="left"/>
      <w:pPr>
        <w:ind w:left="108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41550C5F"/>
    <w:multiLevelType w:val="hybridMultilevel"/>
    <w:tmpl w:val="65D035E0"/>
    <w:lvl w:ilvl="0" w:tplc="FFFFFFFF">
      <w:start w:val="1"/>
      <w:numFmt w:val="lowerLetter"/>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5" w15:restartNumberingAfterBreak="0">
    <w:nsid w:val="41616FB7"/>
    <w:multiLevelType w:val="hybridMultilevel"/>
    <w:tmpl w:val="A2E6C156"/>
    <w:lvl w:ilvl="0" w:tplc="1346ECDE">
      <w:start w:val="1"/>
      <w:numFmt w:val="lowerRoman"/>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2A66A9D"/>
    <w:multiLevelType w:val="multilevel"/>
    <w:tmpl w:val="D07A6E4C"/>
    <w:styleLink w:val="Normallist"/>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38" w15:restartNumberingAfterBreak="0">
    <w:nsid w:val="6D0706EB"/>
    <w:multiLevelType w:val="multilevel"/>
    <w:tmpl w:val="3008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E23244"/>
    <w:multiLevelType w:val="multilevel"/>
    <w:tmpl w:val="7A58003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Roman"/>
      <w:lvlText w:val="(%2)"/>
      <w:lvlJc w:val="left"/>
      <w:pPr>
        <w:tabs>
          <w:tab w:val="num" w:pos="1080"/>
        </w:tabs>
        <w:ind w:left="1080" w:hanging="360"/>
      </w:pPr>
      <w:rPr>
        <w:rFonts w:hint="default"/>
        <w:b w:val="0"/>
        <w:i w:val="0"/>
        <w:sz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F81696C"/>
    <w:multiLevelType w:val="hybridMultilevel"/>
    <w:tmpl w:val="65D035E0"/>
    <w:lvl w:ilvl="0" w:tplc="A008DAEA">
      <w:start w:val="1"/>
      <w:numFmt w:val="lowerLetter"/>
      <w:lvlText w:val="(%1)"/>
      <w:lvlJc w:val="left"/>
      <w:pPr>
        <w:ind w:left="2880" w:hanging="360"/>
      </w:pPr>
      <w:rPr>
        <w:rFonts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41" w15:restartNumberingAfterBreak="0">
    <w:nsid w:val="70071A01"/>
    <w:multiLevelType w:val="hybridMultilevel"/>
    <w:tmpl w:val="5084713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vertAlign w:val="baseline"/>
      </w:rPr>
    </w:lvl>
  </w:abstractNum>
  <w:abstractNum w:abstractNumId="43" w15:restartNumberingAfterBreak="0">
    <w:nsid w:val="75C971CB"/>
    <w:multiLevelType w:val="multilevel"/>
    <w:tmpl w:val="91B6999C"/>
    <w:lvl w:ilvl="0">
      <w:start w:val="1"/>
      <w:numFmt w:val="bullet"/>
      <w:lvlText w:val=""/>
      <w:lvlJc w:val="left"/>
      <w:pPr>
        <w:tabs>
          <w:tab w:val="num" w:pos="360"/>
        </w:tabs>
        <w:ind w:left="0" w:firstLine="0"/>
      </w:pPr>
      <w:rPr>
        <w:rFonts w:ascii="Symbol" w:hAnsi="Symbol" w:hint="default"/>
        <w:b w:val="0"/>
        <w:i w:val="0"/>
        <w:sz w:val="22"/>
      </w:rPr>
    </w:lvl>
    <w:lvl w:ilvl="1">
      <w:start w:val="1"/>
      <w:numFmt w:val="lowerRoman"/>
      <w:lvlText w:val="(%2)"/>
      <w:lvlJc w:val="left"/>
      <w:pPr>
        <w:tabs>
          <w:tab w:val="num" w:pos="1080"/>
        </w:tabs>
        <w:ind w:left="1080" w:hanging="360"/>
      </w:pPr>
      <w:rPr>
        <w:rFonts w:hint="default"/>
        <w:b w:val="0"/>
        <w:i w:val="0"/>
        <w:sz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7868223">
    <w:abstractNumId w:val="21"/>
  </w:num>
  <w:num w:numId="2" w16cid:durableId="1326399021">
    <w:abstractNumId w:val="29"/>
  </w:num>
  <w:num w:numId="3" w16cid:durableId="1233542671">
    <w:abstractNumId w:val="37"/>
  </w:num>
  <w:num w:numId="4" w16cid:durableId="369846382">
    <w:abstractNumId w:val="23"/>
  </w:num>
  <w:num w:numId="5" w16cid:durableId="18970629">
    <w:abstractNumId w:val="42"/>
  </w:num>
  <w:num w:numId="6" w16cid:durableId="1346789266">
    <w:abstractNumId w:val="11"/>
  </w:num>
  <w:num w:numId="7" w16cid:durableId="1543589450">
    <w:abstractNumId w:val="22"/>
  </w:num>
  <w:num w:numId="8" w16cid:durableId="1658222242">
    <w:abstractNumId w:val="28"/>
  </w:num>
  <w:num w:numId="9" w16cid:durableId="58213269">
    <w:abstractNumId w:val="36"/>
  </w:num>
  <w:num w:numId="10" w16cid:durableId="520702717">
    <w:abstractNumId w:val="12"/>
  </w:num>
  <w:num w:numId="11" w16cid:durableId="1847133431">
    <w:abstractNumId w:val="25"/>
  </w:num>
  <w:num w:numId="12" w16cid:durableId="543560074">
    <w:abstractNumId w:val="14"/>
  </w:num>
  <w:num w:numId="13" w16cid:durableId="1073164422">
    <w:abstractNumId w:val="24"/>
  </w:num>
  <w:num w:numId="14" w16cid:durableId="142507532">
    <w:abstractNumId w:val="9"/>
  </w:num>
  <w:num w:numId="15" w16cid:durableId="823353412">
    <w:abstractNumId w:val="7"/>
  </w:num>
  <w:num w:numId="16" w16cid:durableId="764810491">
    <w:abstractNumId w:val="6"/>
  </w:num>
  <w:num w:numId="17" w16cid:durableId="29847301">
    <w:abstractNumId w:val="5"/>
  </w:num>
  <w:num w:numId="18" w16cid:durableId="1544976283">
    <w:abstractNumId w:val="4"/>
  </w:num>
  <w:num w:numId="19" w16cid:durableId="1425883533">
    <w:abstractNumId w:val="8"/>
  </w:num>
  <w:num w:numId="20" w16cid:durableId="1575621889">
    <w:abstractNumId w:val="3"/>
  </w:num>
  <w:num w:numId="21" w16cid:durableId="712581466">
    <w:abstractNumId w:val="2"/>
  </w:num>
  <w:num w:numId="22" w16cid:durableId="1519586115">
    <w:abstractNumId w:val="1"/>
  </w:num>
  <w:num w:numId="23" w16cid:durableId="1841195042">
    <w:abstractNumId w:val="0"/>
  </w:num>
  <w:num w:numId="24" w16cid:durableId="1751999266">
    <w:abstractNumId w:val="20"/>
  </w:num>
  <w:num w:numId="25" w16cid:durableId="530147454">
    <w:abstractNumId w:val="15"/>
  </w:num>
  <w:num w:numId="26" w16cid:durableId="1424909426">
    <w:abstractNumId w:val="40"/>
  </w:num>
  <w:num w:numId="27" w16cid:durableId="631643095">
    <w:abstractNumId w:val="34"/>
  </w:num>
  <w:num w:numId="28" w16cid:durableId="394592768">
    <w:abstractNumId w:val="39"/>
  </w:num>
  <w:num w:numId="29" w16cid:durableId="520245717">
    <w:abstractNumId w:val="19"/>
  </w:num>
  <w:num w:numId="30" w16cid:durableId="1298681144">
    <w:abstractNumId w:val="41"/>
  </w:num>
  <w:num w:numId="31" w16cid:durableId="1386874364">
    <w:abstractNumId w:val="13"/>
  </w:num>
  <w:num w:numId="32" w16cid:durableId="1101729077">
    <w:abstractNumId w:val="33"/>
  </w:num>
  <w:num w:numId="33" w16cid:durableId="1498884487">
    <w:abstractNumId w:val="27"/>
  </w:num>
  <w:num w:numId="34" w16cid:durableId="2094424976">
    <w:abstractNumId w:val="35"/>
  </w:num>
  <w:num w:numId="35" w16cid:durableId="1752043287">
    <w:abstractNumId w:val="38"/>
  </w:num>
  <w:num w:numId="36" w16cid:durableId="1221399672">
    <w:abstractNumId w:val="16"/>
  </w:num>
  <w:num w:numId="37" w16cid:durableId="217908998">
    <w:abstractNumId w:val="17"/>
  </w:num>
  <w:num w:numId="38" w16cid:durableId="68235146">
    <w:abstractNumId w:val="32"/>
  </w:num>
  <w:num w:numId="39" w16cid:durableId="1597471846">
    <w:abstractNumId w:val="26"/>
  </w:num>
  <w:num w:numId="40" w16cid:durableId="1363747141">
    <w:abstractNumId w:val="3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1" w16cid:durableId="2092461551">
    <w:abstractNumId w:val="18"/>
  </w:num>
  <w:num w:numId="42" w16cid:durableId="927495484">
    <w:abstractNumId w:val="43"/>
  </w:num>
  <w:num w:numId="43" w16cid:durableId="455098490">
    <w:abstractNumId w:val="31"/>
  </w:num>
  <w:num w:numId="44" w16cid:durableId="1022560101">
    <w:abstractNumId w:val="10"/>
  </w:num>
  <w:num w:numId="45" w16cid:durableId="126815367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CA" w:vendorID="64" w:dllVersion="0" w:nlCheck="1" w:checkStyle="0"/>
  <w:activeWritingStyle w:appName="MSWord" w:lang="es-ES" w:vendorID="64" w:dllVersion="0" w:nlCheck="1" w:checkStyle="0"/>
  <w:activeWritingStyle w:appName="MSWord" w:lang="de-CH" w:vendorID="64" w:dllVersion="0" w:nlCheck="1" w:checkStyle="0"/>
  <w:activeWritingStyle w:appName="MSWord" w:lang="fr-CH"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efaultTabStop w:val="624"/>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04"/>
    <w:rsid w:val="00003C9D"/>
    <w:rsid w:val="00004554"/>
    <w:rsid w:val="00004D48"/>
    <w:rsid w:val="000053B0"/>
    <w:rsid w:val="0000666D"/>
    <w:rsid w:val="00006D2D"/>
    <w:rsid w:val="00007761"/>
    <w:rsid w:val="00011858"/>
    <w:rsid w:val="00011D9D"/>
    <w:rsid w:val="00011F1B"/>
    <w:rsid w:val="0001311A"/>
    <w:rsid w:val="000137AC"/>
    <w:rsid w:val="000149E6"/>
    <w:rsid w:val="00015B94"/>
    <w:rsid w:val="00015F6B"/>
    <w:rsid w:val="00016420"/>
    <w:rsid w:val="00017D35"/>
    <w:rsid w:val="000219B5"/>
    <w:rsid w:val="000226D9"/>
    <w:rsid w:val="00023ECC"/>
    <w:rsid w:val="00024174"/>
    <w:rsid w:val="000247B0"/>
    <w:rsid w:val="00024E43"/>
    <w:rsid w:val="00025B08"/>
    <w:rsid w:val="00025E43"/>
    <w:rsid w:val="00026997"/>
    <w:rsid w:val="00030F5D"/>
    <w:rsid w:val="00032305"/>
    <w:rsid w:val="00032FEA"/>
    <w:rsid w:val="00033090"/>
    <w:rsid w:val="000337D7"/>
    <w:rsid w:val="00033E0B"/>
    <w:rsid w:val="00035EDE"/>
    <w:rsid w:val="00036238"/>
    <w:rsid w:val="0003636F"/>
    <w:rsid w:val="0003652B"/>
    <w:rsid w:val="00036635"/>
    <w:rsid w:val="00036BD5"/>
    <w:rsid w:val="00042085"/>
    <w:rsid w:val="00044576"/>
    <w:rsid w:val="0004506F"/>
    <w:rsid w:val="00045327"/>
    <w:rsid w:val="0004559B"/>
    <w:rsid w:val="00045BA5"/>
    <w:rsid w:val="00045E49"/>
    <w:rsid w:val="00045EE3"/>
    <w:rsid w:val="00047248"/>
    <w:rsid w:val="00047F10"/>
    <w:rsid w:val="000500B4"/>
    <w:rsid w:val="000509B4"/>
    <w:rsid w:val="00051A20"/>
    <w:rsid w:val="00051B1B"/>
    <w:rsid w:val="00051E83"/>
    <w:rsid w:val="00052221"/>
    <w:rsid w:val="00053B68"/>
    <w:rsid w:val="00054D36"/>
    <w:rsid w:val="00055288"/>
    <w:rsid w:val="000555B2"/>
    <w:rsid w:val="00055BE0"/>
    <w:rsid w:val="00057399"/>
    <w:rsid w:val="0006035B"/>
    <w:rsid w:val="000610C6"/>
    <w:rsid w:val="00061FF4"/>
    <w:rsid w:val="0006403F"/>
    <w:rsid w:val="000644D6"/>
    <w:rsid w:val="00064995"/>
    <w:rsid w:val="00064FD5"/>
    <w:rsid w:val="00067334"/>
    <w:rsid w:val="0006752F"/>
    <w:rsid w:val="00067EA9"/>
    <w:rsid w:val="00071886"/>
    <w:rsid w:val="000729F2"/>
    <w:rsid w:val="00072AEA"/>
    <w:rsid w:val="00072F53"/>
    <w:rsid w:val="00073248"/>
    <w:rsid w:val="00073985"/>
    <w:rsid w:val="000742BC"/>
    <w:rsid w:val="000761CC"/>
    <w:rsid w:val="00077CF3"/>
    <w:rsid w:val="00081A57"/>
    <w:rsid w:val="0008219F"/>
    <w:rsid w:val="000827F4"/>
    <w:rsid w:val="00082A0C"/>
    <w:rsid w:val="00083504"/>
    <w:rsid w:val="00084359"/>
    <w:rsid w:val="00084F3B"/>
    <w:rsid w:val="000857DB"/>
    <w:rsid w:val="000878D9"/>
    <w:rsid w:val="00087CD6"/>
    <w:rsid w:val="000906EC"/>
    <w:rsid w:val="000908DF"/>
    <w:rsid w:val="00090C3C"/>
    <w:rsid w:val="00091031"/>
    <w:rsid w:val="00092EF3"/>
    <w:rsid w:val="00096376"/>
    <w:rsid w:val="0009640C"/>
    <w:rsid w:val="000972FC"/>
    <w:rsid w:val="00097C41"/>
    <w:rsid w:val="000A1542"/>
    <w:rsid w:val="000A171D"/>
    <w:rsid w:val="000A6E59"/>
    <w:rsid w:val="000A7741"/>
    <w:rsid w:val="000B0A74"/>
    <w:rsid w:val="000B0F37"/>
    <w:rsid w:val="000B20BE"/>
    <w:rsid w:val="000B22A2"/>
    <w:rsid w:val="000B3783"/>
    <w:rsid w:val="000B45A5"/>
    <w:rsid w:val="000B6996"/>
    <w:rsid w:val="000C2A52"/>
    <w:rsid w:val="000C427C"/>
    <w:rsid w:val="000C4492"/>
    <w:rsid w:val="000C65DD"/>
    <w:rsid w:val="000C743B"/>
    <w:rsid w:val="000D17E2"/>
    <w:rsid w:val="000D30FD"/>
    <w:rsid w:val="000D33C0"/>
    <w:rsid w:val="000D3AA9"/>
    <w:rsid w:val="000D531A"/>
    <w:rsid w:val="000D590F"/>
    <w:rsid w:val="000D6259"/>
    <w:rsid w:val="000D63AE"/>
    <w:rsid w:val="000D6941"/>
    <w:rsid w:val="000D73DF"/>
    <w:rsid w:val="000D7482"/>
    <w:rsid w:val="000D7D53"/>
    <w:rsid w:val="000E05E0"/>
    <w:rsid w:val="000E179F"/>
    <w:rsid w:val="000E54C9"/>
    <w:rsid w:val="000E7C56"/>
    <w:rsid w:val="000E7F92"/>
    <w:rsid w:val="000F1585"/>
    <w:rsid w:val="000F222E"/>
    <w:rsid w:val="000F47B0"/>
    <w:rsid w:val="001013D8"/>
    <w:rsid w:val="00103296"/>
    <w:rsid w:val="001032DD"/>
    <w:rsid w:val="00103967"/>
    <w:rsid w:val="00103B27"/>
    <w:rsid w:val="00105904"/>
    <w:rsid w:val="001071ED"/>
    <w:rsid w:val="001078C5"/>
    <w:rsid w:val="00110BCE"/>
    <w:rsid w:val="00112246"/>
    <w:rsid w:val="001127E0"/>
    <w:rsid w:val="00112C46"/>
    <w:rsid w:val="00113D01"/>
    <w:rsid w:val="00113D72"/>
    <w:rsid w:val="00115B4C"/>
    <w:rsid w:val="001202E3"/>
    <w:rsid w:val="00120344"/>
    <w:rsid w:val="00121978"/>
    <w:rsid w:val="00121FCE"/>
    <w:rsid w:val="00122F97"/>
    <w:rsid w:val="00123699"/>
    <w:rsid w:val="001247C2"/>
    <w:rsid w:val="001269F3"/>
    <w:rsid w:val="0013059D"/>
    <w:rsid w:val="001329B6"/>
    <w:rsid w:val="001339FC"/>
    <w:rsid w:val="001362B1"/>
    <w:rsid w:val="00137376"/>
    <w:rsid w:val="00141A55"/>
    <w:rsid w:val="001420D9"/>
    <w:rsid w:val="0014331A"/>
    <w:rsid w:val="0014347E"/>
    <w:rsid w:val="00143721"/>
    <w:rsid w:val="0014388E"/>
    <w:rsid w:val="001441E6"/>
    <w:rsid w:val="001446A3"/>
    <w:rsid w:val="00144B13"/>
    <w:rsid w:val="00146A93"/>
    <w:rsid w:val="00147504"/>
    <w:rsid w:val="001501EF"/>
    <w:rsid w:val="00152527"/>
    <w:rsid w:val="00152A90"/>
    <w:rsid w:val="00153515"/>
    <w:rsid w:val="00155395"/>
    <w:rsid w:val="00156F08"/>
    <w:rsid w:val="001605B3"/>
    <w:rsid w:val="00160D74"/>
    <w:rsid w:val="00162DCE"/>
    <w:rsid w:val="0016444A"/>
    <w:rsid w:val="0016488E"/>
    <w:rsid w:val="00167A8E"/>
    <w:rsid w:val="00167D02"/>
    <w:rsid w:val="001705FE"/>
    <w:rsid w:val="00170F05"/>
    <w:rsid w:val="00171088"/>
    <w:rsid w:val="001724FB"/>
    <w:rsid w:val="00175912"/>
    <w:rsid w:val="0018044C"/>
    <w:rsid w:val="00181393"/>
    <w:rsid w:val="00181808"/>
    <w:rsid w:val="00181EC8"/>
    <w:rsid w:val="00184309"/>
    <w:rsid w:val="00184349"/>
    <w:rsid w:val="0018503D"/>
    <w:rsid w:val="0018520E"/>
    <w:rsid w:val="00185B0C"/>
    <w:rsid w:val="001911C8"/>
    <w:rsid w:val="00195F33"/>
    <w:rsid w:val="0019725B"/>
    <w:rsid w:val="00197BB4"/>
    <w:rsid w:val="001A12BB"/>
    <w:rsid w:val="001A3297"/>
    <w:rsid w:val="001A6BE0"/>
    <w:rsid w:val="001A6FBB"/>
    <w:rsid w:val="001A7C1A"/>
    <w:rsid w:val="001B0723"/>
    <w:rsid w:val="001B0CBE"/>
    <w:rsid w:val="001B1617"/>
    <w:rsid w:val="001B1EF4"/>
    <w:rsid w:val="001B2BDB"/>
    <w:rsid w:val="001B2D70"/>
    <w:rsid w:val="001B450F"/>
    <w:rsid w:val="001B504B"/>
    <w:rsid w:val="001B506F"/>
    <w:rsid w:val="001B5415"/>
    <w:rsid w:val="001B5668"/>
    <w:rsid w:val="001B67A2"/>
    <w:rsid w:val="001B6932"/>
    <w:rsid w:val="001C49F6"/>
    <w:rsid w:val="001C52E8"/>
    <w:rsid w:val="001D2DC3"/>
    <w:rsid w:val="001D35A7"/>
    <w:rsid w:val="001D3874"/>
    <w:rsid w:val="001D402A"/>
    <w:rsid w:val="001D41FA"/>
    <w:rsid w:val="001D68AC"/>
    <w:rsid w:val="001D77C6"/>
    <w:rsid w:val="001D7E75"/>
    <w:rsid w:val="001E0019"/>
    <w:rsid w:val="001E1D5D"/>
    <w:rsid w:val="001E2F14"/>
    <w:rsid w:val="001E3BE7"/>
    <w:rsid w:val="001E4443"/>
    <w:rsid w:val="001E56D2"/>
    <w:rsid w:val="001E61D4"/>
    <w:rsid w:val="001E6A9D"/>
    <w:rsid w:val="001E7D56"/>
    <w:rsid w:val="001F08CD"/>
    <w:rsid w:val="001F0A9A"/>
    <w:rsid w:val="001F33C8"/>
    <w:rsid w:val="001F3E65"/>
    <w:rsid w:val="001F4B8E"/>
    <w:rsid w:val="001F75DE"/>
    <w:rsid w:val="002005C6"/>
    <w:rsid w:val="00200D58"/>
    <w:rsid w:val="002013BE"/>
    <w:rsid w:val="002016C7"/>
    <w:rsid w:val="00204167"/>
    <w:rsid w:val="002048F7"/>
    <w:rsid w:val="002063A4"/>
    <w:rsid w:val="00206BE9"/>
    <w:rsid w:val="00206DA7"/>
    <w:rsid w:val="002077FA"/>
    <w:rsid w:val="00210BD7"/>
    <w:rsid w:val="0021145B"/>
    <w:rsid w:val="00212ACF"/>
    <w:rsid w:val="002137BB"/>
    <w:rsid w:val="002137C8"/>
    <w:rsid w:val="00213C5B"/>
    <w:rsid w:val="002141B7"/>
    <w:rsid w:val="00214DC7"/>
    <w:rsid w:val="00215754"/>
    <w:rsid w:val="002174C3"/>
    <w:rsid w:val="00217683"/>
    <w:rsid w:val="002178F3"/>
    <w:rsid w:val="00220020"/>
    <w:rsid w:val="00220AD2"/>
    <w:rsid w:val="00223049"/>
    <w:rsid w:val="00223B58"/>
    <w:rsid w:val="0022403C"/>
    <w:rsid w:val="002243CB"/>
    <w:rsid w:val="00227318"/>
    <w:rsid w:val="002278BD"/>
    <w:rsid w:val="00227B38"/>
    <w:rsid w:val="0023014D"/>
    <w:rsid w:val="00232714"/>
    <w:rsid w:val="002345AC"/>
    <w:rsid w:val="002353A1"/>
    <w:rsid w:val="002362D2"/>
    <w:rsid w:val="0023755D"/>
    <w:rsid w:val="00237C90"/>
    <w:rsid w:val="0024363D"/>
    <w:rsid w:val="00243D36"/>
    <w:rsid w:val="0024567C"/>
    <w:rsid w:val="00245B6B"/>
    <w:rsid w:val="00245BD3"/>
    <w:rsid w:val="00245E99"/>
    <w:rsid w:val="00245F84"/>
    <w:rsid w:val="00246B9F"/>
    <w:rsid w:val="002472AE"/>
    <w:rsid w:val="00247707"/>
    <w:rsid w:val="0025038D"/>
    <w:rsid w:val="00251412"/>
    <w:rsid w:val="002556D9"/>
    <w:rsid w:val="00255809"/>
    <w:rsid w:val="00255DF6"/>
    <w:rsid w:val="00256F44"/>
    <w:rsid w:val="0026018E"/>
    <w:rsid w:val="00260AEA"/>
    <w:rsid w:val="00260C17"/>
    <w:rsid w:val="00260E7C"/>
    <w:rsid w:val="00263625"/>
    <w:rsid w:val="00264C18"/>
    <w:rsid w:val="00264CE7"/>
    <w:rsid w:val="002651EE"/>
    <w:rsid w:val="002670A5"/>
    <w:rsid w:val="00267191"/>
    <w:rsid w:val="00267765"/>
    <w:rsid w:val="002679A0"/>
    <w:rsid w:val="00267BA3"/>
    <w:rsid w:val="00270C22"/>
    <w:rsid w:val="002711A9"/>
    <w:rsid w:val="002722F4"/>
    <w:rsid w:val="00272C9C"/>
    <w:rsid w:val="00275578"/>
    <w:rsid w:val="00275B4C"/>
    <w:rsid w:val="00276843"/>
    <w:rsid w:val="00277090"/>
    <w:rsid w:val="00281513"/>
    <w:rsid w:val="002825DC"/>
    <w:rsid w:val="002857AD"/>
    <w:rsid w:val="00286091"/>
    <w:rsid w:val="00286740"/>
    <w:rsid w:val="002878B8"/>
    <w:rsid w:val="00287909"/>
    <w:rsid w:val="00287AD9"/>
    <w:rsid w:val="0029001F"/>
    <w:rsid w:val="00292657"/>
    <w:rsid w:val="002929D8"/>
    <w:rsid w:val="002949C7"/>
    <w:rsid w:val="00294CAE"/>
    <w:rsid w:val="00295C7A"/>
    <w:rsid w:val="002A12EB"/>
    <w:rsid w:val="002A237D"/>
    <w:rsid w:val="002A2E4D"/>
    <w:rsid w:val="002A2F52"/>
    <w:rsid w:val="002A3A94"/>
    <w:rsid w:val="002A4C53"/>
    <w:rsid w:val="002A5807"/>
    <w:rsid w:val="002A59EF"/>
    <w:rsid w:val="002A6879"/>
    <w:rsid w:val="002A7352"/>
    <w:rsid w:val="002B0439"/>
    <w:rsid w:val="002B0672"/>
    <w:rsid w:val="002B1171"/>
    <w:rsid w:val="002B247F"/>
    <w:rsid w:val="002B4093"/>
    <w:rsid w:val="002B7D7A"/>
    <w:rsid w:val="002C11F1"/>
    <w:rsid w:val="002C1294"/>
    <w:rsid w:val="002C145D"/>
    <w:rsid w:val="002C2490"/>
    <w:rsid w:val="002C2C3E"/>
    <w:rsid w:val="002C533E"/>
    <w:rsid w:val="002C5E64"/>
    <w:rsid w:val="002C69EB"/>
    <w:rsid w:val="002C6FBA"/>
    <w:rsid w:val="002C7766"/>
    <w:rsid w:val="002D027F"/>
    <w:rsid w:val="002D2340"/>
    <w:rsid w:val="002D2D2A"/>
    <w:rsid w:val="002D38ED"/>
    <w:rsid w:val="002D3ADB"/>
    <w:rsid w:val="002D3C44"/>
    <w:rsid w:val="002D3CA1"/>
    <w:rsid w:val="002D65EB"/>
    <w:rsid w:val="002D6B80"/>
    <w:rsid w:val="002D72A5"/>
    <w:rsid w:val="002D7A7C"/>
    <w:rsid w:val="002D7A85"/>
    <w:rsid w:val="002D7B60"/>
    <w:rsid w:val="002E143A"/>
    <w:rsid w:val="002E3ACB"/>
    <w:rsid w:val="002E5FCC"/>
    <w:rsid w:val="002E6B76"/>
    <w:rsid w:val="002E743E"/>
    <w:rsid w:val="002F22C3"/>
    <w:rsid w:val="002F27AB"/>
    <w:rsid w:val="002F29F8"/>
    <w:rsid w:val="002F2AC2"/>
    <w:rsid w:val="002F3871"/>
    <w:rsid w:val="002F425E"/>
    <w:rsid w:val="002F4761"/>
    <w:rsid w:val="002F5C79"/>
    <w:rsid w:val="002F6CCB"/>
    <w:rsid w:val="003019E2"/>
    <w:rsid w:val="00303A9C"/>
    <w:rsid w:val="0030414F"/>
    <w:rsid w:val="00304429"/>
    <w:rsid w:val="00306F15"/>
    <w:rsid w:val="00311E03"/>
    <w:rsid w:val="003128ED"/>
    <w:rsid w:val="003138C2"/>
    <w:rsid w:val="0031413F"/>
    <w:rsid w:val="003146F4"/>
    <w:rsid w:val="003148BB"/>
    <w:rsid w:val="003166CA"/>
    <w:rsid w:val="00316A0E"/>
    <w:rsid w:val="003177DB"/>
    <w:rsid w:val="00317976"/>
    <w:rsid w:val="003224DA"/>
    <w:rsid w:val="00322969"/>
    <w:rsid w:val="00322A37"/>
    <w:rsid w:val="00323A03"/>
    <w:rsid w:val="0032516E"/>
    <w:rsid w:val="00326160"/>
    <w:rsid w:val="00326597"/>
    <w:rsid w:val="00326F49"/>
    <w:rsid w:val="003325FD"/>
    <w:rsid w:val="003343A8"/>
    <w:rsid w:val="00334961"/>
    <w:rsid w:val="003351F2"/>
    <w:rsid w:val="00336EC2"/>
    <w:rsid w:val="00342F23"/>
    <w:rsid w:val="003445C8"/>
    <w:rsid w:val="00346FD7"/>
    <w:rsid w:val="00347487"/>
    <w:rsid w:val="0034766B"/>
    <w:rsid w:val="00350490"/>
    <w:rsid w:val="00350971"/>
    <w:rsid w:val="00350C2D"/>
    <w:rsid w:val="003523F1"/>
    <w:rsid w:val="00352E76"/>
    <w:rsid w:val="003544C6"/>
    <w:rsid w:val="00355B8C"/>
    <w:rsid w:val="00355EA9"/>
    <w:rsid w:val="00355FCA"/>
    <w:rsid w:val="00356E83"/>
    <w:rsid w:val="003578DE"/>
    <w:rsid w:val="003578F9"/>
    <w:rsid w:val="00361774"/>
    <w:rsid w:val="00361F1A"/>
    <w:rsid w:val="00363D14"/>
    <w:rsid w:val="00363F39"/>
    <w:rsid w:val="00365760"/>
    <w:rsid w:val="00370911"/>
    <w:rsid w:val="00371488"/>
    <w:rsid w:val="0037180C"/>
    <w:rsid w:val="00371BCF"/>
    <w:rsid w:val="00371CD1"/>
    <w:rsid w:val="00371D8E"/>
    <w:rsid w:val="00371F4F"/>
    <w:rsid w:val="00372146"/>
    <w:rsid w:val="0037261C"/>
    <w:rsid w:val="003732CC"/>
    <w:rsid w:val="003733D4"/>
    <w:rsid w:val="003739D6"/>
    <w:rsid w:val="00374465"/>
    <w:rsid w:val="00376874"/>
    <w:rsid w:val="00377177"/>
    <w:rsid w:val="003810BD"/>
    <w:rsid w:val="003814DA"/>
    <w:rsid w:val="00382F27"/>
    <w:rsid w:val="00382F41"/>
    <w:rsid w:val="003854F4"/>
    <w:rsid w:val="0038626A"/>
    <w:rsid w:val="003900F6"/>
    <w:rsid w:val="00390209"/>
    <w:rsid w:val="00391AF2"/>
    <w:rsid w:val="003927F9"/>
    <w:rsid w:val="00392861"/>
    <w:rsid w:val="003944A9"/>
    <w:rsid w:val="00396257"/>
    <w:rsid w:val="00397EB8"/>
    <w:rsid w:val="003A0772"/>
    <w:rsid w:val="003A2587"/>
    <w:rsid w:val="003A2861"/>
    <w:rsid w:val="003A2B59"/>
    <w:rsid w:val="003A3FC5"/>
    <w:rsid w:val="003A4FD0"/>
    <w:rsid w:val="003A50A1"/>
    <w:rsid w:val="003A5506"/>
    <w:rsid w:val="003A69D1"/>
    <w:rsid w:val="003A7705"/>
    <w:rsid w:val="003A77F1"/>
    <w:rsid w:val="003B0BAD"/>
    <w:rsid w:val="003B1545"/>
    <w:rsid w:val="003B1B51"/>
    <w:rsid w:val="003B2ADE"/>
    <w:rsid w:val="003B2D83"/>
    <w:rsid w:val="003B4B09"/>
    <w:rsid w:val="003B6B15"/>
    <w:rsid w:val="003B7B81"/>
    <w:rsid w:val="003B7DD9"/>
    <w:rsid w:val="003B7F87"/>
    <w:rsid w:val="003C1FE5"/>
    <w:rsid w:val="003C3498"/>
    <w:rsid w:val="003C3E66"/>
    <w:rsid w:val="003C409D"/>
    <w:rsid w:val="003C5576"/>
    <w:rsid w:val="003C5BA6"/>
    <w:rsid w:val="003C7390"/>
    <w:rsid w:val="003C7CA5"/>
    <w:rsid w:val="003D0612"/>
    <w:rsid w:val="003D123F"/>
    <w:rsid w:val="003D28AD"/>
    <w:rsid w:val="003D3AF2"/>
    <w:rsid w:val="003D3BE8"/>
    <w:rsid w:val="003D4059"/>
    <w:rsid w:val="003D7355"/>
    <w:rsid w:val="003D7E53"/>
    <w:rsid w:val="003E1046"/>
    <w:rsid w:val="003E1BA8"/>
    <w:rsid w:val="003E322B"/>
    <w:rsid w:val="003E491C"/>
    <w:rsid w:val="003E664C"/>
    <w:rsid w:val="003E7CEF"/>
    <w:rsid w:val="003F0E85"/>
    <w:rsid w:val="003F1465"/>
    <w:rsid w:val="003F21B0"/>
    <w:rsid w:val="003F2F76"/>
    <w:rsid w:val="003F375B"/>
    <w:rsid w:val="00400470"/>
    <w:rsid w:val="00400CF2"/>
    <w:rsid w:val="00402D11"/>
    <w:rsid w:val="00405509"/>
    <w:rsid w:val="004073D5"/>
    <w:rsid w:val="00410C55"/>
    <w:rsid w:val="00411A5F"/>
    <w:rsid w:val="00411C15"/>
    <w:rsid w:val="0041255B"/>
    <w:rsid w:val="004128F9"/>
    <w:rsid w:val="004131FA"/>
    <w:rsid w:val="00414175"/>
    <w:rsid w:val="00416522"/>
    <w:rsid w:val="00416854"/>
    <w:rsid w:val="00417725"/>
    <w:rsid w:val="00420645"/>
    <w:rsid w:val="00423F52"/>
    <w:rsid w:val="00434564"/>
    <w:rsid w:val="00434B56"/>
    <w:rsid w:val="00434E20"/>
    <w:rsid w:val="00435513"/>
    <w:rsid w:val="00435D09"/>
    <w:rsid w:val="004373A9"/>
    <w:rsid w:val="00437F26"/>
    <w:rsid w:val="00440B9A"/>
    <w:rsid w:val="00440D0C"/>
    <w:rsid w:val="00441428"/>
    <w:rsid w:val="00441BAF"/>
    <w:rsid w:val="00443B85"/>
    <w:rsid w:val="0044403C"/>
    <w:rsid w:val="00444097"/>
    <w:rsid w:val="0044509E"/>
    <w:rsid w:val="00445487"/>
    <w:rsid w:val="00447BE7"/>
    <w:rsid w:val="0045157B"/>
    <w:rsid w:val="00452514"/>
    <w:rsid w:val="004527D4"/>
    <w:rsid w:val="004545CB"/>
    <w:rsid w:val="00454769"/>
    <w:rsid w:val="004549B3"/>
    <w:rsid w:val="00454B7A"/>
    <w:rsid w:val="00460C52"/>
    <w:rsid w:val="004612BD"/>
    <w:rsid w:val="004618DF"/>
    <w:rsid w:val="00462CA4"/>
    <w:rsid w:val="00464E24"/>
    <w:rsid w:val="004665B5"/>
    <w:rsid w:val="0046680A"/>
    <w:rsid w:val="00466991"/>
    <w:rsid w:val="004674C8"/>
    <w:rsid w:val="00467EA3"/>
    <w:rsid w:val="0047064C"/>
    <w:rsid w:val="00470FE3"/>
    <w:rsid w:val="004718C6"/>
    <w:rsid w:val="0047291A"/>
    <w:rsid w:val="0047382A"/>
    <w:rsid w:val="00473E33"/>
    <w:rsid w:val="004757F0"/>
    <w:rsid w:val="004761FE"/>
    <w:rsid w:val="00480249"/>
    <w:rsid w:val="00483245"/>
    <w:rsid w:val="004832FB"/>
    <w:rsid w:val="00484CA3"/>
    <w:rsid w:val="004852E2"/>
    <w:rsid w:val="00487DBE"/>
    <w:rsid w:val="00490590"/>
    <w:rsid w:val="004905BA"/>
    <w:rsid w:val="00492D84"/>
    <w:rsid w:val="00493C4E"/>
    <w:rsid w:val="00494323"/>
    <w:rsid w:val="00495075"/>
    <w:rsid w:val="00495752"/>
    <w:rsid w:val="004963D8"/>
    <w:rsid w:val="00496DD4"/>
    <w:rsid w:val="004A0024"/>
    <w:rsid w:val="004A0733"/>
    <w:rsid w:val="004A17F5"/>
    <w:rsid w:val="004A302E"/>
    <w:rsid w:val="004A42E1"/>
    <w:rsid w:val="004A4BE8"/>
    <w:rsid w:val="004A529F"/>
    <w:rsid w:val="004A560C"/>
    <w:rsid w:val="004A5B9D"/>
    <w:rsid w:val="004A64BC"/>
    <w:rsid w:val="004B05CA"/>
    <w:rsid w:val="004B162C"/>
    <w:rsid w:val="004B22AF"/>
    <w:rsid w:val="004B2535"/>
    <w:rsid w:val="004B39C5"/>
    <w:rsid w:val="004B48EB"/>
    <w:rsid w:val="004B5038"/>
    <w:rsid w:val="004B55B1"/>
    <w:rsid w:val="004B6217"/>
    <w:rsid w:val="004B6A30"/>
    <w:rsid w:val="004B7125"/>
    <w:rsid w:val="004B7FA3"/>
    <w:rsid w:val="004C1473"/>
    <w:rsid w:val="004C32AA"/>
    <w:rsid w:val="004C3A60"/>
    <w:rsid w:val="004C3DBE"/>
    <w:rsid w:val="004C414B"/>
    <w:rsid w:val="004C4649"/>
    <w:rsid w:val="004C5C96"/>
    <w:rsid w:val="004C5F04"/>
    <w:rsid w:val="004C7276"/>
    <w:rsid w:val="004C7418"/>
    <w:rsid w:val="004D0183"/>
    <w:rsid w:val="004D04FA"/>
    <w:rsid w:val="004D06A4"/>
    <w:rsid w:val="004D19FB"/>
    <w:rsid w:val="004D2F1B"/>
    <w:rsid w:val="004D3322"/>
    <w:rsid w:val="004D35AA"/>
    <w:rsid w:val="004D4364"/>
    <w:rsid w:val="004D7691"/>
    <w:rsid w:val="004D7A18"/>
    <w:rsid w:val="004E0744"/>
    <w:rsid w:val="004E1C13"/>
    <w:rsid w:val="004E27CB"/>
    <w:rsid w:val="004E2E02"/>
    <w:rsid w:val="004E4D51"/>
    <w:rsid w:val="004E5505"/>
    <w:rsid w:val="004E59F7"/>
    <w:rsid w:val="004E5F66"/>
    <w:rsid w:val="004E6048"/>
    <w:rsid w:val="004E7670"/>
    <w:rsid w:val="004F02F4"/>
    <w:rsid w:val="004F1A81"/>
    <w:rsid w:val="004F237F"/>
    <w:rsid w:val="004F45A0"/>
    <w:rsid w:val="004F5231"/>
    <w:rsid w:val="004F52EB"/>
    <w:rsid w:val="004F5936"/>
    <w:rsid w:val="005003F9"/>
    <w:rsid w:val="005017D4"/>
    <w:rsid w:val="005027F5"/>
    <w:rsid w:val="00504405"/>
    <w:rsid w:val="005055DF"/>
    <w:rsid w:val="00505E01"/>
    <w:rsid w:val="005061A1"/>
    <w:rsid w:val="005066D1"/>
    <w:rsid w:val="00506AA9"/>
    <w:rsid w:val="005070EB"/>
    <w:rsid w:val="00510243"/>
    <w:rsid w:val="005104F1"/>
    <w:rsid w:val="00513841"/>
    <w:rsid w:val="00513BFA"/>
    <w:rsid w:val="00514574"/>
    <w:rsid w:val="00515408"/>
    <w:rsid w:val="005166F1"/>
    <w:rsid w:val="00516767"/>
    <w:rsid w:val="00516A45"/>
    <w:rsid w:val="005208FB"/>
    <w:rsid w:val="005218D9"/>
    <w:rsid w:val="00524992"/>
    <w:rsid w:val="00524F75"/>
    <w:rsid w:val="005255C6"/>
    <w:rsid w:val="005301DE"/>
    <w:rsid w:val="00530B5B"/>
    <w:rsid w:val="0053162D"/>
    <w:rsid w:val="00531F16"/>
    <w:rsid w:val="0053318A"/>
    <w:rsid w:val="00533C26"/>
    <w:rsid w:val="00533DD5"/>
    <w:rsid w:val="00533FC1"/>
    <w:rsid w:val="00534C45"/>
    <w:rsid w:val="00535FC7"/>
    <w:rsid w:val="00536186"/>
    <w:rsid w:val="0053692F"/>
    <w:rsid w:val="00536DD3"/>
    <w:rsid w:val="005377AB"/>
    <w:rsid w:val="005378A5"/>
    <w:rsid w:val="00542930"/>
    <w:rsid w:val="0054358B"/>
    <w:rsid w:val="00544CBB"/>
    <w:rsid w:val="00544F00"/>
    <w:rsid w:val="005464CF"/>
    <w:rsid w:val="00550023"/>
    <w:rsid w:val="00553AB9"/>
    <w:rsid w:val="00556712"/>
    <w:rsid w:val="0056365E"/>
    <w:rsid w:val="005649E5"/>
    <w:rsid w:val="0056676B"/>
    <w:rsid w:val="00566794"/>
    <w:rsid w:val="00566D54"/>
    <w:rsid w:val="00567B38"/>
    <w:rsid w:val="005708AB"/>
    <w:rsid w:val="005727AF"/>
    <w:rsid w:val="0057315F"/>
    <w:rsid w:val="00575789"/>
    <w:rsid w:val="00575FA3"/>
    <w:rsid w:val="00576104"/>
    <w:rsid w:val="005768CE"/>
    <w:rsid w:val="00576C30"/>
    <w:rsid w:val="0058032D"/>
    <w:rsid w:val="00581B74"/>
    <w:rsid w:val="0058410E"/>
    <w:rsid w:val="0058565F"/>
    <w:rsid w:val="00590AC6"/>
    <w:rsid w:val="00592E01"/>
    <w:rsid w:val="00593365"/>
    <w:rsid w:val="00596363"/>
    <w:rsid w:val="00596E54"/>
    <w:rsid w:val="005A0AF1"/>
    <w:rsid w:val="005A1716"/>
    <w:rsid w:val="005A2341"/>
    <w:rsid w:val="005A259D"/>
    <w:rsid w:val="005A3067"/>
    <w:rsid w:val="005A3816"/>
    <w:rsid w:val="005A3ED2"/>
    <w:rsid w:val="005A4531"/>
    <w:rsid w:val="005A54CF"/>
    <w:rsid w:val="005A7337"/>
    <w:rsid w:val="005A7641"/>
    <w:rsid w:val="005B0D85"/>
    <w:rsid w:val="005B4E6E"/>
    <w:rsid w:val="005B6301"/>
    <w:rsid w:val="005B7575"/>
    <w:rsid w:val="005C0B8E"/>
    <w:rsid w:val="005C2310"/>
    <w:rsid w:val="005C2507"/>
    <w:rsid w:val="005C2D99"/>
    <w:rsid w:val="005C2DC0"/>
    <w:rsid w:val="005C42EC"/>
    <w:rsid w:val="005C4A8B"/>
    <w:rsid w:val="005C4B88"/>
    <w:rsid w:val="005C5422"/>
    <w:rsid w:val="005C67C8"/>
    <w:rsid w:val="005C7D35"/>
    <w:rsid w:val="005D0249"/>
    <w:rsid w:val="005D2B56"/>
    <w:rsid w:val="005D35A9"/>
    <w:rsid w:val="005D4242"/>
    <w:rsid w:val="005D606C"/>
    <w:rsid w:val="005D6E8C"/>
    <w:rsid w:val="005D6EEA"/>
    <w:rsid w:val="005D75A8"/>
    <w:rsid w:val="005D7754"/>
    <w:rsid w:val="005E046F"/>
    <w:rsid w:val="005E145B"/>
    <w:rsid w:val="005E23B4"/>
    <w:rsid w:val="005E2934"/>
    <w:rsid w:val="005E33D8"/>
    <w:rsid w:val="005E653B"/>
    <w:rsid w:val="005E6BCE"/>
    <w:rsid w:val="005E7677"/>
    <w:rsid w:val="005F0911"/>
    <w:rsid w:val="005F100C"/>
    <w:rsid w:val="005F2096"/>
    <w:rsid w:val="005F2256"/>
    <w:rsid w:val="005F5BF6"/>
    <w:rsid w:val="005F5F6E"/>
    <w:rsid w:val="005F68DA"/>
    <w:rsid w:val="005F6C5F"/>
    <w:rsid w:val="005F6F29"/>
    <w:rsid w:val="005F74B1"/>
    <w:rsid w:val="005F7D08"/>
    <w:rsid w:val="00600EB5"/>
    <w:rsid w:val="00606B87"/>
    <w:rsid w:val="0060773B"/>
    <w:rsid w:val="006107C6"/>
    <w:rsid w:val="00610F8F"/>
    <w:rsid w:val="00611C72"/>
    <w:rsid w:val="00612E19"/>
    <w:rsid w:val="00613D75"/>
    <w:rsid w:val="00613E08"/>
    <w:rsid w:val="00613EB0"/>
    <w:rsid w:val="006157B5"/>
    <w:rsid w:val="00616724"/>
    <w:rsid w:val="0061677F"/>
    <w:rsid w:val="00616C74"/>
    <w:rsid w:val="00620726"/>
    <w:rsid w:val="00621A9C"/>
    <w:rsid w:val="006225D3"/>
    <w:rsid w:val="0062351A"/>
    <w:rsid w:val="00624DBB"/>
    <w:rsid w:val="00625521"/>
    <w:rsid w:val="00626FC6"/>
    <w:rsid w:val="006303B4"/>
    <w:rsid w:val="006308DD"/>
    <w:rsid w:val="0063135E"/>
    <w:rsid w:val="00631482"/>
    <w:rsid w:val="006331C1"/>
    <w:rsid w:val="00633618"/>
    <w:rsid w:val="00633B33"/>
    <w:rsid w:val="00633D3D"/>
    <w:rsid w:val="00634CE4"/>
    <w:rsid w:val="0063586A"/>
    <w:rsid w:val="00640385"/>
    <w:rsid w:val="00641703"/>
    <w:rsid w:val="00642810"/>
    <w:rsid w:val="00642AE6"/>
    <w:rsid w:val="006431A6"/>
    <w:rsid w:val="006437C5"/>
    <w:rsid w:val="00644648"/>
    <w:rsid w:val="006459F6"/>
    <w:rsid w:val="006501AD"/>
    <w:rsid w:val="00651BFA"/>
    <w:rsid w:val="00652345"/>
    <w:rsid w:val="006528A7"/>
    <w:rsid w:val="00653D8E"/>
    <w:rsid w:val="00654475"/>
    <w:rsid w:val="00654BEB"/>
    <w:rsid w:val="00655CF0"/>
    <w:rsid w:val="0065662E"/>
    <w:rsid w:val="006574C3"/>
    <w:rsid w:val="00661C63"/>
    <w:rsid w:val="00661D95"/>
    <w:rsid w:val="0066459F"/>
    <w:rsid w:val="0066512A"/>
    <w:rsid w:val="00665191"/>
    <w:rsid w:val="00665205"/>
    <w:rsid w:val="00665A4B"/>
    <w:rsid w:val="00666D3F"/>
    <w:rsid w:val="00670083"/>
    <w:rsid w:val="0067144D"/>
    <w:rsid w:val="00674060"/>
    <w:rsid w:val="006741C6"/>
    <w:rsid w:val="006744AA"/>
    <w:rsid w:val="006755E2"/>
    <w:rsid w:val="006778FE"/>
    <w:rsid w:val="00677A96"/>
    <w:rsid w:val="00680262"/>
    <w:rsid w:val="00682202"/>
    <w:rsid w:val="00683211"/>
    <w:rsid w:val="00683AA5"/>
    <w:rsid w:val="00683E96"/>
    <w:rsid w:val="0068748A"/>
    <w:rsid w:val="00687E0F"/>
    <w:rsid w:val="0069044B"/>
    <w:rsid w:val="006909E8"/>
    <w:rsid w:val="00691017"/>
    <w:rsid w:val="006913DD"/>
    <w:rsid w:val="00691841"/>
    <w:rsid w:val="00692687"/>
    <w:rsid w:val="00692E2A"/>
    <w:rsid w:val="006946EA"/>
    <w:rsid w:val="00694ABC"/>
    <w:rsid w:val="00695360"/>
    <w:rsid w:val="00695A02"/>
    <w:rsid w:val="00697615"/>
    <w:rsid w:val="00697A63"/>
    <w:rsid w:val="00697ADB"/>
    <w:rsid w:val="006A05FB"/>
    <w:rsid w:val="006A06AA"/>
    <w:rsid w:val="006A22F3"/>
    <w:rsid w:val="006A4EEE"/>
    <w:rsid w:val="006A4FB9"/>
    <w:rsid w:val="006A6230"/>
    <w:rsid w:val="006A76F2"/>
    <w:rsid w:val="006A7DD3"/>
    <w:rsid w:val="006B12C9"/>
    <w:rsid w:val="006B1C1A"/>
    <w:rsid w:val="006B21CE"/>
    <w:rsid w:val="006B60A5"/>
    <w:rsid w:val="006B76EB"/>
    <w:rsid w:val="006C22A9"/>
    <w:rsid w:val="006C26B5"/>
    <w:rsid w:val="006C29A7"/>
    <w:rsid w:val="006C3337"/>
    <w:rsid w:val="006C459F"/>
    <w:rsid w:val="006C484C"/>
    <w:rsid w:val="006C537A"/>
    <w:rsid w:val="006C62B0"/>
    <w:rsid w:val="006D04BA"/>
    <w:rsid w:val="006D070C"/>
    <w:rsid w:val="006D0E2E"/>
    <w:rsid w:val="006D1520"/>
    <w:rsid w:val="006D26AD"/>
    <w:rsid w:val="006D3215"/>
    <w:rsid w:val="006D689E"/>
    <w:rsid w:val="006D6B87"/>
    <w:rsid w:val="006D79AD"/>
    <w:rsid w:val="006D7EFB"/>
    <w:rsid w:val="006E1353"/>
    <w:rsid w:val="006E4834"/>
    <w:rsid w:val="006E52F2"/>
    <w:rsid w:val="006E5C2A"/>
    <w:rsid w:val="006E6672"/>
    <w:rsid w:val="006E6722"/>
    <w:rsid w:val="006E67A2"/>
    <w:rsid w:val="006E73EC"/>
    <w:rsid w:val="006E7B52"/>
    <w:rsid w:val="006E7D62"/>
    <w:rsid w:val="006F03D3"/>
    <w:rsid w:val="006F431C"/>
    <w:rsid w:val="006F473D"/>
    <w:rsid w:val="006F673F"/>
    <w:rsid w:val="006F6F46"/>
    <w:rsid w:val="007003FE"/>
    <w:rsid w:val="00700AD7"/>
    <w:rsid w:val="007015BB"/>
    <w:rsid w:val="007018C8"/>
    <w:rsid w:val="007027B9"/>
    <w:rsid w:val="0070449C"/>
    <w:rsid w:val="00704A01"/>
    <w:rsid w:val="007054F9"/>
    <w:rsid w:val="00706BA7"/>
    <w:rsid w:val="00707448"/>
    <w:rsid w:val="00707EEC"/>
    <w:rsid w:val="00714949"/>
    <w:rsid w:val="00715E88"/>
    <w:rsid w:val="007163B9"/>
    <w:rsid w:val="00721ED1"/>
    <w:rsid w:val="007223DF"/>
    <w:rsid w:val="00724ECB"/>
    <w:rsid w:val="007271D0"/>
    <w:rsid w:val="007309E1"/>
    <w:rsid w:val="0073162C"/>
    <w:rsid w:val="007332F0"/>
    <w:rsid w:val="00733567"/>
    <w:rsid w:val="007339B9"/>
    <w:rsid w:val="00734CAA"/>
    <w:rsid w:val="00735A26"/>
    <w:rsid w:val="00735E45"/>
    <w:rsid w:val="00736B87"/>
    <w:rsid w:val="0074101A"/>
    <w:rsid w:val="00742D24"/>
    <w:rsid w:val="00743235"/>
    <w:rsid w:val="007441A8"/>
    <w:rsid w:val="007451EE"/>
    <w:rsid w:val="00745E9F"/>
    <w:rsid w:val="00745FAB"/>
    <w:rsid w:val="00746464"/>
    <w:rsid w:val="0074678B"/>
    <w:rsid w:val="007503B7"/>
    <w:rsid w:val="007506CC"/>
    <w:rsid w:val="0075110A"/>
    <w:rsid w:val="00753656"/>
    <w:rsid w:val="0075533C"/>
    <w:rsid w:val="0075536E"/>
    <w:rsid w:val="00757124"/>
    <w:rsid w:val="007571A1"/>
    <w:rsid w:val="00757581"/>
    <w:rsid w:val="0076062B"/>
    <w:rsid w:val="00760EC0"/>
    <w:rsid w:val="00761100"/>
    <w:rsid w:val="007611A0"/>
    <w:rsid w:val="00761605"/>
    <w:rsid w:val="00761E49"/>
    <w:rsid w:val="00762A1F"/>
    <w:rsid w:val="00764CD1"/>
    <w:rsid w:val="00765CB2"/>
    <w:rsid w:val="00772C91"/>
    <w:rsid w:val="00774605"/>
    <w:rsid w:val="00776BBD"/>
    <w:rsid w:val="00777C32"/>
    <w:rsid w:val="00780126"/>
    <w:rsid w:val="007804F1"/>
    <w:rsid w:val="00780509"/>
    <w:rsid w:val="00780CC8"/>
    <w:rsid w:val="007818DF"/>
    <w:rsid w:val="007830FD"/>
    <w:rsid w:val="007842D9"/>
    <w:rsid w:val="00785892"/>
    <w:rsid w:val="007865BB"/>
    <w:rsid w:val="00790111"/>
    <w:rsid w:val="00791563"/>
    <w:rsid w:val="00793A77"/>
    <w:rsid w:val="007959CF"/>
    <w:rsid w:val="007961D4"/>
    <w:rsid w:val="00796D3F"/>
    <w:rsid w:val="007A0425"/>
    <w:rsid w:val="007A0A98"/>
    <w:rsid w:val="007A1683"/>
    <w:rsid w:val="007A1ED9"/>
    <w:rsid w:val="007A24FF"/>
    <w:rsid w:val="007A411D"/>
    <w:rsid w:val="007A5C12"/>
    <w:rsid w:val="007A5F2F"/>
    <w:rsid w:val="007A6382"/>
    <w:rsid w:val="007A7124"/>
    <w:rsid w:val="007A719B"/>
    <w:rsid w:val="007A7CB0"/>
    <w:rsid w:val="007B0067"/>
    <w:rsid w:val="007B0434"/>
    <w:rsid w:val="007B135B"/>
    <w:rsid w:val="007B1A0B"/>
    <w:rsid w:val="007B2BFB"/>
    <w:rsid w:val="007B3A01"/>
    <w:rsid w:val="007B3D05"/>
    <w:rsid w:val="007B3D07"/>
    <w:rsid w:val="007B41EC"/>
    <w:rsid w:val="007B4F33"/>
    <w:rsid w:val="007B6797"/>
    <w:rsid w:val="007B68A3"/>
    <w:rsid w:val="007C01E8"/>
    <w:rsid w:val="007C2205"/>
    <w:rsid w:val="007C2541"/>
    <w:rsid w:val="007C3022"/>
    <w:rsid w:val="007C31F2"/>
    <w:rsid w:val="007C4080"/>
    <w:rsid w:val="007C4250"/>
    <w:rsid w:val="007C514B"/>
    <w:rsid w:val="007C7AEF"/>
    <w:rsid w:val="007D0381"/>
    <w:rsid w:val="007D101D"/>
    <w:rsid w:val="007D1E93"/>
    <w:rsid w:val="007D256E"/>
    <w:rsid w:val="007D5606"/>
    <w:rsid w:val="007D5C19"/>
    <w:rsid w:val="007D66A8"/>
    <w:rsid w:val="007D6EA5"/>
    <w:rsid w:val="007D7DE3"/>
    <w:rsid w:val="007E003F"/>
    <w:rsid w:val="007E0353"/>
    <w:rsid w:val="007E3C84"/>
    <w:rsid w:val="007E5569"/>
    <w:rsid w:val="007E56F3"/>
    <w:rsid w:val="007E5A19"/>
    <w:rsid w:val="007E5A87"/>
    <w:rsid w:val="007E7917"/>
    <w:rsid w:val="007F011F"/>
    <w:rsid w:val="007F03D2"/>
    <w:rsid w:val="007F0A0C"/>
    <w:rsid w:val="007F2379"/>
    <w:rsid w:val="007F2DEB"/>
    <w:rsid w:val="007F328E"/>
    <w:rsid w:val="007F539F"/>
    <w:rsid w:val="007F58F3"/>
    <w:rsid w:val="007F594A"/>
    <w:rsid w:val="007F67EE"/>
    <w:rsid w:val="007F6DE0"/>
    <w:rsid w:val="00800003"/>
    <w:rsid w:val="00800556"/>
    <w:rsid w:val="00801641"/>
    <w:rsid w:val="00803DFA"/>
    <w:rsid w:val="00804A2A"/>
    <w:rsid w:val="0080506B"/>
    <w:rsid w:val="008105AE"/>
    <w:rsid w:val="0081226B"/>
    <w:rsid w:val="0081244D"/>
    <w:rsid w:val="00812EC7"/>
    <w:rsid w:val="00814D3A"/>
    <w:rsid w:val="008164F2"/>
    <w:rsid w:val="0081690C"/>
    <w:rsid w:val="00816BEC"/>
    <w:rsid w:val="00820643"/>
    <w:rsid w:val="00821395"/>
    <w:rsid w:val="00822F64"/>
    <w:rsid w:val="0082415B"/>
    <w:rsid w:val="00824F09"/>
    <w:rsid w:val="008254ED"/>
    <w:rsid w:val="0082564B"/>
    <w:rsid w:val="008267AE"/>
    <w:rsid w:val="00827880"/>
    <w:rsid w:val="00827F76"/>
    <w:rsid w:val="00830E26"/>
    <w:rsid w:val="00831C46"/>
    <w:rsid w:val="008321C1"/>
    <w:rsid w:val="008345B2"/>
    <w:rsid w:val="00835179"/>
    <w:rsid w:val="00837B92"/>
    <w:rsid w:val="0084125D"/>
    <w:rsid w:val="0084190A"/>
    <w:rsid w:val="00842C13"/>
    <w:rsid w:val="0084314A"/>
    <w:rsid w:val="0084354D"/>
    <w:rsid w:val="00843576"/>
    <w:rsid w:val="00843B64"/>
    <w:rsid w:val="00846716"/>
    <w:rsid w:val="008478FC"/>
    <w:rsid w:val="0085020F"/>
    <w:rsid w:val="008528FE"/>
    <w:rsid w:val="0085414E"/>
    <w:rsid w:val="00855B72"/>
    <w:rsid w:val="00855DB4"/>
    <w:rsid w:val="008609B7"/>
    <w:rsid w:val="00862A5D"/>
    <w:rsid w:val="00862D0C"/>
    <w:rsid w:val="00864C36"/>
    <w:rsid w:val="008650A9"/>
    <w:rsid w:val="00866BA9"/>
    <w:rsid w:val="00866DAE"/>
    <w:rsid w:val="00867BFF"/>
    <w:rsid w:val="0087227A"/>
    <w:rsid w:val="00872B7E"/>
    <w:rsid w:val="008732A3"/>
    <w:rsid w:val="00873E02"/>
    <w:rsid w:val="00875907"/>
    <w:rsid w:val="00875CAC"/>
    <w:rsid w:val="00875DA2"/>
    <w:rsid w:val="00876590"/>
    <w:rsid w:val="00877AD3"/>
    <w:rsid w:val="00877E36"/>
    <w:rsid w:val="0088215A"/>
    <w:rsid w:val="00883F5B"/>
    <w:rsid w:val="0088480A"/>
    <w:rsid w:val="00885156"/>
    <w:rsid w:val="0088757A"/>
    <w:rsid w:val="00890DE3"/>
    <w:rsid w:val="00891500"/>
    <w:rsid w:val="00891549"/>
    <w:rsid w:val="00892E7F"/>
    <w:rsid w:val="0089547D"/>
    <w:rsid w:val="008957DD"/>
    <w:rsid w:val="0089659D"/>
    <w:rsid w:val="00896CC9"/>
    <w:rsid w:val="00897818"/>
    <w:rsid w:val="00897872"/>
    <w:rsid w:val="00897D98"/>
    <w:rsid w:val="008A0567"/>
    <w:rsid w:val="008A2B0E"/>
    <w:rsid w:val="008A6038"/>
    <w:rsid w:val="008A651A"/>
    <w:rsid w:val="008A6DF2"/>
    <w:rsid w:val="008A75A0"/>
    <w:rsid w:val="008A7807"/>
    <w:rsid w:val="008A7E77"/>
    <w:rsid w:val="008B07CA"/>
    <w:rsid w:val="008B1F5A"/>
    <w:rsid w:val="008B379D"/>
    <w:rsid w:val="008B3D78"/>
    <w:rsid w:val="008B4431"/>
    <w:rsid w:val="008B4CC9"/>
    <w:rsid w:val="008B508D"/>
    <w:rsid w:val="008B5280"/>
    <w:rsid w:val="008B5712"/>
    <w:rsid w:val="008B6F25"/>
    <w:rsid w:val="008B7042"/>
    <w:rsid w:val="008B704E"/>
    <w:rsid w:val="008B7A6F"/>
    <w:rsid w:val="008C32C3"/>
    <w:rsid w:val="008C63D0"/>
    <w:rsid w:val="008D0784"/>
    <w:rsid w:val="008D0DB6"/>
    <w:rsid w:val="008D11A2"/>
    <w:rsid w:val="008D1DCF"/>
    <w:rsid w:val="008D2544"/>
    <w:rsid w:val="008D2C27"/>
    <w:rsid w:val="008D3162"/>
    <w:rsid w:val="008D446C"/>
    <w:rsid w:val="008D582C"/>
    <w:rsid w:val="008D7C99"/>
    <w:rsid w:val="008E0BA4"/>
    <w:rsid w:val="008E0FCB"/>
    <w:rsid w:val="008E1D78"/>
    <w:rsid w:val="008E30AE"/>
    <w:rsid w:val="008E3576"/>
    <w:rsid w:val="008E49BF"/>
    <w:rsid w:val="008E6EAF"/>
    <w:rsid w:val="008E7411"/>
    <w:rsid w:val="008F2565"/>
    <w:rsid w:val="008F339F"/>
    <w:rsid w:val="008F44B1"/>
    <w:rsid w:val="008F4CF9"/>
    <w:rsid w:val="008F58D1"/>
    <w:rsid w:val="008F6C2E"/>
    <w:rsid w:val="008F7B6E"/>
    <w:rsid w:val="009012DA"/>
    <w:rsid w:val="00905B17"/>
    <w:rsid w:val="00907CD4"/>
    <w:rsid w:val="00910D0F"/>
    <w:rsid w:val="00911FF5"/>
    <w:rsid w:val="009124D6"/>
    <w:rsid w:val="00913B0E"/>
    <w:rsid w:val="00915EC7"/>
    <w:rsid w:val="00916E6A"/>
    <w:rsid w:val="00917F6D"/>
    <w:rsid w:val="009201C0"/>
    <w:rsid w:val="009202B4"/>
    <w:rsid w:val="0092178C"/>
    <w:rsid w:val="00921E92"/>
    <w:rsid w:val="00923AA2"/>
    <w:rsid w:val="00923F22"/>
    <w:rsid w:val="00925F04"/>
    <w:rsid w:val="00927892"/>
    <w:rsid w:val="00927C38"/>
    <w:rsid w:val="00927CEB"/>
    <w:rsid w:val="00930B88"/>
    <w:rsid w:val="009333E3"/>
    <w:rsid w:val="00937ABA"/>
    <w:rsid w:val="00940DCC"/>
    <w:rsid w:val="0094179A"/>
    <w:rsid w:val="00942FB8"/>
    <w:rsid w:val="009436B7"/>
    <w:rsid w:val="0094459E"/>
    <w:rsid w:val="00944DBC"/>
    <w:rsid w:val="00945490"/>
    <w:rsid w:val="00945581"/>
    <w:rsid w:val="0094578B"/>
    <w:rsid w:val="00945CE0"/>
    <w:rsid w:val="00946FD3"/>
    <w:rsid w:val="00950977"/>
    <w:rsid w:val="00951A7B"/>
    <w:rsid w:val="00951C7E"/>
    <w:rsid w:val="00952303"/>
    <w:rsid w:val="00952970"/>
    <w:rsid w:val="0095300A"/>
    <w:rsid w:val="00953107"/>
    <w:rsid w:val="0095315F"/>
    <w:rsid w:val="009542D5"/>
    <w:rsid w:val="00955062"/>
    <w:rsid w:val="009564A6"/>
    <w:rsid w:val="009605FA"/>
    <w:rsid w:val="00960853"/>
    <w:rsid w:val="00961A0D"/>
    <w:rsid w:val="00961A84"/>
    <w:rsid w:val="00966990"/>
    <w:rsid w:val="00967621"/>
    <w:rsid w:val="00967E6A"/>
    <w:rsid w:val="009702C0"/>
    <w:rsid w:val="0097079E"/>
    <w:rsid w:val="00971512"/>
    <w:rsid w:val="00971EF5"/>
    <w:rsid w:val="0097248C"/>
    <w:rsid w:val="00972529"/>
    <w:rsid w:val="00977C08"/>
    <w:rsid w:val="00980BE6"/>
    <w:rsid w:val="0098175E"/>
    <w:rsid w:val="009840F6"/>
    <w:rsid w:val="00984142"/>
    <w:rsid w:val="00984D50"/>
    <w:rsid w:val="00992495"/>
    <w:rsid w:val="00995444"/>
    <w:rsid w:val="00995C87"/>
    <w:rsid w:val="00996919"/>
    <w:rsid w:val="009975D2"/>
    <w:rsid w:val="009A1A27"/>
    <w:rsid w:val="009A3DD3"/>
    <w:rsid w:val="009A52E1"/>
    <w:rsid w:val="009A559E"/>
    <w:rsid w:val="009A68BC"/>
    <w:rsid w:val="009A70E1"/>
    <w:rsid w:val="009A71FA"/>
    <w:rsid w:val="009A7AA3"/>
    <w:rsid w:val="009A7C5F"/>
    <w:rsid w:val="009B1152"/>
    <w:rsid w:val="009B2036"/>
    <w:rsid w:val="009B20E8"/>
    <w:rsid w:val="009B2BD8"/>
    <w:rsid w:val="009B4A0F"/>
    <w:rsid w:val="009B5F99"/>
    <w:rsid w:val="009C11D2"/>
    <w:rsid w:val="009C23FE"/>
    <w:rsid w:val="009C2B4B"/>
    <w:rsid w:val="009C329A"/>
    <w:rsid w:val="009C69E0"/>
    <w:rsid w:val="009C6C70"/>
    <w:rsid w:val="009D0B63"/>
    <w:rsid w:val="009D24E0"/>
    <w:rsid w:val="009D263F"/>
    <w:rsid w:val="009D3A76"/>
    <w:rsid w:val="009D3C82"/>
    <w:rsid w:val="009D3EF0"/>
    <w:rsid w:val="009D5C71"/>
    <w:rsid w:val="009D6B06"/>
    <w:rsid w:val="009D74CD"/>
    <w:rsid w:val="009E0A0E"/>
    <w:rsid w:val="009E1B44"/>
    <w:rsid w:val="009E2412"/>
    <w:rsid w:val="009E307E"/>
    <w:rsid w:val="009E31EC"/>
    <w:rsid w:val="009E34C7"/>
    <w:rsid w:val="009E36E3"/>
    <w:rsid w:val="009E4AEE"/>
    <w:rsid w:val="009F035C"/>
    <w:rsid w:val="009F0A03"/>
    <w:rsid w:val="009F2310"/>
    <w:rsid w:val="009F24FA"/>
    <w:rsid w:val="009F568D"/>
    <w:rsid w:val="00A022EE"/>
    <w:rsid w:val="00A04A70"/>
    <w:rsid w:val="00A05C95"/>
    <w:rsid w:val="00A07870"/>
    <w:rsid w:val="00A07F19"/>
    <w:rsid w:val="00A1348D"/>
    <w:rsid w:val="00A17450"/>
    <w:rsid w:val="00A17890"/>
    <w:rsid w:val="00A17E63"/>
    <w:rsid w:val="00A216C3"/>
    <w:rsid w:val="00A22D1B"/>
    <w:rsid w:val="00A232EE"/>
    <w:rsid w:val="00A242B0"/>
    <w:rsid w:val="00A25E4B"/>
    <w:rsid w:val="00A263B8"/>
    <w:rsid w:val="00A26F87"/>
    <w:rsid w:val="00A273FF"/>
    <w:rsid w:val="00A274BA"/>
    <w:rsid w:val="00A3111B"/>
    <w:rsid w:val="00A31488"/>
    <w:rsid w:val="00A317CF"/>
    <w:rsid w:val="00A31C40"/>
    <w:rsid w:val="00A31E02"/>
    <w:rsid w:val="00A32E1B"/>
    <w:rsid w:val="00A344A7"/>
    <w:rsid w:val="00A3554B"/>
    <w:rsid w:val="00A35852"/>
    <w:rsid w:val="00A37F3F"/>
    <w:rsid w:val="00A4175F"/>
    <w:rsid w:val="00A41F11"/>
    <w:rsid w:val="00A42F41"/>
    <w:rsid w:val="00A4387F"/>
    <w:rsid w:val="00A44411"/>
    <w:rsid w:val="00A44742"/>
    <w:rsid w:val="00A458E9"/>
    <w:rsid w:val="00A469FA"/>
    <w:rsid w:val="00A47424"/>
    <w:rsid w:val="00A510E8"/>
    <w:rsid w:val="00A515A6"/>
    <w:rsid w:val="00A51A4E"/>
    <w:rsid w:val="00A52F03"/>
    <w:rsid w:val="00A53933"/>
    <w:rsid w:val="00A54604"/>
    <w:rsid w:val="00A5536E"/>
    <w:rsid w:val="00A55502"/>
    <w:rsid w:val="00A555D4"/>
    <w:rsid w:val="00A55782"/>
    <w:rsid w:val="00A5588C"/>
    <w:rsid w:val="00A55B01"/>
    <w:rsid w:val="00A56B5B"/>
    <w:rsid w:val="00A56D3D"/>
    <w:rsid w:val="00A5736E"/>
    <w:rsid w:val="00A57EDF"/>
    <w:rsid w:val="00A603FF"/>
    <w:rsid w:val="00A61CCC"/>
    <w:rsid w:val="00A63148"/>
    <w:rsid w:val="00A63D56"/>
    <w:rsid w:val="00A63EA3"/>
    <w:rsid w:val="00A63EB9"/>
    <w:rsid w:val="00A64D62"/>
    <w:rsid w:val="00A657DD"/>
    <w:rsid w:val="00A65DCF"/>
    <w:rsid w:val="00A666A6"/>
    <w:rsid w:val="00A6671E"/>
    <w:rsid w:val="00A6672B"/>
    <w:rsid w:val="00A66762"/>
    <w:rsid w:val="00A67329"/>
    <w:rsid w:val="00A675FD"/>
    <w:rsid w:val="00A7093F"/>
    <w:rsid w:val="00A72437"/>
    <w:rsid w:val="00A7288F"/>
    <w:rsid w:val="00A7317B"/>
    <w:rsid w:val="00A735C9"/>
    <w:rsid w:val="00A741CF"/>
    <w:rsid w:val="00A74F66"/>
    <w:rsid w:val="00A75619"/>
    <w:rsid w:val="00A7666F"/>
    <w:rsid w:val="00A77C5D"/>
    <w:rsid w:val="00A77E34"/>
    <w:rsid w:val="00A8009B"/>
    <w:rsid w:val="00A80611"/>
    <w:rsid w:val="00A80E08"/>
    <w:rsid w:val="00A8152D"/>
    <w:rsid w:val="00A82118"/>
    <w:rsid w:val="00A82DD1"/>
    <w:rsid w:val="00A834C4"/>
    <w:rsid w:val="00A83798"/>
    <w:rsid w:val="00A8440B"/>
    <w:rsid w:val="00A908FE"/>
    <w:rsid w:val="00A90FDF"/>
    <w:rsid w:val="00A926BF"/>
    <w:rsid w:val="00A93309"/>
    <w:rsid w:val="00A955F7"/>
    <w:rsid w:val="00A978DD"/>
    <w:rsid w:val="00AA1898"/>
    <w:rsid w:val="00AA39AF"/>
    <w:rsid w:val="00AA4812"/>
    <w:rsid w:val="00AA57D5"/>
    <w:rsid w:val="00AA6D5D"/>
    <w:rsid w:val="00AA72B1"/>
    <w:rsid w:val="00AA7FA6"/>
    <w:rsid w:val="00AB183D"/>
    <w:rsid w:val="00AB1B67"/>
    <w:rsid w:val="00AB4A72"/>
    <w:rsid w:val="00AB5340"/>
    <w:rsid w:val="00AB5B6D"/>
    <w:rsid w:val="00AB6FCC"/>
    <w:rsid w:val="00AB7ECC"/>
    <w:rsid w:val="00AC0A89"/>
    <w:rsid w:val="00AC2E1B"/>
    <w:rsid w:val="00AC40A1"/>
    <w:rsid w:val="00AC6711"/>
    <w:rsid w:val="00AC6ACF"/>
    <w:rsid w:val="00AC7C96"/>
    <w:rsid w:val="00AD10C8"/>
    <w:rsid w:val="00AD155F"/>
    <w:rsid w:val="00AD33CC"/>
    <w:rsid w:val="00AD4E6B"/>
    <w:rsid w:val="00AD509D"/>
    <w:rsid w:val="00AD61D9"/>
    <w:rsid w:val="00AD7B23"/>
    <w:rsid w:val="00AE044A"/>
    <w:rsid w:val="00AE237D"/>
    <w:rsid w:val="00AE3AA6"/>
    <w:rsid w:val="00AE502A"/>
    <w:rsid w:val="00AE5258"/>
    <w:rsid w:val="00AE6A35"/>
    <w:rsid w:val="00AE7697"/>
    <w:rsid w:val="00AF0661"/>
    <w:rsid w:val="00AF17F4"/>
    <w:rsid w:val="00AF1835"/>
    <w:rsid w:val="00AF34DC"/>
    <w:rsid w:val="00AF40AE"/>
    <w:rsid w:val="00AF4A80"/>
    <w:rsid w:val="00AF5139"/>
    <w:rsid w:val="00AF56BE"/>
    <w:rsid w:val="00AF66D9"/>
    <w:rsid w:val="00AF6821"/>
    <w:rsid w:val="00AF7C07"/>
    <w:rsid w:val="00B00477"/>
    <w:rsid w:val="00B0155C"/>
    <w:rsid w:val="00B022E8"/>
    <w:rsid w:val="00B02CD6"/>
    <w:rsid w:val="00B04AF7"/>
    <w:rsid w:val="00B05214"/>
    <w:rsid w:val="00B06752"/>
    <w:rsid w:val="00B110B1"/>
    <w:rsid w:val="00B11D36"/>
    <w:rsid w:val="00B12CA5"/>
    <w:rsid w:val="00B140BD"/>
    <w:rsid w:val="00B16169"/>
    <w:rsid w:val="00B16F34"/>
    <w:rsid w:val="00B170F1"/>
    <w:rsid w:val="00B210F3"/>
    <w:rsid w:val="00B21539"/>
    <w:rsid w:val="00B21D75"/>
    <w:rsid w:val="00B22511"/>
    <w:rsid w:val="00B22C93"/>
    <w:rsid w:val="00B24172"/>
    <w:rsid w:val="00B251BB"/>
    <w:rsid w:val="00B27589"/>
    <w:rsid w:val="00B3244A"/>
    <w:rsid w:val="00B3303F"/>
    <w:rsid w:val="00B33891"/>
    <w:rsid w:val="00B34871"/>
    <w:rsid w:val="00B35D92"/>
    <w:rsid w:val="00B3729D"/>
    <w:rsid w:val="00B37355"/>
    <w:rsid w:val="00B405B7"/>
    <w:rsid w:val="00B4216F"/>
    <w:rsid w:val="00B469AD"/>
    <w:rsid w:val="00B46BBB"/>
    <w:rsid w:val="00B47065"/>
    <w:rsid w:val="00B505B9"/>
    <w:rsid w:val="00B52222"/>
    <w:rsid w:val="00B52F55"/>
    <w:rsid w:val="00B530AD"/>
    <w:rsid w:val="00B53C57"/>
    <w:rsid w:val="00B54F0D"/>
    <w:rsid w:val="00B54FE7"/>
    <w:rsid w:val="00B574E6"/>
    <w:rsid w:val="00B57F0F"/>
    <w:rsid w:val="00B61297"/>
    <w:rsid w:val="00B618BB"/>
    <w:rsid w:val="00B61D2A"/>
    <w:rsid w:val="00B6279D"/>
    <w:rsid w:val="00B62F56"/>
    <w:rsid w:val="00B65223"/>
    <w:rsid w:val="00B66007"/>
    <w:rsid w:val="00B66901"/>
    <w:rsid w:val="00B67021"/>
    <w:rsid w:val="00B678A6"/>
    <w:rsid w:val="00B71E6D"/>
    <w:rsid w:val="00B72070"/>
    <w:rsid w:val="00B727F8"/>
    <w:rsid w:val="00B72F0B"/>
    <w:rsid w:val="00B748C6"/>
    <w:rsid w:val="00B74A09"/>
    <w:rsid w:val="00B765A4"/>
    <w:rsid w:val="00B76ACB"/>
    <w:rsid w:val="00B76C2C"/>
    <w:rsid w:val="00B76F0C"/>
    <w:rsid w:val="00B77966"/>
    <w:rsid w:val="00B779E1"/>
    <w:rsid w:val="00B77B23"/>
    <w:rsid w:val="00B80061"/>
    <w:rsid w:val="00B80D9A"/>
    <w:rsid w:val="00B80E00"/>
    <w:rsid w:val="00B81758"/>
    <w:rsid w:val="00B81A47"/>
    <w:rsid w:val="00B82F0B"/>
    <w:rsid w:val="00B83A92"/>
    <w:rsid w:val="00B83BB4"/>
    <w:rsid w:val="00B83C53"/>
    <w:rsid w:val="00B83D93"/>
    <w:rsid w:val="00B84EEF"/>
    <w:rsid w:val="00B85F87"/>
    <w:rsid w:val="00B90FE9"/>
    <w:rsid w:val="00B91351"/>
    <w:rsid w:val="00B91EE1"/>
    <w:rsid w:val="00B93CCE"/>
    <w:rsid w:val="00B97937"/>
    <w:rsid w:val="00BA0090"/>
    <w:rsid w:val="00BA0ADA"/>
    <w:rsid w:val="00BA1A67"/>
    <w:rsid w:val="00BA26B7"/>
    <w:rsid w:val="00BA2D5D"/>
    <w:rsid w:val="00BA4538"/>
    <w:rsid w:val="00BA4C8F"/>
    <w:rsid w:val="00BA5985"/>
    <w:rsid w:val="00BA761F"/>
    <w:rsid w:val="00BA78C0"/>
    <w:rsid w:val="00BA7A1A"/>
    <w:rsid w:val="00BB0410"/>
    <w:rsid w:val="00BB0774"/>
    <w:rsid w:val="00BB1CA4"/>
    <w:rsid w:val="00BB26D9"/>
    <w:rsid w:val="00BB312F"/>
    <w:rsid w:val="00BB4AFF"/>
    <w:rsid w:val="00BB57F8"/>
    <w:rsid w:val="00BB5CA8"/>
    <w:rsid w:val="00BC056C"/>
    <w:rsid w:val="00BC1221"/>
    <w:rsid w:val="00BC14D5"/>
    <w:rsid w:val="00BC2223"/>
    <w:rsid w:val="00BC2719"/>
    <w:rsid w:val="00BC2D98"/>
    <w:rsid w:val="00BC6100"/>
    <w:rsid w:val="00BD0CD8"/>
    <w:rsid w:val="00BD0CE7"/>
    <w:rsid w:val="00BD131F"/>
    <w:rsid w:val="00BD1400"/>
    <w:rsid w:val="00BD1711"/>
    <w:rsid w:val="00BD44D8"/>
    <w:rsid w:val="00BD47B4"/>
    <w:rsid w:val="00BD6C35"/>
    <w:rsid w:val="00BE0BD1"/>
    <w:rsid w:val="00BE298C"/>
    <w:rsid w:val="00BE3368"/>
    <w:rsid w:val="00BE341D"/>
    <w:rsid w:val="00BE3B33"/>
    <w:rsid w:val="00BE3EAA"/>
    <w:rsid w:val="00BE4C2A"/>
    <w:rsid w:val="00BE4E52"/>
    <w:rsid w:val="00BE5B5F"/>
    <w:rsid w:val="00BE5E48"/>
    <w:rsid w:val="00BE65A6"/>
    <w:rsid w:val="00BE7109"/>
    <w:rsid w:val="00BE7E47"/>
    <w:rsid w:val="00BF1DCE"/>
    <w:rsid w:val="00BF2957"/>
    <w:rsid w:val="00BF36CE"/>
    <w:rsid w:val="00BF39D8"/>
    <w:rsid w:val="00BF3CAE"/>
    <w:rsid w:val="00BF3E7F"/>
    <w:rsid w:val="00BF3FB1"/>
    <w:rsid w:val="00BF4E42"/>
    <w:rsid w:val="00BF4F31"/>
    <w:rsid w:val="00BF5C71"/>
    <w:rsid w:val="00BF67A9"/>
    <w:rsid w:val="00BF7A77"/>
    <w:rsid w:val="00C0024B"/>
    <w:rsid w:val="00C05423"/>
    <w:rsid w:val="00C07B99"/>
    <w:rsid w:val="00C13E9E"/>
    <w:rsid w:val="00C14593"/>
    <w:rsid w:val="00C17421"/>
    <w:rsid w:val="00C20161"/>
    <w:rsid w:val="00C23EE2"/>
    <w:rsid w:val="00C26164"/>
    <w:rsid w:val="00C26F55"/>
    <w:rsid w:val="00C26FF9"/>
    <w:rsid w:val="00C27ADF"/>
    <w:rsid w:val="00C30C63"/>
    <w:rsid w:val="00C3207E"/>
    <w:rsid w:val="00C3249C"/>
    <w:rsid w:val="00C3298B"/>
    <w:rsid w:val="00C33622"/>
    <w:rsid w:val="00C348A3"/>
    <w:rsid w:val="00C34D3A"/>
    <w:rsid w:val="00C351E7"/>
    <w:rsid w:val="00C367A1"/>
    <w:rsid w:val="00C36B8B"/>
    <w:rsid w:val="00C415C1"/>
    <w:rsid w:val="00C4240B"/>
    <w:rsid w:val="00C4293A"/>
    <w:rsid w:val="00C42D35"/>
    <w:rsid w:val="00C42D80"/>
    <w:rsid w:val="00C472D2"/>
    <w:rsid w:val="00C47DBF"/>
    <w:rsid w:val="00C5025A"/>
    <w:rsid w:val="00C5241B"/>
    <w:rsid w:val="00C52ACD"/>
    <w:rsid w:val="00C541FF"/>
    <w:rsid w:val="00C546FA"/>
    <w:rsid w:val="00C54E33"/>
    <w:rsid w:val="00C54E35"/>
    <w:rsid w:val="00C552FF"/>
    <w:rsid w:val="00C558DA"/>
    <w:rsid w:val="00C55AF3"/>
    <w:rsid w:val="00C55BD9"/>
    <w:rsid w:val="00C56F05"/>
    <w:rsid w:val="00C60F44"/>
    <w:rsid w:val="00C6181E"/>
    <w:rsid w:val="00C6200D"/>
    <w:rsid w:val="00C62C2C"/>
    <w:rsid w:val="00C62C7C"/>
    <w:rsid w:val="00C64D57"/>
    <w:rsid w:val="00C714D0"/>
    <w:rsid w:val="00C7336C"/>
    <w:rsid w:val="00C73666"/>
    <w:rsid w:val="00C76572"/>
    <w:rsid w:val="00C8019D"/>
    <w:rsid w:val="00C84759"/>
    <w:rsid w:val="00C852EF"/>
    <w:rsid w:val="00C85B62"/>
    <w:rsid w:val="00C8718E"/>
    <w:rsid w:val="00C87B22"/>
    <w:rsid w:val="00C87D02"/>
    <w:rsid w:val="00C96985"/>
    <w:rsid w:val="00CA044B"/>
    <w:rsid w:val="00CA1A25"/>
    <w:rsid w:val="00CA2F64"/>
    <w:rsid w:val="00CA371B"/>
    <w:rsid w:val="00CA444D"/>
    <w:rsid w:val="00CA4AD5"/>
    <w:rsid w:val="00CA51C2"/>
    <w:rsid w:val="00CA59D8"/>
    <w:rsid w:val="00CA6C7F"/>
    <w:rsid w:val="00CB1D36"/>
    <w:rsid w:val="00CB1D8F"/>
    <w:rsid w:val="00CB29E5"/>
    <w:rsid w:val="00CB3526"/>
    <w:rsid w:val="00CB630B"/>
    <w:rsid w:val="00CB63B4"/>
    <w:rsid w:val="00CC10A6"/>
    <w:rsid w:val="00CC1698"/>
    <w:rsid w:val="00CC1883"/>
    <w:rsid w:val="00CC20B8"/>
    <w:rsid w:val="00CC56D9"/>
    <w:rsid w:val="00CC5D80"/>
    <w:rsid w:val="00CC5F9A"/>
    <w:rsid w:val="00CC687E"/>
    <w:rsid w:val="00CC7764"/>
    <w:rsid w:val="00CD0C57"/>
    <w:rsid w:val="00CD39F6"/>
    <w:rsid w:val="00CD5418"/>
    <w:rsid w:val="00CD5B40"/>
    <w:rsid w:val="00CD5EB8"/>
    <w:rsid w:val="00CD600A"/>
    <w:rsid w:val="00CD61EC"/>
    <w:rsid w:val="00CD63AF"/>
    <w:rsid w:val="00CD6420"/>
    <w:rsid w:val="00CD645D"/>
    <w:rsid w:val="00CD7044"/>
    <w:rsid w:val="00CE08B9"/>
    <w:rsid w:val="00CE1F17"/>
    <w:rsid w:val="00CE24DD"/>
    <w:rsid w:val="00CE26D3"/>
    <w:rsid w:val="00CE3FC7"/>
    <w:rsid w:val="00CE44CF"/>
    <w:rsid w:val="00CE524C"/>
    <w:rsid w:val="00CF0EF1"/>
    <w:rsid w:val="00CF141F"/>
    <w:rsid w:val="00CF168A"/>
    <w:rsid w:val="00CF2DE4"/>
    <w:rsid w:val="00CF3468"/>
    <w:rsid w:val="00CF40FD"/>
    <w:rsid w:val="00CF4777"/>
    <w:rsid w:val="00CF678D"/>
    <w:rsid w:val="00CF7A00"/>
    <w:rsid w:val="00D001CB"/>
    <w:rsid w:val="00D002A6"/>
    <w:rsid w:val="00D0088B"/>
    <w:rsid w:val="00D049C6"/>
    <w:rsid w:val="00D05B6F"/>
    <w:rsid w:val="00D0617B"/>
    <w:rsid w:val="00D067BB"/>
    <w:rsid w:val="00D06AFE"/>
    <w:rsid w:val="00D06DBD"/>
    <w:rsid w:val="00D11723"/>
    <w:rsid w:val="00D127C9"/>
    <w:rsid w:val="00D12D57"/>
    <w:rsid w:val="00D1352A"/>
    <w:rsid w:val="00D169AF"/>
    <w:rsid w:val="00D1705D"/>
    <w:rsid w:val="00D17A39"/>
    <w:rsid w:val="00D2071B"/>
    <w:rsid w:val="00D2094E"/>
    <w:rsid w:val="00D20F5B"/>
    <w:rsid w:val="00D2219F"/>
    <w:rsid w:val="00D22724"/>
    <w:rsid w:val="00D2293D"/>
    <w:rsid w:val="00D231FD"/>
    <w:rsid w:val="00D236A1"/>
    <w:rsid w:val="00D2517B"/>
    <w:rsid w:val="00D25249"/>
    <w:rsid w:val="00D27D4A"/>
    <w:rsid w:val="00D30460"/>
    <w:rsid w:val="00D30F09"/>
    <w:rsid w:val="00D3118E"/>
    <w:rsid w:val="00D31949"/>
    <w:rsid w:val="00D3374E"/>
    <w:rsid w:val="00D347AA"/>
    <w:rsid w:val="00D34D5C"/>
    <w:rsid w:val="00D35C88"/>
    <w:rsid w:val="00D368B0"/>
    <w:rsid w:val="00D40B48"/>
    <w:rsid w:val="00D41D8F"/>
    <w:rsid w:val="00D42AC1"/>
    <w:rsid w:val="00D44050"/>
    <w:rsid w:val="00D44172"/>
    <w:rsid w:val="00D4685E"/>
    <w:rsid w:val="00D507D4"/>
    <w:rsid w:val="00D5222B"/>
    <w:rsid w:val="00D53614"/>
    <w:rsid w:val="00D553F9"/>
    <w:rsid w:val="00D56258"/>
    <w:rsid w:val="00D57E1D"/>
    <w:rsid w:val="00D6202B"/>
    <w:rsid w:val="00D63B8C"/>
    <w:rsid w:val="00D63E21"/>
    <w:rsid w:val="00D641ED"/>
    <w:rsid w:val="00D64511"/>
    <w:rsid w:val="00D6695C"/>
    <w:rsid w:val="00D66E5D"/>
    <w:rsid w:val="00D67DF1"/>
    <w:rsid w:val="00D67F7C"/>
    <w:rsid w:val="00D7000A"/>
    <w:rsid w:val="00D70076"/>
    <w:rsid w:val="00D70E06"/>
    <w:rsid w:val="00D7193D"/>
    <w:rsid w:val="00D732D9"/>
    <w:rsid w:val="00D739CC"/>
    <w:rsid w:val="00D748C2"/>
    <w:rsid w:val="00D75AB3"/>
    <w:rsid w:val="00D75AE9"/>
    <w:rsid w:val="00D7627F"/>
    <w:rsid w:val="00D778CC"/>
    <w:rsid w:val="00D806C5"/>
    <w:rsid w:val="00D80728"/>
    <w:rsid w:val="00D8093D"/>
    <w:rsid w:val="00D8108C"/>
    <w:rsid w:val="00D82712"/>
    <w:rsid w:val="00D84282"/>
    <w:rsid w:val="00D842AE"/>
    <w:rsid w:val="00D845BF"/>
    <w:rsid w:val="00D84654"/>
    <w:rsid w:val="00D860E1"/>
    <w:rsid w:val="00D86491"/>
    <w:rsid w:val="00D86F91"/>
    <w:rsid w:val="00D9211C"/>
    <w:rsid w:val="00D92DE0"/>
    <w:rsid w:val="00D92FEF"/>
    <w:rsid w:val="00D93A0F"/>
    <w:rsid w:val="00D957B9"/>
    <w:rsid w:val="00D95911"/>
    <w:rsid w:val="00D96007"/>
    <w:rsid w:val="00DA08D2"/>
    <w:rsid w:val="00DA1911"/>
    <w:rsid w:val="00DA19DB"/>
    <w:rsid w:val="00DA1BCA"/>
    <w:rsid w:val="00DA2A5D"/>
    <w:rsid w:val="00DA37E9"/>
    <w:rsid w:val="00DA3B4A"/>
    <w:rsid w:val="00DA42A8"/>
    <w:rsid w:val="00DA4CB0"/>
    <w:rsid w:val="00DA5BDB"/>
    <w:rsid w:val="00DA7372"/>
    <w:rsid w:val="00DB166C"/>
    <w:rsid w:val="00DB18E8"/>
    <w:rsid w:val="00DB20EC"/>
    <w:rsid w:val="00DB2C77"/>
    <w:rsid w:val="00DB310F"/>
    <w:rsid w:val="00DB4882"/>
    <w:rsid w:val="00DB57E9"/>
    <w:rsid w:val="00DB6706"/>
    <w:rsid w:val="00DB7445"/>
    <w:rsid w:val="00DB7CA4"/>
    <w:rsid w:val="00DC120F"/>
    <w:rsid w:val="00DC27F0"/>
    <w:rsid w:val="00DC3C99"/>
    <w:rsid w:val="00DC43EF"/>
    <w:rsid w:val="00DC46FF"/>
    <w:rsid w:val="00DC5254"/>
    <w:rsid w:val="00DC610C"/>
    <w:rsid w:val="00DD1A4F"/>
    <w:rsid w:val="00DD2EC5"/>
    <w:rsid w:val="00DD3084"/>
    <w:rsid w:val="00DD3107"/>
    <w:rsid w:val="00DD7C2C"/>
    <w:rsid w:val="00DE18A0"/>
    <w:rsid w:val="00DE237E"/>
    <w:rsid w:val="00DE28D4"/>
    <w:rsid w:val="00DE30D5"/>
    <w:rsid w:val="00DE76EE"/>
    <w:rsid w:val="00DE79DD"/>
    <w:rsid w:val="00DF072C"/>
    <w:rsid w:val="00DF0866"/>
    <w:rsid w:val="00DF1FC5"/>
    <w:rsid w:val="00DF1FEE"/>
    <w:rsid w:val="00DF251F"/>
    <w:rsid w:val="00DF70D1"/>
    <w:rsid w:val="00DF7D4D"/>
    <w:rsid w:val="00DF7FA2"/>
    <w:rsid w:val="00E001DE"/>
    <w:rsid w:val="00E00452"/>
    <w:rsid w:val="00E00D03"/>
    <w:rsid w:val="00E01B25"/>
    <w:rsid w:val="00E02DEB"/>
    <w:rsid w:val="00E033EF"/>
    <w:rsid w:val="00E03732"/>
    <w:rsid w:val="00E044AF"/>
    <w:rsid w:val="00E04F7E"/>
    <w:rsid w:val="00E06797"/>
    <w:rsid w:val="00E07236"/>
    <w:rsid w:val="00E07E3B"/>
    <w:rsid w:val="00E1019B"/>
    <w:rsid w:val="00E109B6"/>
    <w:rsid w:val="00E1265B"/>
    <w:rsid w:val="00E13551"/>
    <w:rsid w:val="00E13681"/>
    <w:rsid w:val="00E13B48"/>
    <w:rsid w:val="00E1404F"/>
    <w:rsid w:val="00E142E7"/>
    <w:rsid w:val="00E17BBA"/>
    <w:rsid w:val="00E21C83"/>
    <w:rsid w:val="00E221FD"/>
    <w:rsid w:val="00E2246C"/>
    <w:rsid w:val="00E22B99"/>
    <w:rsid w:val="00E23123"/>
    <w:rsid w:val="00E2386B"/>
    <w:rsid w:val="00E24317"/>
    <w:rsid w:val="00E24ADA"/>
    <w:rsid w:val="00E25330"/>
    <w:rsid w:val="00E25556"/>
    <w:rsid w:val="00E2729D"/>
    <w:rsid w:val="00E27C47"/>
    <w:rsid w:val="00E30716"/>
    <w:rsid w:val="00E32744"/>
    <w:rsid w:val="00E32C84"/>
    <w:rsid w:val="00E32F59"/>
    <w:rsid w:val="00E335D8"/>
    <w:rsid w:val="00E33E17"/>
    <w:rsid w:val="00E3541A"/>
    <w:rsid w:val="00E35BAD"/>
    <w:rsid w:val="00E36A2D"/>
    <w:rsid w:val="00E414C0"/>
    <w:rsid w:val="00E438D4"/>
    <w:rsid w:val="00E46D9A"/>
    <w:rsid w:val="00E46F08"/>
    <w:rsid w:val="00E502D4"/>
    <w:rsid w:val="00E50B3C"/>
    <w:rsid w:val="00E5152B"/>
    <w:rsid w:val="00E518B5"/>
    <w:rsid w:val="00E52F90"/>
    <w:rsid w:val="00E535C9"/>
    <w:rsid w:val="00E53793"/>
    <w:rsid w:val="00E53916"/>
    <w:rsid w:val="00E53FF6"/>
    <w:rsid w:val="00E55C53"/>
    <w:rsid w:val="00E565FF"/>
    <w:rsid w:val="00E568A9"/>
    <w:rsid w:val="00E5740A"/>
    <w:rsid w:val="00E601A3"/>
    <w:rsid w:val="00E6148C"/>
    <w:rsid w:val="00E636A9"/>
    <w:rsid w:val="00E65388"/>
    <w:rsid w:val="00E668CE"/>
    <w:rsid w:val="00E713E7"/>
    <w:rsid w:val="00E71613"/>
    <w:rsid w:val="00E722B0"/>
    <w:rsid w:val="00E73A1E"/>
    <w:rsid w:val="00E73D0C"/>
    <w:rsid w:val="00E74786"/>
    <w:rsid w:val="00E74E60"/>
    <w:rsid w:val="00E7572D"/>
    <w:rsid w:val="00E75AAA"/>
    <w:rsid w:val="00E75D69"/>
    <w:rsid w:val="00E769D7"/>
    <w:rsid w:val="00E76A4C"/>
    <w:rsid w:val="00E77DD2"/>
    <w:rsid w:val="00E80F00"/>
    <w:rsid w:val="00E80FC2"/>
    <w:rsid w:val="00E82155"/>
    <w:rsid w:val="00E824CC"/>
    <w:rsid w:val="00E83C3E"/>
    <w:rsid w:val="00E83C54"/>
    <w:rsid w:val="00E83F3B"/>
    <w:rsid w:val="00E85B7D"/>
    <w:rsid w:val="00E85CF9"/>
    <w:rsid w:val="00E85F54"/>
    <w:rsid w:val="00E871B6"/>
    <w:rsid w:val="00E87304"/>
    <w:rsid w:val="00E87870"/>
    <w:rsid w:val="00E87D96"/>
    <w:rsid w:val="00E9121B"/>
    <w:rsid w:val="00E9130D"/>
    <w:rsid w:val="00E91764"/>
    <w:rsid w:val="00E92A3D"/>
    <w:rsid w:val="00E94442"/>
    <w:rsid w:val="00E9596D"/>
    <w:rsid w:val="00E96B93"/>
    <w:rsid w:val="00E97B0D"/>
    <w:rsid w:val="00EA0AE2"/>
    <w:rsid w:val="00EA0B00"/>
    <w:rsid w:val="00EA2F3F"/>
    <w:rsid w:val="00EA39E5"/>
    <w:rsid w:val="00EA3C46"/>
    <w:rsid w:val="00EA428A"/>
    <w:rsid w:val="00EA7251"/>
    <w:rsid w:val="00EA7BF5"/>
    <w:rsid w:val="00EA7C72"/>
    <w:rsid w:val="00EB0B7F"/>
    <w:rsid w:val="00EB23E4"/>
    <w:rsid w:val="00EB44A0"/>
    <w:rsid w:val="00EB4C38"/>
    <w:rsid w:val="00EB5399"/>
    <w:rsid w:val="00EC06E1"/>
    <w:rsid w:val="00EC0D01"/>
    <w:rsid w:val="00EC2F6F"/>
    <w:rsid w:val="00EC5A46"/>
    <w:rsid w:val="00EC63E2"/>
    <w:rsid w:val="00ED1D4B"/>
    <w:rsid w:val="00ED3607"/>
    <w:rsid w:val="00ED4BD8"/>
    <w:rsid w:val="00ED5458"/>
    <w:rsid w:val="00ED55E1"/>
    <w:rsid w:val="00ED6289"/>
    <w:rsid w:val="00EE037E"/>
    <w:rsid w:val="00EE0884"/>
    <w:rsid w:val="00EE49BD"/>
    <w:rsid w:val="00EF0BBB"/>
    <w:rsid w:val="00EF19E7"/>
    <w:rsid w:val="00EF1A53"/>
    <w:rsid w:val="00EF1A70"/>
    <w:rsid w:val="00EF2085"/>
    <w:rsid w:val="00EF22B3"/>
    <w:rsid w:val="00EF37A9"/>
    <w:rsid w:val="00EF3B08"/>
    <w:rsid w:val="00EF4EE0"/>
    <w:rsid w:val="00F02938"/>
    <w:rsid w:val="00F03B69"/>
    <w:rsid w:val="00F04950"/>
    <w:rsid w:val="00F05B66"/>
    <w:rsid w:val="00F06DC2"/>
    <w:rsid w:val="00F07A50"/>
    <w:rsid w:val="00F07BAA"/>
    <w:rsid w:val="00F10B1F"/>
    <w:rsid w:val="00F10DC8"/>
    <w:rsid w:val="00F113DA"/>
    <w:rsid w:val="00F12906"/>
    <w:rsid w:val="00F164A9"/>
    <w:rsid w:val="00F167DF"/>
    <w:rsid w:val="00F22BDD"/>
    <w:rsid w:val="00F26A78"/>
    <w:rsid w:val="00F27323"/>
    <w:rsid w:val="00F274BA"/>
    <w:rsid w:val="00F27B25"/>
    <w:rsid w:val="00F3153D"/>
    <w:rsid w:val="00F32051"/>
    <w:rsid w:val="00F34EE1"/>
    <w:rsid w:val="00F35B1A"/>
    <w:rsid w:val="00F3608B"/>
    <w:rsid w:val="00F360CA"/>
    <w:rsid w:val="00F37DC8"/>
    <w:rsid w:val="00F40ED2"/>
    <w:rsid w:val="00F439B3"/>
    <w:rsid w:val="00F43A1B"/>
    <w:rsid w:val="00F44162"/>
    <w:rsid w:val="00F46532"/>
    <w:rsid w:val="00F50E8E"/>
    <w:rsid w:val="00F5125C"/>
    <w:rsid w:val="00F518AF"/>
    <w:rsid w:val="00F52960"/>
    <w:rsid w:val="00F52D2E"/>
    <w:rsid w:val="00F61021"/>
    <w:rsid w:val="00F612FA"/>
    <w:rsid w:val="00F619E8"/>
    <w:rsid w:val="00F6201E"/>
    <w:rsid w:val="00F62315"/>
    <w:rsid w:val="00F63992"/>
    <w:rsid w:val="00F6508D"/>
    <w:rsid w:val="00F650C3"/>
    <w:rsid w:val="00F65CB5"/>
    <w:rsid w:val="00F65D85"/>
    <w:rsid w:val="00F66179"/>
    <w:rsid w:val="00F6795A"/>
    <w:rsid w:val="00F71220"/>
    <w:rsid w:val="00F716FD"/>
    <w:rsid w:val="00F722D5"/>
    <w:rsid w:val="00F74D11"/>
    <w:rsid w:val="00F8058A"/>
    <w:rsid w:val="00F8091E"/>
    <w:rsid w:val="00F824A1"/>
    <w:rsid w:val="00F834BA"/>
    <w:rsid w:val="00F84EB3"/>
    <w:rsid w:val="00F8615C"/>
    <w:rsid w:val="00F86257"/>
    <w:rsid w:val="00F8640E"/>
    <w:rsid w:val="00F8641F"/>
    <w:rsid w:val="00F870AB"/>
    <w:rsid w:val="00F87663"/>
    <w:rsid w:val="00F87D84"/>
    <w:rsid w:val="00F91B42"/>
    <w:rsid w:val="00F9549A"/>
    <w:rsid w:val="00F969E5"/>
    <w:rsid w:val="00F97AB2"/>
    <w:rsid w:val="00FA2D2E"/>
    <w:rsid w:val="00FA493F"/>
    <w:rsid w:val="00FA54C7"/>
    <w:rsid w:val="00FA6399"/>
    <w:rsid w:val="00FA67F1"/>
    <w:rsid w:val="00FA6BB0"/>
    <w:rsid w:val="00FB3482"/>
    <w:rsid w:val="00FB3EB1"/>
    <w:rsid w:val="00FB3FA3"/>
    <w:rsid w:val="00FB52F0"/>
    <w:rsid w:val="00FB6EE7"/>
    <w:rsid w:val="00FB7F36"/>
    <w:rsid w:val="00FC0116"/>
    <w:rsid w:val="00FC2749"/>
    <w:rsid w:val="00FC562C"/>
    <w:rsid w:val="00FC57E5"/>
    <w:rsid w:val="00FC6209"/>
    <w:rsid w:val="00FC6976"/>
    <w:rsid w:val="00FD1149"/>
    <w:rsid w:val="00FD536A"/>
    <w:rsid w:val="00FD583D"/>
    <w:rsid w:val="00FD5860"/>
    <w:rsid w:val="00FD6743"/>
    <w:rsid w:val="00FD7515"/>
    <w:rsid w:val="00FE0F0E"/>
    <w:rsid w:val="00FE145A"/>
    <w:rsid w:val="00FE284A"/>
    <w:rsid w:val="00FE29EE"/>
    <w:rsid w:val="00FE352D"/>
    <w:rsid w:val="00FE40EB"/>
    <w:rsid w:val="00FE4D02"/>
    <w:rsid w:val="00FE5D1A"/>
    <w:rsid w:val="00FE7D62"/>
    <w:rsid w:val="00FF1780"/>
    <w:rsid w:val="00FF29B5"/>
    <w:rsid w:val="00FF3819"/>
    <w:rsid w:val="036E73B7"/>
    <w:rsid w:val="0450DDE4"/>
    <w:rsid w:val="07F469E8"/>
    <w:rsid w:val="08D4F8CB"/>
    <w:rsid w:val="0919EFBA"/>
    <w:rsid w:val="095EE6A9"/>
    <w:rsid w:val="09E2307C"/>
    <w:rsid w:val="0A24E1D1"/>
    <w:rsid w:val="0AAE9CDE"/>
    <w:rsid w:val="0D81938A"/>
    <w:rsid w:val="108E61D9"/>
    <w:rsid w:val="132E33E5"/>
    <w:rsid w:val="13B52C6B"/>
    <w:rsid w:val="140AC367"/>
    <w:rsid w:val="166247D7"/>
    <w:rsid w:val="1778E61A"/>
    <w:rsid w:val="1AB4E792"/>
    <w:rsid w:val="1B16221D"/>
    <w:rsid w:val="2099C845"/>
    <w:rsid w:val="20B85AC8"/>
    <w:rsid w:val="218EC779"/>
    <w:rsid w:val="22354150"/>
    <w:rsid w:val="262368CB"/>
    <w:rsid w:val="2795FA50"/>
    <w:rsid w:val="2C6EFB19"/>
    <w:rsid w:val="2C8B8712"/>
    <w:rsid w:val="2D2152F2"/>
    <w:rsid w:val="2D423FA1"/>
    <w:rsid w:val="33047B89"/>
    <w:rsid w:val="3434B168"/>
    <w:rsid w:val="36385DA5"/>
    <w:rsid w:val="36C9D367"/>
    <w:rsid w:val="38D4CB1A"/>
    <w:rsid w:val="3B8A54FD"/>
    <w:rsid w:val="3E06FD99"/>
    <w:rsid w:val="3F35944E"/>
    <w:rsid w:val="42687A4B"/>
    <w:rsid w:val="42738158"/>
    <w:rsid w:val="47BE1E97"/>
    <w:rsid w:val="4AA489BE"/>
    <w:rsid w:val="4BA6839B"/>
    <w:rsid w:val="4EEAD740"/>
    <w:rsid w:val="4F28137A"/>
    <w:rsid w:val="52BADE30"/>
    <w:rsid w:val="54E22F0B"/>
    <w:rsid w:val="59CAA53E"/>
    <w:rsid w:val="5A595879"/>
    <w:rsid w:val="5AEA9B6A"/>
    <w:rsid w:val="5B911541"/>
    <w:rsid w:val="616B4A96"/>
    <w:rsid w:val="629C7B99"/>
    <w:rsid w:val="64A38AB1"/>
    <w:rsid w:val="66CE393D"/>
    <w:rsid w:val="670A4687"/>
    <w:rsid w:val="675C86D6"/>
    <w:rsid w:val="67A1B096"/>
    <w:rsid w:val="6924589A"/>
    <w:rsid w:val="6D908559"/>
    <w:rsid w:val="6E0246F9"/>
    <w:rsid w:val="733D19C5"/>
    <w:rsid w:val="73C482E1"/>
    <w:rsid w:val="7426D012"/>
    <w:rsid w:val="789D83AA"/>
    <w:rsid w:val="7A2AA8EA"/>
    <w:rsid w:val="7D1CBB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35CC2"/>
  <w15:chartTrackingRefBased/>
  <w15:docId w15:val="{46EC72D0-5139-4975-9613-EA9067F2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ne number" w:uiPriority="99"/>
    <w:lsdException w:name="Title" w:uiPriority="10" w:qFormat="1"/>
    <w:lsdException w:name="Default Paragraph Font" w:uiPriority="1"/>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F8F"/>
    <w:pPr>
      <w:tabs>
        <w:tab w:val="left" w:pos="1247"/>
        <w:tab w:val="left" w:pos="1814"/>
        <w:tab w:val="left" w:pos="2381"/>
        <w:tab w:val="left" w:pos="2948"/>
        <w:tab w:val="left" w:pos="3515"/>
      </w:tabs>
    </w:pPr>
    <w:rPr>
      <w:lang w:val="fr-FR" w:eastAsia="en-US"/>
    </w:rPr>
  </w:style>
  <w:style w:type="paragraph" w:styleId="Heading1">
    <w:name w:val="heading 1"/>
    <w:basedOn w:val="Normal"/>
    <w:next w:val="Normalnumber"/>
    <w:link w:val="Heading1Char"/>
    <w:uiPriority w:val="9"/>
    <w:qFormat/>
    <w:rsid w:val="000D6941"/>
    <w:pPr>
      <w:keepNext/>
      <w:spacing w:before="240" w:after="120"/>
      <w:ind w:left="1247" w:hanging="680"/>
      <w:outlineLvl w:val="0"/>
    </w:pPr>
    <w:rPr>
      <w:b/>
      <w:sz w:val="28"/>
    </w:rPr>
  </w:style>
  <w:style w:type="paragraph" w:styleId="Heading2">
    <w:name w:val="heading 2"/>
    <w:basedOn w:val="Normal"/>
    <w:next w:val="Normalnumber"/>
    <w:link w:val="Heading2Char"/>
    <w:uiPriority w:val="9"/>
    <w:qFormat/>
    <w:rsid w:val="000D6941"/>
    <w:pPr>
      <w:keepNext/>
      <w:spacing w:before="240" w:after="120"/>
      <w:ind w:left="1247" w:hanging="680"/>
      <w:outlineLvl w:val="1"/>
    </w:pPr>
    <w:rPr>
      <w:b/>
      <w:sz w:val="24"/>
      <w:szCs w:val="24"/>
    </w:rPr>
  </w:style>
  <w:style w:type="paragraph" w:styleId="Heading3">
    <w:name w:val="heading 3"/>
    <w:basedOn w:val="Normal"/>
    <w:next w:val="Normalnumber"/>
    <w:link w:val="Heading3Char"/>
    <w:uiPriority w:val="9"/>
    <w:qFormat/>
    <w:rsid w:val="000D6941"/>
    <w:pPr>
      <w:spacing w:after="120"/>
      <w:ind w:left="1247" w:hanging="680"/>
      <w:outlineLvl w:val="2"/>
    </w:pPr>
    <w:rPr>
      <w:b/>
    </w:rPr>
  </w:style>
  <w:style w:type="paragraph" w:styleId="Heading4">
    <w:name w:val="heading 4"/>
    <w:basedOn w:val="Heading3"/>
    <w:next w:val="Normalnumber"/>
    <w:link w:val="Heading4Char"/>
    <w:uiPriority w:val="9"/>
    <w:qFormat/>
    <w:rsid w:val="000D6941"/>
    <w:pPr>
      <w:keepNext/>
      <w:outlineLvl w:val="3"/>
    </w:pPr>
  </w:style>
  <w:style w:type="paragraph" w:styleId="Heading5">
    <w:name w:val="heading 5"/>
    <w:basedOn w:val="Normal"/>
    <w:next w:val="Normal"/>
    <w:link w:val="Heading5Char"/>
    <w:uiPriority w:val="9"/>
    <w:qFormat/>
    <w:rsid w:val="000D6941"/>
    <w:pPr>
      <w:keepNext/>
      <w:outlineLvl w:val="4"/>
    </w:pPr>
    <w:rPr>
      <w:rFonts w:ascii="Univers" w:hAnsi="Univers"/>
      <w:b/>
      <w:sz w:val="24"/>
    </w:rPr>
  </w:style>
  <w:style w:type="paragraph" w:styleId="Heading6">
    <w:name w:val="heading 6"/>
    <w:basedOn w:val="Normal"/>
    <w:next w:val="Normal"/>
    <w:link w:val="Heading6Char"/>
    <w:uiPriority w:val="9"/>
    <w:qFormat/>
    <w:rsid w:val="000D6941"/>
    <w:pPr>
      <w:keepNext/>
      <w:ind w:left="578"/>
      <w:outlineLvl w:val="5"/>
    </w:pPr>
    <w:rPr>
      <w:b/>
      <w:bCs/>
      <w:sz w:val="24"/>
    </w:rPr>
  </w:style>
  <w:style w:type="paragraph" w:styleId="Heading7">
    <w:name w:val="heading 7"/>
    <w:basedOn w:val="Normal"/>
    <w:next w:val="Normal"/>
    <w:link w:val="Heading7Char"/>
    <w:uiPriority w:val="9"/>
    <w:qFormat/>
    <w:rsid w:val="000D6941"/>
    <w:pPr>
      <w:keepNext/>
      <w:widowControl w:val="0"/>
      <w:jc w:val="center"/>
      <w:outlineLvl w:val="6"/>
    </w:pPr>
    <w:rPr>
      <w:snapToGrid w:val="0"/>
      <w:u w:val="single"/>
      <w:lang w:val="en-US"/>
    </w:rPr>
  </w:style>
  <w:style w:type="paragraph" w:styleId="Heading8">
    <w:name w:val="heading 8"/>
    <w:basedOn w:val="Normal"/>
    <w:next w:val="Normal"/>
    <w:link w:val="Heading8Char"/>
    <w:uiPriority w:val="9"/>
    <w:qFormat/>
    <w:rsid w:val="000D6941"/>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link w:val="Heading9Char"/>
    <w:uiPriority w:val="9"/>
    <w:qFormat/>
    <w:rsid w:val="000D6941"/>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next w:val="NormalNonumber"/>
    <w:rsid w:val="00790111"/>
    <w:pPr>
      <w:keepNext/>
      <w:keepLines/>
      <w:tabs>
        <w:tab w:val="left" w:pos="624"/>
      </w:tabs>
      <w:spacing w:after="60"/>
      <w:ind w:left="1247"/>
    </w:pPr>
    <w:rPr>
      <w:b/>
      <w:lang w:eastAsia="en-US"/>
    </w:rPr>
  </w:style>
  <w:style w:type="paragraph" w:styleId="TableofFigures">
    <w:name w:val="table of figures"/>
    <w:basedOn w:val="Normal"/>
    <w:next w:val="Normal"/>
    <w:autoRedefine/>
    <w:semiHidden/>
    <w:rsid w:val="000D6941"/>
    <w:pPr>
      <w:tabs>
        <w:tab w:val="clear" w:pos="1814"/>
        <w:tab w:val="clear" w:pos="2381"/>
        <w:tab w:val="clear" w:pos="2948"/>
        <w:tab w:val="clear" w:pos="3515"/>
      </w:tabs>
      <w:ind w:left="1814" w:hanging="567"/>
    </w:pPr>
  </w:style>
  <w:style w:type="paragraph" w:customStyle="1" w:styleId="CH1">
    <w:name w:val="CH1"/>
    <w:next w:val="CH2"/>
    <w:qFormat/>
    <w:rsid w:val="0053162D"/>
    <w:pPr>
      <w:keepNext/>
      <w:keepLines/>
      <w:tabs>
        <w:tab w:val="right" w:pos="851"/>
        <w:tab w:val="left" w:pos="1247"/>
      </w:tabs>
      <w:suppressAutoHyphens/>
      <w:spacing w:before="240" w:after="120"/>
      <w:ind w:left="1247" w:right="284" w:hanging="1247"/>
    </w:pPr>
    <w:rPr>
      <w:b/>
      <w:sz w:val="28"/>
      <w:szCs w:val="28"/>
      <w:lang w:eastAsia="en-US"/>
    </w:rPr>
  </w:style>
  <w:style w:type="paragraph" w:customStyle="1" w:styleId="CH2">
    <w:name w:val="CH2"/>
    <w:next w:val="Normalnumber"/>
    <w:link w:val="CH2Char"/>
    <w:qFormat/>
    <w:rsid w:val="00267BA3"/>
    <w:pPr>
      <w:keepNext/>
      <w:keepLines/>
      <w:tabs>
        <w:tab w:val="right" w:pos="851"/>
        <w:tab w:val="left" w:pos="1247"/>
      </w:tabs>
      <w:suppressAutoHyphens/>
      <w:spacing w:before="240" w:after="120"/>
      <w:ind w:left="1247" w:right="284" w:hanging="1247"/>
    </w:pPr>
    <w:rPr>
      <w:b/>
      <w:sz w:val="24"/>
      <w:szCs w:val="24"/>
      <w:lang w:eastAsia="en-US"/>
    </w:rPr>
  </w:style>
  <w:style w:type="paragraph" w:customStyle="1" w:styleId="CH3">
    <w:name w:val="CH3"/>
    <w:next w:val="Normalnumber"/>
    <w:link w:val="CH3Char"/>
    <w:qFormat/>
    <w:rsid w:val="00267BA3"/>
    <w:pPr>
      <w:keepNext/>
      <w:keepLines/>
      <w:tabs>
        <w:tab w:val="right" w:pos="851"/>
        <w:tab w:val="left" w:pos="1247"/>
      </w:tabs>
      <w:suppressAutoHyphens/>
      <w:spacing w:before="240" w:after="120"/>
      <w:ind w:left="1247" w:right="284" w:hanging="1247"/>
    </w:pPr>
    <w:rPr>
      <w:b/>
      <w:lang w:eastAsia="en-US"/>
    </w:rPr>
  </w:style>
  <w:style w:type="paragraph" w:customStyle="1" w:styleId="CH4">
    <w:name w:val="CH4"/>
    <w:next w:val="Normalnumber"/>
    <w:rsid w:val="00267BA3"/>
    <w:pPr>
      <w:keepNext/>
      <w:keepLines/>
      <w:tabs>
        <w:tab w:val="right" w:pos="851"/>
        <w:tab w:val="left" w:pos="1247"/>
      </w:tabs>
      <w:suppressAutoHyphens/>
      <w:spacing w:before="120" w:after="120"/>
      <w:ind w:left="1247" w:right="284" w:hanging="1247"/>
    </w:pPr>
    <w:rPr>
      <w:b/>
      <w:lang w:eastAsia="en-US"/>
    </w:rPr>
  </w:style>
  <w:style w:type="table" w:customStyle="1" w:styleId="Footertable">
    <w:name w:val="Footer_table"/>
    <w:basedOn w:val="TableNormal"/>
    <w:semiHidden/>
    <w:rsid w:val="003A77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next w:val="Normalnumber"/>
    <w:rsid w:val="00267BA3"/>
    <w:pPr>
      <w:keepNext/>
      <w:keepLines/>
      <w:tabs>
        <w:tab w:val="right" w:pos="851"/>
        <w:tab w:val="left" w:pos="1247"/>
      </w:tabs>
      <w:suppressAutoHyphens/>
      <w:spacing w:before="120" w:after="120"/>
      <w:ind w:left="1247" w:right="284" w:hanging="1247"/>
    </w:pPr>
    <w:rPr>
      <w:b/>
      <w:lang w:eastAsia="en-US"/>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Footer-pool">
    <w:name w:val="Footer-pool"/>
    <w:next w:val="Normal"/>
    <w:rsid w:val="00267BA3"/>
    <w:pPr>
      <w:tabs>
        <w:tab w:val="left" w:pos="624"/>
      </w:tabs>
      <w:spacing w:before="60" w:after="120"/>
    </w:pPr>
    <w:rPr>
      <w:b/>
      <w:sz w:val="18"/>
      <w:lang w:eastAsia="en-US"/>
    </w:rPr>
  </w:style>
  <w:style w:type="paragraph" w:customStyle="1" w:styleId="Header-pool">
    <w:name w:val="Header-pool"/>
    <w:next w:val="Normal"/>
    <w:rsid w:val="005017D4"/>
    <w:pPr>
      <w:pBdr>
        <w:bottom w:val="single" w:sz="4" w:space="1" w:color="auto"/>
      </w:pBdr>
      <w:tabs>
        <w:tab w:val="left" w:pos="624"/>
      </w:tabs>
      <w:spacing w:after="120"/>
    </w:pPr>
    <w:rPr>
      <w:b/>
      <w:sz w:val="18"/>
      <w:lang w:eastAsia="en-US"/>
    </w:rPr>
  </w:style>
  <w:style w:type="paragraph" w:customStyle="1" w:styleId="Normal-pool">
    <w:name w:val="Normal-pool"/>
    <w:link w:val="Normal-poolChar"/>
    <w:qFormat/>
    <w:rsid w:val="008732A3"/>
    <w:pPr>
      <w:tabs>
        <w:tab w:val="left" w:pos="624"/>
      </w:tabs>
    </w:pPr>
    <w:rPr>
      <w:lang w:eastAsia="en-U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iPriority w:val="99"/>
    <w:rsid w:val="00CF40FD"/>
    <w:pPr>
      <w:tabs>
        <w:tab w:val="left" w:pos="4082"/>
      </w:tabs>
      <w:spacing w:before="20" w:after="40"/>
      <w:ind w:left="1247"/>
    </w:pPr>
    <w:rPr>
      <w:sz w:val="18"/>
    </w:rPr>
  </w:style>
  <w:style w:type="paragraph" w:styleId="BalloonText">
    <w:name w:val="Balloon Text"/>
    <w:basedOn w:val="Normal"/>
    <w:link w:val="BalloonTextChar"/>
    <w:rsid w:val="00A54604"/>
    <w:rPr>
      <w:rFonts w:ascii="Segoe UI" w:hAnsi="Segoe UI" w:cs="Segoe UI"/>
      <w:sz w:val="18"/>
      <w:szCs w:val="18"/>
    </w:rPr>
  </w:style>
  <w:style w:type="character" w:customStyle="1" w:styleId="BalloonTextChar">
    <w:name w:val="Balloon Text Char"/>
    <w:basedOn w:val="DefaultParagraphFont"/>
    <w:link w:val="BalloonText"/>
    <w:rsid w:val="00A54604"/>
    <w:rPr>
      <w:rFonts w:ascii="Segoe UI" w:hAnsi="Segoe UI" w:cs="Segoe UI"/>
      <w:sz w:val="18"/>
      <w:szCs w:val="18"/>
      <w:lang w:val="fr-FR" w:eastAsia="en-US"/>
    </w:rPr>
  </w:style>
  <w:style w:type="character" w:customStyle="1" w:styleId="Normal-poolChar">
    <w:name w:val="Normal-pool Char"/>
    <w:link w:val="Normal-pool"/>
    <w:uiPriority w:val="1"/>
    <w:rsid w:val="008732A3"/>
    <w:rPr>
      <w:lang w:eastAsia="en-US"/>
    </w:rPr>
  </w:style>
  <w:style w:type="table" w:styleId="TableGrid">
    <w:name w:val="Table Grid"/>
    <w:basedOn w:val="TableNormal"/>
    <w:uiPriority w:val="39"/>
    <w:rsid w:val="00A54604"/>
    <w:pPr>
      <w:spacing w:after="120" w:line="264" w:lineRule="auto"/>
    </w:pPr>
    <w:rPr>
      <w:rFonts w:ascii="Calibri" w:eastAsia="DengXian" w:hAnsi="Calibri" w:cs="Arial"/>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ATable">
    <w:name w:val="AA_Table"/>
    <w:basedOn w:val="TableNormal"/>
    <w:rsid w:val="003A77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qFormat/>
    <w:rsid w:val="005017D4"/>
    <w:pPr>
      <w:keepNext/>
      <w:keepLines/>
      <w:tabs>
        <w:tab w:val="left" w:pos="624"/>
      </w:tabs>
      <w:suppressAutoHyphens/>
      <w:ind w:right="5103"/>
    </w:pPr>
    <w:rPr>
      <w:b/>
      <w:lang w:eastAsia="en-US"/>
    </w:rPr>
  </w:style>
  <w:style w:type="paragraph" w:customStyle="1" w:styleId="AATitle2">
    <w:name w:val="AA_Title2"/>
    <w:qFormat/>
    <w:rsid w:val="00531F16"/>
    <w:pPr>
      <w:keepNext/>
      <w:keepLines/>
      <w:tabs>
        <w:tab w:val="left" w:pos="624"/>
      </w:tabs>
      <w:spacing w:before="60"/>
      <w:ind w:right="4536"/>
    </w:pPr>
    <w:rPr>
      <w:b/>
      <w:lang w:eastAsia="en-US"/>
    </w:rPr>
  </w:style>
  <w:style w:type="paragraph" w:customStyle="1" w:styleId="BBTitle">
    <w:name w:val="BB_Title"/>
    <w:link w:val="BBTitleChar"/>
    <w:qFormat/>
    <w:rsid w:val="005017D4"/>
    <w:pPr>
      <w:keepNext/>
      <w:keepLines/>
      <w:tabs>
        <w:tab w:val="left" w:pos="851"/>
        <w:tab w:val="left" w:pos="1247"/>
      </w:tabs>
      <w:suppressAutoHyphens/>
      <w:spacing w:before="320" w:after="240"/>
      <w:ind w:left="1247" w:right="567"/>
    </w:pPr>
    <w:rPr>
      <w:b/>
      <w:sz w:val="28"/>
      <w:szCs w:val="28"/>
      <w:lang w:eastAsia="en-US"/>
    </w:rPr>
  </w:style>
  <w:style w:type="paragraph" w:styleId="Footer">
    <w:name w:val="footer"/>
    <w:basedOn w:val="Normal"/>
    <w:link w:val="FooterChar"/>
    <w:uiPriority w:val="99"/>
    <w:rsid w:val="00821395"/>
    <w:pPr>
      <w:tabs>
        <w:tab w:val="center" w:pos="4320"/>
        <w:tab w:val="right" w:pos="8640"/>
      </w:tabs>
      <w:spacing w:before="60" w:after="120"/>
    </w:pPr>
    <w:rPr>
      <w:sz w:val="18"/>
    </w:rPr>
  </w:style>
  <w:style w:type="paragraph" w:styleId="Header">
    <w:name w:val="header"/>
    <w:basedOn w:val="Normal"/>
    <w:link w:val="HeaderChar"/>
    <w:rsid w:val="000D694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basedOn w:val="DefaultParagraphFont"/>
    <w:uiPriority w:val="99"/>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3"/>
      </w:numPr>
    </w:pPr>
  </w:style>
  <w:style w:type="paragraph" w:customStyle="1" w:styleId="NormalNonumber">
    <w:name w:val="Normal_No_number"/>
    <w:link w:val="NormalNonumberChar"/>
    <w:qFormat/>
    <w:rsid w:val="00D1705D"/>
    <w:pPr>
      <w:tabs>
        <w:tab w:val="left" w:pos="624"/>
      </w:tabs>
      <w:spacing w:after="120"/>
      <w:ind w:left="1247"/>
    </w:pPr>
    <w:rPr>
      <w:lang w:eastAsia="en-US"/>
    </w:rPr>
  </w:style>
  <w:style w:type="paragraph" w:customStyle="1" w:styleId="Normalnumber">
    <w:name w:val="Normal_number"/>
    <w:link w:val="NormalnumberChar"/>
    <w:qFormat/>
    <w:rsid w:val="005017D4"/>
    <w:pPr>
      <w:numPr>
        <w:numId w:val="3"/>
      </w:numPr>
      <w:tabs>
        <w:tab w:val="left" w:pos="624"/>
      </w:tabs>
      <w:spacing w:after="120"/>
    </w:pPr>
    <w:rPr>
      <w:lang w:eastAsia="en-US"/>
    </w:rPr>
  </w:style>
  <w:style w:type="paragraph" w:customStyle="1" w:styleId="Titletable">
    <w:name w:val="Title_table"/>
    <w:rsid w:val="00790111"/>
    <w:pPr>
      <w:keepNext/>
      <w:keepLines/>
      <w:tabs>
        <w:tab w:val="left" w:pos="624"/>
      </w:tabs>
      <w:suppressAutoHyphens/>
      <w:spacing w:after="60"/>
      <w:ind w:left="1247"/>
    </w:pPr>
    <w:rPr>
      <w:b/>
      <w:bCs/>
      <w:lang w:eastAsia="en-US"/>
    </w:rPr>
  </w:style>
  <w:style w:type="paragraph" w:styleId="TOC1">
    <w:name w:val="toc 1"/>
    <w:basedOn w:val="Normal"/>
    <w:next w:val="Normal"/>
    <w:uiPriority w:val="39"/>
    <w:rsid w:val="00CF40FD"/>
    <w:pPr>
      <w:tabs>
        <w:tab w:val="clear" w:pos="2381"/>
        <w:tab w:val="clear" w:pos="2948"/>
        <w:tab w:val="clear" w:pos="3515"/>
        <w:tab w:val="right" w:leader="dot" w:pos="9486"/>
      </w:tabs>
      <w:spacing w:before="240"/>
      <w:ind w:left="1814" w:hanging="567"/>
    </w:pPr>
    <w:rPr>
      <w:bCs/>
    </w:rPr>
  </w:style>
  <w:style w:type="paragraph" w:styleId="TOC2">
    <w:name w:val="toc 2"/>
    <w:basedOn w:val="Normal"/>
    <w:next w:val="Normal"/>
    <w:uiPriority w:val="39"/>
    <w:rsid w:val="00CF40FD"/>
    <w:pPr>
      <w:tabs>
        <w:tab w:val="clear" w:pos="1814"/>
        <w:tab w:val="clear" w:pos="2948"/>
        <w:tab w:val="clear" w:pos="3515"/>
        <w:tab w:val="right" w:leader="dot" w:pos="9486"/>
      </w:tabs>
      <w:ind w:left="2381" w:hanging="567"/>
    </w:pPr>
  </w:style>
  <w:style w:type="paragraph" w:styleId="TOC3">
    <w:name w:val="toc 3"/>
    <w:basedOn w:val="Normal"/>
    <w:next w:val="Normal"/>
    <w:rsid w:val="00CF40FD"/>
    <w:pPr>
      <w:tabs>
        <w:tab w:val="clear" w:pos="1814"/>
        <w:tab w:val="clear" w:pos="2381"/>
        <w:tab w:val="clear" w:pos="2948"/>
        <w:tab w:val="clear" w:pos="3515"/>
        <w:tab w:val="left" w:pos="4082"/>
        <w:tab w:val="right" w:leader="dot" w:pos="9486"/>
      </w:tabs>
      <w:ind w:left="2948" w:hanging="567"/>
    </w:pPr>
    <w:rPr>
      <w:iCs/>
    </w:rPr>
  </w:style>
  <w:style w:type="paragraph" w:styleId="TOC4">
    <w:name w:val="toc 4"/>
    <w:basedOn w:val="Normal"/>
    <w:next w:val="Normal"/>
    <w:rsid w:val="00CF40FD"/>
    <w:pPr>
      <w:tabs>
        <w:tab w:val="clear" w:pos="1814"/>
        <w:tab w:val="clear" w:pos="2381"/>
        <w:tab w:val="clear" w:pos="2948"/>
        <w:tab w:val="clear" w:pos="3515"/>
        <w:tab w:val="left" w:pos="1000"/>
        <w:tab w:val="left" w:pos="4082"/>
        <w:tab w:val="right" w:leader="dot" w:pos="9486"/>
      </w:tabs>
      <w:ind w:left="3515" w:hanging="567"/>
    </w:pPr>
    <w:rPr>
      <w:szCs w:val="18"/>
    </w:rPr>
  </w:style>
  <w:style w:type="paragraph" w:styleId="TOC5">
    <w:name w:val="toc 5"/>
    <w:basedOn w:val="Normal"/>
    <w:next w:val="Normal"/>
    <w:autoRedefine/>
    <w:rsid w:val="000D6941"/>
    <w:pPr>
      <w:tabs>
        <w:tab w:val="clear" w:pos="1814"/>
        <w:tab w:val="clear" w:pos="2381"/>
        <w:tab w:val="clear" w:pos="2948"/>
        <w:tab w:val="clear" w:pos="3515"/>
      </w:tabs>
      <w:ind w:left="800"/>
    </w:pPr>
    <w:rPr>
      <w:sz w:val="18"/>
      <w:szCs w:val="18"/>
    </w:rPr>
  </w:style>
  <w:style w:type="paragraph" w:customStyle="1" w:styleId="ZZAnxheader">
    <w:name w:val="ZZ_Anx_header"/>
    <w:link w:val="ZZAnxheaderChar"/>
    <w:rsid w:val="005017D4"/>
    <w:pPr>
      <w:tabs>
        <w:tab w:val="left" w:pos="624"/>
      </w:tabs>
    </w:pPr>
    <w:rPr>
      <w:b/>
      <w:bCs/>
      <w:sz w:val="28"/>
      <w:szCs w:val="22"/>
      <w:lang w:eastAsia="en-US"/>
    </w:rPr>
  </w:style>
  <w:style w:type="paragraph" w:customStyle="1" w:styleId="ZZAnxtitle">
    <w:name w:val="ZZ_Anx_title"/>
    <w:link w:val="ZZAnxtitleChar"/>
    <w:rsid w:val="005017D4"/>
    <w:pPr>
      <w:tabs>
        <w:tab w:val="left" w:pos="624"/>
      </w:tabs>
      <w:spacing w:before="360" w:after="120"/>
      <w:ind w:left="1247"/>
    </w:pPr>
    <w:rPr>
      <w:b/>
      <w:bCs/>
      <w:sz w:val="28"/>
      <w:szCs w:val="26"/>
      <w:lang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A273FF"/>
    <w:rPr>
      <w:sz w:val="18"/>
      <w:lang w:val="fr-FR" w:eastAsia="en-US"/>
    </w:rPr>
  </w:style>
  <w:style w:type="character" w:customStyle="1" w:styleId="NormalnumberChar">
    <w:name w:val="Normal_number Char"/>
    <w:link w:val="Normalnumber"/>
    <w:locked/>
    <w:rsid w:val="00A273FF"/>
    <w:rPr>
      <w:lang w:eastAsia="en-US"/>
    </w:rPr>
  </w:style>
  <w:style w:type="character" w:customStyle="1" w:styleId="CH2Char">
    <w:name w:val="CH2 Char"/>
    <w:link w:val="CH2"/>
    <w:rsid w:val="00A273FF"/>
    <w:rPr>
      <w:b/>
      <w:sz w:val="24"/>
      <w:szCs w:val="24"/>
      <w:lang w:eastAsia="en-US"/>
    </w:rPr>
  </w:style>
  <w:style w:type="character" w:customStyle="1" w:styleId="FooterChar">
    <w:name w:val="Footer Char"/>
    <w:basedOn w:val="DefaultParagraphFont"/>
    <w:link w:val="Footer"/>
    <w:uiPriority w:val="99"/>
    <w:rsid w:val="005B6301"/>
    <w:rPr>
      <w:sz w:val="18"/>
      <w:lang w:val="fr-FR" w:eastAsia="en-US"/>
    </w:rPr>
  </w:style>
  <w:style w:type="character" w:customStyle="1" w:styleId="Heading1Char">
    <w:name w:val="Heading 1 Char"/>
    <w:basedOn w:val="DefaultParagraphFont"/>
    <w:link w:val="Heading1"/>
    <w:uiPriority w:val="9"/>
    <w:rsid w:val="007D5606"/>
    <w:rPr>
      <w:b/>
      <w:sz w:val="28"/>
      <w:lang w:val="fr-FR" w:eastAsia="en-US"/>
    </w:rPr>
  </w:style>
  <w:style w:type="character" w:customStyle="1" w:styleId="Heading2Char">
    <w:name w:val="Heading 2 Char"/>
    <w:basedOn w:val="DefaultParagraphFont"/>
    <w:link w:val="Heading2"/>
    <w:uiPriority w:val="9"/>
    <w:rsid w:val="007D5606"/>
    <w:rPr>
      <w:b/>
      <w:sz w:val="24"/>
      <w:szCs w:val="24"/>
      <w:lang w:val="fr-FR" w:eastAsia="en-US"/>
    </w:rPr>
  </w:style>
  <w:style w:type="character" w:customStyle="1" w:styleId="Heading3Char">
    <w:name w:val="Heading 3 Char"/>
    <w:basedOn w:val="DefaultParagraphFont"/>
    <w:link w:val="Heading3"/>
    <w:uiPriority w:val="9"/>
    <w:rsid w:val="007D5606"/>
    <w:rPr>
      <w:b/>
      <w:lang w:val="fr-FR" w:eastAsia="en-US"/>
    </w:rPr>
  </w:style>
  <w:style w:type="character" w:customStyle="1" w:styleId="Heading4Char">
    <w:name w:val="Heading 4 Char"/>
    <w:basedOn w:val="DefaultParagraphFont"/>
    <w:link w:val="Heading4"/>
    <w:uiPriority w:val="9"/>
    <w:rsid w:val="007D5606"/>
    <w:rPr>
      <w:b/>
      <w:lang w:val="fr-FR" w:eastAsia="en-US"/>
    </w:rPr>
  </w:style>
  <w:style w:type="character" w:customStyle="1" w:styleId="Heading5Char">
    <w:name w:val="Heading 5 Char"/>
    <w:basedOn w:val="DefaultParagraphFont"/>
    <w:link w:val="Heading5"/>
    <w:uiPriority w:val="9"/>
    <w:rsid w:val="007D5606"/>
    <w:rPr>
      <w:rFonts w:ascii="Univers" w:hAnsi="Univers"/>
      <w:b/>
      <w:sz w:val="24"/>
      <w:lang w:val="fr-FR" w:eastAsia="en-US"/>
    </w:rPr>
  </w:style>
  <w:style w:type="character" w:customStyle="1" w:styleId="Heading6Char">
    <w:name w:val="Heading 6 Char"/>
    <w:basedOn w:val="DefaultParagraphFont"/>
    <w:link w:val="Heading6"/>
    <w:uiPriority w:val="9"/>
    <w:rsid w:val="007D5606"/>
    <w:rPr>
      <w:b/>
      <w:bCs/>
      <w:sz w:val="24"/>
      <w:lang w:val="fr-FR" w:eastAsia="en-US"/>
    </w:rPr>
  </w:style>
  <w:style w:type="character" w:customStyle="1" w:styleId="Heading7Char">
    <w:name w:val="Heading 7 Char"/>
    <w:basedOn w:val="DefaultParagraphFont"/>
    <w:link w:val="Heading7"/>
    <w:uiPriority w:val="9"/>
    <w:rsid w:val="007D5606"/>
    <w:rPr>
      <w:snapToGrid w:val="0"/>
      <w:u w:val="single"/>
      <w:lang w:val="en-US" w:eastAsia="en-US"/>
    </w:rPr>
  </w:style>
  <w:style w:type="character" w:customStyle="1" w:styleId="Heading8Char">
    <w:name w:val="Heading 8 Char"/>
    <w:basedOn w:val="DefaultParagraphFont"/>
    <w:link w:val="Heading8"/>
    <w:uiPriority w:val="9"/>
    <w:rsid w:val="007D5606"/>
    <w:rPr>
      <w:snapToGrid w:val="0"/>
      <w:u w:val="single"/>
      <w:lang w:val="en-US" w:eastAsia="en-US"/>
    </w:rPr>
  </w:style>
  <w:style w:type="character" w:customStyle="1" w:styleId="Heading9Char">
    <w:name w:val="Heading 9 Char"/>
    <w:basedOn w:val="DefaultParagraphFont"/>
    <w:link w:val="Heading9"/>
    <w:uiPriority w:val="9"/>
    <w:rsid w:val="007D5606"/>
    <w:rPr>
      <w:snapToGrid w:val="0"/>
      <w:u w:val="single"/>
      <w:lang w:val="en-US" w:eastAsia="en-US"/>
    </w:rPr>
  </w:style>
  <w:style w:type="character" w:customStyle="1" w:styleId="HeaderChar">
    <w:name w:val="Header Char"/>
    <w:link w:val="Header"/>
    <w:rsid w:val="007D5606"/>
    <w:rPr>
      <w:b/>
      <w:sz w:val="18"/>
      <w:lang w:val="fr-FR" w:eastAsia="en-US"/>
    </w:rPr>
  </w:style>
  <w:style w:type="character" w:customStyle="1" w:styleId="HeaderChar1">
    <w:name w:val="Header Char1"/>
    <w:basedOn w:val="DefaultParagraphFont"/>
    <w:semiHidden/>
    <w:rsid w:val="007D5606"/>
    <w:rPr>
      <w:rFonts w:eastAsia="SimSun"/>
      <w:lang w:val="en-US" w:eastAsia="zh-CN"/>
    </w:rPr>
  </w:style>
  <w:style w:type="character" w:styleId="CommentReference">
    <w:name w:val="annotation reference"/>
    <w:basedOn w:val="DefaultParagraphFont"/>
    <w:uiPriority w:val="99"/>
    <w:rsid w:val="007D5606"/>
    <w:rPr>
      <w:sz w:val="16"/>
      <w:szCs w:val="16"/>
    </w:rPr>
  </w:style>
  <w:style w:type="paragraph" w:styleId="CommentText">
    <w:name w:val="annotation text"/>
    <w:basedOn w:val="Normal"/>
    <w:link w:val="CommentTextChar"/>
    <w:uiPriority w:val="99"/>
    <w:rsid w:val="007D5606"/>
    <w:pPr>
      <w:tabs>
        <w:tab w:val="clear" w:pos="1247"/>
        <w:tab w:val="clear" w:pos="1814"/>
        <w:tab w:val="clear" w:pos="2381"/>
        <w:tab w:val="clear" w:pos="2948"/>
        <w:tab w:val="clear" w:pos="3515"/>
      </w:tabs>
    </w:pPr>
    <w:rPr>
      <w:rFonts w:eastAsia="SimSun"/>
      <w:sz w:val="24"/>
      <w:szCs w:val="24"/>
      <w:lang w:val="en-GB" w:eastAsia="en-GB"/>
    </w:rPr>
  </w:style>
  <w:style w:type="character" w:customStyle="1" w:styleId="CommentTextChar">
    <w:name w:val="Comment Text Char"/>
    <w:basedOn w:val="DefaultParagraphFont"/>
    <w:link w:val="CommentText"/>
    <w:uiPriority w:val="99"/>
    <w:rsid w:val="007D5606"/>
    <w:rPr>
      <w:rFonts w:eastAsia="SimSun"/>
      <w:sz w:val="24"/>
      <w:szCs w:val="24"/>
    </w:rPr>
  </w:style>
  <w:style w:type="paragraph" w:styleId="CommentSubject">
    <w:name w:val="annotation subject"/>
    <w:basedOn w:val="CommentText"/>
    <w:next w:val="CommentText"/>
    <w:link w:val="CommentSubjectChar"/>
    <w:uiPriority w:val="99"/>
    <w:rsid w:val="007D5606"/>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uiPriority w:val="99"/>
    <w:rsid w:val="007D5606"/>
    <w:rPr>
      <w:rFonts w:eastAsia="SimSun"/>
      <w:b/>
      <w:bCs/>
      <w:sz w:val="24"/>
      <w:szCs w:val="24"/>
      <w:lang w:val="fr-FR" w:eastAsia="en-US"/>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7D5606"/>
    <w:pPr>
      <w:tabs>
        <w:tab w:val="clear" w:pos="1247"/>
        <w:tab w:val="clear" w:pos="1814"/>
        <w:tab w:val="clear" w:pos="2381"/>
        <w:tab w:val="clear" w:pos="2948"/>
        <w:tab w:val="clear" w:pos="3515"/>
      </w:tabs>
      <w:ind w:left="720"/>
      <w:contextualSpacing/>
    </w:pPr>
    <w:rPr>
      <w:rFonts w:eastAsia="SimSun"/>
      <w:lang w:val="en-US" w:eastAsia="zh-CN"/>
    </w:rPr>
  </w:style>
  <w:style w:type="paragraph" w:styleId="NormalWeb">
    <w:name w:val="Normal (Web)"/>
    <w:basedOn w:val="Normal"/>
    <w:uiPriority w:val="99"/>
    <w:unhideWhenUsed/>
    <w:rsid w:val="007D5606"/>
    <w:pPr>
      <w:tabs>
        <w:tab w:val="clear" w:pos="1247"/>
        <w:tab w:val="clear" w:pos="1814"/>
        <w:tab w:val="clear" w:pos="2381"/>
        <w:tab w:val="clear" w:pos="2948"/>
        <w:tab w:val="clear" w:pos="3515"/>
      </w:tabs>
      <w:spacing w:before="100" w:beforeAutospacing="1" w:after="100" w:afterAutospacing="1"/>
    </w:pPr>
    <w:rPr>
      <w:rFonts w:eastAsiaTheme="minorEastAsia"/>
      <w:sz w:val="24"/>
      <w:szCs w:val="24"/>
      <w:lang w:val="en-US"/>
    </w:rPr>
  </w:style>
  <w:style w:type="character" w:styleId="Mention">
    <w:name w:val="Mention"/>
    <w:basedOn w:val="DefaultParagraphFont"/>
    <w:uiPriority w:val="99"/>
    <w:unhideWhenUsed/>
    <w:rsid w:val="00467EA3"/>
    <w:rPr>
      <w:color w:val="2B579A"/>
      <w:shd w:val="clear" w:color="auto" w:fill="E1DFDD"/>
    </w:rPr>
  </w:style>
  <w:style w:type="character" w:customStyle="1" w:styleId="BBTitleChar">
    <w:name w:val="BB_Title Char"/>
    <w:link w:val="BBTitle"/>
    <w:rsid w:val="007D5606"/>
    <w:rPr>
      <w:b/>
      <w:sz w:val="28"/>
      <w:szCs w:val="28"/>
      <w:lang w:eastAsia="en-US"/>
    </w:rPr>
  </w:style>
  <w:style w:type="numbering" w:customStyle="1" w:styleId="Importeradestilen15">
    <w:name w:val="Importerade stilen 15"/>
    <w:rsid w:val="007D5606"/>
    <w:pPr>
      <w:numPr>
        <w:numId w:val="4"/>
      </w:numPr>
    </w:pPr>
  </w:style>
  <w:style w:type="character" w:customStyle="1" w:styleId="ZZAnxheaderChar">
    <w:name w:val="ZZ_Anx_header Char"/>
    <w:link w:val="ZZAnxheader"/>
    <w:locked/>
    <w:rsid w:val="007D5606"/>
    <w:rPr>
      <w:b/>
      <w:bCs/>
      <w:sz w:val="28"/>
      <w:szCs w:val="22"/>
      <w:lang w:eastAsia="en-US"/>
    </w:rPr>
  </w:style>
  <w:style w:type="character" w:customStyle="1" w:styleId="CH3Char">
    <w:name w:val="CH3 Char"/>
    <w:link w:val="CH3"/>
    <w:locked/>
    <w:rsid w:val="007D5606"/>
    <w:rPr>
      <w:b/>
      <w:lang w:eastAsia="en-US"/>
    </w:rPr>
  </w:style>
  <w:style w:type="character" w:customStyle="1" w:styleId="ZZAnxtitleChar">
    <w:name w:val="ZZ_Anx_title Char"/>
    <w:link w:val="ZZAnxtitle"/>
    <w:locked/>
    <w:rsid w:val="007D5606"/>
    <w:rPr>
      <w:b/>
      <w:bCs/>
      <w:sz w:val="28"/>
      <w:szCs w:val="26"/>
      <w:lang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7D5606"/>
    <w:rPr>
      <w:rFonts w:eastAsia="SimSun"/>
      <w:lang w:val="en-US" w:eastAsia="zh-CN"/>
    </w:rPr>
  </w:style>
  <w:style w:type="paragraph" w:styleId="BodyText">
    <w:name w:val="Body Text"/>
    <w:basedOn w:val="Normal"/>
    <w:link w:val="BodyTextChar"/>
    <w:rsid w:val="007D5606"/>
    <w:pPr>
      <w:tabs>
        <w:tab w:val="clear" w:pos="1247"/>
        <w:tab w:val="clear" w:pos="1814"/>
        <w:tab w:val="clear" w:pos="2381"/>
        <w:tab w:val="clear" w:pos="2948"/>
        <w:tab w:val="clear" w:pos="3515"/>
      </w:tabs>
    </w:pPr>
    <w:rPr>
      <w:rFonts w:eastAsia="SimSun"/>
      <w:sz w:val="22"/>
      <w:szCs w:val="24"/>
      <w:lang w:val="en-US"/>
    </w:rPr>
  </w:style>
  <w:style w:type="character" w:customStyle="1" w:styleId="BodyTextChar">
    <w:name w:val="Body Text Char"/>
    <w:basedOn w:val="DefaultParagraphFont"/>
    <w:link w:val="BodyText"/>
    <w:rsid w:val="007D5606"/>
    <w:rPr>
      <w:rFonts w:eastAsia="SimSun"/>
      <w:sz w:val="22"/>
      <w:szCs w:val="24"/>
      <w:lang w:val="en-US" w:eastAsia="en-US"/>
    </w:rPr>
  </w:style>
  <w:style w:type="paragraph" w:styleId="Revision">
    <w:name w:val="Revision"/>
    <w:hidden/>
    <w:uiPriority w:val="99"/>
    <w:semiHidden/>
    <w:rsid w:val="007D5606"/>
    <w:rPr>
      <w:lang w:eastAsia="en-US"/>
    </w:rPr>
  </w:style>
  <w:style w:type="paragraph" w:styleId="Subtitle">
    <w:name w:val="Subtitle"/>
    <w:basedOn w:val="Normal"/>
    <w:next w:val="Normal"/>
    <w:link w:val="SubtitleChar"/>
    <w:uiPriority w:val="11"/>
    <w:qFormat/>
    <w:rsid w:val="007D5606"/>
    <w:pPr>
      <w:numPr>
        <w:ilvl w:val="1"/>
      </w:numPr>
    </w:pPr>
    <w:rPr>
      <w:rFonts w:asciiTheme="majorHAnsi" w:eastAsiaTheme="majorEastAsia" w:hAnsiTheme="majorHAnsi" w:cstheme="majorBidi"/>
      <w:i/>
      <w:iCs/>
      <w:color w:val="4472C4" w:themeColor="accent1"/>
      <w:spacing w:val="15"/>
      <w:sz w:val="24"/>
      <w:szCs w:val="24"/>
      <w:lang w:val="en-GB"/>
    </w:rPr>
  </w:style>
  <w:style w:type="character" w:customStyle="1" w:styleId="SubtitleChar">
    <w:name w:val="Subtitle Char"/>
    <w:basedOn w:val="DefaultParagraphFont"/>
    <w:link w:val="Subtitle"/>
    <w:uiPriority w:val="11"/>
    <w:rsid w:val="007D5606"/>
    <w:rPr>
      <w:rFonts w:asciiTheme="majorHAnsi" w:eastAsiaTheme="majorEastAsia" w:hAnsiTheme="majorHAnsi" w:cstheme="majorBidi"/>
      <w:i/>
      <w:iCs/>
      <w:color w:val="4472C4" w:themeColor="accent1"/>
      <w:spacing w:val="15"/>
      <w:sz w:val="24"/>
      <w:szCs w:val="24"/>
      <w:lang w:eastAsia="en-US"/>
    </w:rPr>
  </w:style>
  <w:style w:type="numbering" w:customStyle="1" w:styleId="Importeradestilen4">
    <w:name w:val="Importerade stilen 4"/>
    <w:rsid w:val="007D5606"/>
    <w:pPr>
      <w:numPr>
        <w:numId w:val="6"/>
      </w:numPr>
    </w:pPr>
  </w:style>
  <w:style w:type="numbering" w:customStyle="1" w:styleId="Importeradestilen5">
    <w:name w:val="Importerade stilen 5"/>
    <w:rsid w:val="007D5606"/>
    <w:pPr>
      <w:numPr>
        <w:numId w:val="7"/>
      </w:numPr>
    </w:pPr>
  </w:style>
  <w:style w:type="numbering" w:customStyle="1" w:styleId="Importeradestilen3">
    <w:name w:val="Importerade stilen 3"/>
    <w:rsid w:val="007D5606"/>
    <w:pPr>
      <w:numPr>
        <w:numId w:val="5"/>
      </w:numPr>
    </w:pPr>
  </w:style>
  <w:style w:type="numbering" w:customStyle="1" w:styleId="Importeradestilen2">
    <w:name w:val="Importerade stilen 2"/>
    <w:rsid w:val="007D5606"/>
    <w:pPr>
      <w:numPr>
        <w:numId w:val="8"/>
      </w:numPr>
    </w:pPr>
  </w:style>
  <w:style w:type="numbering" w:customStyle="1" w:styleId="ImportedStyle1">
    <w:name w:val="Imported Style 1"/>
    <w:rsid w:val="007D5606"/>
    <w:pPr>
      <w:numPr>
        <w:numId w:val="9"/>
      </w:numPr>
    </w:pPr>
  </w:style>
  <w:style w:type="numbering" w:customStyle="1" w:styleId="ImportedStyle2">
    <w:name w:val="Imported Style 2"/>
    <w:rsid w:val="007D5606"/>
    <w:pPr>
      <w:numPr>
        <w:numId w:val="10"/>
      </w:numPr>
    </w:pPr>
  </w:style>
  <w:style w:type="numbering" w:customStyle="1" w:styleId="Importeradestilen14">
    <w:name w:val="Importerade stilen 14"/>
    <w:rsid w:val="007D5606"/>
    <w:pPr>
      <w:numPr>
        <w:numId w:val="12"/>
      </w:numPr>
    </w:pPr>
  </w:style>
  <w:style w:type="numbering" w:customStyle="1" w:styleId="Importeradestilen12">
    <w:name w:val="Importerade stilen 12"/>
    <w:rsid w:val="007D5606"/>
    <w:pPr>
      <w:numPr>
        <w:numId w:val="11"/>
      </w:numPr>
    </w:pPr>
  </w:style>
  <w:style w:type="character" w:customStyle="1" w:styleId="NormalNonumberChar">
    <w:name w:val="Normal_No_number Char"/>
    <w:link w:val="NormalNonumber"/>
    <w:locked/>
    <w:rsid w:val="007D5606"/>
    <w:rPr>
      <w:lang w:eastAsia="en-US"/>
    </w:rPr>
  </w:style>
  <w:style w:type="table" w:customStyle="1" w:styleId="PlainTable41">
    <w:name w:val="Plain Table 41"/>
    <w:basedOn w:val="TableNormal"/>
    <w:uiPriority w:val="44"/>
    <w:rsid w:val="007D5606"/>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7D5606"/>
    <w:rPr>
      <w:color w:val="605E5C"/>
      <w:shd w:val="clear" w:color="auto" w:fill="E1DFDD"/>
    </w:rPr>
  </w:style>
  <w:style w:type="character" w:styleId="FollowedHyperlink">
    <w:name w:val="FollowedHyperlink"/>
    <w:basedOn w:val="DefaultParagraphFont"/>
    <w:uiPriority w:val="99"/>
    <w:unhideWhenUsed/>
    <w:rsid w:val="00610F8F"/>
    <w:rPr>
      <w:rFonts w:ascii="Times New Roman" w:hAnsi="Times New Roman"/>
      <w:color w:val="0000FF"/>
      <w:sz w:val="22"/>
      <w:u w:val="none"/>
    </w:rPr>
  </w:style>
  <w:style w:type="character" w:styleId="UnresolvedMention">
    <w:name w:val="Unresolved Mention"/>
    <w:basedOn w:val="DefaultParagraphFont"/>
    <w:uiPriority w:val="99"/>
    <w:unhideWhenUsed/>
    <w:rsid w:val="007D5606"/>
    <w:rPr>
      <w:color w:val="605E5C"/>
      <w:shd w:val="clear" w:color="auto" w:fill="E1DFDD"/>
    </w:rPr>
  </w:style>
  <w:style w:type="numbering" w:customStyle="1" w:styleId="CurrentList1">
    <w:name w:val="Current List1"/>
    <w:rsid w:val="007D5606"/>
    <w:pPr>
      <w:numPr>
        <w:numId w:val="13"/>
      </w:numPr>
    </w:pPr>
  </w:style>
  <w:style w:type="character" w:styleId="LineNumber">
    <w:name w:val="line number"/>
    <w:basedOn w:val="DefaultParagraphFont"/>
    <w:uiPriority w:val="99"/>
    <w:unhideWhenUsed/>
    <w:rsid w:val="007D5606"/>
  </w:style>
  <w:style w:type="character" w:customStyle="1" w:styleId="Hyperlink0">
    <w:name w:val="Hyperlink.0"/>
    <w:rsid w:val="00DA2A5D"/>
    <w:rPr>
      <w:rFonts w:cs="Times New Roman"/>
      <w:lang w:val="en-US" w:eastAsia="x-none"/>
    </w:rPr>
  </w:style>
  <w:style w:type="paragraph" w:styleId="Bibliography">
    <w:name w:val="Bibliography"/>
    <w:basedOn w:val="Normal"/>
    <w:next w:val="Normal"/>
    <w:uiPriority w:val="37"/>
    <w:semiHidden/>
    <w:unhideWhenUsed/>
    <w:rsid w:val="00255DF6"/>
  </w:style>
  <w:style w:type="paragraph" w:styleId="BlockText">
    <w:name w:val="Block Text"/>
    <w:basedOn w:val="Normal"/>
    <w:rsid w:val="00255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55DF6"/>
    <w:pPr>
      <w:spacing w:after="120" w:line="480" w:lineRule="auto"/>
    </w:pPr>
  </w:style>
  <w:style w:type="character" w:customStyle="1" w:styleId="BodyText2Char">
    <w:name w:val="Body Text 2 Char"/>
    <w:basedOn w:val="DefaultParagraphFont"/>
    <w:link w:val="BodyText2"/>
    <w:rsid w:val="00255DF6"/>
    <w:rPr>
      <w:lang w:val="fr-FR" w:eastAsia="en-US"/>
    </w:rPr>
  </w:style>
  <w:style w:type="paragraph" w:styleId="BodyText3">
    <w:name w:val="Body Text 3"/>
    <w:basedOn w:val="Normal"/>
    <w:link w:val="BodyText3Char"/>
    <w:rsid w:val="00255DF6"/>
    <w:pPr>
      <w:spacing w:after="120"/>
    </w:pPr>
    <w:rPr>
      <w:sz w:val="16"/>
      <w:szCs w:val="16"/>
    </w:rPr>
  </w:style>
  <w:style w:type="character" w:customStyle="1" w:styleId="BodyText3Char">
    <w:name w:val="Body Text 3 Char"/>
    <w:basedOn w:val="DefaultParagraphFont"/>
    <w:link w:val="BodyText3"/>
    <w:rsid w:val="00255DF6"/>
    <w:rPr>
      <w:sz w:val="16"/>
      <w:szCs w:val="16"/>
      <w:lang w:val="fr-FR" w:eastAsia="en-US"/>
    </w:rPr>
  </w:style>
  <w:style w:type="paragraph" w:styleId="BodyTextFirstIndent">
    <w:name w:val="Body Text First Indent"/>
    <w:basedOn w:val="BodyText"/>
    <w:link w:val="BodyTextFirstIndentChar"/>
    <w:rsid w:val="00255DF6"/>
    <w:pPr>
      <w:tabs>
        <w:tab w:val="left" w:pos="1247"/>
        <w:tab w:val="left" w:pos="1814"/>
        <w:tab w:val="left" w:pos="2381"/>
        <w:tab w:val="left" w:pos="2948"/>
        <w:tab w:val="left" w:pos="3515"/>
      </w:tabs>
      <w:ind w:firstLine="360"/>
    </w:pPr>
    <w:rPr>
      <w:rFonts w:eastAsia="Times New Roman"/>
      <w:sz w:val="20"/>
      <w:szCs w:val="20"/>
      <w:lang w:val="fr-FR"/>
    </w:rPr>
  </w:style>
  <w:style w:type="character" w:customStyle="1" w:styleId="BodyTextFirstIndentChar">
    <w:name w:val="Body Text First Indent Char"/>
    <w:basedOn w:val="BodyTextChar"/>
    <w:link w:val="BodyTextFirstIndent"/>
    <w:rsid w:val="00255DF6"/>
    <w:rPr>
      <w:rFonts w:eastAsia="SimSun"/>
      <w:sz w:val="22"/>
      <w:szCs w:val="24"/>
      <w:lang w:val="fr-FR" w:eastAsia="en-US"/>
    </w:rPr>
  </w:style>
  <w:style w:type="paragraph" w:styleId="BodyTextIndent">
    <w:name w:val="Body Text Indent"/>
    <w:basedOn w:val="Normal"/>
    <w:link w:val="BodyTextIndentChar"/>
    <w:rsid w:val="00255DF6"/>
    <w:pPr>
      <w:spacing w:after="120"/>
      <w:ind w:left="283"/>
    </w:pPr>
  </w:style>
  <w:style w:type="character" w:customStyle="1" w:styleId="BodyTextIndentChar">
    <w:name w:val="Body Text Indent Char"/>
    <w:basedOn w:val="DefaultParagraphFont"/>
    <w:link w:val="BodyTextIndent"/>
    <w:rsid w:val="00255DF6"/>
    <w:rPr>
      <w:lang w:val="fr-FR" w:eastAsia="en-US"/>
    </w:rPr>
  </w:style>
  <w:style w:type="paragraph" w:styleId="BodyTextFirstIndent2">
    <w:name w:val="Body Text First Indent 2"/>
    <w:basedOn w:val="BodyTextIndent"/>
    <w:link w:val="BodyTextFirstIndent2Char"/>
    <w:rsid w:val="00255DF6"/>
    <w:pPr>
      <w:spacing w:after="0"/>
      <w:ind w:left="360" w:firstLine="360"/>
    </w:pPr>
  </w:style>
  <w:style w:type="character" w:customStyle="1" w:styleId="BodyTextFirstIndent2Char">
    <w:name w:val="Body Text First Indent 2 Char"/>
    <w:basedOn w:val="BodyTextIndentChar"/>
    <w:link w:val="BodyTextFirstIndent2"/>
    <w:rsid w:val="00255DF6"/>
    <w:rPr>
      <w:lang w:val="fr-FR" w:eastAsia="en-US"/>
    </w:rPr>
  </w:style>
  <w:style w:type="paragraph" w:styleId="BodyTextIndent2">
    <w:name w:val="Body Text Indent 2"/>
    <w:basedOn w:val="Normal"/>
    <w:link w:val="BodyTextIndent2Char"/>
    <w:rsid w:val="00255DF6"/>
    <w:pPr>
      <w:spacing w:after="120" w:line="480" w:lineRule="auto"/>
      <w:ind w:left="283"/>
    </w:pPr>
  </w:style>
  <w:style w:type="character" w:customStyle="1" w:styleId="BodyTextIndent2Char">
    <w:name w:val="Body Text Indent 2 Char"/>
    <w:basedOn w:val="DefaultParagraphFont"/>
    <w:link w:val="BodyTextIndent2"/>
    <w:rsid w:val="00255DF6"/>
    <w:rPr>
      <w:lang w:val="fr-FR" w:eastAsia="en-US"/>
    </w:rPr>
  </w:style>
  <w:style w:type="paragraph" w:styleId="BodyTextIndent3">
    <w:name w:val="Body Text Indent 3"/>
    <w:basedOn w:val="Normal"/>
    <w:link w:val="BodyTextIndent3Char"/>
    <w:rsid w:val="00255DF6"/>
    <w:pPr>
      <w:spacing w:after="120"/>
      <w:ind w:left="283"/>
    </w:pPr>
    <w:rPr>
      <w:sz w:val="16"/>
      <w:szCs w:val="16"/>
    </w:rPr>
  </w:style>
  <w:style w:type="character" w:customStyle="1" w:styleId="BodyTextIndent3Char">
    <w:name w:val="Body Text Indent 3 Char"/>
    <w:basedOn w:val="DefaultParagraphFont"/>
    <w:link w:val="BodyTextIndent3"/>
    <w:rsid w:val="00255DF6"/>
    <w:rPr>
      <w:sz w:val="16"/>
      <w:szCs w:val="16"/>
      <w:lang w:val="fr-FR" w:eastAsia="en-US"/>
    </w:rPr>
  </w:style>
  <w:style w:type="paragraph" w:styleId="Caption">
    <w:name w:val="caption"/>
    <w:basedOn w:val="Normal"/>
    <w:next w:val="Normal"/>
    <w:semiHidden/>
    <w:unhideWhenUsed/>
    <w:qFormat/>
    <w:rsid w:val="00255DF6"/>
    <w:pPr>
      <w:spacing w:after="200"/>
    </w:pPr>
    <w:rPr>
      <w:i/>
      <w:iCs/>
      <w:color w:val="44546A" w:themeColor="text2"/>
      <w:sz w:val="18"/>
      <w:szCs w:val="18"/>
    </w:rPr>
  </w:style>
  <w:style w:type="paragraph" w:styleId="Closing">
    <w:name w:val="Closing"/>
    <w:basedOn w:val="Normal"/>
    <w:link w:val="ClosingChar"/>
    <w:rsid w:val="00255DF6"/>
    <w:pPr>
      <w:ind w:left="4252"/>
    </w:pPr>
  </w:style>
  <w:style w:type="character" w:customStyle="1" w:styleId="ClosingChar">
    <w:name w:val="Closing Char"/>
    <w:basedOn w:val="DefaultParagraphFont"/>
    <w:link w:val="Closing"/>
    <w:rsid w:val="00255DF6"/>
    <w:rPr>
      <w:lang w:val="fr-FR" w:eastAsia="en-US"/>
    </w:rPr>
  </w:style>
  <w:style w:type="paragraph" w:styleId="Date">
    <w:name w:val="Date"/>
    <w:basedOn w:val="Normal"/>
    <w:next w:val="Normal"/>
    <w:link w:val="DateChar"/>
    <w:rsid w:val="00255DF6"/>
  </w:style>
  <w:style w:type="character" w:customStyle="1" w:styleId="DateChar">
    <w:name w:val="Date Char"/>
    <w:basedOn w:val="DefaultParagraphFont"/>
    <w:link w:val="Date"/>
    <w:rsid w:val="00255DF6"/>
    <w:rPr>
      <w:lang w:val="fr-FR" w:eastAsia="en-US"/>
    </w:rPr>
  </w:style>
  <w:style w:type="paragraph" w:styleId="DocumentMap">
    <w:name w:val="Document Map"/>
    <w:basedOn w:val="Normal"/>
    <w:link w:val="DocumentMapChar"/>
    <w:rsid w:val="00255DF6"/>
    <w:rPr>
      <w:rFonts w:ascii="Segoe UI" w:hAnsi="Segoe UI" w:cs="Segoe UI"/>
      <w:sz w:val="16"/>
      <w:szCs w:val="16"/>
    </w:rPr>
  </w:style>
  <w:style w:type="character" w:customStyle="1" w:styleId="DocumentMapChar">
    <w:name w:val="Document Map Char"/>
    <w:basedOn w:val="DefaultParagraphFont"/>
    <w:link w:val="DocumentMap"/>
    <w:rsid w:val="00255DF6"/>
    <w:rPr>
      <w:rFonts w:ascii="Segoe UI" w:hAnsi="Segoe UI" w:cs="Segoe UI"/>
      <w:sz w:val="16"/>
      <w:szCs w:val="16"/>
      <w:lang w:val="fr-FR" w:eastAsia="en-US"/>
    </w:rPr>
  </w:style>
  <w:style w:type="paragraph" w:styleId="E-mailSignature">
    <w:name w:val="E-mail Signature"/>
    <w:basedOn w:val="Normal"/>
    <w:link w:val="E-mailSignatureChar"/>
    <w:rsid w:val="00255DF6"/>
  </w:style>
  <w:style w:type="character" w:customStyle="1" w:styleId="E-mailSignatureChar">
    <w:name w:val="E-mail Signature Char"/>
    <w:basedOn w:val="DefaultParagraphFont"/>
    <w:link w:val="E-mailSignature"/>
    <w:rsid w:val="00255DF6"/>
    <w:rPr>
      <w:lang w:val="fr-FR" w:eastAsia="en-US"/>
    </w:rPr>
  </w:style>
  <w:style w:type="paragraph" w:styleId="EndnoteText">
    <w:name w:val="endnote text"/>
    <w:basedOn w:val="Normal"/>
    <w:link w:val="EndnoteTextChar"/>
    <w:rsid w:val="00255DF6"/>
  </w:style>
  <w:style w:type="character" w:customStyle="1" w:styleId="EndnoteTextChar">
    <w:name w:val="Endnote Text Char"/>
    <w:basedOn w:val="DefaultParagraphFont"/>
    <w:link w:val="EndnoteText"/>
    <w:rsid w:val="00255DF6"/>
    <w:rPr>
      <w:lang w:val="fr-FR" w:eastAsia="en-US"/>
    </w:rPr>
  </w:style>
  <w:style w:type="paragraph" w:styleId="EnvelopeAddress">
    <w:name w:val="envelope address"/>
    <w:basedOn w:val="Normal"/>
    <w:rsid w:val="00255DF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255DF6"/>
    <w:rPr>
      <w:rFonts w:asciiTheme="majorHAnsi" w:eastAsiaTheme="majorEastAsia" w:hAnsiTheme="majorHAnsi" w:cstheme="majorBidi"/>
    </w:rPr>
  </w:style>
  <w:style w:type="paragraph" w:styleId="HTMLAddress">
    <w:name w:val="HTML Address"/>
    <w:basedOn w:val="Normal"/>
    <w:link w:val="HTMLAddressChar"/>
    <w:rsid w:val="00255DF6"/>
    <w:rPr>
      <w:i/>
      <w:iCs/>
    </w:rPr>
  </w:style>
  <w:style w:type="character" w:customStyle="1" w:styleId="HTMLAddressChar">
    <w:name w:val="HTML Address Char"/>
    <w:basedOn w:val="DefaultParagraphFont"/>
    <w:link w:val="HTMLAddress"/>
    <w:rsid w:val="00255DF6"/>
    <w:rPr>
      <w:i/>
      <w:iCs/>
      <w:lang w:val="fr-FR" w:eastAsia="en-US"/>
    </w:rPr>
  </w:style>
  <w:style w:type="paragraph" w:styleId="HTMLPreformatted">
    <w:name w:val="HTML Preformatted"/>
    <w:basedOn w:val="Normal"/>
    <w:link w:val="HTMLPreformattedChar"/>
    <w:rsid w:val="00255DF6"/>
    <w:rPr>
      <w:rFonts w:ascii="Consolas" w:hAnsi="Consolas"/>
    </w:rPr>
  </w:style>
  <w:style w:type="character" w:customStyle="1" w:styleId="HTMLPreformattedChar">
    <w:name w:val="HTML Preformatted Char"/>
    <w:basedOn w:val="DefaultParagraphFont"/>
    <w:link w:val="HTMLPreformatted"/>
    <w:rsid w:val="00255DF6"/>
    <w:rPr>
      <w:rFonts w:ascii="Consolas" w:hAnsi="Consolas"/>
      <w:lang w:val="fr-FR" w:eastAsia="en-US"/>
    </w:rPr>
  </w:style>
  <w:style w:type="paragraph" w:styleId="Index1">
    <w:name w:val="index 1"/>
    <w:basedOn w:val="Normal"/>
    <w:next w:val="Normal"/>
    <w:autoRedefine/>
    <w:rsid w:val="00255DF6"/>
    <w:pPr>
      <w:tabs>
        <w:tab w:val="clear" w:pos="1247"/>
        <w:tab w:val="clear" w:pos="1814"/>
        <w:tab w:val="clear" w:pos="2381"/>
        <w:tab w:val="clear" w:pos="2948"/>
        <w:tab w:val="clear" w:pos="3515"/>
      </w:tabs>
      <w:ind w:left="200" w:hanging="200"/>
    </w:pPr>
  </w:style>
  <w:style w:type="paragraph" w:styleId="Index2">
    <w:name w:val="index 2"/>
    <w:basedOn w:val="Normal"/>
    <w:next w:val="Normal"/>
    <w:autoRedefine/>
    <w:rsid w:val="00255DF6"/>
    <w:pPr>
      <w:tabs>
        <w:tab w:val="clear" w:pos="1247"/>
        <w:tab w:val="clear" w:pos="1814"/>
        <w:tab w:val="clear" w:pos="2381"/>
        <w:tab w:val="clear" w:pos="2948"/>
        <w:tab w:val="clear" w:pos="3515"/>
      </w:tabs>
      <w:ind w:left="400" w:hanging="200"/>
    </w:pPr>
  </w:style>
  <w:style w:type="paragraph" w:styleId="Index3">
    <w:name w:val="index 3"/>
    <w:basedOn w:val="Normal"/>
    <w:next w:val="Normal"/>
    <w:autoRedefine/>
    <w:rsid w:val="00255DF6"/>
    <w:pPr>
      <w:tabs>
        <w:tab w:val="clear" w:pos="1247"/>
        <w:tab w:val="clear" w:pos="1814"/>
        <w:tab w:val="clear" w:pos="2381"/>
        <w:tab w:val="clear" w:pos="2948"/>
        <w:tab w:val="clear" w:pos="3515"/>
      </w:tabs>
      <w:ind w:left="600" w:hanging="200"/>
    </w:pPr>
  </w:style>
  <w:style w:type="paragraph" w:styleId="Index4">
    <w:name w:val="index 4"/>
    <w:basedOn w:val="Normal"/>
    <w:next w:val="Normal"/>
    <w:autoRedefine/>
    <w:rsid w:val="00255DF6"/>
    <w:pPr>
      <w:tabs>
        <w:tab w:val="clear" w:pos="1247"/>
        <w:tab w:val="clear" w:pos="1814"/>
        <w:tab w:val="clear" w:pos="2381"/>
        <w:tab w:val="clear" w:pos="2948"/>
        <w:tab w:val="clear" w:pos="3515"/>
      </w:tabs>
      <w:ind w:left="800" w:hanging="200"/>
    </w:pPr>
  </w:style>
  <w:style w:type="paragraph" w:styleId="Index5">
    <w:name w:val="index 5"/>
    <w:basedOn w:val="Normal"/>
    <w:next w:val="Normal"/>
    <w:autoRedefine/>
    <w:rsid w:val="00255DF6"/>
    <w:pPr>
      <w:tabs>
        <w:tab w:val="clear" w:pos="1247"/>
        <w:tab w:val="clear" w:pos="1814"/>
        <w:tab w:val="clear" w:pos="2381"/>
        <w:tab w:val="clear" w:pos="2948"/>
        <w:tab w:val="clear" w:pos="3515"/>
      </w:tabs>
      <w:ind w:left="1000" w:hanging="200"/>
    </w:pPr>
  </w:style>
  <w:style w:type="paragraph" w:styleId="Index6">
    <w:name w:val="index 6"/>
    <w:basedOn w:val="Normal"/>
    <w:next w:val="Normal"/>
    <w:autoRedefine/>
    <w:rsid w:val="00255DF6"/>
    <w:pPr>
      <w:tabs>
        <w:tab w:val="clear" w:pos="1247"/>
        <w:tab w:val="clear" w:pos="1814"/>
        <w:tab w:val="clear" w:pos="2381"/>
        <w:tab w:val="clear" w:pos="2948"/>
        <w:tab w:val="clear" w:pos="3515"/>
      </w:tabs>
      <w:ind w:left="1200" w:hanging="200"/>
    </w:pPr>
  </w:style>
  <w:style w:type="paragraph" w:styleId="Index7">
    <w:name w:val="index 7"/>
    <w:basedOn w:val="Normal"/>
    <w:next w:val="Normal"/>
    <w:autoRedefine/>
    <w:rsid w:val="00255DF6"/>
    <w:pPr>
      <w:tabs>
        <w:tab w:val="clear" w:pos="1247"/>
        <w:tab w:val="clear" w:pos="1814"/>
        <w:tab w:val="clear" w:pos="2381"/>
        <w:tab w:val="clear" w:pos="2948"/>
        <w:tab w:val="clear" w:pos="3515"/>
      </w:tabs>
      <w:ind w:left="1400" w:hanging="200"/>
    </w:pPr>
  </w:style>
  <w:style w:type="paragraph" w:styleId="Index8">
    <w:name w:val="index 8"/>
    <w:basedOn w:val="Normal"/>
    <w:next w:val="Normal"/>
    <w:autoRedefine/>
    <w:rsid w:val="00255DF6"/>
    <w:pPr>
      <w:tabs>
        <w:tab w:val="clear" w:pos="1247"/>
        <w:tab w:val="clear" w:pos="1814"/>
        <w:tab w:val="clear" w:pos="2381"/>
        <w:tab w:val="clear" w:pos="2948"/>
        <w:tab w:val="clear" w:pos="3515"/>
      </w:tabs>
      <w:ind w:left="1600" w:hanging="200"/>
    </w:pPr>
  </w:style>
  <w:style w:type="paragraph" w:styleId="Index9">
    <w:name w:val="index 9"/>
    <w:basedOn w:val="Normal"/>
    <w:next w:val="Normal"/>
    <w:autoRedefine/>
    <w:rsid w:val="00255DF6"/>
    <w:pPr>
      <w:tabs>
        <w:tab w:val="clear" w:pos="1247"/>
        <w:tab w:val="clear" w:pos="1814"/>
        <w:tab w:val="clear" w:pos="2381"/>
        <w:tab w:val="clear" w:pos="2948"/>
        <w:tab w:val="clear" w:pos="3515"/>
      </w:tabs>
      <w:ind w:left="1800" w:hanging="200"/>
    </w:pPr>
  </w:style>
  <w:style w:type="paragraph" w:styleId="IndexHeading">
    <w:name w:val="index heading"/>
    <w:basedOn w:val="Normal"/>
    <w:next w:val="Index1"/>
    <w:rsid w:val="00255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55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55DF6"/>
    <w:rPr>
      <w:i/>
      <w:iCs/>
      <w:color w:val="4472C4" w:themeColor="accent1"/>
      <w:lang w:val="fr-FR" w:eastAsia="en-US"/>
    </w:rPr>
  </w:style>
  <w:style w:type="paragraph" w:styleId="List">
    <w:name w:val="List"/>
    <w:basedOn w:val="Normal"/>
    <w:rsid w:val="00255DF6"/>
    <w:pPr>
      <w:ind w:left="283" w:hanging="283"/>
      <w:contextualSpacing/>
    </w:pPr>
  </w:style>
  <w:style w:type="paragraph" w:styleId="List2">
    <w:name w:val="List 2"/>
    <w:basedOn w:val="Normal"/>
    <w:rsid w:val="00255DF6"/>
    <w:pPr>
      <w:ind w:left="566" w:hanging="283"/>
      <w:contextualSpacing/>
    </w:pPr>
  </w:style>
  <w:style w:type="paragraph" w:styleId="List3">
    <w:name w:val="List 3"/>
    <w:basedOn w:val="Normal"/>
    <w:rsid w:val="00255DF6"/>
    <w:pPr>
      <w:ind w:left="849" w:hanging="283"/>
      <w:contextualSpacing/>
    </w:pPr>
  </w:style>
  <w:style w:type="paragraph" w:styleId="List4">
    <w:name w:val="List 4"/>
    <w:basedOn w:val="Normal"/>
    <w:rsid w:val="00255DF6"/>
    <w:pPr>
      <w:ind w:left="1132" w:hanging="283"/>
      <w:contextualSpacing/>
    </w:pPr>
  </w:style>
  <w:style w:type="paragraph" w:styleId="List5">
    <w:name w:val="List 5"/>
    <w:basedOn w:val="Normal"/>
    <w:rsid w:val="00255DF6"/>
    <w:pPr>
      <w:ind w:left="1415" w:hanging="283"/>
      <w:contextualSpacing/>
    </w:pPr>
  </w:style>
  <w:style w:type="paragraph" w:styleId="ListBullet">
    <w:name w:val="List Bullet"/>
    <w:basedOn w:val="Normal"/>
    <w:rsid w:val="00255DF6"/>
    <w:pPr>
      <w:numPr>
        <w:numId w:val="14"/>
      </w:numPr>
      <w:contextualSpacing/>
    </w:pPr>
  </w:style>
  <w:style w:type="paragraph" w:styleId="ListBullet2">
    <w:name w:val="List Bullet 2"/>
    <w:basedOn w:val="Normal"/>
    <w:rsid w:val="00255DF6"/>
    <w:pPr>
      <w:numPr>
        <w:numId w:val="15"/>
      </w:numPr>
      <w:contextualSpacing/>
    </w:pPr>
  </w:style>
  <w:style w:type="paragraph" w:styleId="ListBullet3">
    <w:name w:val="List Bullet 3"/>
    <w:basedOn w:val="Normal"/>
    <w:rsid w:val="00255DF6"/>
    <w:pPr>
      <w:numPr>
        <w:numId w:val="16"/>
      </w:numPr>
      <w:contextualSpacing/>
    </w:pPr>
  </w:style>
  <w:style w:type="paragraph" w:styleId="ListBullet4">
    <w:name w:val="List Bullet 4"/>
    <w:basedOn w:val="Normal"/>
    <w:rsid w:val="00255DF6"/>
    <w:pPr>
      <w:numPr>
        <w:numId w:val="17"/>
      </w:numPr>
      <w:contextualSpacing/>
    </w:pPr>
  </w:style>
  <w:style w:type="paragraph" w:styleId="ListBullet5">
    <w:name w:val="List Bullet 5"/>
    <w:basedOn w:val="Normal"/>
    <w:rsid w:val="00255DF6"/>
    <w:pPr>
      <w:numPr>
        <w:numId w:val="18"/>
      </w:numPr>
      <w:contextualSpacing/>
    </w:pPr>
  </w:style>
  <w:style w:type="paragraph" w:styleId="ListContinue">
    <w:name w:val="List Continue"/>
    <w:basedOn w:val="Normal"/>
    <w:rsid w:val="00255DF6"/>
    <w:pPr>
      <w:spacing w:after="120"/>
      <w:ind w:left="283"/>
      <w:contextualSpacing/>
    </w:pPr>
  </w:style>
  <w:style w:type="paragraph" w:styleId="ListContinue2">
    <w:name w:val="List Continue 2"/>
    <w:basedOn w:val="Normal"/>
    <w:rsid w:val="00255DF6"/>
    <w:pPr>
      <w:spacing w:after="120"/>
      <w:ind w:left="566"/>
      <w:contextualSpacing/>
    </w:pPr>
  </w:style>
  <w:style w:type="paragraph" w:styleId="ListContinue3">
    <w:name w:val="List Continue 3"/>
    <w:basedOn w:val="Normal"/>
    <w:rsid w:val="00255DF6"/>
    <w:pPr>
      <w:spacing w:after="120"/>
      <w:ind w:left="849"/>
      <w:contextualSpacing/>
    </w:pPr>
  </w:style>
  <w:style w:type="paragraph" w:styleId="ListContinue4">
    <w:name w:val="List Continue 4"/>
    <w:basedOn w:val="Normal"/>
    <w:rsid w:val="00255DF6"/>
    <w:pPr>
      <w:spacing w:after="120"/>
      <w:ind w:left="1132"/>
      <w:contextualSpacing/>
    </w:pPr>
  </w:style>
  <w:style w:type="paragraph" w:styleId="ListContinue5">
    <w:name w:val="List Continue 5"/>
    <w:basedOn w:val="Normal"/>
    <w:rsid w:val="00255DF6"/>
    <w:pPr>
      <w:spacing w:after="120"/>
      <w:ind w:left="1415"/>
      <w:contextualSpacing/>
    </w:pPr>
  </w:style>
  <w:style w:type="paragraph" w:styleId="ListNumber">
    <w:name w:val="List Number"/>
    <w:basedOn w:val="Normal"/>
    <w:rsid w:val="00255DF6"/>
    <w:pPr>
      <w:numPr>
        <w:numId w:val="19"/>
      </w:numPr>
      <w:contextualSpacing/>
    </w:pPr>
  </w:style>
  <w:style w:type="paragraph" w:styleId="ListNumber2">
    <w:name w:val="List Number 2"/>
    <w:basedOn w:val="Normal"/>
    <w:rsid w:val="00255DF6"/>
    <w:pPr>
      <w:numPr>
        <w:numId w:val="20"/>
      </w:numPr>
      <w:contextualSpacing/>
    </w:pPr>
  </w:style>
  <w:style w:type="paragraph" w:styleId="ListNumber3">
    <w:name w:val="List Number 3"/>
    <w:basedOn w:val="Normal"/>
    <w:rsid w:val="00255DF6"/>
    <w:pPr>
      <w:numPr>
        <w:numId w:val="21"/>
      </w:numPr>
      <w:contextualSpacing/>
    </w:pPr>
  </w:style>
  <w:style w:type="paragraph" w:styleId="ListNumber4">
    <w:name w:val="List Number 4"/>
    <w:basedOn w:val="Normal"/>
    <w:rsid w:val="00255DF6"/>
    <w:pPr>
      <w:numPr>
        <w:numId w:val="22"/>
      </w:numPr>
      <w:contextualSpacing/>
    </w:pPr>
  </w:style>
  <w:style w:type="paragraph" w:styleId="ListNumber5">
    <w:name w:val="List Number 5"/>
    <w:basedOn w:val="Normal"/>
    <w:rsid w:val="00255DF6"/>
    <w:pPr>
      <w:numPr>
        <w:numId w:val="23"/>
      </w:numPr>
      <w:contextualSpacing/>
    </w:pPr>
  </w:style>
  <w:style w:type="paragraph" w:styleId="MacroText">
    <w:name w:val="macro"/>
    <w:link w:val="MacroTextChar"/>
    <w:rsid w:val="00255DF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fr-FR" w:eastAsia="en-US"/>
    </w:rPr>
  </w:style>
  <w:style w:type="character" w:customStyle="1" w:styleId="MacroTextChar">
    <w:name w:val="Macro Text Char"/>
    <w:basedOn w:val="DefaultParagraphFont"/>
    <w:link w:val="MacroText"/>
    <w:rsid w:val="00255DF6"/>
    <w:rPr>
      <w:rFonts w:ascii="Consolas" w:hAnsi="Consolas"/>
      <w:lang w:val="fr-FR" w:eastAsia="en-US"/>
    </w:rPr>
  </w:style>
  <w:style w:type="paragraph" w:styleId="MessageHeader">
    <w:name w:val="Message Header"/>
    <w:basedOn w:val="Normal"/>
    <w:link w:val="MessageHeaderChar"/>
    <w:rsid w:val="00255DF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55DF6"/>
    <w:rPr>
      <w:rFonts w:asciiTheme="majorHAnsi" w:eastAsiaTheme="majorEastAsia" w:hAnsiTheme="majorHAnsi" w:cstheme="majorBidi"/>
      <w:sz w:val="24"/>
      <w:szCs w:val="24"/>
      <w:shd w:val="pct20" w:color="auto" w:fill="auto"/>
      <w:lang w:val="fr-FR" w:eastAsia="en-US"/>
    </w:rPr>
  </w:style>
  <w:style w:type="paragraph" w:styleId="NoSpacing">
    <w:name w:val="No Spacing"/>
    <w:uiPriority w:val="1"/>
    <w:qFormat/>
    <w:rsid w:val="00255DF6"/>
    <w:pPr>
      <w:tabs>
        <w:tab w:val="left" w:pos="1247"/>
        <w:tab w:val="left" w:pos="1814"/>
        <w:tab w:val="left" w:pos="2381"/>
        <w:tab w:val="left" w:pos="2948"/>
        <w:tab w:val="left" w:pos="3515"/>
      </w:tabs>
    </w:pPr>
    <w:rPr>
      <w:lang w:val="fr-FR" w:eastAsia="en-US"/>
    </w:rPr>
  </w:style>
  <w:style w:type="paragraph" w:styleId="NormalIndent">
    <w:name w:val="Normal Indent"/>
    <w:basedOn w:val="Normal"/>
    <w:rsid w:val="00255DF6"/>
    <w:pPr>
      <w:ind w:left="720"/>
    </w:pPr>
  </w:style>
  <w:style w:type="paragraph" w:styleId="NoteHeading">
    <w:name w:val="Note Heading"/>
    <w:basedOn w:val="Normal"/>
    <w:next w:val="Normal"/>
    <w:link w:val="NoteHeadingChar"/>
    <w:rsid w:val="00255DF6"/>
  </w:style>
  <w:style w:type="character" w:customStyle="1" w:styleId="NoteHeadingChar">
    <w:name w:val="Note Heading Char"/>
    <w:basedOn w:val="DefaultParagraphFont"/>
    <w:link w:val="NoteHeading"/>
    <w:rsid w:val="00255DF6"/>
    <w:rPr>
      <w:lang w:val="fr-FR" w:eastAsia="en-US"/>
    </w:rPr>
  </w:style>
  <w:style w:type="paragraph" w:styleId="PlainText">
    <w:name w:val="Plain Text"/>
    <w:basedOn w:val="Normal"/>
    <w:link w:val="PlainTextChar"/>
    <w:rsid w:val="00255DF6"/>
    <w:rPr>
      <w:rFonts w:ascii="Consolas" w:hAnsi="Consolas"/>
      <w:sz w:val="21"/>
      <w:szCs w:val="21"/>
    </w:rPr>
  </w:style>
  <w:style w:type="character" w:customStyle="1" w:styleId="PlainTextChar">
    <w:name w:val="Plain Text Char"/>
    <w:basedOn w:val="DefaultParagraphFont"/>
    <w:link w:val="PlainText"/>
    <w:rsid w:val="00255DF6"/>
    <w:rPr>
      <w:rFonts w:ascii="Consolas" w:hAnsi="Consolas"/>
      <w:sz w:val="21"/>
      <w:szCs w:val="21"/>
      <w:lang w:val="fr-FR" w:eastAsia="en-US"/>
    </w:rPr>
  </w:style>
  <w:style w:type="paragraph" w:styleId="Quote">
    <w:name w:val="Quote"/>
    <w:basedOn w:val="Normal"/>
    <w:next w:val="Normal"/>
    <w:link w:val="QuoteChar"/>
    <w:uiPriority w:val="29"/>
    <w:qFormat/>
    <w:rsid w:val="00255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55DF6"/>
    <w:rPr>
      <w:i/>
      <w:iCs/>
      <w:color w:val="404040" w:themeColor="text1" w:themeTint="BF"/>
      <w:lang w:val="fr-FR" w:eastAsia="en-US"/>
    </w:rPr>
  </w:style>
  <w:style w:type="paragraph" w:styleId="Salutation">
    <w:name w:val="Salutation"/>
    <w:basedOn w:val="Normal"/>
    <w:next w:val="Normal"/>
    <w:link w:val="SalutationChar"/>
    <w:rsid w:val="00255DF6"/>
  </w:style>
  <w:style w:type="character" w:customStyle="1" w:styleId="SalutationChar">
    <w:name w:val="Salutation Char"/>
    <w:basedOn w:val="DefaultParagraphFont"/>
    <w:link w:val="Salutation"/>
    <w:rsid w:val="00255DF6"/>
    <w:rPr>
      <w:lang w:val="fr-FR" w:eastAsia="en-US"/>
    </w:rPr>
  </w:style>
  <w:style w:type="paragraph" w:styleId="Signature">
    <w:name w:val="Signature"/>
    <w:basedOn w:val="Normal"/>
    <w:link w:val="SignatureChar"/>
    <w:rsid w:val="00255DF6"/>
    <w:pPr>
      <w:ind w:left="4252"/>
    </w:pPr>
  </w:style>
  <w:style w:type="character" w:customStyle="1" w:styleId="SignatureChar">
    <w:name w:val="Signature Char"/>
    <w:basedOn w:val="DefaultParagraphFont"/>
    <w:link w:val="Signature"/>
    <w:rsid w:val="00255DF6"/>
    <w:rPr>
      <w:lang w:val="fr-FR" w:eastAsia="en-US"/>
    </w:rPr>
  </w:style>
  <w:style w:type="paragraph" w:styleId="TableofAuthorities">
    <w:name w:val="table of authorities"/>
    <w:basedOn w:val="Normal"/>
    <w:next w:val="Normal"/>
    <w:rsid w:val="00255DF6"/>
    <w:pPr>
      <w:tabs>
        <w:tab w:val="clear" w:pos="1247"/>
        <w:tab w:val="clear" w:pos="1814"/>
        <w:tab w:val="clear" w:pos="2381"/>
        <w:tab w:val="clear" w:pos="2948"/>
        <w:tab w:val="clear" w:pos="3515"/>
      </w:tabs>
      <w:ind w:left="200" w:hanging="200"/>
    </w:pPr>
  </w:style>
  <w:style w:type="paragraph" w:styleId="Title">
    <w:name w:val="Title"/>
    <w:basedOn w:val="Normal"/>
    <w:next w:val="Normal"/>
    <w:link w:val="TitleChar"/>
    <w:uiPriority w:val="10"/>
    <w:qFormat/>
    <w:rsid w:val="00255DF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DF6"/>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rsid w:val="00255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255DF6"/>
    <w:pPr>
      <w:keepLines/>
      <w:spacing w:after="0"/>
      <w:ind w:left="0" w:firstLine="0"/>
      <w:outlineLvl w:val="9"/>
    </w:pPr>
    <w:rPr>
      <w:rFonts w:asciiTheme="majorHAnsi" w:eastAsiaTheme="majorEastAsia" w:hAnsiTheme="majorHAnsi" w:cstheme="majorBidi"/>
      <w:b w:val="0"/>
      <w:color w:val="2F5496" w:themeColor="accent1" w:themeShade="BF"/>
      <w:sz w:val="32"/>
      <w:szCs w:val="32"/>
    </w:rPr>
  </w:style>
  <w:style w:type="table" w:customStyle="1" w:styleId="TableGrid1">
    <w:name w:val="Table Grid1"/>
    <w:basedOn w:val="TableNormal"/>
    <w:next w:val="TableGrid"/>
    <w:uiPriority w:val="59"/>
    <w:rsid w:val="000E05E0"/>
    <w:rPr>
      <w:rFonts w:ascii="Calibri" w:eastAsia="Calibri" w:hAnsi="Calibri"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E05E0"/>
    <w:rPr>
      <w:rFonts w:ascii="Calibri" w:eastAsia="Calibri" w:hAnsi="Calibri"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E05E0"/>
    <w:rPr>
      <w:rFonts w:ascii="Calibri" w:eastAsia="Calibri" w:hAnsi="Calibri"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0E05E0"/>
    <w:rPr>
      <w:rFonts w:ascii="Calibri" w:eastAsia="Calibri" w:hAnsi="Calibri"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1705FE"/>
    <w:rPr>
      <w:rFonts w:ascii="Calibri" w:eastAsia="Calibri" w:hAnsi="Calibri"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B21539"/>
    <w:rPr>
      <w:rFonts w:ascii="Calibri" w:eastAsia="Calibri" w:hAnsi="Calibri"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420645"/>
    <w:pPr>
      <w:tabs>
        <w:tab w:val="clear" w:pos="1247"/>
        <w:tab w:val="clear" w:pos="1814"/>
        <w:tab w:val="clear" w:pos="2381"/>
        <w:tab w:val="clear" w:pos="2948"/>
        <w:tab w:val="clear" w:pos="3515"/>
      </w:tabs>
      <w:spacing w:before="100" w:beforeAutospacing="1" w:after="100" w:afterAutospacing="1"/>
    </w:pPr>
    <w:rPr>
      <w:sz w:val="24"/>
      <w:szCs w:val="24"/>
      <w:lang w:val="en-CA"/>
    </w:rPr>
  </w:style>
  <w:style w:type="character" w:customStyle="1" w:styleId="normaltextrun">
    <w:name w:val="normaltextrun"/>
    <w:basedOn w:val="DefaultParagraphFont"/>
    <w:rsid w:val="00420645"/>
  </w:style>
  <w:style w:type="character" w:customStyle="1" w:styleId="eop">
    <w:name w:val="eop"/>
    <w:basedOn w:val="DefaultParagraphFont"/>
    <w:rsid w:val="00420645"/>
  </w:style>
  <w:style w:type="table" w:customStyle="1" w:styleId="TableGrid7">
    <w:name w:val="Table Grid7"/>
    <w:basedOn w:val="TableNormal"/>
    <w:next w:val="TableGrid"/>
    <w:uiPriority w:val="59"/>
    <w:rsid w:val="00652345"/>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A12BB"/>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
    <w:name w:val="main"/>
    <w:basedOn w:val="Normal"/>
    <w:autoRedefine/>
    <w:rsid w:val="00FA67F1"/>
    <w:pPr>
      <w:numPr>
        <w:numId w:val="24"/>
      </w:numPr>
      <w:tabs>
        <w:tab w:val="clear" w:pos="1247"/>
        <w:tab w:val="clear" w:pos="1814"/>
        <w:tab w:val="clear" w:pos="2381"/>
        <w:tab w:val="clear" w:pos="2948"/>
        <w:tab w:val="clear" w:pos="3515"/>
      </w:tabs>
      <w:spacing w:after="240"/>
    </w:pPr>
    <w:rPr>
      <w:bCs/>
      <w:lang w:val="en-GB"/>
    </w:rPr>
  </w:style>
  <w:style w:type="paragraph" w:customStyle="1" w:styleId="xmsolistparagraph">
    <w:name w:val="x_msolistparagraph"/>
    <w:basedOn w:val="Normal"/>
    <w:rsid w:val="00181808"/>
    <w:pPr>
      <w:tabs>
        <w:tab w:val="clear" w:pos="1247"/>
        <w:tab w:val="clear" w:pos="1814"/>
        <w:tab w:val="clear" w:pos="2381"/>
        <w:tab w:val="clear" w:pos="2948"/>
        <w:tab w:val="clear" w:pos="3515"/>
      </w:tabs>
      <w:ind w:left="720"/>
    </w:pPr>
    <w:rPr>
      <w:rFonts w:ascii="Calibri" w:eastAsia="Calibri" w:hAnsi="Calibri" w:cs="Calibri"/>
      <w:sz w:val="22"/>
      <w:szCs w:val="22"/>
      <w:lang w:val="en-CA" w:eastAsia="en-CA"/>
    </w:rPr>
  </w:style>
  <w:style w:type="paragraph" w:customStyle="1" w:styleId="Para1">
    <w:name w:val="Para1"/>
    <w:basedOn w:val="Normal"/>
    <w:link w:val="Para1Char"/>
    <w:rsid w:val="006E4834"/>
    <w:pPr>
      <w:tabs>
        <w:tab w:val="clear" w:pos="1247"/>
        <w:tab w:val="clear" w:pos="1814"/>
        <w:tab w:val="clear" w:pos="2381"/>
        <w:tab w:val="clear" w:pos="2948"/>
        <w:tab w:val="clear" w:pos="3515"/>
      </w:tabs>
      <w:spacing w:before="120" w:after="120"/>
      <w:jc w:val="both"/>
    </w:pPr>
    <w:rPr>
      <w:snapToGrid w:val="0"/>
      <w:sz w:val="22"/>
      <w:szCs w:val="18"/>
      <w:lang w:val="en-GB"/>
    </w:rPr>
  </w:style>
  <w:style w:type="character" w:styleId="FootnoteReference">
    <w:name w:val="footnote reference"/>
    <w:aliases w:val="16 Point,Superscript 6 Point,ftref,(Ref. de nota al pie),number,SUPERS,Footnote Reference Superscript,Superscript 6 Point + 11 pt,Appel note de bas de page,-E Fußnotenzeichen,(Diplomarbeit FZ),(Diplomarbeit FZ)1"/>
    <w:uiPriority w:val="99"/>
    <w:qFormat/>
    <w:rsid w:val="006E4834"/>
    <w:rPr>
      <w:sz w:val="18"/>
      <w:u w:val="single"/>
      <w:vertAlign w:val="baseline"/>
    </w:rPr>
  </w:style>
  <w:style w:type="paragraph" w:customStyle="1" w:styleId="Heading2multiline">
    <w:name w:val="Heading 2 (multiline)"/>
    <w:basedOn w:val="Heading1"/>
    <w:next w:val="Para1"/>
    <w:rsid w:val="006E4834"/>
    <w:pPr>
      <w:tabs>
        <w:tab w:val="clear" w:pos="1247"/>
        <w:tab w:val="clear" w:pos="1814"/>
        <w:tab w:val="clear" w:pos="2381"/>
        <w:tab w:val="clear" w:pos="2948"/>
        <w:tab w:val="clear" w:pos="3515"/>
        <w:tab w:val="left" w:pos="720"/>
      </w:tabs>
      <w:spacing w:before="120"/>
      <w:ind w:left="1843" w:right="998" w:hanging="567"/>
    </w:pPr>
    <w:rPr>
      <w:i/>
      <w:iCs/>
      <w:sz w:val="22"/>
      <w:szCs w:val="24"/>
      <w:lang w:val="en-GB"/>
    </w:rPr>
  </w:style>
  <w:style w:type="paragraph" w:customStyle="1" w:styleId="Heading2longmultiline">
    <w:name w:val="Heading 2 (long multiline)"/>
    <w:basedOn w:val="Heading2multiline"/>
    <w:rsid w:val="006E4834"/>
    <w:pPr>
      <w:ind w:left="2127" w:hanging="1276"/>
    </w:pPr>
  </w:style>
  <w:style w:type="paragraph" w:customStyle="1" w:styleId="HEADING">
    <w:name w:val="HEADING"/>
    <w:basedOn w:val="Normal"/>
    <w:rsid w:val="006E4834"/>
    <w:pPr>
      <w:keepNext/>
      <w:tabs>
        <w:tab w:val="clear" w:pos="1247"/>
        <w:tab w:val="clear" w:pos="1814"/>
        <w:tab w:val="clear" w:pos="2381"/>
        <w:tab w:val="clear" w:pos="2948"/>
        <w:tab w:val="clear" w:pos="3515"/>
      </w:tabs>
      <w:spacing w:before="240" w:after="120"/>
      <w:jc w:val="center"/>
    </w:pPr>
    <w:rPr>
      <w:b/>
      <w:bCs/>
      <w:caps/>
      <w:sz w:val="22"/>
      <w:szCs w:val="24"/>
      <w:lang w:val="en-GB"/>
    </w:rPr>
  </w:style>
  <w:style w:type="paragraph" w:customStyle="1" w:styleId="Heading-plain">
    <w:name w:val="Heading - plain"/>
    <w:basedOn w:val="Heading2"/>
    <w:next w:val="BodyText"/>
    <w:rsid w:val="006E4834"/>
    <w:pPr>
      <w:tabs>
        <w:tab w:val="clear" w:pos="1247"/>
        <w:tab w:val="clear" w:pos="1814"/>
        <w:tab w:val="clear" w:pos="2381"/>
        <w:tab w:val="clear" w:pos="2948"/>
        <w:tab w:val="clear" w:pos="3515"/>
      </w:tabs>
      <w:spacing w:before="120"/>
      <w:ind w:left="0" w:firstLine="0"/>
      <w:jc w:val="center"/>
    </w:pPr>
    <w:rPr>
      <w:bCs/>
      <w:i/>
      <w:iCs/>
      <w:sz w:val="22"/>
      <w:lang w:val="en-GB"/>
    </w:rPr>
  </w:style>
  <w:style w:type="character" w:customStyle="1" w:styleId="Para1Char">
    <w:name w:val="Para1 Char"/>
    <w:link w:val="Para1"/>
    <w:locked/>
    <w:rsid w:val="006E4834"/>
    <w:rPr>
      <w:snapToGrid w:val="0"/>
      <w:sz w:val="22"/>
      <w:szCs w:val="18"/>
      <w:lang w:eastAsia="en-US"/>
    </w:rPr>
  </w:style>
  <w:style w:type="character" w:styleId="Strong">
    <w:name w:val="Strong"/>
    <w:basedOn w:val="DefaultParagraphFont"/>
    <w:uiPriority w:val="22"/>
    <w:qFormat/>
    <w:rsid w:val="00C07B99"/>
    <w:rPr>
      <w:b/>
      <w:bCs/>
    </w:rPr>
  </w:style>
  <w:style w:type="paragraph" w:customStyle="1" w:styleId="Default">
    <w:name w:val="Default"/>
    <w:rsid w:val="00045327"/>
    <w:pPr>
      <w:autoSpaceDE w:val="0"/>
      <w:autoSpaceDN w:val="0"/>
      <w:adjustRightInd w:val="0"/>
    </w:pPr>
    <w:rPr>
      <w:color w:val="000000"/>
      <w:sz w:val="24"/>
      <w:szCs w:val="24"/>
      <w:lang w:val="en-CA"/>
    </w:rPr>
  </w:style>
  <w:style w:type="character" w:styleId="SmartLink">
    <w:name w:val="Smart Link"/>
    <w:basedOn w:val="DefaultParagraphFont"/>
    <w:uiPriority w:val="99"/>
    <w:unhideWhenUsed/>
    <w:rsid w:val="00610F8F"/>
    <w:rPr>
      <w:rFonts w:ascii="Times New Roman" w:hAnsi="Times New Roman"/>
      <w:color w:val="0000FF"/>
      <w:sz w:val="22"/>
      <w:u w:val="none"/>
      <w:shd w:val="clear" w:color="auto" w:fill="F3F2F1"/>
    </w:rPr>
  </w:style>
  <w:style w:type="character" w:styleId="IntenseEmphasis">
    <w:name w:val="Intense Emphasis"/>
    <w:basedOn w:val="DefaultParagraphFont"/>
    <w:uiPriority w:val="21"/>
    <w:qFormat/>
    <w:rsid w:val="008D2544"/>
    <w:rPr>
      <w:i/>
      <w:iCs/>
      <w:color w:val="2F5496" w:themeColor="accent1" w:themeShade="BF"/>
    </w:rPr>
  </w:style>
  <w:style w:type="character" w:styleId="IntenseReference">
    <w:name w:val="Intense Reference"/>
    <w:basedOn w:val="DefaultParagraphFont"/>
    <w:uiPriority w:val="32"/>
    <w:qFormat/>
    <w:rsid w:val="008D2544"/>
    <w:rPr>
      <w:b/>
      <w:bCs/>
      <w:smallCaps/>
      <w:color w:val="2F5496" w:themeColor="accent1" w:themeShade="BF"/>
      <w:spacing w:val="5"/>
    </w:rPr>
  </w:style>
  <w:style w:type="paragraph" w:customStyle="1" w:styleId="msonormal0">
    <w:name w:val="msonormal"/>
    <w:basedOn w:val="Normal"/>
    <w:rsid w:val="008D2544"/>
    <w:pPr>
      <w:tabs>
        <w:tab w:val="clear" w:pos="1247"/>
        <w:tab w:val="clear" w:pos="1814"/>
        <w:tab w:val="clear" w:pos="2381"/>
        <w:tab w:val="clear" w:pos="2948"/>
        <w:tab w:val="clear" w:pos="3515"/>
      </w:tabs>
      <w:spacing w:before="100" w:beforeAutospacing="1" w:after="100" w:afterAutospacing="1"/>
    </w:pPr>
    <w:rPr>
      <w:rFonts w:eastAsia="Times New Roman"/>
      <w:sz w:val="24"/>
      <w:szCs w:val="24"/>
      <w:lang w:val="en-US" w:eastAsia="zh-CN"/>
    </w:rPr>
  </w:style>
  <w:style w:type="paragraph" w:customStyle="1" w:styleId="font5">
    <w:name w:val="font5"/>
    <w:basedOn w:val="Normal"/>
    <w:rsid w:val="008D2544"/>
    <w:pPr>
      <w:tabs>
        <w:tab w:val="clear" w:pos="1247"/>
        <w:tab w:val="clear" w:pos="1814"/>
        <w:tab w:val="clear" w:pos="2381"/>
        <w:tab w:val="clear" w:pos="2948"/>
        <w:tab w:val="clear" w:pos="3515"/>
      </w:tabs>
      <w:spacing w:before="100" w:beforeAutospacing="1" w:after="100" w:afterAutospacing="1"/>
    </w:pPr>
    <w:rPr>
      <w:rFonts w:ascii="Gill Sans MT" w:eastAsia="Times New Roman" w:hAnsi="Gill Sans MT"/>
      <w:sz w:val="24"/>
      <w:szCs w:val="24"/>
      <w:lang w:val="en-US" w:eastAsia="zh-CN"/>
    </w:rPr>
  </w:style>
  <w:style w:type="paragraph" w:customStyle="1" w:styleId="xl66">
    <w:name w:val="xl66"/>
    <w:basedOn w:val="Normal"/>
    <w:rsid w:val="008D2544"/>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ascii="Gill Sans MT" w:eastAsia="Times New Roman" w:hAnsi="Gill Sans MT"/>
      <w:sz w:val="24"/>
      <w:szCs w:val="24"/>
      <w:lang w:val="en-US" w:eastAsia="zh-CN"/>
    </w:rPr>
  </w:style>
  <w:style w:type="paragraph" w:customStyle="1" w:styleId="xl67">
    <w:name w:val="xl67"/>
    <w:basedOn w:val="Normal"/>
    <w:rsid w:val="008D2544"/>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Times New Roman"/>
      <w:color w:val="000000"/>
      <w:sz w:val="24"/>
      <w:szCs w:val="24"/>
      <w:lang w:val="en-US" w:eastAsia="zh-CN"/>
    </w:rPr>
  </w:style>
  <w:style w:type="paragraph" w:customStyle="1" w:styleId="xl68">
    <w:name w:val="xl68"/>
    <w:basedOn w:val="Normal"/>
    <w:rsid w:val="008D2544"/>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Times New Roman"/>
      <w:color w:val="000000"/>
      <w:sz w:val="24"/>
      <w:szCs w:val="24"/>
      <w:lang w:val="en-US" w:eastAsia="zh-CN"/>
    </w:rPr>
  </w:style>
  <w:style w:type="paragraph" w:customStyle="1" w:styleId="xl69">
    <w:name w:val="xl69"/>
    <w:basedOn w:val="Normal"/>
    <w:rsid w:val="008D2544"/>
    <w:pPr>
      <w:pBdr>
        <w:top w:val="single" w:sz="4" w:space="0" w:color="auto"/>
        <w:left w:val="single" w:sz="4" w:space="0" w:color="auto"/>
        <w:bottom w:val="single" w:sz="4" w:space="0" w:color="auto"/>
        <w:right w:val="single" w:sz="4" w:space="0" w:color="auto"/>
      </w:pBdr>
      <w:shd w:val="clear" w:color="FFFFFF" w:fill="FFFFFF"/>
      <w:tabs>
        <w:tab w:val="clear" w:pos="1247"/>
        <w:tab w:val="clear" w:pos="1814"/>
        <w:tab w:val="clear" w:pos="2381"/>
        <w:tab w:val="clear" w:pos="2948"/>
        <w:tab w:val="clear" w:pos="3515"/>
      </w:tabs>
      <w:spacing w:before="100" w:beforeAutospacing="1" w:after="100" w:afterAutospacing="1"/>
      <w:textAlignment w:val="center"/>
    </w:pPr>
    <w:rPr>
      <w:rFonts w:eastAsia="Times New Roman"/>
      <w:lang w:val="en-US" w:eastAsia="zh-CN"/>
    </w:rPr>
  </w:style>
  <w:style w:type="paragraph" w:customStyle="1" w:styleId="xl70">
    <w:name w:val="xl70"/>
    <w:basedOn w:val="Normal"/>
    <w:rsid w:val="008D2544"/>
    <w:pPr>
      <w:pBdr>
        <w:top w:val="single" w:sz="4" w:space="0" w:color="auto"/>
        <w:left w:val="single" w:sz="4" w:space="0" w:color="auto"/>
        <w:bottom w:val="single" w:sz="4" w:space="0" w:color="auto"/>
        <w:right w:val="single" w:sz="4" w:space="0" w:color="auto"/>
      </w:pBdr>
      <w:shd w:val="clear" w:color="FFFFFF" w:fill="FFFFFF"/>
      <w:tabs>
        <w:tab w:val="clear" w:pos="1247"/>
        <w:tab w:val="clear" w:pos="1814"/>
        <w:tab w:val="clear" w:pos="2381"/>
        <w:tab w:val="clear" w:pos="2948"/>
        <w:tab w:val="clear" w:pos="3515"/>
      </w:tabs>
      <w:spacing w:before="100" w:beforeAutospacing="1" w:after="100" w:afterAutospacing="1"/>
      <w:textAlignment w:val="center"/>
    </w:pPr>
    <w:rPr>
      <w:rFonts w:eastAsia="Times New Roman"/>
      <w:sz w:val="24"/>
      <w:szCs w:val="24"/>
      <w:lang w:val="en-US" w:eastAsia="zh-CN"/>
    </w:rPr>
  </w:style>
  <w:style w:type="paragraph" w:customStyle="1" w:styleId="xl71">
    <w:name w:val="xl71"/>
    <w:basedOn w:val="Normal"/>
    <w:rsid w:val="008D2544"/>
    <w:pPr>
      <w:pBdr>
        <w:top w:val="single" w:sz="4" w:space="0" w:color="auto"/>
        <w:left w:val="single" w:sz="4" w:space="0" w:color="auto"/>
        <w:bottom w:val="single" w:sz="4" w:space="0" w:color="auto"/>
        <w:right w:val="single" w:sz="4" w:space="0" w:color="auto"/>
      </w:pBdr>
      <w:shd w:val="clear" w:color="FFFFFF" w:fill="B5E6A2"/>
      <w:tabs>
        <w:tab w:val="clear" w:pos="1247"/>
        <w:tab w:val="clear" w:pos="1814"/>
        <w:tab w:val="clear" w:pos="2381"/>
        <w:tab w:val="clear" w:pos="2948"/>
        <w:tab w:val="clear" w:pos="3515"/>
      </w:tabs>
      <w:spacing w:before="100" w:beforeAutospacing="1" w:after="100" w:afterAutospacing="1"/>
      <w:textAlignment w:val="center"/>
    </w:pPr>
    <w:rPr>
      <w:rFonts w:eastAsia="Times New Roman"/>
      <w:lang w:val="en-US" w:eastAsia="zh-CN"/>
    </w:rPr>
  </w:style>
  <w:style w:type="paragraph" w:customStyle="1" w:styleId="xl72">
    <w:name w:val="xl72"/>
    <w:basedOn w:val="Normal"/>
    <w:rsid w:val="008D2544"/>
    <w:pPr>
      <w:pBdr>
        <w:top w:val="single" w:sz="4" w:space="0" w:color="auto"/>
        <w:left w:val="single" w:sz="4" w:space="0" w:color="auto"/>
        <w:bottom w:val="single" w:sz="4" w:space="0" w:color="auto"/>
        <w:right w:val="single" w:sz="4" w:space="0" w:color="auto"/>
      </w:pBdr>
      <w:shd w:val="clear" w:color="000000" w:fill="B5E6A2"/>
      <w:tabs>
        <w:tab w:val="clear" w:pos="1247"/>
        <w:tab w:val="clear" w:pos="1814"/>
        <w:tab w:val="clear" w:pos="2381"/>
        <w:tab w:val="clear" w:pos="2948"/>
        <w:tab w:val="clear" w:pos="3515"/>
      </w:tabs>
      <w:spacing w:before="100" w:beforeAutospacing="1" w:after="100" w:afterAutospacing="1"/>
      <w:textAlignment w:val="top"/>
    </w:pPr>
    <w:rPr>
      <w:rFonts w:eastAsia="Times New Roman"/>
      <w:color w:val="000000"/>
      <w:sz w:val="24"/>
      <w:szCs w:val="24"/>
      <w:lang w:val="en-US" w:eastAsia="zh-CN"/>
    </w:rPr>
  </w:style>
  <w:style w:type="paragraph" w:customStyle="1" w:styleId="xl73">
    <w:name w:val="xl73"/>
    <w:basedOn w:val="Normal"/>
    <w:rsid w:val="008D2544"/>
    <w:pPr>
      <w:pBdr>
        <w:top w:val="single" w:sz="4" w:space="0" w:color="auto"/>
        <w:left w:val="single" w:sz="4" w:space="0" w:color="auto"/>
        <w:bottom w:val="single" w:sz="4" w:space="0" w:color="auto"/>
        <w:right w:val="single" w:sz="4" w:space="0" w:color="auto"/>
      </w:pBdr>
      <w:shd w:val="clear" w:color="000000" w:fill="B5E6A2"/>
      <w:tabs>
        <w:tab w:val="clear" w:pos="1247"/>
        <w:tab w:val="clear" w:pos="1814"/>
        <w:tab w:val="clear" w:pos="2381"/>
        <w:tab w:val="clear" w:pos="2948"/>
        <w:tab w:val="clear" w:pos="3515"/>
      </w:tabs>
      <w:spacing w:before="100" w:beforeAutospacing="1" w:after="100" w:afterAutospacing="1"/>
      <w:textAlignment w:val="top"/>
    </w:pPr>
    <w:rPr>
      <w:rFonts w:eastAsia="Times New Roman"/>
      <w:color w:val="000000"/>
      <w:sz w:val="24"/>
      <w:szCs w:val="24"/>
      <w:lang w:val="en-US" w:eastAsia="zh-CN"/>
    </w:rPr>
  </w:style>
  <w:style w:type="paragraph" w:customStyle="1" w:styleId="xl74">
    <w:name w:val="xl74"/>
    <w:basedOn w:val="Normal"/>
    <w:rsid w:val="008D2544"/>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Times New Roman"/>
      <w:color w:val="467886"/>
      <w:sz w:val="24"/>
      <w:szCs w:val="24"/>
      <w:u w:val="single"/>
      <w:lang w:val="en-US" w:eastAsia="zh-CN"/>
    </w:rPr>
  </w:style>
  <w:style w:type="paragraph" w:customStyle="1" w:styleId="xl75">
    <w:name w:val="xl75"/>
    <w:basedOn w:val="Normal"/>
    <w:rsid w:val="008D2544"/>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ascii="Calibri" w:eastAsia="Times New Roman" w:hAnsi="Calibri" w:cs="Calibri"/>
      <w:color w:val="000000"/>
      <w:sz w:val="18"/>
      <w:szCs w:val="18"/>
      <w:lang w:val="en-US" w:eastAsia="zh-CN"/>
    </w:rPr>
  </w:style>
  <w:style w:type="paragraph" w:customStyle="1" w:styleId="xl76">
    <w:name w:val="xl76"/>
    <w:basedOn w:val="Normal"/>
    <w:rsid w:val="008D2544"/>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Times New Roman"/>
      <w:sz w:val="24"/>
      <w:szCs w:val="24"/>
      <w:lang w:val="en-US" w:eastAsia="zh-CN"/>
    </w:rPr>
  </w:style>
  <w:style w:type="paragraph" w:customStyle="1" w:styleId="xl77">
    <w:name w:val="xl77"/>
    <w:basedOn w:val="Normal"/>
    <w:rsid w:val="008D2544"/>
    <w:pPr>
      <w:pBdr>
        <w:top w:val="single" w:sz="4" w:space="0" w:color="auto"/>
        <w:left w:val="single" w:sz="4" w:space="0" w:color="auto"/>
        <w:bottom w:val="single" w:sz="4" w:space="0" w:color="auto"/>
        <w:right w:val="single" w:sz="4" w:space="0" w:color="auto"/>
      </w:pBdr>
      <w:shd w:val="clear" w:color="FFFFFF" w:fill="B5E6A2"/>
      <w:tabs>
        <w:tab w:val="clear" w:pos="1247"/>
        <w:tab w:val="clear" w:pos="1814"/>
        <w:tab w:val="clear" w:pos="2381"/>
        <w:tab w:val="clear" w:pos="2948"/>
        <w:tab w:val="clear" w:pos="3515"/>
      </w:tabs>
      <w:spacing w:before="100" w:beforeAutospacing="1" w:after="100" w:afterAutospacing="1"/>
      <w:textAlignment w:val="center"/>
    </w:pPr>
    <w:rPr>
      <w:rFonts w:eastAsia="Times New Roman"/>
      <w:lang w:val="en-US" w:eastAsia="zh-CN"/>
    </w:rPr>
  </w:style>
  <w:style w:type="paragraph" w:customStyle="1" w:styleId="xl78">
    <w:name w:val="xl78"/>
    <w:basedOn w:val="Normal"/>
    <w:rsid w:val="008D2544"/>
    <w:pPr>
      <w:pBdr>
        <w:top w:val="single" w:sz="4" w:space="0" w:color="auto"/>
        <w:left w:val="single" w:sz="4" w:space="0" w:color="auto"/>
        <w:bottom w:val="single" w:sz="4" w:space="0" w:color="auto"/>
        <w:right w:val="single" w:sz="4" w:space="0" w:color="auto"/>
      </w:pBdr>
      <w:shd w:val="clear" w:color="FFFFFF" w:fill="F1A983"/>
      <w:tabs>
        <w:tab w:val="clear" w:pos="1247"/>
        <w:tab w:val="clear" w:pos="1814"/>
        <w:tab w:val="clear" w:pos="2381"/>
        <w:tab w:val="clear" w:pos="2948"/>
        <w:tab w:val="clear" w:pos="3515"/>
      </w:tabs>
      <w:spacing w:before="100" w:beforeAutospacing="1" w:after="100" w:afterAutospacing="1"/>
      <w:textAlignment w:val="center"/>
    </w:pPr>
    <w:rPr>
      <w:rFonts w:eastAsia="Times New Roman"/>
      <w:lang w:val="en-US" w:eastAsia="zh-CN"/>
    </w:rPr>
  </w:style>
  <w:style w:type="paragraph" w:customStyle="1" w:styleId="xl79">
    <w:name w:val="xl79"/>
    <w:basedOn w:val="Normal"/>
    <w:rsid w:val="008D2544"/>
    <w:pPr>
      <w:pBdr>
        <w:top w:val="single" w:sz="4" w:space="0" w:color="auto"/>
        <w:left w:val="single" w:sz="4" w:space="0" w:color="auto"/>
        <w:bottom w:val="single" w:sz="4" w:space="0" w:color="auto"/>
        <w:right w:val="single" w:sz="4" w:space="0" w:color="auto"/>
      </w:pBdr>
      <w:shd w:val="clear" w:color="000000" w:fill="F1A983"/>
      <w:tabs>
        <w:tab w:val="clear" w:pos="1247"/>
        <w:tab w:val="clear" w:pos="1814"/>
        <w:tab w:val="clear" w:pos="2381"/>
        <w:tab w:val="clear" w:pos="2948"/>
        <w:tab w:val="clear" w:pos="3515"/>
      </w:tabs>
      <w:spacing w:before="100" w:beforeAutospacing="1" w:after="100" w:afterAutospacing="1"/>
      <w:textAlignment w:val="top"/>
    </w:pPr>
    <w:rPr>
      <w:rFonts w:eastAsia="Times New Roman"/>
      <w:color w:val="000000"/>
      <w:sz w:val="24"/>
      <w:szCs w:val="24"/>
      <w:lang w:val="en-US" w:eastAsia="zh-CN"/>
    </w:rPr>
  </w:style>
  <w:style w:type="paragraph" w:customStyle="1" w:styleId="xl80">
    <w:name w:val="xl80"/>
    <w:basedOn w:val="Normal"/>
    <w:rsid w:val="008D2544"/>
    <w:pPr>
      <w:pBdr>
        <w:top w:val="single" w:sz="4" w:space="0" w:color="auto"/>
        <w:left w:val="single" w:sz="4" w:space="0" w:color="auto"/>
        <w:bottom w:val="single" w:sz="4" w:space="0" w:color="auto"/>
        <w:right w:val="single" w:sz="4" w:space="0" w:color="auto"/>
      </w:pBdr>
      <w:shd w:val="clear" w:color="000000" w:fill="F1A983"/>
      <w:tabs>
        <w:tab w:val="clear" w:pos="1247"/>
        <w:tab w:val="clear" w:pos="1814"/>
        <w:tab w:val="clear" w:pos="2381"/>
        <w:tab w:val="clear" w:pos="2948"/>
        <w:tab w:val="clear" w:pos="3515"/>
      </w:tabs>
      <w:spacing w:before="100" w:beforeAutospacing="1" w:after="100" w:afterAutospacing="1"/>
      <w:textAlignment w:val="top"/>
    </w:pPr>
    <w:rPr>
      <w:rFonts w:eastAsia="Times New Roman"/>
      <w:color w:val="000000"/>
      <w:sz w:val="24"/>
      <w:szCs w:val="24"/>
      <w:lang w:val="en-US" w:eastAsia="zh-CN"/>
    </w:rPr>
  </w:style>
  <w:style w:type="paragraph" w:customStyle="1" w:styleId="xl81">
    <w:name w:val="xl81"/>
    <w:basedOn w:val="Normal"/>
    <w:rsid w:val="008D2544"/>
    <w:pPr>
      <w:pBdr>
        <w:top w:val="single" w:sz="4" w:space="0" w:color="auto"/>
        <w:left w:val="single" w:sz="4" w:space="0" w:color="auto"/>
        <w:bottom w:val="single" w:sz="4" w:space="0" w:color="auto"/>
        <w:right w:val="single" w:sz="4" w:space="0" w:color="auto"/>
      </w:pBdr>
      <w:shd w:val="clear" w:color="FFFFFF" w:fill="FFFFFF"/>
      <w:tabs>
        <w:tab w:val="clear" w:pos="1247"/>
        <w:tab w:val="clear" w:pos="1814"/>
        <w:tab w:val="clear" w:pos="2381"/>
        <w:tab w:val="clear" w:pos="2948"/>
        <w:tab w:val="clear" w:pos="3515"/>
      </w:tabs>
      <w:spacing w:before="100" w:beforeAutospacing="1" w:after="100" w:afterAutospacing="1"/>
      <w:textAlignment w:val="center"/>
    </w:pPr>
    <w:rPr>
      <w:rFonts w:eastAsia="Times New Roman"/>
      <w:lang w:val="en-US" w:eastAsia="zh-CN"/>
    </w:rPr>
  </w:style>
  <w:style w:type="paragraph" w:customStyle="1" w:styleId="xl82">
    <w:name w:val="xl82"/>
    <w:basedOn w:val="Normal"/>
    <w:rsid w:val="008D2544"/>
    <w:pPr>
      <w:pBdr>
        <w:top w:val="single" w:sz="4" w:space="0" w:color="auto"/>
        <w:left w:val="single" w:sz="4" w:space="0" w:color="auto"/>
        <w:bottom w:val="single" w:sz="4" w:space="0" w:color="auto"/>
        <w:right w:val="single" w:sz="4" w:space="0" w:color="auto"/>
      </w:pBdr>
      <w:shd w:val="clear" w:color="000000" w:fill="FFFFFF"/>
      <w:tabs>
        <w:tab w:val="clear" w:pos="1247"/>
        <w:tab w:val="clear" w:pos="1814"/>
        <w:tab w:val="clear" w:pos="2381"/>
        <w:tab w:val="clear" w:pos="2948"/>
        <w:tab w:val="clear" w:pos="3515"/>
      </w:tabs>
      <w:spacing w:before="100" w:beforeAutospacing="1" w:after="100" w:afterAutospacing="1"/>
      <w:textAlignment w:val="top"/>
    </w:pPr>
    <w:rPr>
      <w:rFonts w:eastAsia="Times New Roman"/>
      <w:color w:val="000000"/>
      <w:sz w:val="24"/>
      <w:szCs w:val="24"/>
      <w:lang w:val="en-US" w:eastAsia="zh-CN"/>
    </w:rPr>
  </w:style>
  <w:style w:type="paragraph" w:customStyle="1" w:styleId="xl83">
    <w:name w:val="xl83"/>
    <w:basedOn w:val="Normal"/>
    <w:rsid w:val="008D2544"/>
    <w:pPr>
      <w:pBdr>
        <w:top w:val="single" w:sz="4" w:space="0" w:color="auto"/>
        <w:left w:val="single" w:sz="4" w:space="0" w:color="auto"/>
        <w:bottom w:val="single" w:sz="4" w:space="0" w:color="auto"/>
        <w:right w:val="single" w:sz="4" w:space="0" w:color="auto"/>
      </w:pBdr>
      <w:shd w:val="clear" w:color="000000" w:fill="FFFFFF"/>
      <w:tabs>
        <w:tab w:val="clear" w:pos="1247"/>
        <w:tab w:val="clear" w:pos="1814"/>
        <w:tab w:val="clear" w:pos="2381"/>
        <w:tab w:val="clear" w:pos="2948"/>
        <w:tab w:val="clear" w:pos="3515"/>
      </w:tabs>
      <w:spacing w:before="100" w:beforeAutospacing="1" w:after="100" w:afterAutospacing="1"/>
      <w:textAlignment w:val="top"/>
    </w:pPr>
    <w:rPr>
      <w:rFonts w:eastAsia="Times New Roman"/>
      <w:color w:val="000000"/>
      <w:sz w:val="24"/>
      <w:szCs w:val="24"/>
      <w:lang w:val="en-US" w:eastAsia="zh-CN"/>
    </w:rPr>
  </w:style>
  <w:style w:type="paragraph" w:customStyle="1" w:styleId="xl84">
    <w:name w:val="xl84"/>
    <w:basedOn w:val="Normal"/>
    <w:rsid w:val="008D2544"/>
    <w:pPr>
      <w:pBdr>
        <w:top w:val="single" w:sz="4" w:space="0" w:color="auto"/>
        <w:left w:val="single" w:sz="4" w:space="0" w:color="auto"/>
        <w:bottom w:val="single" w:sz="4" w:space="0" w:color="auto"/>
        <w:right w:val="single" w:sz="4" w:space="0" w:color="auto"/>
      </w:pBdr>
      <w:shd w:val="clear" w:color="000000" w:fill="FFFFFF"/>
      <w:tabs>
        <w:tab w:val="clear" w:pos="1247"/>
        <w:tab w:val="clear" w:pos="1814"/>
        <w:tab w:val="clear" w:pos="2381"/>
        <w:tab w:val="clear" w:pos="2948"/>
        <w:tab w:val="clear" w:pos="3515"/>
      </w:tabs>
      <w:spacing w:before="100" w:beforeAutospacing="1" w:after="100" w:afterAutospacing="1"/>
    </w:pPr>
    <w:rPr>
      <w:rFonts w:eastAsia="Times New Roman"/>
      <w:sz w:val="24"/>
      <w:szCs w:val="24"/>
      <w:lang w:val="en-US" w:eastAsia="zh-CN"/>
    </w:rPr>
  </w:style>
  <w:style w:type="paragraph" w:customStyle="1" w:styleId="xl85">
    <w:name w:val="xl85"/>
    <w:basedOn w:val="Normal"/>
    <w:rsid w:val="008D2544"/>
    <w:pPr>
      <w:tabs>
        <w:tab w:val="clear" w:pos="1247"/>
        <w:tab w:val="clear" w:pos="1814"/>
        <w:tab w:val="clear" w:pos="2381"/>
        <w:tab w:val="clear" w:pos="2948"/>
        <w:tab w:val="clear" w:pos="3515"/>
      </w:tabs>
      <w:spacing w:before="100" w:beforeAutospacing="1" w:after="100" w:afterAutospacing="1"/>
      <w:textAlignment w:val="top"/>
    </w:pPr>
    <w:rPr>
      <w:rFonts w:eastAsia="Times New Roman"/>
      <w:color w:val="000000"/>
      <w:sz w:val="24"/>
      <w:szCs w:val="24"/>
      <w:lang w:val="en-US" w:eastAsia="zh-CN"/>
    </w:rPr>
  </w:style>
  <w:style w:type="paragraph" w:customStyle="1" w:styleId="xl86">
    <w:name w:val="xl86"/>
    <w:basedOn w:val="Normal"/>
    <w:rsid w:val="008D2544"/>
    <w:pPr>
      <w:tabs>
        <w:tab w:val="clear" w:pos="1247"/>
        <w:tab w:val="clear" w:pos="1814"/>
        <w:tab w:val="clear" w:pos="2381"/>
        <w:tab w:val="clear" w:pos="2948"/>
        <w:tab w:val="clear" w:pos="3515"/>
      </w:tabs>
      <w:spacing w:before="100" w:beforeAutospacing="1" w:after="100" w:afterAutospacing="1"/>
      <w:textAlignment w:val="top"/>
    </w:pPr>
    <w:rPr>
      <w:rFonts w:eastAsia="Times New Roman"/>
      <w:color w:val="000000"/>
      <w:sz w:val="24"/>
      <w:szCs w:val="24"/>
      <w:lang w:val="en-US" w:eastAsia="zh-CN"/>
    </w:rPr>
  </w:style>
  <w:style w:type="paragraph" w:customStyle="1" w:styleId="xl87">
    <w:name w:val="xl87"/>
    <w:basedOn w:val="Normal"/>
    <w:rsid w:val="008D2544"/>
    <w:pPr>
      <w:pBdr>
        <w:top w:val="single" w:sz="4" w:space="0" w:color="auto"/>
        <w:left w:val="single" w:sz="4" w:space="0" w:color="auto"/>
        <w:right w:val="single" w:sz="4" w:space="0" w:color="auto"/>
      </w:pBdr>
      <w:shd w:val="clear" w:color="FFFFFF" w:fill="FFFFFF"/>
      <w:tabs>
        <w:tab w:val="clear" w:pos="1247"/>
        <w:tab w:val="clear" w:pos="1814"/>
        <w:tab w:val="clear" w:pos="2381"/>
        <w:tab w:val="clear" w:pos="2948"/>
        <w:tab w:val="clear" w:pos="3515"/>
      </w:tabs>
      <w:spacing w:before="100" w:beforeAutospacing="1" w:after="100" w:afterAutospacing="1"/>
      <w:textAlignment w:val="center"/>
    </w:pPr>
    <w:rPr>
      <w:rFonts w:eastAsia="Times New Roman"/>
      <w:lang w:val="en-US" w:eastAsia="zh-CN"/>
    </w:rPr>
  </w:style>
  <w:style w:type="paragraph" w:customStyle="1" w:styleId="xl88">
    <w:name w:val="xl88"/>
    <w:basedOn w:val="Normal"/>
    <w:rsid w:val="008D2544"/>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Times New Roman"/>
      <w:color w:val="000000"/>
      <w:sz w:val="24"/>
      <w:szCs w:val="24"/>
      <w:lang w:val="en-US" w:eastAsia="zh-CN"/>
    </w:rPr>
  </w:style>
  <w:style w:type="paragraph" w:customStyle="1" w:styleId="xl89">
    <w:name w:val="xl89"/>
    <w:basedOn w:val="Normal"/>
    <w:rsid w:val="008D2544"/>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Times New Roman"/>
      <w:color w:val="000000"/>
      <w:sz w:val="24"/>
      <w:szCs w:val="24"/>
      <w:lang w:val="en-US" w:eastAsia="zh-CN"/>
    </w:rPr>
  </w:style>
  <w:style w:type="paragraph" w:customStyle="1" w:styleId="xl90">
    <w:name w:val="xl90"/>
    <w:basedOn w:val="Normal"/>
    <w:rsid w:val="008D2544"/>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Times New Roman"/>
      <w:sz w:val="24"/>
      <w:szCs w:val="24"/>
      <w:lang w:val="en-US" w:eastAsia="zh-CN"/>
    </w:rPr>
  </w:style>
  <w:style w:type="paragraph" w:customStyle="1" w:styleId="xl91">
    <w:name w:val="xl91"/>
    <w:basedOn w:val="Normal"/>
    <w:rsid w:val="008D2544"/>
    <w:pPr>
      <w:pBdr>
        <w:top w:val="single" w:sz="4" w:space="0" w:color="auto"/>
        <w:left w:val="single" w:sz="4" w:space="0" w:color="auto"/>
        <w:bottom w:val="single" w:sz="4" w:space="0" w:color="auto"/>
        <w:right w:val="single" w:sz="4" w:space="0" w:color="auto"/>
      </w:pBdr>
      <w:shd w:val="clear" w:color="000000" w:fill="C0E6F5"/>
      <w:tabs>
        <w:tab w:val="clear" w:pos="1247"/>
        <w:tab w:val="clear" w:pos="1814"/>
        <w:tab w:val="clear" w:pos="2381"/>
        <w:tab w:val="clear" w:pos="2948"/>
        <w:tab w:val="clear" w:pos="3515"/>
      </w:tabs>
      <w:spacing w:before="100" w:beforeAutospacing="1" w:after="100" w:afterAutospacing="1"/>
    </w:pPr>
    <w:rPr>
      <w:rFonts w:eastAsia="Times New Roman"/>
      <w:color w:val="000000"/>
      <w:sz w:val="24"/>
      <w:szCs w:val="24"/>
      <w:lang w:val="en-US" w:eastAsia="zh-CN"/>
    </w:rPr>
  </w:style>
  <w:style w:type="paragraph" w:customStyle="1" w:styleId="xl92">
    <w:name w:val="xl92"/>
    <w:basedOn w:val="Normal"/>
    <w:rsid w:val="008D2544"/>
    <w:pPr>
      <w:pBdr>
        <w:top w:val="single" w:sz="4" w:space="0" w:color="auto"/>
        <w:left w:val="single" w:sz="4" w:space="0" w:color="auto"/>
        <w:bottom w:val="single" w:sz="4" w:space="0" w:color="auto"/>
        <w:right w:val="single" w:sz="4" w:space="0" w:color="auto"/>
      </w:pBdr>
      <w:shd w:val="clear" w:color="000000" w:fill="C0E6F5"/>
      <w:tabs>
        <w:tab w:val="clear" w:pos="1247"/>
        <w:tab w:val="clear" w:pos="1814"/>
        <w:tab w:val="clear" w:pos="2381"/>
        <w:tab w:val="clear" w:pos="2948"/>
        <w:tab w:val="clear" w:pos="3515"/>
      </w:tabs>
      <w:spacing w:before="100" w:beforeAutospacing="1" w:after="100" w:afterAutospacing="1"/>
    </w:pPr>
    <w:rPr>
      <w:rFonts w:eastAsia="Times New Roman"/>
      <w:sz w:val="24"/>
      <w:szCs w:val="24"/>
      <w:lang w:val="en-US" w:eastAsia="zh-CN"/>
    </w:rPr>
  </w:style>
  <w:style w:type="paragraph" w:customStyle="1" w:styleId="xl93">
    <w:name w:val="xl93"/>
    <w:basedOn w:val="Normal"/>
    <w:rsid w:val="008D2544"/>
    <w:pPr>
      <w:pBdr>
        <w:top w:val="single" w:sz="4" w:space="0" w:color="auto"/>
        <w:left w:val="single" w:sz="4" w:space="0" w:color="auto"/>
        <w:bottom w:val="single" w:sz="4" w:space="0" w:color="auto"/>
        <w:right w:val="single" w:sz="4" w:space="0" w:color="auto"/>
      </w:pBdr>
      <w:shd w:val="clear" w:color="000000" w:fill="C0E6F5"/>
      <w:tabs>
        <w:tab w:val="clear" w:pos="1247"/>
        <w:tab w:val="clear" w:pos="1814"/>
        <w:tab w:val="clear" w:pos="2381"/>
        <w:tab w:val="clear" w:pos="2948"/>
        <w:tab w:val="clear" w:pos="3515"/>
      </w:tabs>
      <w:spacing w:before="100" w:beforeAutospacing="1" w:after="100" w:afterAutospacing="1"/>
      <w:textAlignment w:val="center"/>
    </w:pPr>
    <w:rPr>
      <w:rFonts w:eastAsia="Times New Roman"/>
      <w:lang w:val="en-US" w:eastAsia="zh-CN"/>
    </w:rPr>
  </w:style>
  <w:style w:type="paragraph" w:customStyle="1" w:styleId="xl94">
    <w:name w:val="xl94"/>
    <w:basedOn w:val="Normal"/>
    <w:rsid w:val="008D2544"/>
    <w:pPr>
      <w:pBdr>
        <w:top w:val="single" w:sz="4" w:space="0" w:color="auto"/>
        <w:left w:val="single" w:sz="4" w:space="0" w:color="auto"/>
        <w:bottom w:val="single" w:sz="4" w:space="0" w:color="auto"/>
        <w:right w:val="single" w:sz="4" w:space="0" w:color="auto"/>
      </w:pBdr>
      <w:shd w:val="clear" w:color="C0E6F5" w:fill="F7C7AC"/>
      <w:tabs>
        <w:tab w:val="clear" w:pos="1247"/>
        <w:tab w:val="clear" w:pos="1814"/>
        <w:tab w:val="clear" w:pos="2381"/>
        <w:tab w:val="clear" w:pos="2948"/>
        <w:tab w:val="clear" w:pos="3515"/>
      </w:tabs>
      <w:spacing w:before="100" w:beforeAutospacing="1" w:after="100" w:afterAutospacing="1"/>
    </w:pPr>
    <w:rPr>
      <w:rFonts w:eastAsia="Times New Roman"/>
      <w:sz w:val="24"/>
      <w:szCs w:val="24"/>
      <w:lang w:val="en-US" w:eastAsia="zh-CN"/>
    </w:rPr>
  </w:style>
  <w:style w:type="paragraph" w:customStyle="1" w:styleId="xl95">
    <w:name w:val="xl95"/>
    <w:basedOn w:val="Normal"/>
    <w:rsid w:val="008D2544"/>
    <w:pPr>
      <w:pBdr>
        <w:top w:val="single" w:sz="4" w:space="0" w:color="auto"/>
        <w:left w:val="single" w:sz="4" w:space="0" w:color="auto"/>
        <w:bottom w:val="single" w:sz="4" w:space="0" w:color="auto"/>
        <w:right w:val="single" w:sz="4" w:space="0" w:color="auto"/>
      </w:pBdr>
      <w:shd w:val="clear" w:color="000000" w:fill="F7C7AC"/>
      <w:tabs>
        <w:tab w:val="clear" w:pos="1247"/>
        <w:tab w:val="clear" w:pos="1814"/>
        <w:tab w:val="clear" w:pos="2381"/>
        <w:tab w:val="clear" w:pos="2948"/>
        <w:tab w:val="clear" w:pos="3515"/>
      </w:tabs>
      <w:spacing w:before="100" w:beforeAutospacing="1" w:after="100" w:afterAutospacing="1"/>
      <w:textAlignment w:val="center"/>
    </w:pPr>
    <w:rPr>
      <w:rFonts w:eastAsia="Times New Roman"/>
      <w:lang w:val="en-US" w:eastAsia="zh-CN"/>
    </w:rPr>
  </w:style>
  <w:style w:type="paragraph" w:customStyle="1" w:styleId="xl96">
    <w:name w:val="xl96"/>
    <w:basedOn w:val="Normal"/>
    <w:rsid w:val="008D2544"/>
    <w:pPr>
      <w:pBdr>
        <w:top w:val="single" w:sz="4" w:space="0" w:color="auto"/>
        <w:left w:val="single" w:sz="4" w:space="0" w:color="auto"/>
        <w:bottom w:val="single" w:sz="4" w:space="0" w:color="auto"/>
        <w:right w:val="single" w:sz="4" w:space="0" w:color="auto"/>
      </w:pBdr>
      <w:shd w:val="clear" w:color="000000" w:fill="F7C7AC"/>
      <w:tabs>
        <w:tab w:val="clear" w:pos="1247"/>
        <w:tab w:val="clear" w:pos="1814"/>
        <w:tab w:val="clear" w:pos="2381"/>
        <w:tab w:val="clear" w:pos="2948"/>
        <w:tab w:val="clear" w:pos="3515"/>
      </w:tabs>
      <w:spacing w:before="100" w:beforeAutospacing="1" w:after="100" w:afterAutospacing="1"/>
    </w:pPr>
    <w:rPr>
      <w:rFonts w:eastAsia="Times New Roman"/>
      <w:sz w:val="24"/>
      <w:szCs w:val="24"/>
      <w:lang w:val="en-US" w:eastAsia="zh-CN"/>
    </w:rPr>
  </w:style>
  <w:style w:type="paragraph" w:customStyle="1" w:styleId="xl97">
    <w:name w:val="xl97"/>
    <w:basedOn w:val="Normal"/>
    <w:rsid w:val="008D2544"/>
    <w:pPr>
      <w:pBdr>
        <w:top w:val="single" w:sz="4" w:space="0" w:color="auto"/>
        <w:left w:val="single" w:sz="4" w:space="0" w:color="auto"/>
        <w:bottom w:val="single" w:sz="4" w:space="0" w:color="auto"/>
        <w:right w:val="single" w:sz="4" w:space="0" w:color="auto"/>
      </w:pBdr>
      <w:shd w:val="clear" w:color="000000" w:fill="F7C7AC"/>
      <w:tabs>
        <w:tab w:val="clear" w:pos="1247"/>
        <w:tab w:val="clear" w:pos="1814"/>
        <w:tab w:val="clear" w:pos="2381"/>
        <w:tab w:val="clear" w:pos="2948"/>
        <w:tab w:val="clear" w:pos="3515"/>
      </w:tabs>
      <w:spacing w:before="100" w:beforeAutospacing="1" w:after="100" w:afterAutospacing="1"/>
    </w:pPr>
    <w:rPr>
      <w:rFonts w:eastAsia="Times New Roman"/>
      <w:sz w:val="24"/>
      <w:szCs w:val="24"/>
      <w:lang w:val="en-US" w:eastAsia="zh-CN"/>
    </w:rPr>
  </w:style>
  <w:style w:type="paragraph" w:customStyle="1" w:styleId="xl98">
    <w:name w:val="xl98"/>
    <w:basedOn w:val="Normal"/>
    <w:rsid w:val="008D2544"/>
    <w:pPr>
      <w:pBdr>
        <w:top w:val="single" w:sz="4" w:space="0" w:color="auto"/>
        <w:left w:val="single" w:sz="4" w:space="0" w:color="auto"/>
        <w:bottom w:val="single" w:sz="4" w:space="0" w:color="auto"/>
        <w:right w:val="single" w:sz="4" w:space="0" w:color="auto"/>
      </w:pBdr>
      <w:shd w:val="clear" w:color="000000" w:fill="8ED973"/>
      <w:tabs>
        <w:tab w:val="clear" w:pos="1247"/>
        <w:tab w:val="clear" w:pos="1814"/>
        <w:tab w:val="clear" w:pos="2381"/>
        <w:tab w:val="clear" w:pos="2948"/>
        <w:tab w:val="clear" w:pos="3515"/>
      </w:tabs>
      <w:spacing w:before="100" w:beforeAutospacing="1" w:after="100" w:afterAutospacing="1"/>
    </w:pPr>
    <w:rPr>
      <w:rFonts w:ascii="Calibri" w:eastAsia="Times New Roman" w:hAnsi="Calibri" w:cs="Calibri"/>
      <w:color w:val="000000"/>
      <w:sz w:val="24"/>
      <w:szCs w:val="24"/>
      <w:lang w:val="en-US" w:eastAsia="zh-CN"/>
    </w:rPr>
  </w:style>
  <w:style w:type="paragraph" w:customStyle="1" w:styleId="xl99">
    <w:name w:val="xl99"/>
    <w:basedOn w:val="Normal"/>
    <w:rsid w:val="008D2544"/>
    <w:pPr>
      <w:pBdr>
        <w:top w:val="single" w:sz="4" w:space="0" w:color="auto"/>
        <w:left w:val="single" w:sz="4" w:space="0" w:color="auto"/>
        <w:bottom w:val="single" w:sz="4" w:space="0" w:color="auto"/>
        <w:right w:val="single" w:sz="4" w:space="0" w:color="auto"/>
      </w:pBdr>
      <w:shd w:val="clear" w:color="000000" w:fill="8ED973"/>
      <w:tabs>
        <w:tab w:val="clear" w:pos="1247"/>
        <w:tab w:val="clear" w:pos="1814"/>
        <w:tab w:val="clear" w:pos="2381"/>
        <w:tab w:val="clear" w:pos="2948"/>
        <w:tab w:val="clear" w:pos="3515"/>
      </w:tabs>
      <w:spacing w:before="100" w:beforeAutospacing="1" w:after="100" w:afterAutospacing="1"/>
      <w:textAlignment w:val="center"/>
    </w:pPr>
    <w:rPr>
      <w:rFonts w:eastAsia="Times New Roman"/>
      <w:lang w:val="en-US" w:eastAsia="zh-CN"/>
    </w:rPr>
  </w:style>
  <w:style w:type="paragraph" w:customStyle="1" w:styleId="xl100">
    <w:name w:val="xl100"/>
    <w:basedOn w:val="Normal"/>
    <w:rsid w:val="008D2544"/>
    <w:pPr>
      <w:pBdr>
        <w:top w:val="single" w:sz="4" w:space="0" w:color="auto"/>
        <w:left w:val="single" w:sz="4" w:space="0" w:color="auto"/>
        <w:bottom w:val="single" w:sz="4" w:space="0" w:color="auto"/>
        <w:right w:val="single" w:sz="4" w:space="0" w:color="auto"/>
      </w:pBdr>
      <w:shd w:val="clear" w:color="DDEBF7" w:fill="8ED973"/>
      <w:tabs>
        <w:tab w:val="clear" w:pos="1247"/>
        <w:tab w:val="clear" w:pos="1814"/>
        <w:tab w:val="clear" w:pos="2381"/>
        <w:tab w:val="clear" w:pos="2948"/>
        <w:tab w:val="clear" w:pos="3515"/>
      </w:tabs>
      <w:spacing w:before="100" w:beforeAutospacing="1" w:after="100" w:afterAutospacing="1"/>
    </w:pPr>
    <w:rPr>
      <w:rFonts w:ascii="Calibri" w:eastAsia="Times New Roman" w:hAnsi="Calibri" w:cs="Calibri"/>
      <w:color w:val="000000"/>
      <w:sz w:val="24"/>
      <w:szCs w:val="24"/>
      <w:lang w:val="en-US" w:eastAsia="zh-CN"/>
    </w:rPr>
  </w:style>
  <w:style w:type="paragraph" w:customStyle="1" w:styleId="xl101">
    <w:name w:val="xl101"/>
    <w:basedOn w:val="Normal"/>
    <w:rsid w:val="008D2544"/>
    <w:pPr>
      <w:pBdr>
        <w:top w:val="single" w:sz="4" w:space="0" w:color="auto"/>
        <w:left w:val="single" w:sz="4" w:space="0" w:color="auto"/>
        <w:bottom w:val="single" w:sz="4" w:space="0" w:color="auto"/>
        <w:right w:val="single" w:sz="4" w:space="0" w:color="auto"/>
      </w:pBdr>
      <w:shd w:val="clear" w:color="000000" w:fill="8ED973"/>
      <w:tabs>
        <w:tab w:val="clear" w:pos="1247"/>
        <w:tab w:val="clear" w:pos="1814"/>
        <w:tab w:val="clear" w:pos="2381"/>
        <w:tab w:val="clear" w:pos="2948"/>
        <w:tab w:val="clear" w:pos="3515"/>
      </w:tabs>
      <w:spacing w:before="100" w:beforeAutospacing="1" w:after="100" w:afterAutospacing="1"/>
    </w:pPr>
    <w:rPr>
      <w:rFonts w:ascii="Roboto" w:eastAsia="Times New Roman" w:hAnsi="Roboto"/>
      <w:color w:val="000000"/>
      <w:lang w:val="en-US" w:eastAsia="zh-CN"/>
    </w:rPr>
  </w:style>
  <w:style w:type="paragraph" w:customStyle="1" w:styleId="xl102">
    <w:name w:val="xl102"/>
    <w:basedOn w:val="Normal"/>
    <w:rsid w:val="008D2544"/>
    <w:pPr>
      <w:pBdr>
        <w:top w:val="single" w:sz="4" w:space="0" w:color="auto"/>
        <w:left w:val="single" w:sz="4" w:space="0" w:color="auto"/>
        <w:bottom w:val="single" w:sz="4" w:space="0" w:color="auto"/>
        <w:right w:val="single" w:sz="4" w:space="0" w:color="auto"/>
      </w:pBdr>
      <w:shd w:val="clear" w:color="000000" w:fill="8ED973"/>
      <w:tabs>
        <w:tab w:val="clear" w:pos="1247"/>
        <w:tab w:val="clear" w:pos="1814"/>
        <w:tab w:val="clear" w:pos="2381"/>
        <w:tab w:val="clear" w:pos="2948"/>
        <w:tab w:val="clear" w:pos="3515"/>
      </w:tabs>
      <w:spacing w:before="100" w:beforeAutospacing="1" w:after="100" w:afterAutospacing="1"/>
      <w:textAlignment w:val="center"/>
    </w:pPr>
    <w:rPr>
      <w:rFonts w:ascii="Roboto" w:eastAsia="Times New Roman" w:hAnsi="Roboto"/>
      <w:color w:val="000000"/>
      <w:lang w:val="en-US" w:eastAsia="zh-CN"/>
    </w:rPr>
  </w:style>
  <w:style w:type="paragraph" w:customStyle="1" w:styleId="xl103">
    <w:name w:val="xl103"/>
    <w:basedOn w:val="Normal"/>
    <w:rsid w:val="008D2544"/>
    <w:pPr>
      <w:pBdr>
        <w:top w:val="single" w:sz="4" w:space="0" w:color="auto"/>
        <w:left w:val="single" w:sz="4" w:space="0" w:color="auto"/>
        <w:bottom w:val="single" w:sz="4" w:space="0" w:color="auto"/>
        <w:right w:val="single" w:sz="4" w:space="0" w:color="auto"/>
      </w:pBdr>
      <w:shd w:val="clear" w:color="000000" w:fill="8ED973"/>
      <w:tabs>
        <w:tab w:val="clear" w:pos="1247"/>
        <w:tab w:val="clear" w:pos="1814"/>
        <w:tab w:val="clear" w:pos="2381"/>
        <w:tab w:val="clear" w:pos="2948"/>
        <w:tab w:val="clear" w:pos="3515"/>
      </w:tabs>
      <w:spacing w:before="100" w:beforeAutospacing="1" w:after="100" w:afterAutospacing="1"/>
    </w:pPr>
    <w:rPr>
      <w:rFonts w:eastAsia="Times New Roman"/>
      <w:color w:val="000000"/>
      <w:sz w:val="24"/>
      <w:szCs w:val="24"/>
      <w:lang w:val="en-US" w:eastAsia="zh-CN"/>
    </w:rPr>
  </w:style>
  <w:style w:type="paragraph" w:customStyle="1" w:styleId="xl104">
    <w:name w:val="xl104"/>
    <w:basedOn w:val="Normal"/>
    <w:rsid w:val="008D2544"/>
    <w:pPr>
      <w:pBdr>
        <w:top w:val="single" w:sz="4" w:space="0" w:color="auto"/>
        <w:left w:val="single" w:sz="4" w:space="0" w:color="auto"/>
        <w:bottom w:val="single" w:sz="4" w:space="0" w:color="auto"/>
        <w:right w:val="single" w:sz="4" w:space="0" w:color="auto"/>
      </w:pBdr>
      <w:shd w:val="clear" w:color="000000" w:fill="B5E6A2"/>
      <w:tabs>
        <w:tab w:val="clear" w:pos="1247"/>
        <w:tab w:val="clear" w:pos="1814"/>
        <w:tab w:val="clear" w:pos="2381"/>
        <w:tab w:val="clear" w:pos="2948"/>
        <w:tab w:val="clear" w:pos="3515"/>
      </w:tabs>
      <w:spacing w:before="100" w:beforeAutospacing="1" w:after="100" w:afterAutospacing="1"/>
    </w:pPr>
    <w:rPr>
      <w:rFonts w:eastAsia="Times New Roman"/>
      <w:sz w:val="24"/>
      <w:szCs w:val="24"/>
      <w:lang w:val="en-US" w:eastAsia="zh-CN"/>
    </w:rPr>
  </w:style>
  <w:style w:type="paragraph" w:customStyle="1" w:styleId="xl105">
    <w:name w:val="xl105"/>
    <w:basedOn w:val="Normal"/>
    <w:rsid w:val="008D2544"/>
    <w:pPr>
      <w:shd w:val="clear" w:color="000000" w:fill="B5E6A2"/>
      <w:tabs>
        <w:tab w:val="clear" w:pos="1247"/>
        <w:tab w:val="clear" w:pos="1814"/>
        <w:tab w:val="clear" w:pos="2381"/>
        <w:tab w:val="clear" w:pos="2948"/>
        <w:tab w:val="clear" w:pos="3515"/>
      </w:tabs>
      <w:spacing w:before="100" w:beforeAutospacing="1" w:after="100" w:afterAutospacing="1"/>
    </w:pPr>
    <w:rPr>
      <w:rFonts w:eastAsia="Times New Roman"/>
      <w:sz w:val="24"/>
      <w:szCs w:val="24"/>
      <w:lang w:val="en-US" w:eastAsia="zh-CN"/>
    </w:rPr>
  </w:style>
  <w:style w:type="paragraph" w:customStyle="1" w:styleId="xl106">
    <w:name w:val="xl106"/>
    <w:basedOn w:val="Normal"/>
    <w:rsid w:val="008D2544"/>
    <w:pPr>
      <w:pBdr>
        <w:top w:val="single" w:sz="4" w:space="0" w:color="auto"/>
        <w:left w:val="single" w:sz="4" w:space="0" w:color="auto"/>
        <w:right w:val="single" w:sz="4" w:space="0" w:color="auto"/>
      </w:pBdr>
      <w:shd w:val="clear" w:color="000000" w:fill="B5E6A2"/>
      <w:tabs>
        <w:tab w:val="clear" w:pos="1247"/>
        <w:tab w:val="clear" w:pos="1814"/>
        <w:tab w:val="clear" w:pos="2381"/>
        <w:tab w:val="clear" w:pos="2948"/>
        <w:tab w:val="clear" w:pos="3515"/>
      </w:tabs>
      <w:spacing w:before="100" w:beforeAutospacing="1" w:after="100" w:afterAutospacing="1"/>
    </w:pPr>
    <w:rPr>
      <w:rFonts w:eastAsia="Times New Roman"/>
      <w:sz w:val="24"/>
      <w:szCs w:val="24"/>
      <w:lang w:val="en-US" w:eastAsia="zh-CN"/>
    </w:rPr>
  </w:style>
  <w:style w:type="paragraph" w:customStyle="1" w:styleId="xl107">
    <w:name w:val="xl107"/>
    <w:basedOn w:val="Normal"/>
    <w:rsid w:val="008D2544"/>
    <w:pPr>
      <w:pBdr>
        <w:top w:val="single" w:sz="4" w:space="0" w:color="auto"/>
        <w:left w:val="single" w:sz="4" w:space="0" w:color="auto"/>
        <w:right w:val="single" w:sz="4" w:space="0" w:color="auto"/>
      </w:pBdr>
      <w:shd w:val="clear" w:color="000000" w:fill="B5E6A2"/>
      <w:tabs>
        <w:tab w:val="clear" w:pos="1247"/>
        <w:tab w:val="clear" w:pos="1814"/>
        <w:tab w:val="clear" w:pos="2381"/>
        <w:tab w:val="clear" w:pos="2948"/>
        <w:tab w:val="clear" w:pos="3515"/>
      </w:tabs>
      <w:spacing w:before="100" w:beforeAutospacing="1" w:after="100" w:afterAutospacing="1"/>
    </w:pPr>
    <w:rPr>
      <w:rFonts w:ascii="Roboto" w:eastAsia="Times New Roman" w:hAnsi="Roboto"/>
      <w:color w:val="000000"/>
      <w:lang w:val="en-US" w:eastAsia="zh-CN"/>
    </w:rPr>
  </w:style>
  <w:style w:type="paragraph" w:customStyle="1" w:styleId="xl108">
    <w:name w:val="xl108"/>
    <w:basedOn w:val="Normal"/>
    <w:rsid w:val="008D2544"/>
    <w:pPr>
      <w:pBdr>
        <w:top w:val="single" w:sz="4" w:space="0" w:color="auto"/>
        <w:left w:val="single" w:sz="4" w:space="0" w:color="auto"/>
        <w:right w:val="single" w:sz="4" w:space="0" w:color="auto"/>
      </w:pBdr>
      <w:shd w:val="clear" w:color="000000" w:fill="B5E6A2"/>
      <w:tabs>
        <w:tab w:val="clear" w:pos="1247"/>
        <w:tab w:val="clear" w:pos="1814"/>
        <w:tab w:val="clear" w:pos="2381"/>
        <w:tab w:val="clear" w:pos="2948"/>
        <w:tab w:val="clear" w:pos="3515"/>
      </w:tabs>
      <w:spacing w:before="100" w:beforeAutospacing="1" w:after="100" w:afterAutospacing="1"/>
    </w:pPr>
    <w:rPr>
      <w:rFonts w:ascii="Calibri" w:eastAsia="Times New Roman" w:hAnsi="Calibri" w:cs="Calibri"/>
      <w:color w:val="000000"/>
      <w:sz w:val="24"/>
      <w:szCs w:val="24"/>
      <w:lang w:val="en-US" w:eastAsia="zh-CN"/>
    </w:rPr>
  </w:style>
  <w:style w:type="paragraph" w:customStyle="1" w:styleId="xl109">
    <w:name w:val="xl109"/>
    <w:basedOn w:val="Normal"/>
    <w:rsid w:val="008D2544"/>
    <w:pPr>
      <w:pBdr>
        <w:top w:val="single" w:sz="4" w:space="0" w:color="auto"/>
        <w:left w:val="single" w:sz="4" w:space="0" w:color="auto"/>
        <w:right w:val="single" w:sz="4" w:space="0" w:color="auto"/>
      </w:pBdr>
      <w:shd w:val="clear" w:color="000000" w:fill="B5E6A2"/>
      <w:tabs>
        <w:tab w:val="clear" w:pos="1247"/>
        <w:tab w:val="clear" w:pos="1814"/>
        <w:tab w:val="clear" w:pos="2381"/>
        <w:tab w:val="clear" w:pos="2948"/>
        <w:tab w:val="clear" w:pos="3515"/>
      </w:tabs>
      <w:spacing w:before="100" w:beforeAutospacing="1" w:after="100" w:afterAutospacing="1"/>
      <w:textAlignment w:val="center"/>
    </w:pPr>
    <w:rPr>
      <w:rFonts w:eastAsia="Times New Roman"/>
      <w:lang w:val="en-US" w:eastAsia="zh-CN"/>
    </w:rPr>
  </w:style>
  <w:style w:type="paragraph" w:customStyle="1" w:styleId="xl110">
    <w:name w:val="xl110"/>
    <w:basedOn w:val="Normal"/>
    <w:rsid w:val="008D2544"/>
    <w:pPr>
      <w:pBdr>
        <w:top w:val="single" w:sz="4" w:space="0" w:color="auto"/>
        <w:left w:val="single" w:sz="4" w:space="0" w:color="auto"/>
        <w:right w:val="single" w:sz="4" w:space="0" w:color="auto"/>
      </w:pBdr>
      <w:shd w:val="clear" w:color="000000" w:fill="B5E6A2"/>
      <w:tabs>
        <w:tab w:val="clear" w:pos="1247"/>
        <w:tab w:val="clear" w:pos="1814"/>
        <w:tab w:val="clear" w:pos="2381"/>
        <w:tab w:val="clear" w:pos="2948"/>
        <w:tab w:val="clear" w:pos="3515"/>
      </w:tabs>
      <w:spacing w:before="100" w:beforeAutospacing="1" w:after="100" w:afterAutospacing="1"/>
    </w:pPr>
    <w:rPr>
      <w:rFonts w:eastAsia="Times New Roman"/>
      <w:color w:val="000000"/>
      <w:sz w:val="24"/>
      <w:szCs w:val="24"/>
      <w:lang w:val="en-US" w:eastAsia="zh-CN"/>
    </w:rPr>
  </w:style>
  <w:style w:type="paragraph" w:customStyle="1" w:styleId="xl111">
    <w:name w:val="xl111"/>
    <w:basedOn w:val="Normal"/>
    <w:rsid w:val="008D2544"/>
    <w:pPr>
      <w:pBdr>
        <w:top w:val="single" w:sz="4" w:space="0" w:color="auto"/>
        <w:left w:val="single" w:sz="4" w:space="0" w:color="auto"/>
        <w:bottom w:val="single" w:sz="4" w:space="0" w:color="auto"/>
        <w:right w:val="single" w:sz="4" w:space="0" w:color="auto"/>
      </w:pBdr>
      <w:shd w:val="clear" w:color="000000" w:fill="B5E6A2"/>
      <w:tabs>
        <w:tab w:val="clear" w:pos="1247"/>
        <w:tab w:val="clear" w:pos="1814"/>
        <w:tab w:val="clear" w:pos="2381"/>
        <w:tab w:val="clear" w:pos="2948"/>
        <w:tab w:val="clear" w:pos="3515"/>
      </w:tabs>
      <w:spacing w:before="100" w:beforeAutospacing="1" w:after="100" w:afterAutospacing="1"/>
      <w:textAlignment w:val="center"/>
    </w:pPr>
    <w:rPr>
      <w:rFonts w:eastAsia="Times New Roman"/>
      <w:lang w:val="en-US" w:eastAsia="zh-CN"/>
    </w:rPr>
  </w:style>
  <w:style w:type="paragraph" w:customStyle="1" w:styleId="xl112">
    <w:name w:val="xl112"/>
    <w:basedOn w:val="Normal"/>
    <w:rsid w:val="008D2544"/>
    <w:pPr>
      <w:pBdr>
        <w:top w:val="single" w:sz="4" w:space="0" w:color="auto"/>
        <w:left w:val="single" w:sz="4" w:space="0" w:color="auto"/>
        <w:bottom w:val="single" w:sz="4" w:space="0" w:color="auto"/>
        <w:right w:val="single" w:sz="4" w:space="0" w:color="auto"/>
      </w:pBdr>
      <w:shd w:val="clear" w:color="000000" w:fill="B5E6A2"/>
      <w:tabs>
        <w:tab w:val="clear" w:pos="1247"/>
        <w:tab w:val="clear" w:pos="1814"/>
        <w:tab w:val="clear" w:pos="2381"/>
        <w:tab w:val="clear" w:pos="2948"/>
        <w:tab w:val="clear" w:pos="3515"/>
      </w:tabs>
      <w:spacing w:before="100" w:beforeAutospacing="1" w:after="100" w:afterAutospacing="1"/>
      <w:textAlignment w:val="top"/>
    </w:pPr>
    <w:rPr>
      <w:rFonts w:eastAsia="Times New Roman"/>
      <w:color w:val="000000"/>
      <w:sz w:val="24"/>
      <w:szCs w:val="24"/>
      <w:lang w:val="en-US" w:eastAsia="zh-CN"/>
    </w:rPr>
  </w:style>
  <w:style w:type="paragraph" w:customStyle="1" w:styleId="xl113">
    <w:name w:val="xl113"/>
    <w:basedOn w:val="Normal"/>
    <w:rsid w:val="008D2544"/>
    <w:pPr>
      <w:pBdr>
        <w:top w:val="single" w:sz="4" w:space="0" w:color="auto"/>
        <w:left w:val="single" w:sz="4" w:space="0" w:color="auto"/>
        <w:right w:val="single" w:sz="4" w:space="0" w:color="auto"/>
      </w:pBdr>
      <w:shd w:val="clear" w:color="000000" w:fill="B5E6A2"/>
      <w:tabs>
        <w:tab w:val="clear" w:pos="1247"/>
        <w:tab w:val="clear" w:pos="1814"/>
        <w:tab w:val="clear" w:pos="2381"/>
        <w:tab w:val="clear" w:pos="2948"/>
        <w:tab w:val="clear" w:pos="3515"/>
      </w:tabs>
      <w:spacing w:before="100" w:beforeAutospacing="1" w:after="100" w:afterAutospacing="1"/>
      <w:textAlignment w:val="top"/>
    </w:pPr>
    <w:rPr>
      <w:rFonts w:eastAsia="Times New Roman"/>
      <w:color w:val="000000"/>
      <w:sz w:val="24"/>
      <w:szCs w:val="24"/>
      <w:lang w:val="en-US" w:eastAsia="zh-CN"/>
    </w:rPr>
  </w:style>
  <w:style w:type="paragraph" w:customStyle="1" w:styleId="xl114">
    <w:name w:val="xl114"/>
    <w:basedOn w:val="Normal"/>
    <w:rsid w:val="008D2544"/>
    <w:pPr>
      <w:pBdr>
        <w:top w:val="single" w:sz="4" w:space="0" w:color="auto"/>
        <w:left w:val="single" w:sz="4" w:space="0" w:color="auto"/>
        <w:bottom w:val="single" w:sz="4" w:space="0" w:color="auto"/>
        <w:right w:val="single" w:sz="4" w:space="0" w:color="auto"/>
      </w:pBdr>
      <w:shd w:val="clear" w:color="000000" w:fill="B5E6A2"/>
      <w:tabs>
        <w:tab w:val="clear" w:pos="1247"/>
        <w:tab w:val="clear" w:pos="1814"/>
        <w:tab w:val="clear" w:pos="2381"/>
        <w:tab w:val="clear" w:pos="2948"/>
        <w:tab w:val="clear" w:pos="3515"/>
      </w:tabs>
      <w:spacing w:before="100" w:beforeAutospacing="1" w:after="100" w:afterAutospacing="1"/>
    </w:pPr>
    <w:rPr>
      <w:rFonts w:ascii="Roboto" w:eastAsia="Times New Roman" w:hAnsi="Roboto"/>
      <w:color w:val="000000"/>
      <w:lang w:val="en-US" w:eastAsia="zh-CN"/>
    </w:rPr>
  </w:style>
  <w:style w:type="paragraph" w:customStyle="1" w:styleId="xl115">
    <w:name w:val="xl115"/>
    <w:basedOn w:val="Normal"/>
    <w:rsid w:val="008D2544"/>
    <w:pPr>
      <w:pBdr>
        <w:top w:val="single" w:sz="4" w:space="0" w:color="auto"/>
        <w:left w:val="single" w:sz="4" w:space="0" w:color="auto"/>
        <w:bottom w:val="single" w:sz="4" w:space="0" w:color="auto"/>
        <w:right w:val="single" w:sz="4" w:space="0" w:color="auto"/>
      </w:pBdr>
      <w:shd w:val="clear" w:color="000000" w:fill="B5E6A2"/>
      <w:tabs>
        <w:tab w:val="clear" w:pos="1247"/>
        <w:tab w:val="clear" w:pos="1814"/>
        <w:tab w:val="clear" w:pos="2381"/>
        <w:tab w:val="clear" w:pos="2948"/>
        <w:tab w:val="clear" w:pos="3515"/>
      </w:tabs>
      <w:spacing w:before="100" w:beforeAutospacing="1" w:after="100" w:afterAutospacing="1"/>
      <w:textAlignment w:val="center"/>
    </w:pPr>
    <w:rPr>
      <w:rFonts w:ascii="Roboto" w:eastAsia="Times New Roman" w:hAnsi="Roboto"/>
      <w:color w:val="000000"/>
      <w:lang w:val="en-US" w:eastAsia="zh-CN"/>
    </w:rPr>
  </w:style>
  <w:style w:type="paragraph" w:customStyle="1" w:styleId="xl116">
    <w:name w:val="xl116"/>
    <w:basedOn w:val="Normal"/>
    <w:rsid w:val="008D2544"/>
    <w:pPr>
      <w:pBdr>
        <w:top w:val="single" w:sz="4" w:space="0" w:color="auto"/>
        <w:left w:val="single" w:sz="4" w:space="0" w:color="auto"/>
        <w:bottom w:val="single" w:sz="4" w:space="0" w:color="auto"/>
        <w:right w:val="single" w:sz="4" w:space="0" w:color="auto"/>
      </w:pBdr>
      <w:shd w:val="clear" w:color="000000" w:fill="B5E6A2"/>
      <w:tabs>
        <w:tab w:val="clear" w:pos="1247"/>
        <w:tab w:val="clear" w:pos="1814"/>
        <w:tab w:val="clear" w:pos="2381"/>
        <w:tab w:val="clear" w:pos="2948"/>
        <w:tab w:val="clear" w:pos="3515"/>
      </w:tabs>
      <w:spacing w:before="100" w:beforeAutospacing="1" w:after="100" w:afterAutospacing="1"/>
    </w:pPr>
    <w:rPr>
      <w:rFonts w:ascii="Calibri" w:eastAsia="Times New Roman" w:hAnsi="Calibri" w:cs="Calibri"/>
      <w:color w:val="000000"/>
      <w:sz w:val="24"/>
      <w:szCs w:val="24"/>
      <w:lang w:val="en-US" w:eastAsia="zh-CN"/>
    </w:rPr>
  </w:style>
  <w:style w:type="paragraph" w:customStyle="1" w:styleId="xl117">
    <w:name w:val="xl117"/>
    <w:basedOn w:val="Normal"/>
    <w:rsid w:val="008D2544"/>
    <w:pPr>
      <w:pBdr>
        <w:top w:val="single" w:sz="4" w:space="0" w:color="auto"/>
        <w:left w:val="single" w:sz="4" w:space="0" w:color="auto"/>
        <w:bottom w:val="single" w:sz="4" w:space="0" w:color="auto"/>
        <w:right w:val="single" w:sz="4" w:space="0" w:color="auto"/>
      </w:pBdr>
      <w:shd w:val="clear" w:color="FFFFFF" w:fill="FFFFFF"/>
      <w:tabs>
        <w:tab w:val="clear" w:pos="1247"/>
        <w:tab w:val="clear" w:pos="1814"/>
        <w:tab w:val="clear" w:pos="2381"/>
        <w:tab w:val="clear" w:pos="2948"/>
        <w:tab w:val="clear" w:pos="3515"/>
      </w:tabs>
      <w:spacing w:before="100" w:beforeAutospacing="1" w:after="100" w:afterAutospacing="1"/>
      <w:textAlignment w:val="center"/>
    </w:pPr>
    <w:rPr>
      <w:rFonts w:eastAsia="Times New Roman"/>
      <w:lang w:val="en-US" w:eastAsia="zh-CN"/>
    </w:rPr>
  </w:style>
  <w:style w:type="paragraph" w:customStyle="1" w:styleId="xl118">
    <w:name w:val="xl118"/>
    <w:basedOn w:val="Normal"/>
    <w:rsid w:val="008D2544"/>
    <w:pPr>
      <w:pBdr>
        <w:top w:val="single" w:sz="4" w:space="0" w:color="auto"/>
        <w:left w:val="single" w:sz="4" w:space="0" w:color="auto"/>
        <w:bottom w:val="single" w:sz="4" w:space="0" w:color="auto"/>
        <w:right w:val="single" w:sz="4" w:space="0" w:color="auto"/>
      </w:pBdr>
      <w:shd w:val="clear" w:color="DDEBF7" w:fill="B5E6A2"/>
      <w:tabs>
        <w:tab w:val="clear" w:pos="1247"/>
        <w:tab w:val="clear" w:pos="1814"/>
        <w:tab w:val="clear" w:pos="2381"/>
        <w:tab w:val="clear" w:pos="2948"/>
        <w:tab w:val="clear" w:pos="3515"/>
      </w:tabs>
      <w:spacing w:before="100" w:beforeAutospacing="1" w:after="100" w:afterAutospacing="1"/>
    </w:pPr>
    <w:rPr>
      <w:rFonts w:ascii="Calibri" w:eastAsia="Times New Roman" w:hAnsi="Calibri" w:cs="Calibri"/>
      <w:color w:val="000000"/>
      <w:sz w:val="24"/>
      <w:szCs w:val="24"/>
      <w:lang w:val="en-US" w:eastAsia="zh-CN"/>
    </w:rPr>
  </w:style>
  <w:style w:type="paragraph" w:customStyle="1" w:styleId="xl119">
    <w:name w:val="xl119"/>
    <w:basedOn w:val="Normal"/>
    <w:rsid w:val="008D2544"/>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8559">
      <w:bodyDiv w:val="1"/>
      <w:marLeft w:val="0"/>
      <w:marRight w:val="0"/>
      <w:marTop w:val="0"/>
      <w:marBottom w:val="0"/>
      <w:divBdr>
        <w:top w:val="none" w:sz="0" w:space="0" w:color="auto"/>
        <w:left w:val="none" w:sz="0" w:space="0" w:color="auto"/>
        <w:bottom w:val="none" w:sz="0" w:space="0" w:color="auto"/>
        <w:right w:val="none" w:sz="0" w:space="0" w:color="auto"/>
      </w:divBdr>
    </w:div>
    <w:div w:id="84308913">
      <w:bodyDiv w:val="1"/>
      <w:marLeft w:val="0"/>
      <w:marRight w:val="0"/>
      <w:marTop w:val="0"/>
      <w:marBottom w:val="0"/>
      <w:divBdr>
        <w:top w:val="none" w:sz="0" w:space="0" w:color="auto"/>
        <w:left w:val="none" w:sz="0" w:space="0" w:color="auto"/>
        <w:bottom w:val="none" w:sz="0" w:space="0" w:color="auto"/>
        <w:right w:val="none" w:sz="0" w:space="0" w:color="auto"/>
      </w:divBdr>
    </w:div>
    <w:div w:id="249894516">
      <w:bodyDiv w:val="1"/>
      <w:marLeft w:val="0"/>
      <w:marRight w:val="0"/>
      <w:marTop w:val="0"/>
      <w:marBottom w:val="0"/>
      <w:divBdr>
        <w:top w:val="none" w:sz="0" w:space="0" w:color="auto"/>
        <w:left w:val="none" w:sz="0" w:space="0" w:color="auto"/>
        <w:bottom w:val="none" w:sz="0" w:space="0" w:color="auto"/>
        <w:right w:val="none" w:sz="0" w:space="0" w:color="auto"/>
      </w:divBdr>
    </w:div>
    <w:div w:id="303435389">
      <w:bodyDiv w:val="1"/>
      <w:marLeft w:val="0"/>
      <w:marRight w:val="0"/>
      <w:marTop w:val="0"/>
      <w:marBottom w:val="0"/>
      <w:divBdr>
        <w:top w:val="none" w:sz="0" w:space="0" w:color="auto"/>
        <w:left w:val="none" w:sz="0" w:space="0" w:color="auto"/>
        <w:bottom w:val="none" w:sz="0" w:space="0" w:color="auto"/>
        <w:right w:val="none" w:sz="0" w:space="0" w:color="auto"/>
      </w:divBdr>
    </w:div>
    <w:div w:id="320081937">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87672025">
      <w:bodyDiv w:val="1"/>
      <w:marLeft w:val="0"/>
      <w:marRight w:val="0"/>
      <w:marTop w:val="0"/>
      <w:marBottom w:val="0"/>
      <w:divBdr>
        <w:top w:val="none" w:sz="0" w:space="0" w:color="auto"/>
        <w:left w:val="none" w:sz="0" w:space="0" w:color="auto"/>
        <w:bottom w:val="none" w:sz="0" w:space="0" w:color="auto"/>
        <w:right w:val="none" w:sz="0" w:space="0" w:color="auto"/>
      </w:divBdr>
    </w:div>
    <w:div w:id="499465132">
      <w:bodyDiv w:val="1"/>
      <w:marLeft w:val="0"/>
      <w:marRight w:val="0"/>
      <w:marTop w:val="0"/>
      <w:marBottom w:val="0"/>
      <w:divBdr>
        <w:top w:val="none" w:sz="0" w:space="0" w:color="auto"/>
        <w:left w:val="none" w:sz="0" w:space="0" w:color="auto"/>
        <w:bottom w:val="none" w:sz="0" w:space="0" w:color="auto"/>
        <w:right w:val="none" w:sz="0" w:space="0" w:color="auto"/>
      </w:divBdr>
    </w:div>
    <w:div w:id="539440254">
      <w:bodyDiv w:val="1"/>
      <w:marLeft w:val="0"/>
      <w:marRight w:val="0"/>
      <w:marTop w:val="0"/>
      <w:marBottom w:val="0"/>
      <w:divBdr>
        <w:top w:val="none" w:sz="0" w:space="0" w:color="auto"/>
        <w:left w:val="none" w:sz="0" w:space="0" w:color="auto"/>
        <w:bottom w:val="none" w:sz="0" w:space="0" w:color="auto"/>
        <w:right w:val="none" w:sz="0" w:space="0" w:color="auto"/>
      </w:divBdr>
      <w:divsChild>
        <w:div w:id="503396003">
          <w:marLeft w:val="0"/>
          <w:marRight w:val="0"/>
          <w:marTop w:val="0"/>
          <w:marBottom w:val="0"/>
          <w:divBdr>
            <w:top w:val="none" w:sz="0" w:space="0" w:color="auto"/>
            <w:left w:val="none" w:sz="0" w:space="0" w:color="auto"/>
            <w:bottom w:val="none" w:sz="0" w:space="0" w:color="auto"/>
            <w:right w:val="none" w:sz="0" w:space="0" w:color="auto"/>
          </w:divBdr>
        </w:div>
        <w:div w:id="524632461">
          <w:marLeft w:val="0"/>
          <w:marRight w:val="0"/>
          <w:marTop w:val="0"/>
          <w:marBottom w:val="0"/>
          <w:divBdr>
            <w:top w:val="none" w:sz="0" w:space="0" w:color="auto"/>
            <w:left w:val="none" w:sz="0" w:space="0" w:color="auto"/>
            <w:bottom w:val="none" w:sz="0" w:space="0" w:color="auto"/>
            <w:right w:val="none" w:sz="0" w:space="0" w:color="auto"/>
          </w:divBdr>
        </w:div>
        <w:div w:id="592932352">
          <w:marLeft w:val="0"/>
          <w:marRight w:val="0"/>
          <w:marTop w:val="0"/>
          <w:marBottom w:val="0"/>
          <w:divBdr>
            <w:top w:val="none" w:sz="0" w:space="0" w:color="auto"/>
            <w:left w:val="none" w:sz="0" w:space="0" w:color="auto"/>
            <w:bottom w:val="none" w:sz="0" w:space="0" w:color="auto"/>
            <w:right w:val="none" w:sz="0" w:space="0" w:color="auto"/>
          </w:divBdr>
        </w:div>
        <w:div w:id="1614022517">
          <w:marLeft w:val="0"/>
          <w:marRight w:val="0"/>
          <w:marTop w:val="0"/>
          <w:marBottom w:val="0"/>
          <w:divBdr>
            <w:top w:val="none" w:sz="0" w:space="0" w:color="auto"/>
            <w:left w:val="none" w:sz="0" w:space="0" w:color="auto"/>
            <w:bottom w:val="none" w:sz="0" w:space="0" w:color="auto"/>
            <w:right w:val="none" w:sz="0" w:space="0" w:color="auto"/>
          </w:divBdr>
        </w:div>
      </w:divsChild>
    </w:div>
    <w:div w:id="760104575">
      <w:bodyDiv w:val="1"/>
      <w:marLeft w:val="0"/>
      <w:marRight w:val="0"/>
      <w:marTop w:val="0"/>
      <w:marBottom w:val="0"/>
      <w:divBdr>
        <w:top w:val="none" w:sz="0" w:space="0" w:color="auto"/>
        <w:left w:val="none" w:sz="0" w:space="0" w:color="auto"/>
        <w:bottom w:val="none" w:sz="0" w:space="0" w:color="auto"/>
        <w:right w:val="none" w:sz="0" w:space="0" w:color="auto"/>
      </w:divBdr>
    </w:div>
    <w:div w:id="881018576">
      <w:bodyDiv w:val="1"/>
      <w:marLeft w:val="0"/>
      <w:marRight w:val="0"/>
      <w:marTop w:val="0"/>
      <w:marBottom w:val="0"/>
      <w:divBdr>
        <w:top w:val="none" w:sz="0" w:space="0" w:color="auto"/>
        <w:left w:val="none" w:sz="0" w:space="0" w:color="auto"/>
        <w:bottom w:val="none" w:sz="0" w:space="0" w:color="auto"/>
        <w:right w:val="none" w:sz="0" w:space="0" w:color="auto"/>
      </w:divBdr>
    </w:div>
    <w:div w:id="920138762">
      <w:bodyDiv w:val="1"/>
      <w:marLeft w:val="0"/>
      <w:marRight w:val="0"/>
      <w:marTop w:val="0"/>
      <w:marBottom w:val="0"/>
      <w:divBdr>
        <w:top w:val="none" w:sz="0" w:space="0" w:color="auto"/>
        <w:left w:val="none" w:sz="0" w:space="0" w:color="auto"/>
        <w:bottom w:val="none" w:sz="0" w:space="0" w:color="auto"/>
        <w:right w:val="none" w:sz="0" w:space="0" w:color="auto"/>
      </w:divBdr>
    </w:div>
    <w:div w:id="928192898">
      <w:bodyDiv w:val="1"/>
      <w:marLeft w:val="0"/>
      <w:marRight w:val="0"/>
      <w:marTop w:val="0"/>
      <w:marBottom w:val="0"/>
      <w:divBdr>
        <w:top w:val="none" w:sz="0" w:space="0" w:color="auto"/>
        <w:left w:val="none" w:sz="0" w:space="0" w:color="auto"/>
        <w:bottom w:val="none" w:sz="0" w:space="0" w:color="auto"/>
        <w:right w:val="none" w:sz="0" w:space="0" w:color="auto"/>
      </w:divBdr>
      <w:divsChild>
        <w:div w:id="17585853">
          <w:marLeft w:val="0"/>
          <w:marRight w:val="0"/>
          <w:marTop w:val="0"/>
          <w:marBottom w:val="0"/>
          <w:divBdr>
            <w:top w:val="none" w:sz="0" w:space="0" w:color="auto"/>
            <w:left w:val="none" w:sz="0" w:space="0" w:color="auto"/>
            <w:bottom w:val="none" w:sz="0" w:space="0" w:color="auto"/>
            <w:right w:val="none" w:sz="0" w:space="0" w:color="auto"/>
          </w:divBdr>
          <w:divsChild>
            <w:div w:id="169878034">
              <w:marLeft w:val="0"/>
              <w:marRight w:val="0"/>
              <w:marTop w:val="0"/>
              <w:marBottom w:val="0"/>
              <w:divBdr>
                <w:top w:val="none" w:sz="0" w:space="0" w:color="auto"/>
                <w:left w:val="none" w:sz="0" w:space="0" w:color="auto"/>
                <w:bottom w:val="none" w:sz="0" w:space="0" w:color="auto"/>
                <w:right w:val="none" w:sz="0" w:space="0" w:color="auto"/>
              </w:divBdr>
            </w:div>
            <w:div w:id="536042950">
              <w:marLeft w:val="0"/>
              <w:marRight w:val="0"/>
              <w:marTop w:val="0"/>
              <w:marBottom w:val="0"/>
              <w:divBdr>
                <w:top w:val="none" w:sz="0" w:space="0" w:color="auto"/>
                <w:left w:val="none" w:sz="0" w:space="0" w:color="auto"/>
                <w:bottom w:val="none" w:sz="0" w:space="0" w:color="auto"/>
                <w:right w:val="none" w:sz="0" w:space="0" w:color="auto"/>
              </w:divBdr>
            </w:div>
            <w:div w:id="575626056">
              <w:marLeft w:val="0"/>
              <w:marRight w:val="0"/>
              <w:marTop w:val="0"/>
              <w:marBottom w:val="0"/>
              <w:divBdr>
                <w:top w:val="none" w:sz="0" w:space="0" w:color="auto"/>
                <w:left w:val="none" w:sz="0" w:space="0" w:color="auto"/>
                <w:bottom w:val="none" w:sz="0" w:space="0" w:color="auto"/>
                <w:right w:val="none" w:sz="0" w:space="0" w:color="auto"/>
              </w:divBdr>
            </w:div>
            <w:div w:id="1535655311">
              <w:marLeft w:val="0"/>
              <w:marRight w:val="0"/>
              <w:marTop w:val="0"/>
              <w:marBottom w:val="0"/>
              <w:divBdr>
                <w:top w:val="none" w:sz="0" w:space="0" w:color="auto"/>
                <w:left w:val="none" w:sz="0" w:space="0" w:color="auto"/>
                <w:bottom w:val="none" w:sz="0" w:space="0" w:color="auto"/>
                <w:right w:val="none" w:sz="0" w:space="0" w:color="auto"/>
              </w:divBdr>
            </w:div>
          </w:divsChild>
        </w:div>
        <w:div w:id="24406536">
          <w:marLeft w:val="0"/>
          <w:marRight w:val="0"/>
          <w:marTop w:val="0"/>
          <w:marBottom w:val="0"/>
          <w:divBdr>
            <w:top w:val="none" w:sz="0" w:space="0" w:color="auto"/>
            <w:left w:val="none" w:sz="0" w:space="0" w:color="auto"/>
            <w:bottom w:val="none" w:sz="0" w:space="0" w:color="auto"/>
            <w:right w:val="none" w:sz="0" w:space="0" w:color="auto"/>
          </w:divBdr>
          <w:divsChild>
            <w:div w:id="2049335386">
              <w:marLeft w:val="0"/>
              <w:marRight w:val="0"/>
              <w:marTop w:val="0"/>
              <w:marBottom w:val="0"/>
              <w:divBdr>
                <w:top w:val="none" w:sz="0" w:space="0" w:color="auto"/>
                <w:left w:val="none" w:sz="0" w:space="0" w:color="auto"/>
                <w:bottom w:val="none" w:sz="0" w:space="0" w:color="auto"/>
                <w:right w:val="none" w:sz="0" w:space="0" w:color="auto"/>
              </w:divBdr>
            </w:div>
          </w:divsChild>
        </w:div>
        <w:div w:id="142351725">
          <w:marLeft w:val="0"/>
          <w:marRight w:val="0"/>
          <w:marTop w:val="0"/>
          <w:marBottom w:val="0"/>
          <w:divBdr>
            <w:top w:val="none" w:sz="0" w:space="0" w:color="auto"/>
            <w:left w:val="none" w:sz="0" w:space="0" w:color="auto"/>
            <w:bottom w:val="none" w:sz="0" w:space="0" w:color="auto"/>
            <w:right w:val="none" w:sz="0" w:space="0" w:color="auto"/>
          </w:divBdr>
          <w:divsChild>
            <w:div w:id="554588518">
              <w:marLeft w:val="0"/>
              <w:marRight w:val="0"/>
              <w:marTop w:val="0"/>
              <w:marBottom w:val="0"/>
              <w:divBdr>
                <w:top w:val="none" w:sz="0" w:space="0" w:color="auto"/>
                <w:left w:val="none" w:sz="0" w:space="0" w:color="auto"/>
                <w:bottom w:val="none" w:sz="0" w:space="0" w:color="auto"/>
                <w:right w:val="none" w:sz="0" w:space="0" w:color="auto"/>
              </w:divBdr>
            </w:div>
            <w:div w:id="786586054">
              <w:marLeft w:val="0"/>
              <w:marRight w:val="0"/>
              <w:marTop w:val="0"/>
              <w:marBottom w:val="0"/>
              <w:divBdr>
                <w:top w:val="none" w:sz="0" w:space="0" w:color="auto"/>
                <w:left w:val="none" w:sz="0" w:space="0" w:color="auto"/>
                <w:bottom w:val="none" w:sz="0" w:space="0" w:color="auto"/>
                <w:right w:val="none" w:sz="0" w:space="0" w:color="auto"/>
              </w:divBdr>
            </w:div>
            <w:div w:id="885289790">
              <w:marLeft w:val="0"/>
              <w:marRight w:val="0"/>
              <w:marTop w:val="0"/>
              <w:marBottom w:val="0"/>
              <w:divBdr>
                <w:top w:val="none" w:sz="0" w:space="0" w:color="auto"/>
                <w:left w:val="none" w:sz="0" w:space="0" w:color="auto"/>
                <w:bottom w:val="none" w:sz="0" w:space="0" w:color="auto"/>
                <w:right w:val="none" w:sz="0" w:space="0" w:color="auto"/>
              </w:divBdr>
            </w:div>
            <w:div w:id="1188789640">
              <w:marLeft w:val="0"/>
              <w:marRight w:val="0"/>
              <w:marTop w:val="0"/>
              <w:marBottom w:val="0"/>
              <w:divBdr>
                <w:top w:val="none" w:sz="0" w:space="0" w:color="auto"/>
                <w:left w:val="none" w:sz="0" w:space="0" w:color="auto"/>
                <w:bottom w:val="none" w:sz="0" w:space="0" w:color="auto"/>
                <w:right w:val="none" w:sz="0" w:space="0" w:color="auto"/>
              </w:divBdr>
            </w:div>
          </w:divsChild>
        </w:div>
        <w:div w:id="174156070">
          <w:marLeft w:val="0"/>
          <w:marRight w:val="0"/>
          <w:marTop w:val="0"/>
          <w:marBottom w:val="0"/>
          <w:divBdr>
            <w:top w:val="none" w:sz="0" w:space="0" w:color="auto"/>
            <w:left w:val="none" w:sz="0" w:space="0" w:color="auto"/>
            <w:bottom w:val="none" w:sz="0" w:space="0" w:color="auto"/>
            <w:right w:val="none" w:sz="0" w:space="0" w:color="auto"/>
          </w:divBdr>
          <w:divsChild>
            <w:div w:id="1535074981">
              <w:marLeft w:val="0"/>
              <w:marRight w:val="0"/>
              <w:marTop w:val="0"/>
              <w:marBottom w:val="0"/>
              <w:divBdr>
                <w:top w:val="none" w:sz="0" w:space="0" w:color="auto"/>
                <w:left w:val="none" w:sz="0" w:space="0" w:color="auto"/>
                <w:bottom w:val="none" w:sz="0" w:space="0" w:color="auto"/>
                <w:right w:val="none" w:sz="0" w:space="0" w:color="auto"/>
              </w:divBdr>
            </w:div>
          </w:divsChild>
        </w:div>
        <w:div w:id="376661481">
          <w:marLeft w:val="0"/>
          <w:marRight w:val="0"/>
          <w:marTop w:val="0"/>
          <w:marBottom w:val="0"/>
          <w:divBdr>
            <w:top w:val="none" w:sz="0" w:space="0" w:color="auto"/>
            <w:left w:val="none" w:sz="0" w:space="0" w:color="auto"/>
            <w:bottom w:val="none" w:sz="0" w:space="0" w:color="auto"/>
            <w:right w:val="none" w:sz="0" w:space="0" w:color="auto"/>
          </w:divBdr>
          <w:divsChild>
            <w:div w:id="194268306">
              <w:marLeft w:val="0"/>
              <w:marRight w:val="0"/>
              <w:marTop w:val="0"/>
              <w:marBottom w:val="0"/>
              <w:divBdr>
                <w:top w:val="none" w:sz="0" w:space="0" w:color="auto"/>
                <w:left w:val="none" w:sz="0" w:space="0" w:color="auto"/>
                <w:bottom w:val="none" w:sz="0" w:space="0" w:color="auto"/>
                <w:right w:val="none" w:sz="0" w:space="0" w:color="auto"/>
              </w:divBdr>
            </w:div>
          </w:divsChild>
        </w:div>
        <w:div w:id="793134465">
          <w:marLeft w:val="0"/>
          <w:marRight w:val="0"/>
          <w:marTop w:val="0"/>
          <w:marBottom w:val="0"/>
          <w:divBdr>
            <w:top w:val="none" w:sz="0" w:space="0" w:color="auto"/>
            <w:left w:val="none" w:sz="0" w:space="0" w:color="auto"/>
            <w:bottom w:val="none" w:sz="0" w:space="0" w:color="auto"/>
            <w:right w:val="none" w:sz="0" w:space="0" w:color="auto"/>
          </w:divBdr>
          <w:divsChild>
            <w:div w:id="1718313148">
              <w:marLeft w:val="0"/>
              <w:marRight w:val="0"/>
              <w:marTop w:val="0"/>
              <w:marBottom w:val="0"/>
              <w:divBdr>
                <w:top w:val="none" w:sz="0" w:space="0" w:color="auto"/>
                <w:left w:val="none" w:sz="0" w:space="0" w:color="auto"/>
                <w:bottom w:val="none" w:sz="0" w:space="0" w:color="auto"/>
                <w:right w:val="none" w:sz="0" w:space="0" w:color="auto"/>
              </w:divBdr>
            </w:div>
          </w:divsChild>
        </w:div>
        <w:div w:id="796534768">
          <w:marLeft w:val="0"/>
          <w:marRight w:val="0"/>
          <w:marTop w:val="0"/>
          <w:marBottom w:val="0"/>
          <w:divBdr>
            <w:top w:val="none" w:sz="0" w:space="0" w:color="auto"/>
            <w:left w:val="none" w:sz="0" w:space="0" w:color="auto"/>
            <w:bottom w:val="none" w:sz="0" w:space="0" w:color="auto"/>
            <w:right w:val="none" w:sz="0" w:space="0" w:color="auto"/>
          </w:divBdr>
          <w:divsChild>
            <w:div w:id="438111634">
              <w:marLeft w:val="0"/>
              <w:marRight w:val="0"/>
              <w:marTop w:val="0"/>
              <w:marBottom w:val="0"/>
              <w:divBdr>
                <w:top w:val="none" w:sz="0" w:space="0" w:color="auto"/>
                <w:left w:val="none" w:sz="0" w:space="0" w:color="auto"/>
                <w:bottom w:val="none" w:sz="0" w:space="0" w:color="auto"/>
                <w:right w:val="none" w:sz="0" w:space="0" w:color="auto"/>
              </w:divBdr>
            </w:div>
            <w:div w:id="924189270">
              <w:marLeft w:val="0"/>
              <w:marRight w:val="0"/>
              <w:marTop w:val="0"/>
              <w:marBottom w:val="0"/>
              <w:divBdr>
                <w:top w:val="none" w:sz="0" w:space="0" w:color="auto"/>
                <w:left w:val="none" w:sz="0" w:space="0" w:color="auto"/>
                <w:bottom w:val="none" w:sz="0" w:space="0" w:color="auto"/>
                <w:right w:val="none" w:sz="0" w:space="0" w:color="auto"/>
              </w:divBdr>
            </w:div>
            <w:div w:id="1496334435">
              <w:marLeft w:val="0"/>
              <w:marRight w:val="0"/>
              <w:marTop w:val="0"/>
              <w:marBottom w:val="0"/>
              <w:divBdr>
                <w:top w:val="none" w:sz="0" w:space="0" w:color="auto"/>
                <w:left w:val="none" w:sz="0" w:space="0" w:color="auto"/>
                <w:bottom w:val="none" w:sz="0" w:space="0" w:color="auto"/>
                <w:right w:val="none" w:sz="0" w:space="0" w:color="auto"/>
              </w:divBdr>
            </w:div>
          </w:divsChild>
        </w:div>
        <w:div w:id="1126461665">
          <w:marLeft w:val="0"/>
          <w:marRight w:val="0"/>
          <w:marTop w:val="0"/>
          <w:marBottom w:val="0"/>
          <w:divBdr>
            <w:top w:val="none" w:sz="0" w:space="0" w:color="auto"/>
            <w:left w:val="none" w:sz="0" w:space="0" w:color="auto"/>
            <w:bottom w:val="none" w:sz="0" w:space="0" w:color="auto"/>
            <w:right w:val="none" w:sz="0" w:space="0" w:color="auto"/>
          </w:divBdr>
          <w:divsChild>
            <w:div w:id="776217454">
              <w:marLeft w:val="0"/>
              <w:marRight w:val="0"/>
              <w:marTop w:val="0"/>
              <w:marBottom w:val="0"/>
              <w:divBdr>
                <w:top w:val="none" w:sz="0" w:space="0" w:color="auto"/>
                <w:left w:val="none" w:sz="0" w:space="0" w:color="auto"/>
                <w:bottom w:val="none" w:sz="0" w:space="0" w:color="auto"/>
                <w:right w:val="none" w:sz="0" w:space="0" w:color="auto"/>
              </w:divBdr>
            </w:div>
          </w:divsChild>
        </w:div>
        <w:div w:id="1214730070">
          <w:marLeft w:val="0"/>
          <w:marRight w:val="0"/>
          <w:marTop w:val="0"/>
          <w:marBottom w:val="0"/>
          <w:divBdr>
            <w:top w:val="none" w:sz="0" w:space="0" w:color="auto"/>
            <w:left w:val="none" w:sz="0" w:space="0" w:color="auto"/>
            <w:bottom w:val="none" w:sz="0" w:space="0" w:color="auto"/>
            <w:right w:val="none" w:sz="0" w:space="0" w:color="auto"/>
          </w:divBdr>
          <w:divsChild>
            <w:div w:id="2025786204">
              <w:marLeft w:val="0"/>
              <w:marRight w:val="0"/>
              <w:marTop w:val="0"/>
              <w:marBottom w:val="0"/>
              <w:divBdr>
                <w:top w:val="none" w:sz="0" w:space="0" w:color="auto"/>
                <w:left w:val="none" w:sz="0" w:space="0" w:color="auto"/>
                <w:bottom w:val="none" w:sz="0" w:space="0" w:color="auto"/>
                <w:right w:val="none" w:sz="0" w:space="0" w:color="auto"/>
              </w:divBdr>
            </w:div>
          </w:divsChild>
        </w:div>
        <w:div w:id="1362821404">
          <w:marLeft w:val="0"/>
          <w:marRight w:val="0"/>
          <w:marTop w:val="0"/>
          <w:marBottom w:val="0"/>
          <w:divBdr>
            <w:top w:val="none" w:sz="0" w:space="0" w:color="auto"/>
            <w:left w:val="none" w:sz="0" w:space="0" w:color="auto"/>
            <w:bottom w:val="none" w:sz="0" w:space="0" w:color="auto"/>
            <w:right w:val="none" w:sz="0" w:space="0" w:color="auto"/>
          </w:divBdr>
          <w:divsChild>
            <w:div w:id="303774693">
              <w:marLeft w:val="0"/>
              <w:marRight w:val="0"/>
              <w:marTop w:val="0"/>
              <w:marBottom w:val="0"/>
              <w:divBdr>
                <w:top w:val="none" w:sz="0" w:space="0" w:color="auto"/>
                <w:left w:val="none" w:sz="0" w:space="0" w:color="auto"/>
                <w:bottom w:val="none" w:sz="0" w:space="0" w:color="auto"/>
                <w:right w:val="none" w:sz="0" w:space="0" w:color="auto"/>
              </w:divBdr>
            </w:div>
          </w:divsChild>
        </w:div>
        <w:div w:id="1393113404">
          <w:marLeft w:val="0"/>
          <w:marRight w:val="0"/>
          <w:marTop w:val="0"/>
          <w:marBottom w:val="0"/>
          <w:divBdr>
            <w:top w:val="none" w:sz="0" w:space="0" w:color="auto"/>
            <w:left w:val="none" w:sz="0" w:space="0" w:color="auto"/>
            <w:bottom w:val="none" w:sz="0" w:space="0" w:color="auto"/>
            <w:right w:val="none" w:sz="0" w:space="0" w:color="auto"/>
          </w:divBdr>
          <w:divsChild>
            <w:div w:id="474026154">
              <w:marLeft w:val="0"/>
              <w:marRight w:val="0"/>
              <w:marTop w:val="0"/>
              <w:marBottom w:val="0"/>
              <w:divBdr>
                <w:top w:val="none" w:sz="0" w:space="0" w:color="auto"/>
                <w:left w:val="none" w:sz="0" w:space="0" w:color="auto"/>
                <w:bottom w:val="none" w:sz="0" w:space="0" w:color="auto"/>
                <w:right w:val="none" w:sz="0" w:space="0" w:color="auto"/>
              </w:divBdr>
            </w:div>
          </w:divsChild>
        </w:div>
        <w:div w:id="1571503744">
          <w:marLeft w:val="0"/>
          <w:marRight w:val="0"/>
          <w:marTop w:val="0"/>
          <w:marBottom w:val="0"/>
          <w:divBdr>
            <w:top w:val="none" w:sz="0" w:space="0" w:color="auto"/>
            <w:left w:val="none" w:sz="0" w:space="0" w:color="auto"/>
            <w:bottom w:val="none" w:sz="0" w:space="0" w:color="auto"/>
            <w:right w:val="none" w:sz="0" w:space="0" w:color="auto"/>
          </w:divBdr>
          <w:divsChild>
            <w:div w:id="178661611">
              <w:marLeft w:val="0"/>
              <w:marRight w:val="0"/>
              <w:marTop w:val="0"/>
              <w:marBottom w:val="0"/>
              <w:divBdr>
                <w:top w:val="none" w:sz="0" w:space="0" w:color="auto"/>
                <w:left w:val="none" w:sz="0" w:space="0" w:color="auto"/>
                <w:bottom w:val="none" w:sz="0" w:space="0" w:color="auto"/>
                <w:right w:val="none" w:sz="0" w:space="0" w:color="auto"/>
              </w:divBdr>
            </w:div>
          </w:divsChild>
        </w:div>
        <w:div w:id="1648393909">
          <w:marLeft w:val="0"/>
          <w:marRight w:val="0"/>
          <w:marTop w:val="0"/>
          <w:marBottom w:val="0"/>
          <w:divBdr>
            <w:top w:val="none" w:sz="0" w:space="0" w:color="auto"/>
            <w:left w:val="none" w:sz="0" w:space="0" w:color="auto"/>
            <w:bottom w:val="none" w:sz="0" w:space="0" w:color="auto"/>
            <w:right w:val="none" w:sz="0" w:space="0" w:color="auto"/>
          </w:divBdr>
          <w:divsChild>
            <w:div w:id="39593325">
              <w:marLeft w:val="0"/>
              <w:marRight w:val="0"/>
              <w:marTop w:val="0"/>
              <w:marBottom w:val="0"/>
              <w:divBdr>
                <w:top w:val="none" w:sz="0" w:space="0" w:color="auto"/>
                <w:left w:val="none" w:sz="0" w:space="0" w:color="auto"/>
                <w:bottom w:val="none" w:sz="0" w:space="0" w:color="auto"/>
                <w:right w:val="none" w:sz="0" w:space="0" w:color="auto"/>
              </w:divBdr>
            </w:div>
          </w:divsChild>
        </w:div>
        <w:div w:id="1750152330">
          <w:marLeft w:val="0"/>
          <w:marRight w:val="0"/>
          <w:marTop w:val="0"/>
          <w:marBottom w:val="0"/>
          <w:divBdr>
            <w:top w:val="none" w:sz="0" w:space="0" w:color="auto"/>
            <w:left w:val="none" w:sz="0" w:space="0" w:color="auto"/>
            <w:bottom w:val="none" w:sz="0" w:space="0" w:color="auto"/>
            <w:right w:val="none" w:sz="0" w:space="0" w:color="auto"/>
          </w:divBdr>
          <w:divsChild>
            <w:div w:id="1187403458">
              <w:marLeft w:val="0"/>
              <w:marRight w:val="0"/>
              <w:marTop w:val="0"/>
              <w:marBottom w:val="0"/>
              <w:divBdr>
                <w:top w:val="none" w:sz="0" w:space="0" w:color="auto"/>
                <w:left w:val="none" w:sz="0" w:space="0" w:color="auto"/>
                <w:bottom w:val="none" w:sz="0" w:space="0" w:color="auto"/>
                <w:right w:val="none" w:sz="0" w:space="0" w:color="auto"/>
              </w:divBdr>
            </w:div>
          </w:divsChild>
        </w:div>
        <w:div w:id="1811091592">
          <w:marLeft w:val="0"/>
          <w:marRight w:val="0"/>
          <w:marTop w:val="0"/>
          <w:marBottom w:val="0"/>
          <w:divBdr>
            <w:top w:val="none" w:sz="0" w:space="0" w:color="auto"/>
            <w:left w:val="none" w:sz="0" w:space="0" w:color="auto"/>
            <w:bottom w:val="none" w:sz="0" w:space="0" w:color="auto"/>
            <w:right w:val="none" w:sz="0" w:space="0" w:color="auto"/>
          </w:divBdr>
          <w:divsChild>
            <w:div w:id="202836395">
              <w:marLeft w:val="0"/>
              <w:marRight w:val="0"/>
              <w:marTop w:val="0"/>
              <w:marBottom w:val="0"/>
              <w:divBdr>
                <w:top w:val="none" w:sz="0" w:space="0" w:color="auto"/>
                <w:left w:val="none" w:sz="0" w:space="0" w:color="auto"/>
                <w:bottom w:val="none" w:sz="0" w:space="0" w:color="auto"/>
                <w:right w:val="none" w:sz="0" w:space="0" w:color="auto"/>
              </w:divBdr>
            </w:div>
          </w:divsChild>
        </w:div>
        <w:div w:id="1859851922">
          <w:marLeft w:val="0"/>
          <w:marRight w:val="0"/>
          <w:marTop w:val="0"/>
          <w:marBottom w:val="0"/>
          <w:divBdr>
            <w:top w:val="none" w:sz="0" w:space="0" w:color="auto"/>
            <w:left w:val="none" w:sz="0" w:space="0" w:color="auto"/>
            <w:bottom w:val="none" w:sz="0" w:space="0" w:color="auto"/>
            <w:right w:val="none" w:sz="0" w:space="0" w:color="auto"/>
          </w:divBdr>
          <w:divsChild>
            <w:div w:id="1035811483">
              <w:marLeft w:val="0"/>
              <w:marRight w:val="0"/>
              <w:marTop w:val="0"/>
              <w:marBottom w:val="0"/>
              <w:divBdr>
                <w:top w:val="none" w:sz="0" w:space="0" w:color="auto"/>
                <w:left w:val="none" w:sz="0" w:space="0" w:color="auto"/>
                <w:bottom w:val="none" w:sz="0" w:space="0" w:color="auto"/>
                <w:right w:val="none" w:sz="0" w:space="0" w:color="auto"/>
              </w:divBdr>
            </w:div>
          </w:divsChild>
        </w:div>
        <w:div w:id="1986617504">
          <w:marLeft w:val="0"/>
          <w:marRight w:val="0"/>
          <w:marTop w:val="0"/>
          <w:marBottom w:val="0"/>
          <w:divBdr>
            <w:top w:val="none" w:sz="0" w:space="0" w:color="auto"/>
            <w:left w:val="none" w:sz="0" w:space="0" w:color="auto"/>
            <w:bottom w:val="none" w:sz="0" w:space="0" w:color="auto"/>
            <w:right w:val="none" w:sz="0" w:space="0" w:color="auto"/>
          </w:divBdr>
          <w:divsChild>
            <w:div w:id="635986240">
              <w:marLeft w:val="0"/>
              <w:marRight w:val="0"/>
              <w:marTop w:val="0"/>
              <w:marBottom w:val="0"/>
              <w:divBdr>
                <w:top w:val="none" w:sz="0" w:space="0" w:color="auto"/>
                <w:left w:val="none" w:sz="0" w:space="0" w:color="auto"/>
                <w:bottom w:val="none" w:sz="0" w:space="0" w:color="auto"/>
                <w:right w:val="none" w:sz="0" w:space="0" w:color="auto"/>
              </w:divBdr>
            </w:div>
            <w:div w:id="1571227996">
              <w:marLeft w:val="0"/>
              <w:marRight w:val="0"/>
              <w:marTop w:val="0"/>
              <w:marBottom w:val="0"/>
              <w:divBdr>
                <w:top w:val="none" w:sz="0" w:space="0" w:color="auto"/>
                <w:left w:val="none" w:sz="0" w:space="0" w:color="auto"/>
                <w:bottom w:val="none" w:sz="0" w:space="0" w:color="auto"/>
                <w:right w:val="none" w:sz="0" w:space="0" w:color="auto"/>
              </w:divBdr>
            </w:div>
            <w:div w:id="20163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602">
      <w:bodyDiv w:val="1"/>
      <w:marLeft w:val="0"/>
      <w:marRight w:val="0"/>
      <w:marTop w:val="0"/>
      <w:marBottom w:val="0"/>
      <w:divBdr>
        <w:top w:val="none" w:sz="0" w:space="0" w:color="auto"/>
        <w:left w:val="none" w:sz="0" w:space="0" w:color="auto"/>
        <w:bottom w:val="none" w:sz="0" w:space="0" w:color="auto"/>
        <w:right w:val="none" w:sz="0" w:space="0" w:color="auto"/>
      </w:divBdr>
    </w:div>
    <w:div w:id="1059326021">
      <w:bodyDiv w:val="1"/>
      <w:marLeft w:val="0"/>
      <w:marRight w:val="0"/>
      <w:marTop w:val="0"/>
      <w:marBottom w:val="0"/>
      <w:divBdr>
        <w:top w:val="none" w:sz="0" w:space="0" w:color="auto"/>
        <w:left w:val="none" w:sz="0" w:space="0" w:color="auto"/>
        <w:bottom w:val="none" w:sz="0" w:space="0" w:color="auto"/>
        <w:right w:val="none" w:sz="0" w:space="0" w:color="auto"/>
      </w:divBdr>
    </w:div>
    <w:div w:id="1106656183">
      <w:bodyDiv w:val="1"/>
      <w:marLeft w:val="0"/>
      <w:marRight w:val="0"/>
      <w:marTop w:val="0"/>
      <w:marBottom w:val="0"/>
      <w:divBdr>
        <w:top w:val="none" w:sz="0" w:space="0" w:color="auto"/>
        <w:left w:val="none" w:sz="0" w:space="0" w:color="auto"/>
        <w:bottom w:val="none" w:sz="0" w:space="0" w:color="auto"/>
        <w:right w:val="none" w:sz="0" w:space="0" w:color="auto"/>
      </w:divBdr>
    </w:div>
    <w:div w:id="1191071830">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298995498">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76003480">
      <w:bodyDiv w:val="1"/>
      <w:marLeft w:val="0"/>
      <w:marRight w:val="0"/>
      <w:marTop w:val="0"/>
      <w:marBottom w:val="0"/>
      <w:divBdr>
        <w:top w:val="none" w:sz="0" w:space="0" w:color="auto"/>
        <w:left w:val="none" w:sz="0" w:space="0" w:color="auto"/>
        <w:bottom w:val="none" w:sz="0" w:space="0" w:color="auto"/>
        <w:right w:val="none" w:sz="0" w:space="0" w:color="auto"/>
      </w:divBdr>
    </w:div>
    <w:div w:id="1409380719">
      <w:bodyDiv w:val="1"/>
      <w:marLeft w:val="0"/>
      <w:marRight w:val="0"/>
      <w:marTop w:val="0"/>
      <w:marBottom w:val="0"/>
      <w:divBdr>
        <w:top w:val="none" w:sz="0" w:space="0" w:color="auto"/>
        <w:left w:val="none" w:sz="0" w:space="0" w:color="auto"/>
        <w:bottom w:val="none" w:sz="0" w:space="0" w:color="auto"/>
        <w:right w:val="none" w:sz="0" w:space="0" w:color="auto"/>
      </w:divBdr>
    </w:div>
    <w:div w:id="1549224629">
      <w:bodyDiv w:val="1"/>
      <w:marLeft w:val="0"/>
      <w:marRight w:val="0"/>
      <w:marTop w:val="0"/>
      <w:marBottom w:val="0"/>
      <w:divBdr>
        <w:top w:val="none" w:sz="0" w:space="0" w:color="auto"/>
        <w:left w:val="none" w:sz="0" w:space="0" w:color="auto"/>
        <w:bottom w:val="none" w:sz="0" w:space="0" w:color="auto"/>
        <w:right w:val="none" w:sz="0" w:space="0" w:color="auto"/>
      </w:divBdr>
    </w:div>
    <w:div w:id="1610966024">
      <w:bodyDiv w:val="1"/>
      <w:marLeft w:val="0"/>
      <w:marRight w:val="0"/>
      <w:marTop w:val="0"/>
      <w:marBottom w:val="0"/>
      <w:divBdr>
        <w:top w:val="none" w:sz="0" w:space="0" w:color="auto"/>
        <w:left w:val="none" w:sz="0" w:space="0" w:color="auto"/>
        <w:bottom w:val="none" w:sz="0" w:space="0" w:color="auto"/>
        <w:right w:val="none" w:sz="0" w:space="0" w:color="auto"/>
      </w:divBdr>
    </w:div>
    <w:div w:id="1704596816">
      <w:bodyDiv w:val="1"/>
      <w:marLeft w:val="0"/>
      <w:marRight w:val="0"/>
      <w:marTop w:val="0"/>
      <w:marBottom w:val="0"/>
      <w:divBdr>
        <w:top w:val="none" w:sz="0" w:space="0" w:color="auto"/>
        <w:left w:val="none" w:sz="0" w:space="0" w:color="auto"/>
        <w:bottom w:val="none" w:sz="0" w:space="0" w:color="auto"/>
        <w:right w:val="none" w:sz="0" w:space="0" w:color="auto"/>
      </w:divBdr>
    </w:div>
    <w:div w:id="1737895258">
      <w:bodyDiv w:val="1"/>
      <w:marLeft w:val="0"/>
      <w:marRight w:val="0"/>
      <w:marTop w:val="0"/>
      <w:marBottom w:val="0"/>
      <w:divBdr>
        <w:top w:val="none" w:sz="0" w:space="0" w:color="auto"/>
        <w:left w:val="none" w:sz="0" w:space="0" w:color="auto"/>
        <w:bottom w:val="none" w:sz="0" w:space="0" w:color="auto"/>
        <w:right w:val="none" w:sz="0" w:space="0" w:color="auto"/>
      </w:divBdr>
    </w:div>
    <w:div w:id="1844125165">
      <w:bodyDiv w:val="1"/>
      <w:marLeft w:val="0"/>
      <w:marRight w:val="0"/>
      <w:marTop w:val="0"/>
      <w:marBottom w:val="0"/>
      <w:divBdr>
        <w:top w:val="none" w:sz="0" w:space="0" w:color="auto"/>
        <w:left w:val="none" w:sz="0" w:space="0" w:color="auto"/>
        <w:bottom w:val="none" w:sz="0" w:space="0" w:color="auto"/>
        <w:right w:val="none" w:sz="0" w:space="0" w:color="auto"/>
      </w:divBdr>
    </w:div>
    <w:div w:id="1976181855">
      <w:bodyDiv w:val="1"/>
      <w:marLeft w:val="0"/>
      <w:marRight w:val="0"/>
      <w:marTop w:val="0"/>
      <w:marBottom w:val="0"/>
      <w:divBdr>
        <w:top w:val="none" w:sz="0" w:space="0" w:color="auto"/>
        <w:left w:val="none" w:sz="0" w:space="0" w:color="auto"/>
        <w:bottom w:val="none" w:sz="0" w:space="0" w:color="auto"/>
        <w:right w:val="none" w:sz="0" w:space="0" w:color="auto"/>
      </w:divBdr>
      <w:divsChild>
        <w:div w:id="988634394">
          <w:marLeft w:val="0"/>
          <w:marRight w:val="0"/>
          <w:marTop w:val="0"/>
          <w:marBottom w:val="0"/>
          <w:divBdr>
            <w:top w:val="none" w:sz="0" w:space="0" w:color="auto"/>
            <w:left w:val="none" w:sz="0" w:space="0" w:color="auto"/>
            <w:bottom w:val="none" w:sz="0" w:space="0" w:color="auto"/>
            <w:right w:val="none" w:sz="0" w:space="0" w:color="auto"/>
          </w:divBdr>
        </w:div>
        <w:div w:id="1226141607">
          <w:marLeft w:val="0"/>
          <w:marRight w:val="0"/>
          <w:marTop w:val="0"/>
          <w:marBottom w:val="0"/>
          <w:divBdr>
            <w:top w:val="none" w:sz="0" w:space="0" w:color="auto"/>
            <w:left w:val="none" w:sz="0" w:space="0" w:color="auto"/>
            <w:bottom w:val="none" w:sz="0" w:space="0" w:color="auto"/>
            <w:right w:val="none" w:sz="0" w:space="0" w:color="auto"/>
          </w:divBdr>
        </w:div>
        <w:div w:id="1589344063">
          <w:marLeft w:val="0"/>
          <w:marRight w:val="0"/>
          <w:marTop w:val="0"/>
          <w:marBottom w:val="0"/>
          <w:divBdr>
            <w:top w:val="none" w:sz="0" w:space="0" w:color="auto"/>
            <w:left w:val="none" w:sz="0" w:space="0" w:color="auto"/>
            <w:bottom w:val="none" w:sz="0" w:space="0" w:color="auto"/>
            <w:right w:val="none" w:sz="0" w:space="0" w:color="auto"/>
          </w:divBdr>
        </w:div>
        <w:div w:id="1598057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en/documents/first-effectiveness-evaluation-minamata-convention-mercury-article-22-draft-plans" TargetMode="External"/><Relationship Id="rId18" Type="http://schemas.openxmlformats.org/officeDocument/2006/relationships/hyperlink" Target="https://minamataconvention.org/sites/default/files/documents/information_document/Re-invitation_expression_of_intent.pdf" TargetMode="External"/><Relationship Id="rId26" Type="http://schemas.openxmlformats.org/officeDocument/2006/relationships/hyperlink" Target="https://gcc02.safelinks.protection.outlook.com/?url=https%3A%2F%2Fbiodiversityresearchinstitute.app.box.com%2Ff%2Ff480d25df74f4fe3a83ca9f2603b4aca&amp;data=05%7C02%7CKeating.Terry%40epa.gov%7C37f6e6d37f1b42d1d7a008dc78f91f46%7C88b378b367484867acf976aacbeca6a7%7C0%7C0%7C638518258602833099%7CUnknown%7CTWFpbGZsb3d8eyJWIjoiMC4wLjAwMDAiLCJQIjoiV2luMzIiLCJBTiI6Ik1haWwiLCJXVCI6Mn0%3D%7C0%7C%7C%7C&amp;sdata=DE3kTCscNIC8A629swfOEo0tx6XMAQPx6g%2Fv2EpkmK4%3D&amp;reserved=0" TargetMode="External"/><Relationship Id="rId3" Type="http://schemas.openxmlformats.org/officeDocument/2006/relationships/customXml" Target="../customXml/item3.xml"/><Relationship Id="rId21" Type="http://schemas.openxmlformats.org/officeDocument/2006/relationships/hyperlink" Target="https://owncloud.unog.ch/s/vdbCGAVHNRBSuJE"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orms.office.com/r/dTZRj2Zn2N" TargetMode="External"/><Relationship Id="rId25" Type="http://schemas.openxmlformats.org/officeDocument/2006/relationships/hyperlink" Target="https://biodiversityresearchinstitute.box.com/s/mbdbshzvklzie4642g95hef3wwf7zpma"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cc02.safelinks.protection.outlook.com/?url=https%3A%2F%2Fforms.office.com%2Fr%2Fmb5iMC82MK&amp;data=05%7C02%7Ckeating.terry%40epa.gov%7Ccee33f1e5ccb4cafe81c08dc8ca5ebd1%7C88b378b367484867acf976aacbeca6a7%7C0%7C0%7C638539891504703406%7CUnknown%7CTWFpbGZsb3d8eyJWIjoiMC4wLjAwMDAiLCJQIjoiV2luMzIiLCJBTiI6Ik1haWwiLCJXVCI6Mn0%3D%7C0%7C%7C%7C&amp;sdata=ZGJN0j5l9P4BghJyB5kMRBGNeuPyl%2Fii0%2F%2Fi3%2BPvol4%3D&amp;reserved=0" TargetMode="External"/><Relationship Id="rId20" Type="http://schemas.openxmlformats.org/officeDocument/2006/relationships/hyperlink" Target="https://minamataconvention.org/en/intersessional-work-and-submissions-cop-6" TargetMode="External"/><Relationship Id="rId29" Type="http://schemas.openxmlformats.org/officeDocument/2006/relationships/hyperlink" Target="https://biodiversityresearchinstitute.app.box.com/f/71a20ee6adc244ee9772f7db4315579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iodiversityresearchinstitute.box.com/s/qli9aeybvzayf8nav4eofwp0a0dcv7eb"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cc02.safelinks.protection.outlook.com/?url=https%3A%2F%2Faccount.box.com%2Fsignup%2Fpersonal%3Ftc%3Dannual&amp;data=05%7C02%7CKeating.Terry%40epa.gov%7Cf959c69a65d44b1b82cd08dc1c2f13e3%7C88b378b367484867acf976aacbeca6a7%7C0%7C0%7C638416235743459405%7CUnknown%7CTWFpbGZsb3d8eyJWIjoiMC4wLjAwMDAiLCJQIjoiV2luMzIiLCJBTiI6Ik1haWwiLCJXVCI6Mn0%3D%7C3000%7C%7C%7C&amp;sdata=fcYHQRRYteP6j8pUbaUXlS8%2BekqTcJs7nyFcVHtdGTw%3D&amp;reserved=0" TargetMode="External"/><Relationship Id="rId23" Type="http://schemas.openxmlformats.org/officeDocument/2006/relationships/hyperlink" Target="https://biodiversityresearchinstitute.box.com/s/sqp1d7f6elku3b1uh9229xm8hwwl73j7" TargetMode="External"/><Relationship Id="rId28" Type="http://schemas.openxmlformats.org/officeDocument/2006/relationships/hyperlink" Target="https://gcc02.safelinks.protection.outlook.com/?url=https%3A%2F%2Fbiodiversityresearchinstitute.app.box.com%2Ff%2Faafc1c4229504a268da4acd517db0193&amp;data=05%7C02%7CKeating.Terry%40epa.gov%7C37f6e6d37f1b42d1d7a008dc78f91f46%7C88b378b367484867acf976aacbeca6a7%7C0%7C0%7C638518258602843242%7CUnknown%7CTWFpbGZsb3d8eyJWIjoiMC4wLjAwMDAiLCJQIjoiV2luMzIiLCJBTiI6Ik1haWwiLCJXVCI6Mn0%3D%7C0%7C%7C%7C&amp;sdata=HlqYSlC8MYlUdoxNVCcFMby%2BpA1ifNCJVZGNlkQlr%2Fg%3D&amp;reserved=0"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Eisaku.Toda@un.or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amataconvention.org/en/documents/guidance-monitoring-mercury-and-mercury-compounds-support-effectiveness-evaluation-0" TargetMode="External"/><Relationship Id="rId22" Type="http://schemas.openxmlformats.org/officeDocument/2006/relationships/hyperlink" Target="https://biodiversityresearchinstitute.box.com/s/1hiehfdixoeqm7chi9mwyw2pqnq2o6zy" TargetMode="External"/><Relationship Id="rId27" Type="http://schemas.openxmlformats.org/officeDocument/2006/relationships/hyperlink" Target="https://gcc02.safelinks.protection.outlook.com/?url=https%3A%2F%2Fbiodiversityresearchinstitute.app.box.com%2Ff%2F9e9949de4aa94917bdf4981d64528818&amp;data=05%7C02%7CKeating.Terry%40epa.gov%7C37f6e6d37f1b42d1d7a008dc78f91f46%7C88b378b367484867acf976aacbeca6a7%7C0%7C0%7C638518258602838199%7CUnknown%7CTWFpbGZsb3d8eyJWIjoiMC4wLjAwMDAiLCJQIjoiV2luMzIiLCJBTiI6Ik1haWwiLCJXVCI6Mn0%3D%7C0%7C%7C%7C&amp;sdata=eZOL8ZpJDZZF%2BsZ90dNdMgaWyyW74ie9849Bz36WHAY%3D&amp;reserved=0" TargetMode="External"/><Relationship Id="rId30" Type="http://schemas.openxmlformats.org/officeDocument/2006/relationships/hyperlink" Target="https://gcc02.safelinks.protection.outlook.com/?url=https%3A%2F%2Fbiodiversityresearchinstitute.app.box.com%2Ff%2F8aa511a44ff345b4bc0485167021973d&amp;data=05%7C02%7CKeating.Terry%40epa.gov%7C37f6e6d37f1b42d1d7a008dc78f91f46%7C88b378b367484867acf976aacbeca6a7%7C0%7C0%7C638518258602853289%7CUnknown%7CTWFpbGZsb3d8eyJWIjoiMC4wLjAwMDAiLCJQIjoiV2luMzIiLCJBTiI6Ik1haWwiLCJXVCI6Mn0%3D%7C0%7C%7C%7C&amp;sdata=xS2%2B9fVDF3XyTThQKCyIFI7INBQzhfL8kn%2F7%2F1O4nNc%3D&amp;reserved=0"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AE9521A7-918C-4A4B-A191-DE623701D7C9}">
  <ds:schemaRefs>
    <ds:schemaRef ds:uri="http://schemas.microsoft.com/sharepoint/v3/contenttype/forms"/>
  </ds:schemaRefs>
</ds:datastoreItem>
</file>

<file path=customXml/itemProps2.xml><?xml version="1.0" encoding="utf-8"?>
<ds:datastoreItem xmlns:ds="http://schemas.openxmlformats.org/officeDocument/2006/customXml" ds:itemID="{AB2C3EC9-A044-4E4F-8EE8-F4965DCF870D}">
  <ds:schemaRefs>
    <ds:schemaRef ds:uri="http://schemas.openxmlformats.org/officeDocument/2006/bibliography"/>
  </ds:schemaRefs>
</ds:datastoreItem>
</file>

<file path=customXml/itemProps3.xml><?xml version="1.0" encoding="utf-8"?>
<ds:datastoreItem xmlns:ds="http://schemas.openxmlformats.org/officeDocument/2006/customXml" ds:itemID="{2339707D-B904-4CAC-B6C1-6E116A3BE0AE}"/>
</file>

<file path=customXml/itemProps4.xml><?xml version="1.0" encoding="utf-8"?>
<ds:datastoreItem xmlns:ds="http://schemas.openxmlformats.org/officeDocument/2006/customXml" ds:itemID="{E88DC013-7EF5-4385-B352-88BD4A6FE96A}">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85</TotalTime>
  <Pages>46</Pages>
  <Words>18629</Words>
  <Characters>106191</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NATIONS UNIES</vt:lpstr>
    </vt:vector>
  </TitlesOfParts>
  <Company>unon</Company>
  <LinksUpToDate>false</LinksUpToDate>
  <CharactersWithSpaces>124571</CharactersWithSpaces>
  <SharedDoc>false</SharedDoc>
  <HLinks>
    <vt:vector size="108" baseType="variant">
      <vt:variant>
        <vt:i4>1703946</vt:i4>
      </vt:variant>
      <vt:variant>
        <vt:i4>99</vt:i4>
      </vt:variant>
      <vt:variant>
        <vt:i4>0</vt:i4>
      </vt:variant>
      <vt:variant>
        <vt:i4>5</vt:i4>
      </vt:variant>
      <vt:variant>
        <vt:lpwstr>https://www.mercuryconvention.org/system/files/webform/reporting_system_2020/192/burundi-asgm-nap-2019.pdf</vt:lpwstr>
      </vt:variant>
      <vt:variant>
        <vt:lpwstr/>
      </vt:variant>
      <vt:variant>
        <vt:i4>2818067</vt:i4>
      </vt:variant>
      <vt:variant>
        <vt:i4>96</vt:i4>
      </vt:variant>
      <vt:variant>
        <vt:i4>0</vt:i4>
      </vt:variant>
      <vt:variant>
        <vt:i4>5</vt:i4>
      </vt:variant>
      <vt:variant>
        <vt:lpwstr>https://www.mercuryconvention.org/system/files/webform/reporting_system_2020/280/7.4.a.-informe_plan-mapevf.pdf</vt:lpwstr>
      </vt:variant>
      <vt:variant>
        <vt:lpwstr/>
      </vt:variant>
      <vt:variant>
        <vt:i4>6946864</vt:i4>
      </vt:variant>
      <vt:variant>
        <vt:i4>93</vt:i4>
      </vt:variant>
      <vt:variant>
        <vt:i4>0</vt:i4>
      </vt:variant>
      <vt:variant>
        <vt:i4>5</vt:i4>
      </vt:variant>
      <vt:variant>
        <vt:lpwstr>https://www.mercuryconvention.org/system/files/webform/reporting_system_2020/253/plan-de-accion-nacional-en-paraguay-2020.pdf</vt:lpwstr>
      </vt:variant>
      <vt:variant>
        <vt:lpwstr/>
      </vt:variant>
      <vt:variant>
        <vt:i4>2031667</vt:i4>
      </vt:variant>
      <vt:variant>
        <vt:i4>86</vt:i4>
      </vt:variant>
      <vt:variant>
        <vt:i4>0</vt:i4>
      </vt:variant>
      <vt:variant>
        <vt:i4>5</vt:i4>
      </vt:variant>
      <vt:variant>
        <vt:lpwstr/>
      </vt:variant>
      <vt:variant>
        <vt:lpwstr>_Toc106872326</vt:lpwstr>
      </vt:variant>
      <vt:variant>
        <vt:i4>2031667</vt:i4>
      </vt:variant>
      <vt:variant>
        <vt:i4>80</vt:i4>
      </vt:variant>
      <vt:variant>
        <vt:i4>0</vt:i4>
      </vt:variant>
      <vt:variant>
        <vt:i4>5</vt:i4>
      </vt:variant>
      <vt:variant>
        <vt:lpwstr/>
      </vt:variant>
      <vt:variant>
        <vt:lpwstr>_Toc106872325</vt:lpwstr>
      </vt:variant>
      <vt:variant>
        <vt:i4>2031667</vt:i4>
      </vt:variant>
      <vt:variant>
        <vt:i4>74</vt:i4>
      </vt:variant>
      <vt:variant>
        <vt:i4>0</vt:i4>
      </vt:variant>
      <vt:variant>
        <vt:i4>5</vt:i4>
      </vt:variant>
      <vt:variant>
        <vt:lpwstr/>
      </vt:variant>
      <vt:variant>
        <vt:lpwstr>_Toc106872324</vt:lpwstr>
      </vt:variant>
      <vt:variant>
        <vt:i4>2031667</vt:i4>
      </vt:variant>
      <vt:variant>
        <vt:i4>68</vt:i4>
      </vt:variant>
      <vt:variant>
        <vt:i4>0</vt:i4>
      </vt:variant>
      <vt:variant>
        <vt:i4>5</vt:i4>
      </vt:variant>
      <vt:variant>
        <vt:lpwstr/>
      </vt:variant>
      <vt:variant>
        <vt:lpwstr>_Toc106872323</vt:lpwstr>
      </vt:variant>
      <vt:variant>
        <vt:i4>2031667</vt:i4>
      </vt:variant>
      <vt:variant>
        <vt:i4>62</vt:i4>
      </vt:variant>
      <vt:variant>
        <vt:i4>0</vt:i4>
      </vt:variant>
      <vt:variant>
        <vt:i4>5</vt:i4>
      </vt:variant>
      <vt:variant>
        <vt:lpwstr/>
      </vt:variant>
      <vt:variant>
        <vt:lpwstr>_Toc106872322</vt:lpwstr>
      </vt:variant>
      <vt:variant>
        <vt:i4>2031667</vt:i4>
      </vt:variant>
      <vt:variant>
        <vt:i4>56</vt:i4>
      </vt:variant>
      <vt:variant>
        <vt:i4>0</vt:i4>
      </vt:variant>
      <vt:variant>
        <vt:i4>5</vt:i4>
      </vt:variant>
      <vt:variant>
        <vt:lpwstr/>
      </vt:variant>
      <vt:variant>
        <vt:lpwstr>_Toc106872321</vt:lpwstr>
      </vt:variant>
      <vt:variant>
        <vt:i4>2031667</vt:i4>
      </vt:variant>
      <vt:variant>
        <vt:i4>50</vt:i4>
      </vt:variant>
      <vt:variant>
        <vt:i4>0</vt:i4>
      </vt:variant>
      <vt:variant>
        <vt:i4>5</vt:i4>
      </vt:variant>
      <vt:variant>
        <vt:lpwstr/>
      </vt:variant>
      <vt:variant>
        <vt:lpwstr>_Toc106872320</vt:lpwstr>
      </vt:variant>
      <vt:variant>
        <vt:i4>1835059</vt:i4>
      </vt:variant>
      <vt:variant>
        <vt:i4>44</vt:i4>
      </vt:variant>
      <vt:variant>
        <vt:i4>0</vt:i4>
      </vt:variant>
      <vt:variant>
        <vt:i4>5</vt:i4>
      </vt:variant>
      <vt:variant>
        <vt:lpwstr/>
      </vt:variant>
      <vt:variant>
        <vt:lpwstr>_Toc106872319</vt:lpwstr>
      </vt:variant>
      <vt:variant>
        <vt:i4>1835059</vt:i4>
      </vt:variant>
      <vt:variant>
        <vt:i4>38</vt:i4>
      </vt:variant>
      <vt:variant>
        <vt:i4>0</vt:i4>
      </vt:variant>
      <vt:variant>
        <vt:i4>5</vt:i4>
      </vt:variant>
      <vt:variant>
        <vt:lpwstr/>
      </vt:variant>
      <vt:variant>
        <vt:lpwstr>_Toc106872318</vt:lpwstr>
      </vt:variant>
      <vt:variant>
        <vt:i4>1835059</vt:i4>
      </vt:variant>
      <vt:variant>
        <vt:i4>32</vt:i4>
      </vt:variant>
      <vt:variant>
        <vt:i4>0</vt:i4>
      </vt:variant>
      <vt:variant>
        <vt:i4>5</vt:i4>
      </vt:variant>
      <vt:variant>
        <vt:lpwstr/>
      </vt:variant>
      <vt:variant>
        <vt:lpwstr>_Toc106872317</vt:lpwstr>
      </vt:variant>
      <vt:variant>
        <vt:i4>1835059</vt:i4>
      </vt:variant>
      <vt:variant>
        <vt:i4>26</vt:i4>
      </vt:variant>
      <vt:variant>
        <vt:i4>0</vt:i4>
      </vt:variant>
      <vt:variant>
        <vt:i4>5</vt:i4>
      </vt:variant>
      <vt:variant>
        <vt:lpwstr/>
      </vt:variant>
      <vt:variant>
        <vt:lpwstr>_Toc106872316</vt:lpwstr>
      </vt:variant>
      <vt:variant>
        <vt:i4>1835059</vt:i4>
      </vt:variant>
      <vt:variant>
        <vt:i4>20</vt:i4>
      </vt:variant>
      <vt:variant>
        <vt:i4>0</vt:i4>
      </vt:variant>
      <vt:variant>
        <vt:i4>5</vt:i4>
      </vt:variant>
      <vt:variant>
        <vt:lpwstr/>
      </vt:variant>
      <vt:variant>
        <vt:lpwstr>_Toc106872315</vt:lpwstr>
      </vt:variant>
      <vt:variant>
        <vt:i4>1835059</vt:i4>
      </vt:variant>
      <vt:variant>
        <vt:i4>14</vt:i4>
      </vt:variant>
      <vt:variant>
        <vt:i4>0</vt:i4>
      </vt:variant>
      <vt:variant>
        <vt:i4>5</vt:i4>
      </vt:variant>
      <vt:variant>
        <vt:lpwstr/>
      </vt:variant>
      <vt:variant>
        <vt:lpwstr>_Toc106872314</vt:lpwstr>
      </vt:variant>
      <vt:variant>
        <vt:i4>1835059</vt:i4>
      </vt:variant>
      <vt:variant>
        <vt:i4>8</vt:i4>
      </vt:variant>
      <vt:variant>
        <vt:i4>0</vt:i4>
      </vt:variant>
      <vt:variant>
        <vt:i4>5</vt:i4>
      </vt:variant>
      <vt:variant>
        <vt:lpwstr/>
      </vt:variant>
      <vt:variant>
        <vt:lpwstr>_Toc106872313</vt:lpwstr>
      </vt:variant>
      <vt:variant>
        <vt:i4>1835059</vt:i4>
      </vt:variant>
      <vt:variant>
        <vt:i4>2</vt:i4>
      </vt:variant>
      <vt:variant>
        <vt:i4>0</vt:i4>
      </vt:variant>
      <vt:variant>
        <vt:i4>5</vt:i4>
      </vt:variant>
      <vt:variant>
        <vt:lpwstr/>
      </vt:variant>
      <vt:variant>
        <vt:lpwstr>_Toc106872312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NATIONS UNIES</dc:title>
  <dc:subject/>
  <dc:creator>veronica.gathu@un.org</dc:creator>
  <cp:keywords/>
  <dc:description/>
  <cp:lastModifiedBy>Eisaku Toda</cp:lastModifiedBy>
  <cp:revision>54</cp:revision>
  <cp:lastPrinted>2025-03-12T23:35:00Z</cp:lastPrinted>
  <dcterms:created xsi:type="dcterms:W3CDTF">2025-03-12T21:17:00Z</dcterms:created>
  <dcterms:modified xsi:type="dcterms:W3CDTF">2025-03-13T01:18:00Z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MediaServiceImageTags">
    <vt:lpwstr/>
  </property>
</Properties>
</file>