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1613"/>
        <w:gridCol w:w="2073"/>
        <w:gridCol w:w="2734"/>
        <w:gridCol w:w="1660"/>
        <w:gridCol w:w="1416"/>
      </w:tblGrid>
      <w:tr w:rsidR="0015442E" w:rsidRPr="00A02EFA" w14:paraId="3875A4F0" w14:textId="77777777" w:rsidTr="00AE6AB6">
        <w:trPr>
          <w:trHeight w:val="57"/>
          <w:jc w:val="right"/>
        </w:trPr>
        <w:tc>
          <w:tcPr>
            <w:tcW w:w="1613" w:type="dxa"/>
          </w:tcPr>
          <w:p w14:paraId="237C9056" w14:textId="77777777" w:rsidR="0015442E" w:rsidRPr="00A02EFA" w:rsidRDefault="0015442E" w:rsidP="00AE6AB6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A02EFA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UNITED </w:t>
            </w:r>
            <w:r w:rsidRPr="00A02EFA">
              <w:rPr>
                <w:rFonts w:ascii="Arial" w:hAnsi="Arial" w:cs="Arial"/>
                <w:b/>
                <w:bCs/>
                <w:sz w:val="27"/>
                <w:szCs w:val="27"/>
              </w:rPr>
              <w:br/>
              <w:t>NATIONS</w:t>
            </w:r>
          </w:p>
        </w:tc>
        <w:tc>
          <w:tcPr>
            <w:tcW w:w="6467" w:type="dxa"/>
            <w:gridSpan w:val="3"/>
          </w:tcPr>
          <w:p w14:paraId="7CB9E85D" w14:textId="77777777" w:rsidR="0015442E" w:rsidRPr="00A02EFA" w:rsidRDefault="0015442E" w:rsidP="00AE6AB6">
            <w:pPr>
              <w:spacing w:before="20"/>
            </w:pPr>
            <w:r w:rsidRPr="00A02EFA">
              <w:rPr>
                <w:noProof/>
              </w:rPr>
              <w:drawing>
                <wp:inline distT="0" distB="0" distL="0" distR="0" wp14:anchorId="52A71257" wp14:editId="6E7768F2">
                  <wp:extent cx="1267200" cy="549573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-UNEP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54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03142FAD" w14:textId="77777777" w:rsidR="0015442E" w:rsidRPr="00A02EFA" w:rsidRDefault="00E3329D" w:rsidP="00AE6AB6">
            <w:pPr>
              <w:jc w:val="right"/>
              <w:rPr>
                <w:rFonts w:ascii="Arial" w:hAnsi="Arial" w:cs="Arial"/>
                <w:b/>
                <w:bCs/>
                <w:sz w:val="64"/>
                <w:szCs w:val="64"/>
              </w:rPr>
            </w:pPr>
            <w:r w:rsidRPr="00A02EFA">
              <w:rPr>
                <w:rFonts w:ascii="Arial" w:hAnsi="Arial" w:cs="Arial"/>
                <w:b/>
                <w:bCs/>
                <w:sz w:val="64"/>
                <w:szCs w:val="64"/>
              </w:rPr>
              <w:t>M</w:t>
            </w:r>
            <w:r w:rsidR="0015442E" w:rsidRPr="00A02EFA">
              <w:rPr>
                <w:rFonts w:ascii="Arial" w:hAnsi="Arial" w:cs="Arial"/>
                <w:b/>
                <w:bCs/>
                <w:sz w:val="64"/>
                <w:szCs w:val="64"/>
              </w:rPr>
              <w:t>C</w:t>
            </w:r>
          </w:p>
        </w:tc>
      </w:tr>
      <w:tr w:rsidR="0015442E" w:rsidRPr="00A02EFA" w14:paraId="3541900C" w14:textId="77777777" w:rsidTr="00F96910">
        <w:trPr>
          <w:trHeight w:val="57"/>
          <w:jc w:val="right"/>
        </w:trPr>
        <w:tc>
          <w:tcPr>
            <w:tcW w:w="1613" w:type="dxa"/>
            <w:tcBorders>
              <w:bottom w:val="single" w:sz="4" w:space="0" w:color="auto"/>
            </w:tcBorders>
          </w:tcPr>
          <w:p w14:paraId="144561A9" w14:textId="77777777" w:rsidR="0015442E" w:rsidRPr="00A02EFA" w:rsidRDefault="0015442E" w:rsidP="00AE6AB6"/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14:paraId="44C04C0A" w14:textId="77777777" w:rsidR="0015442E" w:rsidRPr="00A02EFA" w:rsidRDefault="0015442E" w:rsidP="00AE6AB6"/>
        </w:tc>
        <w:tc>
          <w:tcPr>
            <w:tcW w:w="3076" w:type="dxa"/>
            <w:gridSpan w:val="2"/>
            <w:tcBorders>
              <w:bottom w:val="single" w:sz="4" w:space="0" w:color="auto"/>
            </w:tcBorders>
          </w:tcPr>
          <w:p w14:paraId="2031E597" w14:textId="4E989F2E" w:rsidR="0015442E" w:rsidRPr="00A02EFA" w:rsidRDefault="0015442E" w:rsidP="00AE6AB6">
            <w:r w:rsidRPr="00A02EFA">
              <w:rPr>
                <w:b/>
                <w:bCs/>
                <w:sz w:val="28"/>
                <w:szCs w:val="28"/>
              </w:rPr>
              <w:t>UNEP</w:t>
            </w:r>
            <w:r w:rsidRPr="00A02EFA">
              <w:t>/</w:t>
            </w:r>
            <w:r w:rsidR="00962471" w:rsidRPr="00A02EFA">
              <w:t>MC</w:t>
            </w:r>
            <w:r w:rsidR="00EA2CF9" w:rsidRPr="00A02EFA">
              <w:t>/</w:t>
            </w:r>
            <w:r w:rsidR="0099176E" w:rsidRPr="00A02EFA">
              <w:t>EEG.8</w:t>
            </w:r>
            <w:r w:rsidR="00ED155C" w:rsidRPr="00A02EFA">
              <w:t>/</w:t>
            </w:r>
            <w:r w:rsidR="0099176E" w:rsidRPr="00A02EFA">
              <w:t>L.</w:t>
            </w:r>
            <w:r w:rsidR="00DD7EC7">
              <w:t>4</w:t>
            </w:r>
          </w:p>
        </w:tc>
      </w:tr>
      <w:tr w:rsidR="0015442E" w:rsidRPr="00A02EFA" w14:paraId="6ED43051" w14:textId="77777777" w:rsidTr="009D7B82">
        <w:trPr>
          <w:trHeight w:val="57"/>
          <w:jc w:val="right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2F3FED0F" w14:textId="77777777" w:rsidR="0015442E" w:rsidRPr="00A02EFA" w:rsidRDefault="009D7B82" w:rsidP="006520E8">
            <w:pPr>
              <w:spacing w:before="120" w:after="240"/>
              <w:ind w:left="-85"/>
              <w:rPr>
                <w:sz w:val="22"/>
              </w:rPr>
            </w:pPr>
            <w:r w:rsidRPr="00A02EFA">
              <w:rPr>
                <w:noProof/>
                <w:sz w:val="22"/>
              </w:rPr>
              <w:drawing>
                <wp:inline distT="0" distB="0" distL="0" distR="0" wp14:anchorId="760207D8" wp14:editId="46F3D417">
                  <wp:extent cx="2204961" cy="10296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AMATA-BW_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961" cy="10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  <w:tcBorders>
              <w:top w:val="single" w:sz="4" w:space="0" w:color="auto"/>
              <w:bottom w:val="single" w:sz="18" w:space="0" w:color="auto"/>
            </w:tcBorders>
          </w:tcPr>
          <w:p w14:paraId="427623FA" w14:textId="77777777" w:rsidR="0015442E" w:rsidRPr="00A02EFA" w:rsidRDefault="0015442E" w:rsidP="00962471">
            <w:pPr>
              <w:spacing w:before="240" w:after="4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94F0B41" w14:textId="3D444FE6" w:rsidR="0015442E" w:rsidRPr="00A02EFA" w:rsidRDefault="0015442E" w:rsidP="00AE6AB6">
            <w:pPr>
              <w:spacing w:before="120"/>
              <w:rPr>
                <w:iCs/>
              </w:rPr>
            </w:pPr>
            <w:r w:rsidRPr="00A02EFA">
              <w:t xml:space="preserve">Distr.: </w:t>
            </w:r>
            <w:r w:rsidR="0099176E" w:rsidRPr="00A02EFA">
              <w:t>Limited</w:t>
            </w:r>
            <w:r w:rsidRPr="00A02EFA">
              <w:br/>
            </w:r>
            <w:r w:rsidR="00561865" w:rsidRPr="00A02EFA">
              <w:rPr>
                <w:iCs/>
              </w:rPr>
              <w:t>2</w:t>
            </w:r>
            <w:r w:rsidR="00987F93" w:rsidRPr="00A02EFA">
              <w:rPr>
                <w:iCs/>
              </w:rPr>
              <w:t>9</w:t>
            </w:r>
            <w:r w:rsidR="00561865" w:rsidRPr="00A02EFA">
              <w:rPr>
                <w:iCs/>
              </w:rPr>
              <w:t xml:space="preserve"> January</w:t>
            </w:r>
            <w:r w:rsidRPr="00A02EFA">
              <w:rPr>
                <w:iCs/>
              </w:rPr>
              <w:t xml:space="preserve"> 202</w:t>
            </w:r>
            <w:r w:rsidR="00561865" w:rsidRPr="00A02EFA">
              <w:rPr>
                <w:iCs/>
              </w:rPr>
              <w:t>6</w:t>
            </w:r>
          </w:p>
          <w:p w14:paraId="786FA9DB" w14:textId="56F61A68" w:rsidR="0015442E" w:rsidRPr="00A02EFA" w:rsidRDefault="0099176E" w:rsidP="00AE6AB6">
            <w:pPr>
              <w:spacing w:before="120"/>
              <w:rPr>
                <w:sz w:val="22"/>
              </w:rPr>
            </w:pPr>
            <w:r w:rsidRPr="00A02EFA">
              <w:t>English only</w:t>
            </w:r>
          </w:p>
        </w:tc>
      </w:tr>
    </w:tbl>
    <w:p w14:paraId="5D4E73B5" w14:textId="32A1A54E" w:rsidR="00962471" w:rsidRPr="00A02EFA" w:rsidRDefault="0099176E" w:rsidP="00962471">
      <w:pPr>
        <w:pStyle w:val="AATitle"/>
        <w:rPr>
          <w:lang w:val="en-GB"/>
        </w:rPr>
      </w:pPr>
      <w:r w:rsidRPr="00A02EFA">
        <w:rPr>
          <w:lang w:val="en-GB"/>
        </w:rPr>
        <w:t>Effectiveness Evaluation Group</w:t>
      </w:r>
      <w:r w:rsidR="00962471" w:rsidRPr="00A02EFA">
        <w:rPr>
          <w:lang w:val="en-GB"/>
        </w:rPr>
        <w:t xml:space="preserve"> </w:t>
      </w:r>
      <w:r w:rsidR="00962471" w:rsidRPr="00A02EFA">
        <w:rPr>
          <w:lang w:val="en-GB"/>
        </w:rPr>
        <w:br/>
        <w:t>Minamata Convention on Mercury</w:t>
      </w:r>
    </w:p>
    <w:p w14:paraId="25B9D054" w14:textId="397AD4DF" w:rsidR="00962471" w:rsidRPr="00A02EFA" w:rsidRDefault="0099176E" w:rsidP="00962471">
      <w:pPr>
        <w:pStyle w:val="AATitle"/>
        <w:rPr>
          <w:lang w:val="en-GB"/>
        </w:rPr>
      </w:pPr>
      <w:r w:rsidRPr="00A02EFA">
        <w:rPr>
          <w:lang w:val="en-GB"/>
        </w:rPr>
        <w:t>Eighth</w:t>
      </w:r>
      <w:r w:rsidR="00962471" w:rsidRPr="00A02EFA">
        <w:rPr>
          <w:lang w:val="en-GB"/>
        </w:rPr>
        <w:t xml:space="preserve"> meeting</w:t>
      </w:r>
    </w:p>
    <w:p w14:paraId="6479FDBB" w14:textId="0567F073" w:rsidR="005369CB" w:rsidRDefault="00ED155C" w:rsidP="0015442E">
      <w:pPr>
        <w:pStyle w:val="AATitle"/>
        <w:rPr>
          <w:b w:val="0"/>
          <w:lang w:val="en-GB"/>
        </w:rPr>
      </w:pPr>
      <w:r w:rsidRPr="00A02EFA">
        <w:rPr>
          <w:b w:val="0"/>
          <w:lang w:val="en-GB"/>
        </w:rPr>
        <w:t xml:space="preserve">Geneva, </w:t>
      </w:r>
      <w:r w:rsidR="0099176E" w:rsidRPr="00A02EFA">
        <w:rPr>
          <w:b w:val="0"/>
          <w:lang w:val="en-GB"/>
        </w:rPr>
        <w:t>9</w:t>
      </w:r>
      <w:r w:rsidRPr="00A02EFA">
        <w:rPr>
          <w:b w:val="0"/>
          <w:lang w:val="en-GB"/>
        </w:rPr>
        <w:t>–</w:t>
      </w:r>
      <w:r w:rsidR="0099176E" w:rsidRPr="00A02EFA">
        <w:rPr>
          <w:b w:val="0"/>
          <w:lang w:val="en-GB"/>
        </w:rPr>
        <w:t>11</w:t>
      </w:r>
      <w:r w:rsidRPr="00A02EFA">
        <w:rPr>
          <w:b w:val="0"/>
          <w:lang w:val="en-GB"/>
        </w:rPr>
        <w:t xml:space="preserve"> </w:t>
      </w:r>
      <w:r w:rsidR="0099176E" w:rsidRPr="00A02EFA">
        <w:rPr>
          <w:b w:val="0"/>
          <w:lang w:val="en-GB"/>
        </w:rPr>
        <w:t>February 2026</w:t>
      </w:r>
    </w:p>
    <w:p w14:paraId="6DAD3818" w14:textId="77777777" w:rsidR="00AA1BD6" w:rsidRPr="00A02EFA" w:rsidRDefault="00AA1BD6" w:rsidP="0015442E">
      <w:pPr>
        <w:pStyle w:val="AATitle"/>
        <w:rPr>
          <w:b w:val="0"/>
          <w:lang w:val="en-GB"/>
        </w:rPr>
      </w:pPr>
    </w:p>
    <w:p w14:paraId="1D83FFB8" w14:textId="6553B549" w:rsidR="00435FD9" w:rsidRPr="00BC3E59" w:rsidRDefault="00435FD9" w:rsidP="00880CCB">
      <w:pPr>
        <w:pStyle w:val="AATitle"/>
        <w:rPr>
          <w:b w:val="0"/>
          <w:lang w:val="en-GB"/>
        </w:rPr>
      </w:pPr>
      <w:r w:rsidRPr="00BC3E59">
        <w:rPr>
          <w:b w:val="0"/>
          <w:lang w:val="en-GB"/>
        </w:rPr>
        <w:t xml:space="preserve">Item </w:t>
      </w:r>
      <w:r w:rsidR="001D4883" w:rsidRPr="00BC3E59">
        <w:rPr>
          <w:b w:val="0"/>
          <w:lang w:val="en-GB"/>
        </w:rPr>
        <w:t>6</w:t>
      </w:r>
      <w:r w:rsidRPr="00BC3E59">
        <w:rPr>
          <w:b w:val="0"/>
          <w:lang w:val="en-GB"/>
        </w:rPr>
        <w:t xml:space="preserve"> of the provisional agenda</w:t>
      </w:r>
    </w:p>
    <w:p w14:paraId="22451A2A" w14:textId="66FB9146" w:rsidR="000B3B84" w:rsidRPr="00A02EFA" w:rsidRDefault="009D0413" w:rsidP="00C12866">
      <w:pPr>
        <w:pStyle w:val="AATitle2"/>
        <w:keepNext w:val="0"/>
        <w:keepLines w:val="0"/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ind w:right="4252"/>
        <w:rPr>
          <w:rFonts w:eastAsia="Times New Roman"/>
          <w:lang w:val="en-GB"/>
        </w:rPr>
      </w:pPr>
      <w:r w:rsidRPr="009D0413">
        <w:rPr>
          <w:rFonts w:eastAsia="Times New Roman"/>
          <w:lang w:val="en-GB"/>
        </w:rPr>
        <w:t>Schedule and workplan for the completion of the effectiveness evaluation report and lessons learned report</w:t>
      </w:r>
    </w:p>
    <w:p w14:paraId="46EF0AA4" w14:textId="501F95C8" w:rsidR="00DD7EC7" w:rsidRPr="00A02EFA" w:rsidRDefault="00DD7EC7" w:rsidP="003676AF">
      <w:pPr>
        <w:pStyle w:val="BBTitle"/>
        <w:rPr>
          <w:lang w:val="en-GB"/>
        </w:rPr>
      </w:pPr>
      <w:r w:rsidRPr="00DD7EC7">
        <w:rPr>
          <w:bCs/>
          <w:lang w:val="en-GB"/>
        </w:rPr>
        <w:t xml:space="preserve">Draft schedule and workplan </w:t>
      </w:r>
    </w:p>
    <w:p w14:paraId="7D055511" w14:textId="24E12DE3" w:rsidR="00987F93" w:rsidRPr="00A02EFA" w:rsidRDefault="00A65B48" w:rsidP="00EF4C11">
      <w:pPr>
        <w:pStyle w:val="BBTitle"/>
        <w:rPr>
          <w:sz w:val="24"/>
          <w:szCs w:val="24"/>
          <w:lang w:val="en-GB"/>
        </w:rPr>
      </w:pPr>
      <w:r w:rsidRPr="00A02EFA">
        <w:rPr>
          <w:sz w:val="24"/>
          <w:szCs w:val="24"/>
          <w:lang w:val="en-GB"/>
        </w:rPr>
        <w:t>Note by the secretariat</w:t>
      </w:r>
    </w:p>
    <w:p w14:paraId="4444915B" w14:textId="5310313F" w:rsidR="00BC6505" w:rsidRPr="00A02EFA" w:rsidRDefault="00BC6505" w:rsidP="00A02EFA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</w:tabs>
        <w:ind w:left="1247"/>
        <w:rPr>
          <w:lang w:val="en-GB"/>
        </w:rPr>
      </w:pPr>
      <w:r w:rsidRPr="00A02EFA">
        <w:rPr>
          <w:lang w:val="en-GB"/>
        </w:rPr>
        <w:t>The</w:t>
      </w:r>
      <w:r w:rsidR="005007C7" w:rsidRPr="00A02EFA">
        <w:rPr>
          <w:lang w:val="en-GB"/>
        </w:rPr>
        <w:t xml:space="preserve"> annex to the present note set</w:t>
      </w:r>
      <w:r w:rsidR="0025322E">
        <w:rPr>
          <w:lang w:val="en-GB"/>
        </w:rPr>
        <w:t>s</w:t>
      </w:r>
      <w:r w:rsidR="005007C7" w:rsidRPr="00A02EFA">
        <w:rPr>
          <w:lang w:val="en-GB"/>
        </w:rPr>
        <w:t xml:space="preserve"> out the </w:t>
      </w:r>
      <w:r w:rsidR="00EE3BFB">
        <w:rPr>
          <w:lang w:val="en-GB"/>
        </w:rPr>
        <w:t xml:space="preserve">timeline and draft </w:t>
      </w:r>
      <w:r w:rsidR="00DD7EC7">
        <w:rPr>
          <w:lang w:val="en-GB"/>
        </w:rPr>
        <w:t xml:space="preserve">workplan </w:t>
      </w:r>
      <w:r w:rsidRPr="00A02EFA">
        <w:rPr>
          <w:lang w:val="en-GB"/>
        </w:rPr>
        <w:t xml:space="preserve">for the </w:t>
      </w:r>
      <w:r w:rsidR="003247CF">
        <w:rPr>
          <w:lang w:val="en-GB"/>
        </w:rPr>
        <w:t xml:space="preserve">delivery of the </w:t>
      </w:r>
      <w:r w:rsidRPr="00A02EFA">
        <w:rPr>
          <w:lang w:val="en-GB"/>
        </w:rPr>
        <w:t xml:space="preserve">first </w:t>
      </w:r>
      <w:r w:rsidR="00A02EFA">
        <w:rPr>
          <w:lang w:val="en-GB"/>
        </w:rPr>
        <w:t xml:space="preserve">effectiveness </w:t>
      </w:r>
      <w:r w:rsidR="00A02EFA" w:rsidRPr="00A02EFA">
        <w:rPr>
          <w:lang w:val="en-GB"/>
        </w:rPr>
        <w:t>evaluation</w:t>
      </w:r>
      <w:r w:rsidR="00146D64">
        <w:rPr>
          <w:lang w:val="en-GB"/>
        </w:rPr>
        <w:t xml:space="preserve">.  The timeline presented is </w:t>
      </w:r>
      <w:r w:rsidR="00A02EFA">
        <w:rPr>
          <w:lang w:val="en-GB"/>
        </w:rPr>
        <w:t>based on</w:t>
      </w:r>
      <w:r w:rsidR="001D0914">
        <w:rPr>
          <w:lang w:val="en-GB"/>
        </w:rPr>
        <w:t xml:space="preserve"> the</w:t>
      </w:r>
      <w:r w:rsidR="00A02EFA">
        <w:rPr>
          <w:lang w:val="en-GB"/>
        </w:rPr>
        <w:t xml:space="preserve"> previous version </w:t>
      </w:r>
      <w:r w:rsidR="0025322E">
        <w:rPr>
          <w:lang w:val="en-GB"/>
        </w:rPr>
        <w:t xml:space="preserve">contained </w:t>
      </w:r>
      <w:r w:rsidR="00A02EFA">
        <w:rPr>
          <w:lang w:val="en-GB"/>
        </w:rPr>
        <w:t xml:space="preserve">in </w:t>
      </w:r>
      <w:r w:rsidR="007A69D9">
        <w:rPr>
          <w:lang w:val="en-GB"/>
        </w:rPr>
        <w:t>a</w:t>
      </w:r>
      <w:r w:rsidR="00A02EFA">
        <w:rPr>
          <w:lang w:val="en-GB"/>
        </w:rPr>
        <w:t xml:space="preserve">nnex II </w:t>
      </w:r>
      <w:r w:rsidR="007A69D9">
        <w:rPr>
          <w:lang w:val="en-GB"/>
        </w:rPr>
        <w:t>to</w:t>
      </w:r>
      <w:r w:rsidR="00A02EFA">
        <w:rPr>
          <w:lang w:val="en-GB"/>
        </w:rPr>
        <w:t xml:space="preserve"> document UNEP/MC/COP.6/16</w:t>
      </w:r>
      <w:r w:rsidR="007A69D9">
        <w:rPr>
          <w:lang w:val="en-GB"/>
        </w:rPr>
        <w:t>,</w:t>
      </w:r>
      <w:r w:rsidR="00A02EFA">
        <w:rPr>
          <w:lang w:val="en-GB"/>
        </w:rPr>
        <w:t xml:space="preserve"> as presented </w:t>
      </w:r>
      <w:r w:rsidR="007A69D9">
        <w:rPr>
          <w:lang w:val="en-GB"/>
        </w:rPr>
        <w:t xml:space="preserve">to </w:t>
      </w:r>
      <w:r w:rsidR="00A02EFA">
        <w:rPr>
          <w:lang w:val="en-GB"/>
        </w:rPr>
        <w:t>the Conference of the Parties at its sixth meeting.</w:t>
      </w:r>
    </w:p>
    <w:p w14:paraId="7392D760" w14:textId="29C77DAA" w:rsidR="007A69D9" w:rsidRDefault="007A69D9">
      <w:pPr>
        <w:rPr>
          <w:b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14:paraId="33D63F4F" w14:textId="77777777" w:rsidR="0002000D" w:rsidRPr="00BC3E59" w:rsidRDefault="0002000D" w:rsidP="0002000D">
      <w:pPr>
        <w:pStyle w:val="Normalnumber"/>
        <w:rPr>
          <w:b/>
          <w:bCs/>
          <w:sz w:val="28"/>
          <w:szCs w:val="28"/>
          <w:lang w:val="en-US"/>
        </w:rPr>
      </w:pPr>
      <w:r w:rsidRPr="00BC3E59">
        <w:rPr>
          <w:b/>
          <w:bCs/>
          <w:sz w:val="28"/>
          <w:szCs w:val="28"/>
          <w:lang w:val="en-US"/>
        </w:rPr>
        <w:lastRenderedPageBreak/>
        <w:t>Annex</w:t>
      </w:r>
    </w:p>
    <w:p w14:paraId="5533A697" w14:textId="77777777" w:rsidR="007F3323" w:rsidRDefault="007F3323" w:rsidP="007F3323">
      <w:pPr>
        <w:pStyle w:val="BBTitle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1967"/>
        </w:tabs>
        <w:spacing w:after="120"/>
        <w:ind w:lef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Part I:</w:t>
      </w:r>
    </w:p>
    <w:p w14:paraId="652CA870" w14:textId="059D6623" w:rsidR="00F6491C" w:rsidRPr="00A02EFA" w:rsidRDefault="0002000D" w:rsidP="00BC3E59">
      <w:pPr>
        <w:pStyle w:val="BBTitle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1967"/>
        </w:tabs>
        <w:spacing w:after="120"/>
        <w:ind w:left="0"/>
        <w:rPr>
          <w:sz w:val="24"/>
          <w:szCs w:val="24"/>
          <w:lang w:val="en-GB"/>
        </w:rPr>
      </w:pPr>
      <w:r w:rsidRPr="0002000D">
        <w:rPr>
          <w:sz w:val="24"/>
          <w:szCs w:val="24"/>
          <w:lang w:val="en-GB"/>
        </w:rPr>
        <w:t>Timeline for the first effectiveness evaluation of the Minamata Convention on Mercury</w:t>
      </w:r>
    </w:p>
    <w:p w14:paraId="74C19F1A" w14:textId="77777777" w:rsidR="007A6C7B" w:rsidRPr="00A02EFA" w:rsidRDefault="007A6C7B" w:rsidP="007A6C7B"/>
    <w:p w14:paraId="3A93DBF3" w14:textId="1BD539D1" w:rsidR="00A54A3E" w:rsidRPr="00A02EFA" w:rsidRDefault="00F539D9" w:rsidP="00F539D9">
      <w:pPr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ind w:left="-567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noProof/>
          <w:sz w:val="18"/>
          <w:szCs w:val="18"/>
          <w:lang w:eastAsia="en-US"/>
        </w:rPr>
        <w:drawing>
          <wp:inline distT="0" distB="0" distL="0" distR="0" wp14:anchorId="6F24C507" wp14:editId="0F07DE72">
            <wp:extent cx="6647713" cy="3497997"/>
            <wp:effectExtent l="0" t="0" r="1270" b="7620"/>
            <wp:docPr id="2979043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5"/>
                    <a:stretch/>
                  </pic:blipFill>
                  <pic:spPr bwMode="auto">
                    <a:xfrm>
                      <a:off x="0" y="0"/>
                      <a:ext cx="6651889" cy="350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EAAE5" w14:textId="77777777" w:rsidR="00A54A3E" w:rsidRDefault="00A54A3E" w:rsidP="005C676A">
      <w:pPr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spacing w:before="60"/>
        <w:rPr>
          <w:rFonts w:eastAsia="Times New Roman"/>
          <w:sz w:val="18"/>
          <w:szCs w:val="18"/>
          <w:lang w:eastAsia="en-US"/>
        </w:rPr>
      </w:pPr>
    </w:p>
    <w:p w14:paraId="01CC02AB" w14:textId="77777777" w:rsidR="007F3323" w:rsidRDefault="007F3323" w:rsidP="005C676A">
      <w:pPr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spacing w:before="60"/>
        <w:rPr>
          <w:rFonts w:eastAsia="Times New Roman"/>
          <w:sz w:val="18"/>
          <w:szCs w:val="18"/>
          <w:lang w:eastAsia="en-US"/>
        </w:rPr>
      </w:pPr>
    </w:p>
    <w:p w14:paraId="4E02B5A9" w14:textId="77777777" w:rsidR="007F3323" w:rsidRDefault="007F3323" w:rsidP="005C676A">
      <w:pPr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spacing w:before="60"/>
        <w:rPr>
          <w:rFonts w:eastAsia="Times New Roman"/>
          <w:sz w:val="18"/>
          <w:szCs w:val="18"/>
          <w:lang w:eastAsia="en-US"/>
        </w:rPr>
      </w:pPr>
    </w:p>
    <w:p w14:paraId="2308D504" w14:textId="77777777" w:rsidR="007F3323" w:rsidRDefault="007F3323" w:rsidP="005C676A">
      <w:pPr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spacing w:before="60"/>
        <w:rPr>
          <w:rFonts w:eastAsia="Times New Roman"/>
          <w:sz w:val="18"/>
          <w:szCs w:val="18"/>
          <w:lang w:eastAsia="en-US"/>
        </w:rPr>
      </w:pPr>
    </w:p>
    <w:p w14:paraId="05D692AE" w14:textId="77777777" w:rsidR="00B65A71" w:rsidRDefault="00B65A71">
      <w:pPr>
        <w:rPr>
          <w:b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14:paraId="7B7D611A" w14:textId="77777777" w:rsidR="00E12C6D" w:rsidRDefault="00E12C6D" w:rsidP="007F3323">
      <w:pPr>
        <w:pStyle w:val="BBTitle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1967"/>
        </w:tabs>
        <w:spacing w:after="120"/>
        <w:ind w:left="0"/>
        <w:rPr>
          <w:sz w:val="24"/>
          <w:szCs w:val="24"/>
          <w:lang w:val="en-GB"/>
        </w:rPr>
        <w:sectPr w:rsidR="00E12C6D" w:rsidSect="0015442E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1906" w:h="16838" w:code="9"/>
          <w:pgMar w:top="907" w:right="992" w:bottom="1418" w:left="1418" w:header="539" w:footer="975" w:gutter="0"/>
          <w:cols w:space="539"/>
          <w:titlePg/>
          <w:docGrid w:linePitch="360"/>
        </w:sectPr>
      </w:pPr>
    </w:p>
    <w:p w14:paraId="51BD48EB" w14:textId="2124914F" w:rsidR="007F3323" w:rsidRPr="00BC3E59" w:rsidRDefault="007F3323" w:rsidP="00803BDE">
      <w:pPr>
        <w:pStyle w:val="BBTitle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1967"/>
        </w:tabs>
        <w:spacing w:after="120"/>
        <w:ind w:left="0"/>
        <w:rPr>
          <w:sz w:val="20"/>
          <w:szCs w:val="20"/>
          <w:lang w:val="en-GB"/>
        </w:rPr>
      </w:pPr>
      <w:r w:rsidRPr="00BC3E59">
        <w:rPr>
          <w:sz w:val="20"/>
          <w:szCs w:val="20"/>
          <w:lang w:val="en-GB"/>
        </w:rPr>
        <w:lastRenderedPageBreak/>
        <w:t>Part II:</w:t>
      </w:r>
      <w:r w:rsidR="00803BDE" w:rsidRPr="00BC3E59">
        <w:rPr>
          <w:sz w:val="20"/>
          <w:szCs w:val="20"/>
          <w:lang w:val="en-GB"/>
        </w:rPr>
        <w:t xml:space="preserve"> </w:t>
      </w:r>
      <w:r w:rsidRPr="00BC3E59">
        <w:rPr>
          <w:sz w:val="20"/>
          <w:szCs w:val="20"/>
          <w:lang w:val="en-GB"/>
        </w:rPr>
        <w:t xml:space="preserve">Initial proposed workplan </w:t>
      </w:r>
      <w:r w:rsidR="00EA745A" w:rsidRPr="00BC3E59">
        <w:rPr>
          <w:sz w:val="20"/>
          <w:szCs w:val="20"/>
          <w:lang w:val="en-GB"/>
        </w:rPr>
        <w:t>for discussion at EEG-8</w:t>
      </w:r>
      <w:r w:rsidR="001121FB" w:rsidRPr="00BC3E59">
        <w:rPr>
          <w:sz w:val="20"/>
          <w:szCs w:val="20"/>
          <w:lang w:val="en-GB"/>
        </w:rPr>
        <w:t xml:space="preserve"> </w:t>
      </w:r>
    </w:p>
    <w:tbl>
      <w:tblPr>
        <w:tblStyle w:val="TableGrid"/>
        <w:tblW w:w="15570" w:type="dxa"/>
        <w:tblInd w:w="-63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70"/>
        <w:gridCol w:w="2520"/>
        <w:gridCol w:w="2520"/>
        <w:gridCol w:w="2520"/>
        <w:gridCol w:w="1800"/>
        <w:gridCol w:w="2340"/>
      </w:tblGrid>
      <w:tr w:rsidR="00BA2665" w:rsidRPr="002F08EE" w14:paraId="4DDECDD4" w14:textId="77777777" w:rsidTr="00B3326B">
        <w:trPr>
          <w:tblHeader/>
        </w:trPr>
        <w:tc>
          <w:tcPr>
            <w:tcW w:w="3870" w:type="dxa"/>
            <w:tcMar>
              <w:left w:w="29" w:type="dxa"/>
              <w:right w:w="29" w:type="dxa"/>
            </w:tcMar>
          </w:tcPr>
          <w:p w14:paraId="168B4CE0" w14:textId="38528262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shd w:val="clear" w:color="auto" w:fill="FFF2CC" w:themeFill="accent4" w:themeFillTint="33"/>
            <w:tcMar>
              <w:left w:w="29" w:type="dxa"/>
              <w:right w:w="29" w:type="dxa"/>
            </w:tcMar>
          </w:tcPr>
          <w:p w14:paraId="16620E39" w14:textId="61B48219" w:rsidR="00F755AA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sz w:val="18"/>
                <w:szCs w:val="18"/>
              </w:rPr>
              <w:t>EEG-8</w:t>
            </w:r>
            <w:r w:rsidR="00536FA6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</w:t>
            </w: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F2F:</w:t>
            </w:r>
          </w:p>
          <w:p w14:paraId="7910E019" w14:textId="64EFF370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9-11 February </w:t>
            </w:r>
            <w:r w:rsidR="002D4AF9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2</w:t>
            </w: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026</w:t>
            </w:r>
          </w:p>
        </w:tc>
        <w:tc>
          <w:tcPr>
            <w:tcW w:w="2520" w:type="dxa"/>
            <w:shd w:val="clear" w:color="auto" w:fill="FFF2CC" w:themeFill="accent4" w:themeFillTint="33"/>
            <w:tcMar>
              <w:left w:w="29" w:type="dxa"/>
              <w:right w:w="29" w:type="dxa"/>
            </w:tcMar>
          </w:tcPr>
          <w:p w14:paraId="56660362" w14:textId="26467778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sz w:val="18"/>
                <w:szCs w:val="18"/>
              </w:rPr>
              <w:t>EEG-9</w:t>
            </w:r>
            <w:r w:rsidR="00F755AA" w:rsidRPr="00BC3E59">
              <w:rPr>
                <w:rFonts w:asciiTheme="majorBidi" w:hAnsiTheme="majorBidi" w:cstheme="majorBidi"/>
                <w:sz w:val="18"/>
                <w:szCs w:val="18"/>
              </w:rPr>
              <w:t xml:space="preserve"> o</w:t>
            </w:r>
            <w:proofErr w:type="spellStart"/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nline</w:t>
            </w:r>
            <w:proofErr w:type="spellEnd"/>
            <w:r w:rsidR="00F755AA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:</w:t>
            </w: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16-17 June 2026 (two</w:t>
            </w:r>
            <w:r w:rsidR="00FF1E7A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slots </w:t>
            </w:r>
            <w:r w:rsidR="00650360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o</w:t>
            </w:r>
            <w:r w:rsidR="00F755AA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f</w:t>
            </w: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</w:t>
            </w:r>
            <w:r w:rsidR="00F820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hour</w:t>
            </w:r>
            <w:r w:rsidR="00650360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s</w:t>
            </w: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)</w:t>
            </w:r>
          </w:p>
        </w:tc>
        <w:tc>
          <w:tcPr>
            <w:tcW w:w="2520" w:type="dxa"/>
            <w:shd w:val="clear" w:color="auto" w:fill="FFF2CC" w:themeFill="accent4" w:themeFillTint="33"/>
            <w:tcMar>
              <w:left w:w="29" w:type="dxa"/>
              <w:right w:w="29" w:type="dxa"/>
            </w:tcMar>
          </w:tcPr>
          <w:p w14:paraId="17721E2A" w14:textId="50B00693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sz w:val="18"/>
                <w:szCs w:val="18"/>
              </w:rPr>
              <w:t>EEG-10</w:t>
            </w:r>
            <w:r w:rsidR="009D7F3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</w:t>
            </w: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F2F</w:t>
            </w:r>
            <w:r w:rsidR="00F755AA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:</w:t>
            </w: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20-22 October 2026 (tbc)</w:t>
            </w: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02777693" w14:textId="0E1FCD4B" w:rsidR="00C23DD4" w:rsidRDefault="00BA2665" w:rsidP="004C000E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Party review </w:t>
            </w:r>
          </w:p>
          <w:p w14:paraId="7D81D0C7" w14:textId="46B34FF8" w:rsidR="00BA2665" w:rsidRPr="00BC3E59" w:rsidRDefault="00C23DD4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>1</w:t>
            </w:r>
            <w:r w:rsidR="00BA2665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5 Jan</w:t>
            </w:r>
            <w:r w:rsidR="003927FB">
              <w:rPr>
                <w:rFonts w:asciiTheme="majorBidi" w:hAnsiTheme="majorBidi" w:cstheme="majorBidi"/>
                <w:sz w:val="18"/>
                <w:szCs w:val="18"/>
                <w:lang w:val="en-GB"/>
              </w:rPr>
              <w:t>-</w:t>
            </w:r>
            <w:r w:rsidR="00BA2665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15 Feb</w:t>
            </w:r>
            <w:r w:rsidR="003927FB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‘</w:t>
            </w:r>
            <w:r w:rsidR="00BA2665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27</w:t>
            </w:r>
          </w:p>
        </w:tc>
        <w:tc>
          <w:tcPr>
            <w:tcW w:w="2340" w:type="dxa"/>
            <w:shd w:val="clear" w:color="auto" w:fill="FFF2CC" w:themeFill="accent4" w:themeFillTint="33"/>
            <w:tcMar>
              <w:left w:w="29" w:type="dxa"/>
              <w:right w:w="29" w:type="dxa"/>
            </w:tcMar>
          </w:tcPr>
          <w:p w14:paraId="0278FB09" w14:textId="48CB5170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EEG-11</w:t>
            </w:r>
            <w:r w:rsidR="0040503C"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online:</w:t>
            </w:r>
          </w:p>
          <w:p w14:paraId="0FFBE722" w14:textId="302992A8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sz w:val="18"/>
                <w:szCs w:val="18"/>
                <w:lang w:val="en-GB"/>
              </w:rPr>
              <w:t>March 2027</w:t>
            </w:r>
          </w:p>
        </w:tc>
      </w:tr>
      <w:tr w:rsidR="00BA2665" w:rsidRPr="002F08EE" w14:paraId="6D8923B2" w14:textId="77777777" w:rsidTr="00BC3E59">
        <w:tc>
          <w:tcPr>
            <w:tcW w:w="3870" w:type="dxa"/>
            <w:tcMar>
              <w:left w:w="29" w:type="dxa"/>
              <w:right w:w="29" w:type="dxa"/>
            </w:tcMar>
          </w:tcPr>
          <w:p w14:paraId="778B2CFB" w14:textId="71FED16F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Executive Summary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314999C3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79EBAEF" w14:textId="61831532" w:rsidR="00BA2665" w:rsidRPr="00BC3E59" w:rsidRDefault="00A74943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17 June: </w:t>
            </w:r>
            <w:r w:rsidR="00BA2665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Discuss</w:t>
            </w:r>
            <w:r w:rsidR="00BB3051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elements</w:t>
            </w:r>
            <w:r w:rsidR="0040503C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="00B80036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and</w:t>
            </w:r>
            <w:r w:rsidR="00201DDF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agree on </w:t>
            </w:r>
            <w:r w:rsidR="00BA2665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the approach</w:t>
            </w:r>
            <w:r w:rsidR="000F6441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to draft</w:t>
            </w:r>
            <w:r w:rsidR="00BA2665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.</w:t>
            </w:r>
            <w:r w:rsidR="00CF0015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6F9C9BFD" w14:textId="4D294ECC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201A0A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Draft </w:t>
            </w:r>
            <w:r w:rsidR="00D33CEB" w:rsidRPr="201A0A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to be finalized at </w:t>
            </w:r>
            <w:r w:rsidRPr="201A0A59">
              <w:rPr>
                <w:rFonts w:asciiTheme="majorBidi" w:hAnsiTheme="majorBidi" w:cstheme="majorBidi"/>
                <w:b w:val="0"/>
                <w:sz w:val="18"/>
                <w:szCs w:val="18"/>
              </w:rPr>
              <w:t>this meeting</w:t>
            </w:r>
            <w:r w:rsidR="00D33CEB" w:rsidRPr="201A0A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. </w:t>
            </w:r>
            <w:r w:rsidR="1F5417DA" w:rsidRPr="201A0A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75A8B15D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</w:tcPr>
          <w:p w14:paraId="6619240E" w14:textId="1F87A8FF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sz w:val="18"/>
                <w:szCs w:val="18"/>
                <w:lang w:val="en-GB"/>
              </w:rPr>
            </w:pPr>
          </w:p>
        </w:tc>
      </w:tr>
      <w:tr w:rsidR="00BA2665" w:rsidRPr="002F08EE" w14:paraId="686066E4" w14:textId="77777777" w:rsidTr="00BC3E59">
        <w:tc>
          <w:tcPr>
            <w:tcW w:w="3870" w:type="dxa"/>
            <w:tcMar>
              <w:left w:w="29" w:type="dxa"/>
              <w:right w:w="29" w:type="dxa"/>
            </w:tcMar>
          </w:tcPr>
          <w:p w14:paraId="412B521C" w14:textId="1B120FB9" w:rsidR="00BA2665" w:rsidRPr="00BC3E59" w:rsidRDefault="00BA2665" w:rsidP="00BC3E59">
            <w:pPr>
              <w:pStyle w:val="BBTitle"/>
              <w:numPr>
                <w:ilvl w:val="0"/>
                <w:numId w:val="20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864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Introduction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5F9CC1F" w14:textId="64ED3801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Finalize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091E9333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4B1893D5" w14:textId="62D8E190" w:rsidR="00BA2665" w:rsidRPr="00BC3E59" w:rsidRDefault="00A200BC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Re-visit as appropriate</w:t>
            </w: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64D9DC84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</w:tcPr>
          <w:p w14:paraId="08EC32AA" w14:textId="5C37E2D5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BA2665" w:rsidRPr="002F08EE" w14:paraId="60E166FF" w14:textId="77777777" w:rsidTr="00BC3E59">
        <w:tc>
          <w:tcPr>
            <w:tcW w:w="3870" w:type="dxa"/>
            <w:tcMar>
              <w:left w:w="29" w:type="dxa"/>
              <w:right w:w="29" w:type="dxa"/>
            </w:tcMar>
          </w:tcPr>
          <w:p w14:paraId="55582F70" w14:textId="5CF8809A" w:rsidR="00BA2665" w:rsidRPr="00BC3E59" w:rsidRDefault="00BA2665" w:rsidP="00BC3E59">
            <w:pPr>
              <w:pStyle w:val="BBTitle"/>
              <w:numPr>
                <w:ilvl w:val="0"/>
                <w:numId w:val="20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864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Methodology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320CA22" w14:textId="5855E24F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Finalize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6C347537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0BF74A27" w14:textId="4D5EC066" w:rsidR="00BA2665" w:rsidRPr="00BC3E59" w:rsidRDefault="00BF3F70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Re-visit as appropriate</w:t>
            </w: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0A3134F9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</w:tcPr>
          <w:p w14:paraId="28E47ECE" w14:textId="15D07F75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BA2665" w:rsidRPr="002F08EE" w14:paraId="4F80B0BB" w14:textId="77777777" w:rsidTr="00BC3E59">
        <w:tc>
          <w:tcPr>
            <w:tcW w:w="3870" w:type="dxa"/>
            <w:tcMar>
              <w:left w:w="29" w:type="dxa"/>
              <w:right w:w="29" w:type="dxa"/>
            </w:tcMar>
          </w:tcPr>
          <w:p w14:paraId="42392D63" w14:textId="50C91027" w:rsidR="00BA2665" w:rsidRPr="00BC3E59" w:rsidRDefault="00BA2665" w:rsidP="00BC3E59">
            <w:pPr>
              <w:pStyle w:val="BBTitle"/>
              <w:numPr>
                <w:ilvl w:val="0"/>
                <w:numId w:val="20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864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Evaluation of the effectiveness 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268F0642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5DE4D899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57EFDCE7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7F176237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</w:tcPr>
          <w:p w14:paraId="27FA7C56" w14:textId="532766B9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BA2665" w:rsidRPr="002F08EE" w14:paraId="24D3172F" w14:textId="77777777" w:rsidTr="00BC3E59">
        <w:tc>
          <w:tcPr>
            <w:tcW w:w="3870" w:type="dxa"/>
            <w:tcMar>
              <w:left w:w="29" w:type="dxa"/>
              <w:right w:w="29" w:type="dxa"/>
            </w:tcMar>
          </w:tcPr>
          <w:p w14:paraId="2F66D76D" w14:textId="66A7E8D4" w:rsidR="00BA2665" w:rsidRPr="00BC3E59" w:rsidRDefault="00BA2665" w:rsidP="00BC3E59">
            <w:pPr>
              <w:pStyle w:val="BBTitle"/>
              <w:numPr>
                <w:ilvl w:val="0"/>
                <w:numId w:val="21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864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Overall protection of human health and the environment (article 1)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17633BD4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54FAF594" w14:textId="5B082F48" w:rsidR="004D03C1" w:rsidRPr="00BC3E59" w:rsidRDefault="00405A86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16 June:</w:t>
            </w:r>
            <w:r w:rsidR="004D03C1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="006A4A3D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OESG </w:t>
            </w:r>
            <w:r w:rsidR="00DC4D18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to </w:t>
            </w:r>
            <w:r w:rsidR="00F8617E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provide a draft section A</w:t>
            </w:r>
            <w:r w:rsidR="00804F32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. </w:t>
            </w:r>
            <w:r w:rsidR="004D03C1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AAC0622" w14:textId="09FD9F54" w:rsidR="00BA2665" w:rsidRPr="00BC3E59" w:rsidRDefault="002C3AD1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Finalize</w:t>
            </w: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2ABDBD44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</w:tcPr>
          <w:p w14:paraId="7474183F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BA2665" w:rsidRPr="002F08EE" w14:paraId="1A685694" w14:textId="77777777" w:rsidTr="00BC3E59">
        <w:tc>
          <w:tcPr>
            <w:tcW w:w="3870" w:type="dxa"/>
            <w:tcMar>
              <w:left w:w="29" w:type="dxa"/>
              <w:right w:w="29" w:type="dxa"/>
            </w:tcMar>
          </w:tcPr>
          <w:p w14:paraId="512D27EF" w14:textId="495D8E58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864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Sections B - H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4C61EF10" w14:textId="3E0C8BE1" w:rsidR="00BA2665" w:rsidRPr="00BC3E59" w:rsidRDefault="001670D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>Sub-groups to update respective sections based on</w:t>
            </w:r>
            <w:r w:rsidR="00110D50"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f</w:t>
            </w:r>
            <w:r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>eedback</w:t>
            </w:r>
            <w:r w:rsidR="00F869C1"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at </w:t>
            </w:r>
            <w:r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>EEG-8</w:t>
            </w:r>
            <w:r w:rsidR="00110D50"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by </w:t>
            </w:r>
            <w:r w:rsidR="002E01F5"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>9</w:t>
            </w:r>
            <w:r w:rsidR="00405A86"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April </w:t>
            </w:r>
            <w:r w:rsidR="004431BC"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>and submit to the secretariat</w:t>
            </w:r>
            <w:r w:rsidR="007320F5"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for the master document</w:t>
            </w:r>
            <w:r w:rsidR="00E56443"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. </w:t>
            </w:r>
            <w:r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624CE32D" w14:textId="77777777" w:rsidR="002F75FE" w:rsidRDefault="009947B5" w:rsidP="00AF5CF2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16 June:</w:t>
            </w:r>
            <w:r w:rsidR="00AF5CF2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 </w:t>
            </w:r>
            <w:r w:rsidR="003403F8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Discuss </w:t>
            </w:r>
            <w:r w:rsidR="00213610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any new information available from the </w:t>
            </w:r>
            <w:r w:rsidR="00652C9B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national </w:t>
            </w:r>
            <w:r w:rsidR="009F5DE5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report</w:t>
            </w:r>
            <w:r w:rsidR="00652C9B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ing data</w:t>
            </w:r>
            <w:r w:rsidR="00460364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, OESG</w:t>
            </w:r>
            <w:r w:rsidR="002F75FE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, etc</w:t>
            </w:r>
            <w:r w:rsidR="002C3AD1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.  </w:t>
            </w:r>
          </w:p>
          <w:p w14:paraId="641D2096" w14:textId="11774188" w:rsidR="00BA2665" w:rsidRPr="00BC3E59" w:rsidRDefault="002C3AD1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27973ADA">
              <w:rPr>
                <w:rFonts w:asciiTheme="majorBidi" w:hAnsiTheme="majorBidi" w:cstheme="majorBidi"/>
                <w:b w:val="0"/>
                <w:sz w:val="18"/>
                <w:szCs w:val="18"/>
              </w:rPr>
              <w:t>Finalize</w:t>
            </w:r>
            <w:r w:rsidR="00660357" w:rsidRPr="27973ADA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. </w:t>
            </w:r>
            <w:r w:rsidR="00652C9B"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="009F5DE5" w:rsidRPr="00BC3E59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4C780A49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194067F4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</w:tcPr>
          <w:p w14:paraId="342F6CA9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BA2665" w:rsidRPr="002F08EE" w14:paraId="5A8328A5" w14:textId="77777777" w:rsidTr="00BC3E59">
        <w:tc>
          <w:tcPr>
            <w:tcW w:w="3870" w:type="dxa"/>
            <w:tcMar>
              <w:left w:w="29" w:type="dxa"/>
              <w:right w:w="29" w:type="dxa"/>
            </w:tcMar>
          </w:tcPr>
          <w:p w14:paraId="1B39E75A" w14:textId="3E0E6889" w:rsidR="00BA2665" w:rsidRPr="00BC3E59" w:rsidRDefault="00BA2665" w:rsidP="00BC3E59">
            <w:pPr>
              <w:pStyle w:val="BBTitle"/>
              <w:numPr>
                <w:ilvl w:val="0"/>
                <w:numId w:val="23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National Reporting (article 21) </w:t>
            </w:r>
          </w:p>
          <w:p w14:paraId="2FCE34AC" w14:textId="5C1680D4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864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14C77A36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43A82749" w14:textId="5207A86F" w:rsidR="00D26509" w:rsidRPr="00BC3E59" w:rsidRDefault="00D26509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sz w:val="18"/>
                <w:szCs w:val="18"/>
                <w:lang w:val="en-GB"/>
              </w:rPr>
            </w:pPr>
            <w:r w:rsidRPr="629800BE">
              <w:rPr>
                <w:rFonts w:asciiTheme="majorBidi" w:hAnsiTheme="majorBidi" w:cstheme="majorBidi"/>
                <w:b w:val="0"/>
                <w:sz w:val="18"/>
                <w:szCs w:val="18"/>
                <w:lang w:val="en-GB"/>
              </w:rPr>
              <w:t>16 June:</w:t>
            </w:r>
            <w:r w:rsidR="00AF5CF2" w:rsidRPr="629800BE">
              <w:rPr>
                <w:rFonts w:asciiTheme="majorBidi" w:hAnsiTheme="majorBidi" w:cstheme="majorBidi"/>
                <w:b w:val="0"/>
                <w:sz w:val="18"/>
                <w:szCs w:val="18"/>
                <w:lang w:val="en-GB"/>
              </w:rPr>
              <w:t xml:space="preserve"> </w:t>
            </w:r>
            <w:r w:rsidRPr="629800BE">
              <w:rPr>
                <w:rFonts w:asciiTheme="majorBidi" w:hAnsiTheme="majorBidi" w:cstheme="majorBidi"/>
                <w:b w:val="0"/>
                <w:sz w:val="18"/>
                <w:szCs w:val="18"/>
                <w:lang w:val="en-GB"/>
              </w:rPr>
              <w:t xml:space="preserve">Secretariat to present </w:t>
            </w:r>
            <w:r w:rsidR="3A07B40B" w:rsidRPr="201A0A59">
              <w:rPr>
                <w:rFonts w:asciiTheme="majorBidi" w:hAnsiTheme="majorBidi" w:cstheme="majorBidi"/>
                <w:b w:val="0"/>
                <w:sz w:val="18"/>
                <w:szCs w:val="18"/>
                <w:lang w:val="en-GB"/>
              </w:rPr>
              <w:t xml:space="preserve">its report on </w:t>
            </w:r>
            <w:r w:rsidRPr="629800BE">
              <w:rPr>
                <w:rFonts w:asciiTheme="majorBidi" w:hAnsiTheme="majorBidi" w:cstheme="majorBidi"/>
                <w:b w:val="0"/>
                <w:sz w:val="18"/>
                <w:szCs w:val="18"/>
                <w:lang w:val="en-GB"/>
              </w:rPr>
              <w:t xml:space="preserve">the </w:t>
            </w:r>
            <w:r w:rsidR="3A07B40B" w:rsidRPr="201A0A59">
              <w:rPr>
                <w:rFonts w:asciiTheme="majorBidi" w:hAnsiTheme="majorBidi" w:cstheme="majorBidi"/>
                <w:b w:val="0"/>
                <w:sz w:val="18"/>
                <w:szCs w:val="18"/>
                <w:lang w:val="en-GB"/>
              </w:rPr>
              <w:t>second full National Report under Art. 21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24F7E1CE" w14:textId="0A60D647" w:rsidR="00BA2665" w:rsidRPr="00BC3E59" w:rsidRDefault="003676AF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Finalize</w:t>
            </w: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352C94CF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</w:tcPr>
          <w:p w14:paraId="549E5DD9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BA2665" w:rsidRPr="002F08EE" w14:paraId="0A0F4F3B" w14:textId="77777777" w:rsidTr="00BC3E59">
        <w:tc>
          <w:tcPr>
            <w:tcW w:w="3870" w:type="dxa"/>
            <w:tcMar>
              <w:left w:w="29" w:type="dxa"/>
              <w:right w:w="29" w:type="dxa"/>
            </w:tcMar>
          </w:tcPr>
          <w:p w14:paraId="07985020" w14:textId="4BFC7FF8" w:rsidR="00BA2665" w:rsidRPr="00BC3E59" w:rsidRDefault="00BA2665" w:rsidP="00BC3E59">
            <w:pPr>
              <w:pStyle w:val="BBTitle"/>
              <w:numPr>
                <w:ilvl w:val="0"/>
                <w:numId w:val="20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864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Overall summary assessment and conclusions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79469A69" w14:textId="555F9EF1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Initial list of elements for the report generated at EEG-8.</w:t>
            </w:r>
            <w:r w:rsidR="003F44E0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 Agree on approach to draft.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249EB697" w14:textId="455E7C9D" w:rsidR="00BA2665" w:rsidRPr="00BC3E59" w:rsidRDefault="00A74943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17 June:  </w:t>
            </w:r>
            <w:r w:rsidR="00BA2665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Initial draft for input at this meeting</w:t>
            </w:r>
            <w:r w:rsidR="009C5F4D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.</w:t>
            </w:r>
            <w:r w:rsidR="00BA2665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77CF8FDA" w14:textId="7C25D58A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Revised for finalization at this meeting</w:t>
            </w:r>
            <w:r w:rsidR="007D583E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07F2DDF1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</w:tcPr>
          <w:p w14:paraId="3DE80B89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BA2665" w:rsidRPr="002F08EE" w14:paraId="737653AD" w14:textId="77777777" w:rsidTr="00BC3E59">
        <w:tc>
          <w:tcPr>
            <w:tcW w:w="3870" w:type="dxa"/>
            <w:tcMar>
              <w:left w:w="29" w:type="dxa"/>
              <w:right w:w="29" w:type="dxa"/>
            </w:tcMar>
          </w:tcPr>
          <w:p w14:paraId="249235A4" w14:textId="2C100F1E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Additional report on lessons learned and recommendations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1820A9ED" w14:textId="04CB25E9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Initial list of elements for the report generated at EEG-8.</w:t>
            </w:r>
            <w:r w:rsidR="003F44E0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Agree on approach to draft.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823984E" w14:textId="5A7222CD" w:rsidR="00BA2665" w:rsidRPr="00BC3E59" w:rsidRDefault="00A74943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17 June:</w:t>
            </w:r>
            <w:r w:rsidR="00287F1D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 </w:t>
            </w:r>
            <w:r w:rsidR="00BA2665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Initial draft for input at this meeting</w:t>
            </w:r>
            <w:r w:rsidR="009C5F4D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.</w:t>
            </w:r>
            <w:r w:rsidR="00BA2665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4896AC72" w14:textId="790DB0E5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Revised for finalization at this meeting</w:t>
            </w:r>
            <w:r w:rsidR="007D583E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7BA9EE6F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</w:tcPr>
          <w:p w14:paraId="765D46E9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BA2665" w:rsidRPr="002F08EE" w14:paraId="200B1188" w14:textId="77777777" w:rsidTr="00BC3E59">
        <w:tc>
          <w:tcPr>
            <w:tcW w:w="3870" w:type="dxa"/>
            <w:tcMar>
              <w:left w:w="29" w:type="dxa"/>
              <w:right w:w="29" w:type="dxa"/>
            </w:tcMar>
          </w:tcPr>
          <w:p w14:paraId="313486CA" w14:textId="5992276F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EEG finalizes the effectiveness evaluation, lessons learned and recommendations to be made available for Party Review.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4723BD0A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4117F150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4E916B3E" w14:textId="28B783E2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673991C9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shd w:val="clear" w:color="auto" w:fill="FFFFFF" w:themeFill="background1"/>
            <w:tcMar>
              <w:left w:w="29" w:type="dxa"/>
              <w:right w:w="29" w:type="dxa"/>
            </w:tcMar>
          </w:tcPr>
          <w:p w14:paraId="3BCC19EB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BA2665" w:rsidRPr="002F08EE" w14:paraId="4740B0F0" w14:textId="77777777" w:rsidTr="00B3326B">
        <w:tc>
          <w:tcPr>
            <w:tcW w:w="3870" w:type="dxa"/>
            <w:tcMar>
              <w:left w:w="29" w:type="dxa"/>
              <w:right w:w="29" w:type="dxa"/>
            </w:tcMar>
          </w:tcPr>
          <w:p w14:paraId="57EF415B" w14:textId="7FBAC9D9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Secretariat </w:t>
            </w:r>
            <w:r w:rsidR="00E57196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finalizes </w:t>
            </w:r>
            <w:r w:rsidR="00676851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documentation </w:t>
            </w:r>
            <w:r w:rsidR="0076258C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f</w:t>
            </w: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or the Party review period under the guidance of the co-chairs.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10AB26CA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10FBC7FC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2633D5A8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2961FB0A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shd w:val="clear" w:color="auto" w:fill="FFFFFF" w:themeFill="background1"/>
            <w:tcMar>
              <w:left w:w="29" w:type="dxa"/>
              <w:right w:w="29" w:type="dxa"/>
            </w:tcMar>
          </w:tcPr>
          <w:p w14:paraId="2D984FF8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BA2665" w:rsidRPr="002F08EE" w14:paraId="0379F57E" w14:textId="77777777" w:rsidTr="00C27A16">
        <w:trPr>
          <w:trHeight w:val="588"/>
        </w:trPr>
        <w:tc>
          <w:tcPr>
            <w:tcW w:w="3870" w:type="dxa"/>
            <w:tcMar>
              <w:left w:w="29" w:type="dxa"/>
              <w:right w:w="29" w:type="dxa"/>
            </w:tcMar>
          </w:tcPr>
          <w:p w14:paraId="7DA10E5C" w14:textId="42E4C9CD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Party review inputs</w:t>
            </w:r>
            <w:r w:rsidR="001B0645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26B0D3A3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68B3E390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</w:tcPr>
          <w:p w14:paraId="582DF2DD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shd w:val="clear" w:color="auto" w:fill="D9E2F3" w:themeFill="accent5" w:themeFillTint="33"/>
            <w:tcMar>
              <w:left w:w="29" w:type="dxa"/>
              <w:right w:w="29" w:type="dxa"/>
            </w:tcMar>
          </w:tcPr>
          <w:p w14:paraId="51719B3C" w14:textId="77777777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75CAE32C" w14:textId="233307C6" w:rsidR="00BA2665" w:rsidRPr="00BC3E59" w:rsidRDefault="00BA2665" w:rsidP="00BC3E59">
            <w:pPr>
              <w:pStyle w:val="BBTitl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1967"/>
              </w:tabs>
              <w:spacing w:before="120" w:after="120"/>
              <w:ind w:left="0" w:right="288"/>
              <w:contextualSpacing/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</w:pP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Party review inputs considered. </w:t>
            </w:r>
            <w:r w:rsidR="00D33CEB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R</w:t>
            </w:r>
            <w:r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eport finalized</w:t>
            </w:r>
            <w:r w:rsidR="00ED0BF6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 before </w:t>
            </w:r>
            <w:r w:rsidR="00245466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 xml:space="preserve">6 May </w:t>
            </w:r>
            <w:r w:rsidR="004C000E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‘</w:t>
            </w:r>
            <w:r w:rsidR="00245466" w:rsidRPr="00BC3E59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val="en-GB"/>
              </w:rPr>
              <w:t>27.</w:t>
            </w:r>
          </w:p>
        </w:tc>
      </w:tr>
    </w:tbl>
    <w:p w14:paraId="3CE5B03E" w14:textId="0523B62A" w:rsidR="0015442E" w:rsidRPr="00A02EFA" w:rsidRDefault="000119DC" w:rsidP="000119DC">
      <w:pPr>
        <w:pStyle w:val="BBTitle"/>
        <w:ind w:left="0" w:right="113"/>
        <w:jc w:val="center"/>
        <w:rPr>
          <w:lang w:val="en-GB"/>
        </w:rPr>
      </w:pPr>
      <w:r>
        <w:rPr>
          <w:lang w:val="en-GB"/>
        </w:rPr>
        <w:t>______________</w:t>
      </w:r>
    </w:p>
    <w:sectPr w:rsidR="0015442E" w:rsidRPr="00A02EFA" w:rsidSect="00BF1DA8">
      <w:pgSz w:w="16838" w:h="11906" w:orient="landscape" w:code="9"/>
      <w:pgMar w:top="1418" w:right="907" w:bottom="992" w:left="1418" w:header="539" w:footer="975" w:gutter="0"/>
      <w:cols w:space="53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5C3B" w14:textId="77777777" w:rsidR="002C4BA7" w:rsidRDefault="002C4BA7">
      <w:r>
        <w:separator/>
      </w:r>
    </w:p>
  </w:endnote>
  <w:endnote w:type="continuationSeparator" w:id="0">
    <w:p w14:paraId="7471D931" w14:textId="77777777" w:rsidR="002C4BA7" w:rsidRDefault="002C4BA7">
      <w:r>
        <w:continuationSeparator/>
      </w:r>
    </w:p>
  </w:endnote>
  <w:endnote w:type="continuationNotice" w:id="1">
    <w:p w14:paraId="542B3E60" w14:textId="77777777" w:rsidR="002C4BA7" w:rsidRDefault="002C4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8C83" w14:textId="77777777" w:rsidR="00123699" w:rsidRPr="00F96910" w:rsidRDefault="00123699" w:rsidP="00F96910">
    <w:pPr>
      <w:pStyle w:val="Footer-pool"/>
    </w:pPr>
    <w:r w:rsidRPr="0015442E">
      <w:rPr>
        <w:rStyle w:val="PageNumber"/>
        <w:b/>
      </w:rPr>
      <w:fldChar w:fldCharType="begin"/>
    </w:r>
    <w:r w:rsidRPr="0015442E">
      <w:rPr>
        <w:rStyle w:val="PageNumber"/>
        <w:b/>
      </w:rPr>
      <w:instrText xml:space="preserve"> PAGE </w:instrText>
    </w:r>
    <w:r w:rsidRPr="0015442E">
      <w:rPr>
        <w:rStyle w:val="PageNumber"/>
        <w:b/>
      </w:rPr>
      <w:fldChar w:fldCharType="separate"/>
    </w:r>
    <w:r w:rsidR="00F7542C" w:rsidRPr="0015442E">
      <w:rPr>
        <w:rStyle w:val="PageNumber"/>
        <w:b/>
        <w:noProof/>
      </w:rPr>
      <w:t>2</w:t>
    </w:r>
    <w:r w:rsidRPr="0015442E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F5F" w14:textId="77777777" w:rsidR="00123699" w:rsidRPr="0015442E" w:rsidRDefault="00123699" w:rsidP="00F96910">
    <w:pPr>
      <w:pStyle w:val="Footer-pool"/>
      <w:jc w:val="right"/>
      <w:rPr>
        <w:b w:val="0"/>
      </w:rPr>
    </w:pPr>
    <w:r w:rsidRPr="0015442E">
      <w:rPr>
        <w:rStyle w:val="PageNumber"/>
        <w:b/>
      </w:rPr>
      <w:fldChar w:fldCharType="begin"/>
    </w:r>
    <w:r w:rsidRPr="0015442E">
      <w:rPr>
        <w:rStyle w:val="PageNumber"/>
        <w:b/>
      </w:rPr>
      <w:instrText xml:space="preserve"> PAGE </w:instrText>
    </w:r>
    <w:r w:rsidRPr="0015442E">
      <w:rPr>
        <w:rStyle w:val="PageNumber"/>
        <w:b/>
      </w:rPr>
      <w:fldChar w:fldCharType="separate"/>
    </w:r>
    <w:r w:rsidR="00250B6D" w:rsidRPr="0015442E">
      <w:rPr>
        <w:rStyle w:val="PageNumber"/>
        <w:b/>
        <w:noProof/>
      </w:rPr>
      <w:t>3</w:t>
    </w:r>
    <w:r w:rsidRPr="0015442E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6BAB" w14:textId="23485A93" w:rsidR="0015442E" w:rsidRDefault="007A6C7B" w:rsidP="0015442E">
    <w:pPr>
      <w:pStyle w:val="Normal-pool"/>
    </w:pPr>
    <w:r>
      <w:tab/>
    </w:r>
    <w:r w:rsidR="00BD68C8">
      <w:t>2</w:t>
    </w:r>
    <w:r w:rsidR="007A69D9">
      <w:t>9</w:t>
    </w:r>
    <w:r w:rsidR="00BD68C8">
      <w:t>0126</w:t>
    </w:r>
    <w:r w:rsidR="001544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2438" w14:textId="77777777" w:rsidR="002C4BA7" w:rsidRPr="0072353B" w:rsidRDefault="002C4BA7" w:rsidP="0072353B">
      <w:pPr>
        <w:tabs>
          <w:tab w:val="left" w:pos="624"/>
        </w:tabs>
        <w:spacing w:before="60"/>
        <w:ind w:left="624"/>
        <w:rPr>
          <w:sz w:val="18"/>
          <w:szCs w:val="18"/>
        </w:rPr>
      </w:pPr>
      <w:r w:rsidRPr="0072353B">
        <w:rPr>
          <w:sz w:val="18"/>
          <w:szCs w:val="18"/>
        </w:rPr>
        <w:separator/>
      </w:r>
    </w:p>
  </w:footnote>
  <w:footnote w:type="continuationSeparator" w:id="0">
    <w:p w14:paraId="29755E45" w14:textId="77777777" w:rsidR="002C4BA7" w:rsidRDefault="002C4BA7">
      <w:r>
        <w:continuationSeparator/>
      </w:r>
    </w:p>
  </w:footnote>
  <w:footnote w:type="continuationNotice" w:id="1">
    <w:p w14:paraId="35A29DFC" w14:textId="77777777" w:rsidR="002C4BA7" w:rsidRDefault="002C4B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6A89" w14:textId="21CA6F8E" w:rsidR="00123699" w:rsidRPr="00F96910" w:rsidRDefault="00F96910" w:rsidP="00FE131D">
    <w:pPr>
      <w:pStyle w:val="Header-pool"/>
      <w:tabs>
        <w:tab w:val="clear" w:pos="4082"/>
        <w:tab w:val="clear" w:pos="4536"/>
        <w:tab w:val="clear" w:pos="9072"/>
        <w:tab w:val="left" w:pos="3864"/>
      </w:tabs>
    </w:pPr>
    <w:r w:rsidRPr="00F96910">
      <w:t>UNEP/MC</w:t>
    </w:r>
    <w:r w:rsidR="00EA2CF9">
      <w:t>/</w:t>
    </w:r>
    <w:r w:rsidR="00F95DB2">
      <w:t>EEG.8</w:t>
    </w:r>
    <w:r w:rsidRPr="00F96910">
      <w:t>/</w:t>
    </w:r>
    <w:r w:rsidR="00F95DB2">
      <w:t>L.</w:t>
    </w:r>
    <w:r w:rsidR="00DD7EC7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7AFE" w14:textId="072374AB" w:rsidR="00123699" w:rsidRPr="00392F9C" w:rsidRDefault="00F96910" w:rsidP="00F96910">
    <w:pPr>
      <w:pStyle w:val="Header-pool"/>
      <w:jc w:val="right"/>
      <w:rPr>
        <w:szCs w:val="18"/>
      </w:rPr>
    </w:pPr>
    <w:r w:rsidRPr="00F96910">
      <w:t>UNEP/MC</w:t>
    </w:r>
    <w:r w:rsidR="00EA2CF9">
      <w:t>/</w:t>
    </w:r>
    <w:r w:rsidR="00FE131D">
      <w:t>EEG.8</w:t>
    </w:r>
    <w:r w:rsidRPr="00F96910">
      <w:t>/</w:t>
    </w:r>
    <w:r w:rsidR="00FE131D">
      <w:t>L.</w:t>
    </w:r>
    <w:r w:rsidR="00254E1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90E"/>
    <w:multiLevelType w:val="hybridMultilevel"/>
    <w:tmpl w:val="C68CA29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14F0"/>
    <w:multiLevelType w:val="hybridMultilevel"/>
    <w:tmpl w:val="CAC0CB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CB4721"/>
    <w:multiLevelType w:val="hybridMultilevel"/>
    <w:tmpl w:val="5E2421E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36A5"/>
    <w:multiLevelType w:val="hybridMultilevel"/>
    <w:tmpl w:val="BE647B20"/>
    <w:lvl w:ilvl="0" w:tplc="FFFFFFFF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332738"/>
    <w:multiLevelType w:val="hybridMultilevel"/>
    <w:tmpl w:val="C68CA29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93D9F"/>
    <w:multiLevelType w:val="hybridMultilevel"/>
    <w:tmpl w:val="C68CA29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04E85"/>
    <w:multiLevelType w:val="hybridMultilevel"/>
    <w:tmpl w:val="C68CA29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24BDB"/>
    <w:multiLevelType w:val="hybridMultilevel"/>
    <w:tmpl w:val="C68CA29C"/>
    <w:lvl w:ilvl="0" w:tplc="C99E3B0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069AE"/>
    <w:multiLevelType w:val="hybridMultilevel"/>
    <w:tmpl w:val="C68CA29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745CB"/>
    <w:multiLevelType w:val="hybridMultilevel"/>
    <w:tmpl w:val="C68CA29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809"/>
    <w:multiLevelType w:val="hybridMultilevel"/>
    <w:tmpl w:val="84C63FEE"/>
    <w:lvl w:ilvl="0" w:tplc="FFFFFFFF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CC85EB0"/>
    <w:multiLevelType w:val="hybridMultilevel"/>
    <w:tmpl w:val="4F2E293C"/>
    <w:lvl w:ilvl="0" w:tplc="9DE6F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E0A0B"/>
    <w:multiLevelType w:val="multilevel"/>
    <w:tmpl w:val="D0DAD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2A66A9D"/>
    <w:multiLevelType w:val="multilevel"/>
    <w:tmpl w:val="9B10571A"/>
    <w:styleLink w:val="Normallist"/>
    <w:lvl w:ilvl="0">
      <w:start w:val="1"/>
      <w:numFmt w:val="decimal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4" w15:restartNumberingAfterBreak="0">
    <w:nsid w:val="563B6929"/>
    <w:multiLevelType w:val="hybridMultilevel"/>
    <w:tmpl w:val="C68CA29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652A2"/>
    <w:multiLevelType w:val="multilevel"/>
    <w:tmpl w:val="9B1040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E3D115A"/>
    <w:multiLevelType w:val="hybridMultilevel"/>
    <w:tmpl w:val="C68CA29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70ED0"/>
    <w:multiLevelType w:val="hybridMultilevel"/>
    <w:tmpl w:val="C68CA29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20711"/>
    <w:multiLevelType w:val="hybridMultilevel"/>
    <w:tmpl w:val="4C804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00B2D"/>
    <w:multiLevelType w:val="multilevel"/>
    <w:tmpl w:val="E5045EA4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F158A0"/>
    <w:multiLevelType w:val="hybridMultilevel"/>
    <w:tmpl w:val="F20EA444"/>
    <w:lvl w:ilvl="0" w:tplc="54F6C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71485"/>
    <w:multiLevelType w:val="hybridMultilevel"/>
    <w:tmpl w:val="1FDEF396"/>
    <w:lvl w:ilvl="0" w:tplc="50821044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630B8"/>
    <w:multiLevelType w:val="hybridMultilevel"/>
    <w:tmpl w:val="C68CA29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48980">
    <w:abstractNumId w:val="13"/>
  </w:num>
  <w:num w:numId="2" w16cid:durableId="501624639">
    <w:abstractNumId w:val="21"/>
  </w:num>
  <w:num w:numId="3" w16cid:durableId="2129615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35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164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9945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64114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744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56320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236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9263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8280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62359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0930792">
    <w:abstractNumId w:val="19"/>
  </w:num>
  <w:num w:numId="15" w16cid:durableId="2130053758">
    <w:abstractNumId w:val="15"/>
  </w:num>
  <w:num w:numId="16" w16cid:durableId="548342050">
    <w:abstractNumId w:val="12"/>
  </w:num>
  <w:num w:numId="17" w16cid:durableId="1283728729">
    <w:abstractNumId w:val="1"/>
  </w:num>
  <w:num w:numId="18" w16cid:durableId="352339520">
    <w:abstractNumId w:val="10"/>
  </w:num>
  <w:num w:numId="19" w16cid:durableId="482622503">
    <w:abstractNumId w:val="3"/>
  </w:num>
  <w:num w:numId="20" w16cid:durableId="1600530592">
    <w:abstractNumId w:val="11"/>
  </w:num>
  <w:num w:numId="21" w16cid:durableId="739793773">
    <w:abstractNumId w:val="18"/>
  </w:num>
  <w:num w:numId="22" w16cid:durableId="1304237001">
    <w:abstractNumId w:val="20"/>
  </w:num>
  <w:num w:numId="23" w16cid:durableId="204532514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activeWritingStyle w:appName="MSWord" w:lang="es-ES" w:vendorID="64" w:dllVersion="0" w:nlCheck="1" w:checkStyle="1"/>
  <w:activeWritingStyle w:appName="MSWord" w:lang="fr-CA" w:vendorID="64" w:dllVersion="0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1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5C"/>
    <w:rsid w:val="000119DC"/>
    <w:rsid w:val="000149E6"/>
    <w:rsid w:val="0002000D"/>
    <w:rsid w:val="00023290"/>
    <w:rsid w:val="000247B0"/>
    <w:rsid w:val="00026997"/>
    <w:rsid w:val="00031FEB"/>
    <w:rsid w:val="000332B2"/>
    <w:rsid w:val="000339B5"/>
    <w:rsid w:val="00033E0B"/>
    <w:rsid w:val="00035EDE"/>
    <w:rsid w:val="00041C7A"/>
    <w:rsid w:val="00044340"/>
    <w:rsid w:val="00046638"/>
    <w:rsid w:val="000509B4"/>
    <w:rsid w:val="00055890"/>
    <w:rsid w:val="00056C78"/>
    <w:rsid w:val="00056EAC"/>
    <w:rsid w:val="0006035B"/>
    <w:rsid w:val="0006673E"/>
    <w:rsid w:val="00071621"/>
    <w:rsid w:val="00071886"/>
    <w:rsid w:val="000742BC"/>
    <w:rsid w:val="00082A0C"/>
    <w:rsid w:val="00083504"/>
    <w:rsid w:val="000941E5"/>
    <w:rsid w:val="0009640C"/>
    <w:rsid w:val="00097588"/>
    <w:rsid w:val="000A3370"/>
    <w:rsid w:val="000B1D80"/>
    <w:rsid w:val="000B22A2"/>
    <w:rsid w:val="000B3B84"/>
    <w:rsid w:val="000C0F46"/>
    <w:rsid w:val="000C2A52"/>
    <w:rsid w:val="000C43F1"/>
    <w:rsid w:val="000C603B"/>
    <w:rsid w:val="000C72AE"/>
    <w:rsid w:val="000D01B2"/>
    <w:rsid w:val="000D0733"/>
    <w:rsid w:val="000D33C0"/>
    <w:rsid w:val="000D3B30"/>
    <w:rsid w:val="000D6941"/>
    <w:rsid w:val="000E3219"/>
    <w:rsid w:val="000E45EA"/>
    <w:rsid w:val="000F0BEA"/>
    <w:rsid w:val="000F4989"/>
    <w:rsid w:val="000F6441"/>
    <w:rsid w:val="001030E0"/>
    <w:rsid w:val="00103655"/>
    <w:rsid w:val="00106E16"/>
    <w:rsid w:val="00107E0A"/>
    <w:rsid w:val="00110BDD"/>
    <w:rsid w:val="00110D50"/>
    <w:rsid w:val="00110E2E"/>
    <w:rsid w:val="001121FB"/>
    <w:rsid w:val="00115258"/>
    <w:rsid w:val="0011678B"/>
    <w:rsid w:val="00117EA5"/>
    <w:rsid w:val="001202E3"/>
    <w:rsid w:val="00123124"/>
    <w:rsid w:val="00123699"/>
    <w:rsid w:val="0012601F"/>
    <w:rsid w:val="0012644F"/>
    <w:rsid w:val="00130152"/>
    <w:rsid w:val="0013059D"/>
    <w:rsid w:val="001336B1"/>
    <w:rsid w:val="00133F30"/>
    <w:rsid w:val="00141A55"/>
    <w:rsid w:val="001446A3"/>
    <w:rsid w:val="00145960"/>
    <w:rsid w:val="00146D64"/>
    <w:rsid w:val="00152273"/>
    <w:rsid w:val="0015413D"/>
    <w:rsid w:val="0015442E"/>
    <w:rsid w:val="00155395"/>
    <w:rsid w:val="00155982"/>
    <w:rsid w:val="00155B95"/>
    <w:rsid w:val="00160D74"/>
    <w:rsid w:val="00161B8A"/>
    <w:rsid w:val="00166782"/>
    <w:rsid w:val="001670D5"/>
    <w:rsid w:val="00167D02"/>
    <w:rsid w:val="001762D9"/>
    <w:rsid w:val="00177D90"/>
    <w:rsid w:val="00181EC8"/>
    <w:rsid w:val="00184349"/>
    <w:rsid w:val="00186B3C"/>
    <w:rsid w:val="00187706"/>
    <w:rsid w:val="00191EE8"/>
    <w:rsid w:val="00193DC9"/>
    <w:rsid w:val="00195E9F"/>
    <w:rsid w:val="00195F33"/>
    <w:rsid w:val="00196435"/>
    <w:rsid w:val="001A2136"/>
    <w:rsid w:val="001A4B7C"/>
    <w:rsid w:val="001B0645"/>
    <w:rsid w:val="001B1617"/>
    <w:rsid w:val="001B504B"/>
    <w:rsid w:val="001B7D42"/>
    <w:rsid w:val="001D0914"/>
    <w:rsid w:val="001D3874"/>
    <w:rsid w:val="001D4883"/>
    <w:rsid w:val="001D65A5"/>
    <w:rsid w:val="001D7DC3"/>
    <w:rsid w:val="001D7E75"/>
    <w:rsid w:val="001E2E20"/>
    <w:rsid w:val="001E4442"/>
    <w:rsid w:val="001E4636"/>
    <w:rsid w:val="001E56D2"/>
    <w:rsid w:val="001E6AED"/>
    <w:rsid w:val="001E7D56"/>
    <w:rsid w:val="001F24BB"/>
    <w:rsid w:val="001F75DE"/>
    <w:rsid w:val="00200D58"/>
    <w:rsid w:val="002013BE"/>
    <w:rsid w:val="00201DDF"/>
    <w:rsid w:val="002063A4"/>
    <w:rsid w:val="00206765"/>
    <w:rsid w:val="0021145B"/>
    <w:rsid w:val="00213610"/>
    <w:rsid w:val="00221261"/>
    <w:rsid w:val="0022710B"/>
    <w:rsid w:val="0023083A"/>
    <w:rsid w:val="00233897"/>
    <w:rsid w:val="00234B59"/>
    <w:rsid w:val="00243D36"/>
    <w:rsid w:val="00245466"/>
    <w:rsid w:val="00247707"/>
    <w:rsid w:val="002478E9"/>
    <w:rsid w:val="00250B6D"/>
    <w:rsid w:val="00250F77"/>
    <w:rsid w:val="0025322E"/>
    <w:rsid w:val="00254E19"/>
    <w:rsid w:val="00256131"/>
    <w:rsid w:val="0026018E"/>
    <w:rsid w:val="00260799"/>
    <w:rsid w:val="00275DA1"/>
    <w:rsid w:val="002768BA"/>
    <w:rsid w:val="00277462"/>
    <w:rsid w:val="00286740"/>
    <w:rsid w:val="00287F1D"/>
    <w:rsid w:val="002929D8"/>
    <w:rsid w:val="002969DC"/>
    <w:rsid w:val="002A1C1C"/>
    <w:rsid w:val="002A237D"/>
    <w:rsid w:val="002A4C53"/>
    <w:rsid w:val="002A7D1D"/>
    <w:rsid w:val="002B0672"/>
    <w:rsid w:val="002B0F90"/>
    <w:rsid w:val="002B247F"/>
    <w:rsid w:val="002C145D"/>
    <w:rsid w:val="002C2C3E"/>
    <w:rsid w:val="002C3AD1"/>
    <w:rsid w:val="002C4BA7"/>
    <w:rsid w:val="002C533E"/>
    <w:rsid w:val="002D027F"/>
    <w:rsid w:val="002D4AF9"/>
    <w:rsid w:val="002D7A85"/>
    <w:rsid w:val="002D7B60"/>
    <w:rsid w:val="002E01F5"/>
    <w:rsid w:val="002E31C5"/>
    <w:rsid w:val="002F0236"/>
    <w:rsid w:val="002F0262"/>
    <w:rsid w:val="002F08EE"/>
    <w:rsid w:val="002F102F"/>
    <w:rsid w:val="002F4761"/>
    <w:rsid w:val="002F5C79"/>
    <w:rsid w:val="002F75FE"/>
    <w:rsid w:val="002F7A22"/>
    <w:rsid w:val="003019E2"/>
    <w:rsid w:val="003070E7"/>
    <w:rsid w:val="003117C2"/>
    <w:rsid w:val="003140A7"/>
    <w:rsid w:val="0031413F"/>
    <w:rsid w:val="003148BB"/>
    <w:rsid w:val="00316AB9"/>
    <w:rsid w:val="0031743B"/>
    <w:rsid w:val="00317976"/>
    <w:rsid w:val="00317FE0"/>
    <w:rsid w:val="00320194"/>
    <w:rsid w:val="00321525"/>
    <w:rsid w:val="003247CF"/>
    <w:rsid w:val="00324B1A"/>
    <w:rsid w:val="003253A0"/>
    <w:rsid w:val="00325A36"/>
    <w:rsid w:val="00335844"/>
    <w:rsid w:val="00335C7D"/>
    <w:rsid w:val="00337B5B"/>
    <w:rsid w:val="003403F8"/>
    <w:rsid w:val="00355EA9"/>
    <w:rsid w:val="00357260"/>
    <w:rsid w:val="003578DE"/>
    <w:rsid w:val="00357EF6"/>
    <w:rsid w:val="00362047"/>
    <w:rsid w:val="00362877"/>
    <w:rsid w:val="00362C30"/>
    <w:rsid w:val="003639EF"/>
    <w:rsid w:val="0036669D"/>
    <w:rsid w:val="003676AF"/>
    <w:rsid w:val="003715B8"/>
    <w:rsid w:val="00372781"/>
    <w:rsid w:val="00377CB8"/>
    <w:rsid w:val="00380CB5"/>
    <w:rsid w:val="00381E9A"/>
    <w:rsid w:val="003843B7"/>
    <w:rsid w:val="00385459"/>
    <w:rsid w:val="00386AB0"/>
    <w:rsid w:val="0039169B"/>
    <w:rsid w:val="003919FF"/>
    <w:rsid w:val="003927FB"/>
    <w:rsid w:val="00392F9C"/>
    <w:rsid w:val="0039348B"/>
    <w:rsid w:val="00396257"/>
    <w:rsid w:val="003963DF"/>
    <w:rsid w:val="00397B1F"/>
    <w:rsid w:val="00397C94"/>
    <w:rsid w:val="00397EB8"/>
    <w:rsid w:val="003A1C5B"/>
    <w:rsid w:val="003A3533"/>
    <w:rsid w:val="003A4FD0"/>
    <w:rsid w:val="003A69D1"/>
    <w:rsid w:val="003A7705"/>
    <w:rsid w:val="003A77F1"/>
    <w:rsid w:val="003B1545"/>
    <w:rsid w:val="003B3626"/>
    <w:rsid w:val="003B5FFF"/>
    <w:rsid w:val="003C3B2F"/>
    <w:rsid w:val="003C409D"/>
    <w:rsid w:val="003C5BA6"/>
    <w:rsid w:val="003C6A10"/>
    <w:rsid w:val="003D104A"/>
    <w:rsid w:val="003E6F41"/>
    <w:rsid w:val="003E7DE3"/>
    <w:rsid w:val="003F06BB"/>
    <w:rsid w:val="003F0E85"/>
    <w:rsid w:val="003F2397"/>
    <w:rsid w:val="003F44E0"/>
    <w:rsid w:val="00401DE2"/>
    <w:rsid w:val="00404DAB"/>
    <w:rsid w:val="0040503C"/>
    <w:rsid w:val="00405A86"/>
    <w:rsid w:val="00407C5B"/>
    <w:rsid w:val="0041035D"/>
    <w:rsid w:val="00410C55"/>
    <w:rsid w:val="00415C35"/>
    <w:rsid w:val="004165D9"/>
    <w:rsid w:val="00416854"/>
    <w:rsid w:val="00417725"/>
    <w:rsid w:val="00421BEC"/>
    <w:rsid w:val="0042246B"/>
    <w:rsid w:val="00423AE2"/>
    <w:rsid w:val="0042570D"/>
    <w:rsid w:val="00435FD9"/>
    <w:rsid w:val="00437F26"/>
    <w:rsid w:val="004431BC"/>
    <w:rsid w:val="00443CFA"/>
    <w:rsid w:val="00444097"/>
    <w:rsid w:val="00445487"/>
    <w:rsid w:val="0045295C"/>
    <w:rsid w:val="00454769"/>
    <w:rsid w:val="00456C3D"/>
    <w:rsid w:val="00460364"/>
    <w:rsid w:val="00466991"/>
    <w:rsid w:val="00466ABA"/>
    <w:rsid w:val="00467E84"/>
    <w:rsid w:val="0047064C"/>
    <w:rsid w:val="00474828"/>
    <w:rsid w:val="00480A2C"/>
    <w:rsid w:val="00483B8D"/>
    <w:rsid w:val="00484979"/>
    <w:rsid w:val="00485AF5"/>
    <w:rsid w:val="00487FBC"/>
    <w:rsid w:val="00494164"/>
    <w:rsid w:val="00496B0F"/>
    <w:rsid w:val="004A1062"/>
    <w:rsid w:val="004A34C9"/>
    <w:rsid w:val="004A3F79"/>
    <w:rsid w:val="004A42E1"/>
    <w:rsid w:val="004A45D7"/>
    <w:rsid w:val="004A5496"/>
    <w:rsid w:val="004B162C"/>
    <w:rsid w:val="004B26B3"/>
    <w:rsid w:val="004B614E"/>
    <w:rsid w:val="004C000E"/>
    <w:rsid w:val="004C3DBE"/>
    <w:rsid w:val="004C4C25"/>
    <w:rsid w:val="004C5C96"/>
    <w:rsid w:val="004C6287"/>
    <w:rsid w:val="004C6A36"/>
    <w:rsid w:val="004C6C4D"/>
    <w:rsid w:val="004D03C1"/>
    <w:rsid w:val="004D06A4"/>
    <w:rsid w:val="004D5901"/>
    <w:rsid w:val="004D5BF7"/>
    <w:rsid w:val="004D7070"/>
    <w:rsid w:val="004D72ED"/>
    <w:rsid w:val="004E2837"/>
    <w:rsid w:val="004E4AB7"/>
    <w:rsid w:val="004F1A81"/>
    <w:rsid w:val="0050052E"/>
    <w:rsid w:val="005007C7"/>
    <w:rsid w:val="00503DF1"/>
    <w:rsid w:val="00503F62"/>
    <w:rsid w:val="005218D9"/>
    <w:rsid w:val="005249E8"/>
    <w:rsid w:val="00536186"/>
    <w:rsid w:val="005369CB"/>
    <w:rsid w:val="00536FA6"/>
    <w:rsid w:val="005373DA"/>
    <w:rsid w:val="00541B46"/>
    <w:rsid w:val="00544CBB"/>
    <w:rsid w:val="0055077A"/>
    <w:rsid w:val="00551104"/>
    <w:rsid w:val="00554F9B"/>
    <w:rsid w:val="00556F9D"/>
    <w:rsid w:val="005574F7"/>
    <w:rsid w:val="00561493"/>
    <w:rsid w:val="00561676"/>
    <w:rsid w:val="00561865"/>
    <w:rsid w:val="00562867"/>
    <w:rsid w:val="00566B59"/>
    <w:rsid w:val="00570286"/>
    <w:rsid w:val="0057315F"/>
    <w:rsid w:val="00574787"/>
    <w:rsid w:val="00576104"/>
    <w:rsid w:val="00584189"/>
    <w:rsid w:val="00587D65"/>
    <w:rsid w:val="00587F77"/>
    <w:rsid w:val="005A3422"/>
    <w:rsid w:val="005A5EFE"/>
    <w:rsid w:val="005B192F"/>
    <w:rsid w:val="005B42A6"/>
    <w:rsid w:val="005C24DF"/>
    <w:rsid w:val="005C2E00"/>
    <w:rsid w:val="005C676A"/>
    <w:rsid w:val="005C67C8"/>
    <w:rsid w:val="005C767A"/>
    <w:rsid w:val="005D0249"/>
    <w:rsid w:val="005D0B3A"/>
    <w:rsid w:val="005D111D"/>
    <w:rsid w:val="005D1DA1"/>
    <w:rsid w:val="005D2B56"/>
    <w:rsid w:val="005D6904"/>
    <w:rsid w:val="005D6A74"/>
    <w:rsid w:val="005D6E8C"/>
    <w:rsid w:val="005D7E90"/>
    <w:rsid w:val="005E199C"/>
    <w:rsid w:val="005F0107"/>
    <w:rsid w:val="005F100C"/>
    <w:rsid w:val="005F4F50"/>
    <w:rsid w:val="005F68DA"/>
    <w:rsid w:val="0060302C"/>
    <w:rsid w:val="006030E8"/>
    <w:rsid w:val="006032B9"/>
    <w:rsid w:val="0060773B"/>
    <w:rsid w:val="00610B98"/>
    <w:rsid w:val="0061428C"/>
    <w:rsid w:val="006157B5"/>
    <w:rsid w:val="00616E0C"/>
    <w:rsid w:val="00622D02"/>
    <w:rsid w:val="0062678F"/>
    <w:rsid w:val="00626FC6"/>
    <w:rsid w:val="006303B4"/>
    <w:rsid w:val="0063222D"/>
    <w:rsid w:val="00632768"/>
    <w:rsid w:val="00633D3D"/>
    <w:rsid w:val="006341E2"/>
    <w:rsid w:val="00634C4E"/>
    <w:rsid w:val="006351DA"/>
    <w:rsid w:val="006357DC"/>
    <w:rsid w:val="006370D9"/>
    <w:rsid w:val="00641703"/>
    <w:rsid w:val="006431A6"/>
    <w:rsid w:val="00644306"/>
    <w:rsid w:val="006459F6"/>
    <w:rsid w:val="0064657A"/>
    <w:rsid w:val="006465A2"/>
    <w:rsid w:val="006501AD"/>
    <w:rsid w:val="00650360"/>
    <w:rsid w:val="00651BFA"/>
    <w:rsid w:val="006520E8"/>
    <w:rsid w:val="006523F1"/>
    <w:rsid w:val="006525D6"/>
    <w:rsid w:val="00652C9B"/>
    <w:rsid w:val="00654475"/>
    <w:rsid w:val="006566C0"/>
    <w:rsid w:val="00660357"/>
    <w:rsid w:val="00662AE4"/>
    <w:rsid w:val="00665A4B"/>
    <w:rsid w:val="006717E6"/>
    <w:rsid w:val="00673665"/>
    <w:rsid w:val="00673CD3"/>
    <w:rsid w:val="00676851"/>
    <w:rsid w:val="006775FB"/>
    <w:rsid w:val="00680611"/>
    <w:rsid w:val="00690F2C"/>
    <w:rsid w:val="00691983"/>
    <w:rsid w:val="00692E2A"/>
    <w:rsid w:val="00693952"/>
    <w:rsid w:val="006A169E"/>
    <w:rsid w:val="006A1B72"/>
    <w:rsid w:val="006A4A3D"/>
    <w:rsid w:val="006A5E4C"/>
    <w:rsid w:val="006A76F2"/>
    <w:rsid w:val="006B2163"/>
    <w:rsid w:val="006C71AA"/>
    <w:rsid w:val="006D1646"/>
    <w:rsid w:val="006D4F04"/>
    <w:rsid w:val="006D7754"/>
    <w:rsid w:val="006D7EFB"/>
    <w:rsid w:val="006E6672"/>
    <w:rsid w:val="006E6722"/>
    <w:rsid w:val="006E7A2D"/>
    <w:rsid w:val="006F5276"/>
    <w:rsid w:val="007013C3"/>
    <w:rsid w:val="007027B9"/>
    <w:rsid w:val="0070417A"/>
    <w:rsid w:val="00707FBA"/>
    <w:rsid w:val="00711A13"/>
    <w:rsid w:val="00715E88"/>
    <w:rsid w:val="007162BD"/>
    <w:rsid w:val="00721DBE"/>
    <w:rsid w:val="0072353B"/>
    <w:rsid w:val="007320F5"/>
    <w:rsid w:val="00734CAA"/>
    <w:rsid w:val="007364F3"/>
    <w:rsid w:val="00741B20"/>
    <w:rsid w:val="00751150"/>
    <w:rsid w:val="0075533C"/>
    <w:rsid w:val="00756BDB"/>
    <w:rsid w:val="00757581"/>
    <w:rsid w:val="007611A0"/>
    <w:rsid w:val="0076147A"/>
    <w:rsid w:val="0076258C"/>
    <w:rsid w:val="00764342"/>
    <w:rsid w:val="007828A5"/>
    <w:rsid w:val="007833D5"/>
    <w:rsid w:val="007841F5"/>
    <w:rsid w:val="007863F3"/>
    <w:rsid w:val="007872FA"/>
    <w:rsid w:val="007918A7"/>
    <w:rsid w:val="00792D71"/>
    <w:rsid w:val="00794CE6"/>
    <w:rsid w:val="00795116"/>
    <w:rsid w:val="00796D3F"/>
    <w:rsid w:val="007A0A37"/>
    <w:rsid w:val="007A1683"/>
    <w:rsid w:val="007A29AE"/>
    <w:rsid w:val="007A5C12"/>
    <w:rsid w:val="007A69D9"/>
    <w:rsid w:val="007A6C7B"/>
    <w:rsid w:val="007A6DEE"/>
    <w:rsid w:val="007A7CB0"/>
    <w:rsid w:val="007B24F8"/>
    <w:rsid w:val="007B68A3"/>
    <w:rsid w:val="007C2541"/>
    <w:rsid w:val="007C521D"/>
    <w:rsid w:val="007C59FE"/>
    <w:rsid w:val="007D1223"/>
    <w:rsid w:val="007D583E"/>
    <w:rsid w:val="007D66A8"/>
    <w:rsid w:val="007E003F"/>
    <w:rsid w:val="007E7C10"/>
    <w:rsid w:val="007F3323"/>
    <w:rsid w:val="00802B63"/>
    <w:rsid w:val="0080330C"/>
    <w:rsid w:val="00803BDE"/>
    <w:rsid w:val="00803C43"/>
    <w:rsid w:val="00804F32"/>
    <w:rsid w:val="008063EA"/>
    <w:rsid w:val="008078BB"/>
    <w:rsid w:val="00813C58"/>
    <w:rsid w:val="008146CC"/>
    <w:rsid w:val="008164F2"/>
    <w:rsid w:val="008201A2"/>
    <w:rsid w:val="00821395"/>
    <w:rsid w:val="00824FC7"/>
    <w:rsid w:val="00830E26"/>
    <w:rsid w:val="00831E86"/>
    <w:rsid w:val="0083651D"/>
    <w:rsid w:val="0084113F"/>
    <w:rsid w:val="00843576"/>
    <w:rsid w:val="00843B64"/>
    <w:rsid w:val="008478FC"/>
    <w:rsid w:val="00850429"/>
    <w:rsid w:val="00860695"/>
    <w:rsid w:val="0086518B"/>
    <w:rsid w:val="00867BFF"/>
    <w:rsid w:val="00870E21"/>
    <w:rsid w:val="00880CCB"/>
    <w:rsid w:val="00882629"/>
    <w:rsid w:val="0088480A"/>
    <w:rsid w:val="00884DF6"/>
    <w:rsid w:val="00886EF3"/>
    <w:rsid w:val="0088757A"/>
    <w:rsid w:val="00891632"/>
    <w:rsid w:val="00891CA8"/>
    <w:rsid w:val="00891D47"/>
    <w:rsid w:val="00892987"/>
    <w:rsid w:val="00892B8E"/>
    <w:rsid w:val="008957DD"/>
    <w:rsid w:val="00895B58"/>
    <w:rsid w:val="00897D98"/>
    <w:rsid w:val="008A3441"/>
    <w:rsid w:val="008A54C0"/>
    <w:rsid w:val="008A664F"/>
    <w:rsid w:val="008A6DF2"/>
    <w:rsid w:val="008A7807"/>
    <w:rsid w:val="008B000E"/>
    <w:rsid w:val="008B4456"/>
    <w:rsid w:val="008B455A"/>
    <w:rsid w:val="008B4CC9"/>
    <w:rsid w:val="008B4F64"/>
    <w:rsid w:val="008C4D26"/>
    <w:rsid w:val="008C7B70"/>
    <w:rsid w:val="008D4A80"/>
    <w:rsid w:val="008D7C99"/>
    <w:rsid w:val="008E0FCB"/>
    <w:rsid w:val="008E6E50"/>
    <w:rsid w:val="008F142C"/>
    <w:rsid w:val="008F1B74"/>
    <w:rsid w:val="008F201B"/>
    <w:rsid w:val="008F2F4A"/>
    <w:rsid w:val="008F5D00"/>
    <w:rsid w:val="00907498"/>
    <w:rsid w:val="00911BED"/>
    <w:rsid w:val="0091528D"/>
    <w:rsid w:val="0092178C"/>
    <w:rsid w:val="0092184C"/>
    <w:rsid w:val="009223D3"/>
    <w:rsid w:val="00926859"/>
    <w:rsid w:val="00927212"/>
    <w:rsid w:val="00930B88"/>
    <w:rsid w:val="00930E68"/>
    <w:rsid w:val="00932922"/>
    <w:rsid w:val="009344F0"/>
    <w:rsid w:val="009345E5"/>
    <w:rsid w:val="0094095A"/>
    <w:rsid w:val="00940A8E"/>
    <w:rsid w:val="00940DCC"/>
    <w:rsid w:val="0094179A"/>
    <w:rsid w:val="009418BE"/>
    <w:rsid w:val="00942A85"/>
    <w:rsid w:val="00943B7C"/>
    <w:rsid w:val="0094459E"/>
    <w:rsid w:val="00944DBC"/>
    <w:rsid w:val="009473C6"/>
    <w:rsid w:val="00950977"/>
    <w:rsid w:val="00951A7B"/>
    <w:rsid w:val="0095470E"/>
    <w:rsid w:val="009564A6"/>
    <w:rsid w:val="00962471"/>
    <w:rsid w:val="00966095"/>
    <w:rsid w:val="00967621"/>
    <w:rsid w:val="00967E6A"/>
    <w:rsid w:val="00973647"/>
    <w:rsid w:val="00973F93"/>
    <w:rsid w:val="009767D6"/>
    <w:rsid w:val="009775B7"/>
    <w:rsid w:val="00980EEC"/>
    <w:rsid w:val="00982C2D"/>
    <w:rsid w:val="00983C1A"/>
    <w:rsid w:val="00984069"/>
    <w:rsid w:val="00987F93"/>
    <w:rsid w:val="00990A61"/>
    <w:rsid w:val="0099176E"/>
    <w:rsid w:val="00992DE3"/>
    <w:rsid w:val="009947B5"/>
    <w:rsid w:val="00995CDB"/>
    <w:rsid w:val="009965C7"/>
    <w:rsid w:val="009979E6"/>
    <w:rsid w:val="009A189A"/>
    <w:rsid w:val="009B16DE"/>
    <w:rsid w:val="009B4A0F"/>
    <w:rsid w:val="009C0FEB"/>
    <w:rsid w:val="009C11D2"/>
    <w:rsid w:val="009C5F4D"/>
    <w:rsid w:val="009C6C70"/>
    <w:rsid w:val="009D0413"/>
    <w:rsid w:val="009D0B63"/>
    <w:rsid w:val="009D3B06"/>
    <w:rsid w:val="009D5BD1"/>
    <w:rsid w:val="009D7B82"/>
    <w:rsid w:val="009D7F30"/>
    <w:rsid w:val="009E24BE"/>
    <w:rsid w:val="009E2F3F"/>
    <w:rsid w:val="009E307E"/>
    <w:rsid w:val="009E75CF"/>
    <w:rsid w:val="009F27A4"/>
    <w:rsid w:val="009F3016"/>
    <w:rsid w:val="009F5DE5"/>
    <w:rsid w:val="009F6B4B"/>
    <w:rsid w:val="00A001C6"/>
    <w:rsid w:val="00A02661"/>
    <w:rsid w:val="00A02EFA"/>
    <w:rsid w:val="00A03B6E"/>
    <w:rsid w:val="00A05CB4"/>
    <w:rsid w:val="00A07870"/>
    <w:rsid w:val="00A07F19"/>
    <w:rsid w:val="00A11B9F"/>
    <w:rsid w:val="00A11BD5"/>
    <w:rsid w:val="00A1348D"/>
    <w:rsid w:val="00A1411F"/>
    <w:rsid w:val="00A142E9"/>
    <w:rsid w:val="00A200BC"/>
    <w:rsid w:val="00A2209A"/>
    <w:rsid w:val="00A232EE"/>
    <w:rsid w:val="00A26123"/>
    <w:rsid w:val="00A2682D"/>
    <w:rsid w:val="00A27CDE"/>
    <w:rsid w:val="00A31102"/>
    <w:rsid w:val="00A32F74"/>
    <w:rsid w:val="00A3546E"/>
    <w:rsid w:val="00A35EA7"/>
    <w:rsid w:val="00A4175F"/>
    <w:rsid w:val="00A42EBD"/>
    <w:rsid w:val="00A44411"/>
    <w:rsid w:val="00A469FA"/>
    <w:rsid w:val="00A53AFB"/>
    <w:rsid w:val="00A54A3E"/>
    <w:rsid w:val="00A55B01"/>
    <w:rsid w:val="00A56B5B"/>
    <w:rsid w:val="00A56E36"/>
    <w:rsid w:val="00A603FF"/>
    <w:rsid w:val="00A61057"/>
    <w:rsid w:val="00A657DD"/>
    <w:rsid w:val="00A65B48"/>
    <w:rsid w:val="00A666A6"/>
    <w:rsid w:val="00A675FD"/>
    <w:rsid w:val="00A7010F"/>
    <w:rsid w:val="00A706CF"/>
    <w:rsid w:val="00A71EFB"/>
    <w:rsid w:val="00A72437"/>
    <w:rsid w:val="00A74943"/>
    <w:rsid w:val="00A7760C"/>
    <w:rsid w:val="00A80611"/>
    <w:rsid w:val="00A82631"/>
    <w:rsid w:val="00A8745F"/>
    <w:rsid w:val="00A92B8E"/>
    <w:rsid w:val="00A92C0C"/>
    <w:rsid w:val="00A949BE"/>
    <w:rsid w:val="00AA1BD6"/>
    <w:rsid w:val="00AA64D6"/>
    <w:rsid w:val="00AB2EF6"/>
    <w:rsid w:val="00AB47FD"/>
    <w:rsid w:val="00AB5340"/>
    <w:rsid w:val="00AC0A89"/>
    <w:rsid w:val="00AC1AA4"/>
    <w:rsid w:val="00AC1B3F"/>
    <w:rsid w:val="00AC34C7"/>
    <w:rsid w:val="00AC36D8"/>
    <w:rsid w:val="00AC5CBF"/>
    <w:rsid w:val="00AC7C96"/>
    <w:rsid w:val="00AC7FD3"/>
    <w:rsid w:val="00AD173D"/>
    <w:rsid w:val="00AD5185"/>
    <w:rsid w:val="00AD796D"/>
    <w:rsid w:val="00AE237D"/>
    <w:rsid w:val="00AE502A"/>
    <w:rsid w:val="00AE5EF8"/>
    <w:rsid w:val="00AE6AB6"/>
    <w:rsid w:val="00AF1595"/>
    <w:rsid w:val="00AF18C4"/>
    <w:rsid w:val="00AF3219"/>
    <w:rsid w:val="00AF5CF2"/>
    <w:rsid w:val="00AF7C07"/>
    <w:rsid w:val="00B04849"/>
    <w:rsid w:val="00B112D8"/>
    <w:rsid w:val="00B11663"/>
    <w:rsid w:val="00B12B35"/>
    <w:rsid w:val="00B1588D"/>
    <w:rsid w:val="00B175EE"/>
    <w:rsid w:val="00B22C93"/>
    <w:rsid w:val="00B27589"/>
    <w:rsid w:val="00B3326B"/>
    <w:rsid w:val="00B35521"/>
    <w:rsid w:val="00B3777E"/>
    <w:rsid w:val="00B405B7"/>
    <w:rsid w:val="00B40CD8"/>
    <w:rsid w:val="00B4162D"/>
    <w:rsid w:val="00B459EE"/>
    <w:rsid w:val="00B51A5B"/>
    <w:rsid w:val="00B52222"/>
    <w:rsid w:val="00B52657"/>
    <w:rsid w:val="00B5428A"/>
    <w:rsid w:val="00B54847"/>
    <w:rsid w:val="00B54FE7"/>
    <w:rsid w:val="00B65A71"/>
    <w:rsid w:val="00B66901"/>
    <w:rsid w:val="00B71E6D"/>
    <w:rsid w:val="00B72070"/>
    <w:rsid w:val="00B737E9"/>
    <w:rsid w:val="00B77658"/>
    <w:rsid w:val="00B779E1"/>
    <w:rsid w:val="00B80036"/>
    <w:rsid w:val="00B8323A"/>
    <w:rsid w:val="00B849E3"/>
    <w:rsid w:val="00B84C5E"/>
    <w:rsid w:val="00B877E5"/>
    <w:rsid w:val="00B90071"/>
    <w:rsid w:val="00B907F0"/>
    <w:rsid w:val="00B91EE1"/>
    <w:rsid w:val="00B925AB"/>
    <w:rsid w:val="00B97708"/>
    <w:rsid w:val="00BA0090"/>
    <w:rsid w:val="00BA1A67"/>
    <w:rsid w:val="00BA2665"/>
    <w:rsid w:val="00BA6997"/>
    <w:rsid w:val="00BA7128"/>
    <w:rsid w:val="00BA7E6F"/>
    <w:rsid w:val="00BB10A7"/>
    <w:rsid w:val="00BB3051"/>
    <w:rsid w:val="00BB798F"/>
    <w:rsid w:val="00BC10FC"/>
    <w:rsid w:val="00BC3E59"/>
    <w:rsid w:val="00BC4164"/>
    <w:rsid w:val="00BC4279"/>
    <w:rsid w:val="00BC57C0"/>
    <w:rsid w:val="00BC6505"/>
    <w:rsid w:val="00BD0B61"/>
    <w:rsid w:val="00BD0CDA"/>
    <w:rsid w:val="00BD121A"/>
    <w:rsid w:val="00BD68C8"/>
    <w:rsid w:val="00BE1166"/>
    <w:rsid w:val="00BE5B5F"/>
    <w:rsid w:val="00BE6406"/>
    <w:rsid w:val="00BF17E5"/>
    <w:rsid w:val="00BF1DA8"/>
    <w:rsid w:val="00BF2315"/>
    <w:rsid w:val="00BF2FF0"/>
    <w:rsid w:val="00BF3F70"/>
    <w:rsid w:val="00C032D8"/>
    <w:rsid w:val="00C059F0"/>
    <w:rsid w:val="00C0725D"/>
    <w:rsid w:val="00C07F42"/>
    <w:rsid w:val="00C12866"/>
    <w:rsid w:val="00C1585B"/>
    <w:rsid w:val="00C1593E"/>
    <w:rsid w:val="00C16DE5"/>
    <w:rsid w:val="00C177A9"/>
    <w:rsid w:val="00C214FC"/>
    <w:rsid w:val="00C228DB"/>
    <w:rsid w:val="00C23DD4"/>
    <w:rsid w:val="00C25EF4"/>
    <w:rsid w:val="00C265DF"/>
    <w:rsid w:val="00C26F55"/>
    <w:rsid w:val="00C27A16"/>
    <w:rsid w:val="00C30C63"/>
    <w:rsid w:val="00C30D6A"/>
    <w:rsid w:val="00C319D9"/>
    <w:rsid w:val="00C36B8B"/>
    <w:rsid w:val="00C4076E"/>
    <w:rsid w:val="00C415C1"/>
    <w:rsid w:val="00C421D1"/>
    <w:rsid w:val="00C466B9"/>
    <w:rsid w:val="00C47DBF"/>
    <w:rsid w:val="00C52AC2"/>
    <w:rsid w:val="00C552FF"/>
    <w:rsid w:val="00C558DA"/>
    <w:rsid w:val="00C55AF3"/>
    <w:rsid w:val="00C7072C"/>
    <w:rsid w:val="00C70B38"/>
    <w:rsid w:val="00C75250"/>
    <w:rsid w:val="00C829BB"/>
    <w:rsid w:val="00C84759"/>
    <w:rsid w:val="00C86D73"/>
    <w:rsid w:val="00C90249"/>
    <w:rsid w:val="00C955D2"/>
    <w:rsid w:val="00C972E9"/>
    <w:rsid w:val="00CA398C"/>
    <w:rsid w:val="00CA5D7B"/>
    <w:rsid w:val="00CA69CA"/>
    <w:rsid w:val="00CA6C7F"/>
    <w:rsid w:val="00CA760B"/>
    <w:rsid w:val="00CB0A36"/>
    <w:rsid w:val="00CB2974"/>
    <w:rsid w:val="00CB4150"/>
    <w:rsid w:val="00CC10A6"/>
    <w:rsid w:val="00CC2A1D"/>
    <w:rsid w:val="00CC2FDC"/>
    <w:rsid w:val="00CC4038"/>
    <w:rsid w:val="00CC5C74"/>
    <w:rsid w:val="00CC77A1"/>
    <w:rsid w:val="00CC7F63"/>
    <w:rsid w:val="00CD3DFA"/>
    <w:rsid w:val="00CD5EB8"/>
    <w:rsid w:val="00CD7044"/>
    <w:rsid w:val="00CE08B9"/>
    <w:rsid w:val="00CE3103"/>
    <w:rsid w:val="00CE524C"/>
    <w:rsid w:val="00CF0015"/>
    <w:rsid w:val="00CF0A42"/>
    <w:rsid w:val="00CF141F"/>
    <w:rsid w:val="00CF4777"/>
    <w:rsid w:val="00CF73F5"/>
    <w:rsid w:val="00D0232F"/>
    <w:rsid w:val="00D032D8"/>
    <w:rsid w:val="00D067BB"/>
    <w:rsid w:val="00D07EDB"/>
    <w:rsid w:val="00D107D5"/>
    <w:rsid w:val="00D1352A"/>
    <w:rsid w:val="00D13873"/>
    <w:rsid w:val="00D14C6B"/>
    <w:rsid w:val="00D169AF"/>
    <w:rsid w:val="00D206A6"/>
    <w:rsid w:val="00D25249"/>
    <w:rsid w:val="00D25ED8"/>
    <w:rsid w:val="00D26509"/>
    <w:rsid w:val="00D31627"/>
    <w:rsid w:val="00D33365"/>
    <w:rsid w:val="00D33CEB"/>
    <w:rsid w:val="00D34DE9"/>
    <w:rsid w:val="00D35F94"/>
    <w:rsid w:val="00D41EB6"/>
    <w:rsid w:val="00D44172"/>
    <w:rsid w:val="00D45809"/>
    <w:rsid w:val="00D509DB"/>
    <w:rsid w:val="00D53C78"/>
    <w:rsid w:val="00D53E5B"/>
    <w:rsid w:val="00D5726C"/>
    <w:rsid w:val="00D61C24"/>
    <w:rsid w:val="00D61FBB"/>
    <w:rsid w:val="00D63B8C"/>
    <w:rsid w:val="00D63D88"/>
    <w:rsid w:val="00D64AFD"/>
    <w:rsid w:val="00D65163"/>
    <w:rsid w:val="00D739CC"/>
    <w:rsid w:val="00D74DDC"/>
    <w:rsid w:val="00D76E06"/>
    <w:rsid w:val="00D8093D"/>
    <w:rsid w:val="00D8108C"/>
    <w:rsid w:val="00D842AE"/>
    <w:rsid w:val="00D8440E"/>
    <w:rsid w:val="00D904FE"/>
    <w:rsid w:val="00D9211C"/>
    <w:rsid w:val="00D92BFC"/>
    <w:rsid w:val="00D92DE0"/>
    <w:rsid w:val="00D92FEF"/>
    <w:rsid w:val="00D93A0F"/>
    <w:rsid w:val="00D9459A"/>
    <w:rsid w:val="00DA0077"/>
    <w:rsid w:val="00DA19B0"/>
    <w:rsid w:val="00DA1BCA"/>
    <w:rsid w:val="00DA606E"/>
    <w:rsid w:val="00DA7EF4"/>
    <w:rsid w:val="00DB0200"/>
    <w:rsid w:val="00DB518C"/>
    <w:rsid w:val="00DB7AD0"/>
    <w:rsid w:val="00DC17B6"/>
    <w:rsid w:val="00DC232B"/>
    <w:rsid w:val="00DC46FF"/>
    <w:rsid w:val="00DC4D18"/>
    <w:rsid w:val="00DC5254"/>
    <w:rsid w:val="00DC64DB"/>
    <w:rsid w:val="00DD1A4F"/>
    <w:rsid w:val="00DD2F4B"/>
    <w:rsid w:val="00DD3107"/>
    <w:rsid w:val="00DD3E92"/>
    <w:rsid w:val="00DD7C2C"/>
    <w:rsid w:val="00DD7D82"/>
    <w:rsid w:val="00DD7EC7"/>
    <w:rsid w:val="00DE086C"/>
    <w:rsid w:val="00DE0F81"/>
    <w:rsid w:val="00DE212A"/>
    <w:rsid w:val="00DE4497"/>
    <w:rsid w:val="00DF2B83"/>
    <w:rsid w:val="00DF572C"/>
    <w:rsid w:val="00DF6F5F"/>
    <w:rsid w:val="00DF70BF"/>
    <w:rsid w:val="00E04653"/>
    <w:rsid w:val="00E04FF0"/>
    <w:rsid w:val="00E06797"/>
    <w:rsid w:val="00E072CC"/>
    <w:rsid w:val="00E1265B"/>
    <w:rsid w:val="00E12C6D"/>
    <w:rsid w:val="00E13B48"/>
    <w:rsid w:val="00E1404F"/>
    <w:rsid w:val="00E14FBA"/>
    <w:rsid w:val="00E169C5"/>
    <w:rsid w:val="00E21C83"/>
    <w:rsid w:val="00E24063"/>
    <w:rsid w:val="00E24ADA"/>
    <w:rsid w:val="00E276A4"/>
    <w:rsid w:val="00E32F59"/>
    <w:rsid w:val="00E3329D"/>
    <w:rsid w:val="00E36753"/>
    <w:rsid w:val="00E46D9A"/>
    <w:rsid w:val="00E508BF"/>
    <w:rsid w:val="00E56443"/>
    <w:rsid w:val="00E565FF"/>
    <w:rsid w:val="00E57196"/>
    <w:rsid w:val="00E65388"/>
    <w:rsid w:val="00E726A7"/>
    <w:rsid w:val="00E74763"/>
    <w:rsid w:val="00E74D7F"/>
    <w:rsid w:val="00E85B7D"/>
    <w:rsid w:val="00E9121B"/>
    <w:rsid w:val="00E91D53"/>
    <w:rsid w:val="00E942CC"/>
    <w:rsid w:val="00E954AD"/>
    <w:rsid w:val="00E96DA8"/>
    <w:rsid w:val="00EA0AE2"/>
    <w:rsid w:val="00EA2CF9"/>
    <w:rsid w:val="00EA39E5"/>
    <w:rsid w:val="00EA558E"/>
    <w:rsid w:val="00EA745A"/>
    <w:rsid w:val="00EB4508"/>
    <w:rsid w:val="00EB4B4A"/>
    <w:rsid w:val="00EC5590"/>
    <w:rsid w:val="00EC5A46"/>
    <w:rsid w:val="00EC63E2"/>
    <w:rsid w:val="00ED0BF6"/>
    <w:rsid w:val="00ED155C"/>
    <w:rsid w:val="00ED3E15"/>
    <w:rsid w:val="00EE0073"/>
    <w:rsid w:val="00EE0374"/>
    <w:rsid w:val="00EE3BFB"/>
    <w:rsid w:val="00EE7333"/>
    <w:rsid w:val="00EF22B3"/>
    <w:rsid w:val="00EF2427"/>
    <w:rsid w:val="00EF4643"/>
    <w:rsid w:val="00EF4C11"/>
    <w:rsid w:val="00EF75C4"/>
    <w:rsid w:val="00EF7BBD"/>
    <w:rsid w:val="00F03B69"/>
    <w:rsid w:val="00F05C85"/>
    <w:rsid w:val="00F07425"/>
    <w:rsid w:val="00F07A50"/>
    <w:rsid w:val="00F113DA"/>
    <w:rsid w:val="00F116A8"/>
    <w:rsid w:val="00F11AC1"/>
    <w:rsid w:val="00F14AE6"/>
    <w:rsid w:val="00F14D68"/>
    <w:rsid w:val="00F15683"/>
    <w:rsid w:val="00F22C45"/>
    <w:rsid w:val="00F254DD"/>
    <w:rsid w:val="00F2663B"/>
    <w:rsid w:val="00F34719"/>
    <w:rsid w:val="00F37DC8"/>
    <w:rsid w:val="00F439B3"/>
    <w:rsid w:val="00F44954"/>
    <w:rsid w:val="00F517B1"/>
    <w:rsid w:val="00F539D9"/>
    <w:rsid w:val="00F6491C"/>
    <w:rsid w:val="00F650C3"/>
    <w:rsid w:val="00F65D85"/>
    <w:rsid w:val="00F71E17"/>
    <w:rsid w:val="00F7542C"/>
    <w:rsid w:val="00F755AA"/>
    <w:rsid w:val="00F75BF3"/>
    <w:rsid w:val="00F8091E"/>
    <w:rsid w:val="00F82027"/>
    <w:rsid w:val="00F839A2"/>
    <w:rsid w:val="00F8615C"/>
    <w:rsid w:val="00F8617E"/>
    <w:rsid w:val="00F869C1"/>
    <w:rsid w:val="00F873F8"/>
    <w:rsid w:val="00F91AB9"/>
    <w:rsid w:val="00F92E48"/>
    <w:rsid w:val="00F95DB2"/>
    <w:rsid w:val="00F96910"/>
    <w:rsid w:val="00F96932"/>
    <w:rsid w:val="00F969E5"/>
    <w:rsid w:val="00FA231B"/>
    <w:rsid w:val="00FA3219"/>
    <w:rsid w:val="00FA6BB0"/>
    <w:rsid w:val="00FB3626"/>
    <w:rsid w:val="00FB49C6"/>
    <w:rsid w:val="00FB5D64"/>
    <w:rsid w:val="00FB6A08"/>
    <w:rsid w:val="00FB7720"/>
    <w:rsid w:val="00FB7DD2"/>
    <w:rsid w:val="00FC3B96"/>
    <w:rsid w:val="00FC42D0"/>
    <w:rsid w:val="00FD5860"/>
    <w:rsid w:val="00FE131D"/>
    <w:rsid w:val="00FE352D"/>
    <w:rsid w:val="00FE40EB"/>
    <w:rsid w:val="00FE4D02"/>
    <w:rsid w:val="00FE58D4"/>
    <w:rsid w:val="00FE6B4C"/>
    <w:rsid w:val="00FE7D62"/>
    <w:rsid w:val="00FE7D71"/>
    <w:rsid w:val="00FF1E7A"/>
    <w:rsid w:val="00FF30FA"/>
    <w:rsid w:val="00FF3819"/>
    <w:rsid w:val="00FF5C9E"/>
    <w:rsid w:val="06A498C1"/>
    <w:rsid w:val="1237D884"/>
    <w:rsid w:val="1F5417DA"/>
    <w:rsid w:val="201A0A59"/>
    <w:rsid w:val="22FD178B"/>
    <w:rsid w:val="27973ADA"/>
    <w:rsid w:val="2B468A59"/>
    <w:rsid w:val="30CD2C48"/>
    <w:rsid w:val="3A07B40B"/>
    <w:rsid w:val="3A970EEA"/>
    <w:rsid w:val="4A610ADB"/>
    <w:rsid w:val="4E659AC5"/>
    <w:rsid w:val="51F4D4B5"/>
    <w:rsid w:val="61A11C79"/>
    <w:rsid w:val="6293F07F"/>
    <w:rsid w:val="629800BE"/>
    <w:rsid w:val="758CD160"/>
    <w:rsid w:val="7A9DB04F"/>
    <w:rsid w:val="7B90EB43"/>
    <w:rsid w:val="7F79F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89A71"/>
  <w15:chartTrackingRefBased/>
  <w15:docId w15:val="{3E6A756A-4E4D-4A37-BF24-0BA4EE5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442E"/>
    <w:rPr>
      <w:rFonts w:eastAsia="SimSun"/>
      <w:lang w:eastAsia="zh-CN"/>
    </w:rPr>
  </w:style>
  <w:style w:type="paragraph" w:styleId="Heading1">
    <w:name w:val="heading 1"/>
    <w:basedOn w:val="Normal"/>
    <w:next w:val="Normalnumber"/>
    <w:rsid w:val="0015442E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rsid w:val="0015442E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rsid w:val="0015442E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rsid w:val="0015442E"/>
    <w:pPr>
      <w:keepNext/>
      <w:outlineLvl w:val="3"/>
    </w:pPr>
  </w:style>
  <w:style w:type="paragraph" w:styleId="Heading5">
    <w:name w:val="heading 5"/>
    <w:basedOn w:val="Normal"/>
    <w:next w:val="Normal"/>
    <w:rsid w:val="0015442E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rsid w:val="0015442E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rsid w:val="0015442E"/>
    <w:pPr>
      <w:keepNext/>
      <w:widowControl w:val="0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rsid w:val="0015442E"/>
    <w:pPr>
      <w:keepNext/>
      <w:widowControl w:val="0"/>
      <w:tabs>
        <w:tab w:val="left" w:pos="-1440"/>
        <w:tab w:val="left" w:pos="-720"/>
        <w:tab w:val="num" w:pos="720"/>
      </w:tabs>
      <w:suppressAutoHyphens/>
      <w:ind w:left="720" w:hanging="720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rsid w:val="0015442E"/>
    <w:pPr>
      <w:keepNext/>
      <w:widowControl w:val="0"/>
      <w:suppressAutoHyphens/>
      <w:ind w:left="360" w:hanging="36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5442E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15442E"/>
    <w:pPr>
      <w:spacing w:before="40" w:after="40"/>
    </w:pPr>
    <w:rPr>
      <w:rFonts w:eastAsia="SimSun"/>
      <w:sz w:val="18"/>
      <w:szCs w:val="18"/>
      <w:lang w:val="fr-FR" w:eastAsia="zh-CN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5442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5442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5442E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5442E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5442E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5442E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15442E"/>
    <w:pPr>
      <w:keepNext/>
      <w:keepLines/>
      <w:tabs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15442E"/>
    <w:rPr>
      <w:rFonts w:ascii="Arial" w:eastAsia="SimSun" w:hAnsi="Arial"/>
      <w:sz w:val="16"/>
      <w:lang w:val="fr-FR" w:eastAsia="zh-CN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unhideWhenUsed/>
    <w:rsid w:val="0015442E"/>
    <w:pPr>
      <w:keepNext/>
      <w:keepLines/>
      <w:tabs>
        <w:tab w:val="right" w:pos="851"/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uppressAutoHyphens/>
      <w:spacing w:after="120"/>
      <w:ind w:left="1247" w:right="284" w:hanging="1247"/>
    </w:pPr>
    <w:rPr>
      <w:b/>
      <w:lang w:eastAsia="en-US"/>
    </w:rPr>
  </w:style>
  <w:style w:type="paragraph" w:customStyle="1" w:styleId="Footerpool">
    <w:name w:val="Footer_pool"/>
    <w:basedOn w:val="Normal"/>
    <w:next w:val="Normal"/>
    <w:semiHidden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autoRedefine/>
    <w:semiHidden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fr-CA" w:eastAsia="en-US"/>
    </w:rPr>
  </w:style>
  <w:style w:type="paragraph" w:customStyle="1" w:styleId="Footer-pool">
    <w:name w:val="Footer-pool"/>
    <w:basedOn w:val="Normal-pool"/>
    <w:next w:val="Normal-pool"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15442E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en-US" w:eastAsia="en-US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,93"/>
    <w:basedOn w:val="Normal"/>
    <w:link w:val="FootnoteTextChar"/>
    <w:uiPriority w:val="99"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before="20" w:after="40"/>
      <w:ind w:left="1247"/>
    </w:pPr>
    <w:rPr>
      <w:sz w:val="18"/>
      <w:lang w:val="fr-CA" w:eastAsia="en-US"/>
    </w:rPr>
  </w:style>
  <w:style w:type="character" w:customStyle="1" w:styleId="HeaderChar">
    <w:name w:val="Header Char"/>
    <w:link w:val="Header"/>
    <w:semiHidden/>
    <w:rsid w:val="00250B6D"/>
    <w:rPr>
      <w:rFonts w:eastAsia="SimSun"/>
      <w:b/>
      <w:sz w:val="18"/>
      <w:lang w:val="en-US" w:eastAsia="zh-CN"/>
    </w:rPr>
  </w:style>
  <w:style w:type="table" w:customStyle="1" w:styleId="AATable">
    <w:name w:val="AA_Table"/>
    <w:basedOn w:val="TableNormal"/>
    <w:semiHidden/>
    <w:rsid w:val="0015442E"/>
    <w:rPr>
      <w:rFonts w:eastAsia="SimSun"/>
      <w:lang w:val="fr-FR" w:eastAsia="zh-CN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15442E"/>
    <w:pPr>
      <w:keepNext/>
      <w:keepLines/>
      <w:suppressAutoHyphens/>
      <w:ind w:right="5103"/>
    </w:pPr>
    <w:rPr>
      <w:b/>
    </w:rPr>
  </w:style>
  <w:style w:type="paragraph" w:customStyle="1" w:styleId="AATitle2">
    <w:name w:val="AA_Title2"/>
    <w:basedOn w:val="AATitle"/>
    <w:qFormat/>
    <w:rsid w:val="0015442E"/>
    <w:pPr>
      <w:tabs>
        <w:tab w:val="clear" w:pos="4082"/>
      </w:tabs>
      <w:spacing w:before="120" w:after="120"/>
      <w:ind w:right="4536"/>
    </w:pPr>
  </w:style>
  <w:style w:type="paragraph" w:customStyle="1" w:styleId="BBTitle">
    <w:name w:val="BB_Title"/>
    <w:basedOn w:val="Normal-pool"/>
    <w:qFormat/>
    <w:rsid w:val="0015442E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semiHidden/>
    <w:rsid w:val="0015442E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link w:val="HeaderChar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unhideWhenUsed/>
    <w:rsid w:val="0015442E"/>
    <w:rPr>
      <w:rFonts w:ascii="Times New Roman" w:hAnsi="Times New Roman"/>
      <w:color w:val="auto"/>
      <w:sz w:val="20"/>
      <w:szCs w:val="20"/>
      <w:u w:val="none"/>
      <w:lang w:val="en-US"/>
    </w:rPr>
  </w:style>
  <w:style w:type="numbering" w:customStyle="1" w:styleId="Normallist">
    <w:name w:val="Normal_list"/>
    <w:basedOn w:val="NoList"/>
    <w:rsid w:val="0015442E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15442E"/>
    <w:pPr>
      <w:spacing w:after="120"/>
      <w:ind w:left="1247"/>
    </w:pPr>
  </w:style>
  <w:style w:type="paragraph" w:customStyle="1" w:styleId="Normalnumber">
    <w:name w:val="Normal_number"/>
    <w:basedOn w:val="Normalpool"/>
    <w:link w:val="NormalnumberChar"/>
    <w:qFormat/>
    <w:rsid w:val="0015442E"/>
    <w:pPr>
      <w:spacing w:after="120"/>
    </w:pPr>
    <w:rPr>
      <w:rFonts w:eastAsia="Times New Roman"/>
    </w:rPr>
  </w:style>
  <w:style w:type="paragraph" w:customStyle="1" w:styleId="Titletable">
    <w:name w:val="Title_table"/>
    <w:basedOn w:val="Normal-pool"/>
    <w:next w:val="NormalNonumber"/>
    <w:rsid w:val="0015442E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-pool"/>
    <w:next w:val="Normal-pool"/>
    <w:unhideWhenUsed/>
    <w:rsid w:val="0015442E"/>
    <w:pPr>
      <w:tabs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-pool"/>
    <w:next w:val="Normal-pool"/>
    <w:unhideWhenUsed/>
    <w:rsid w:val="0015442E"/>
    <w:pPr>
      <w:tabs>
        <w:tab w:val="right" w:leader="dot" w:pos="9486"/>
      </w:tabs>
      <w:ind w:left="2381" w:hanging="567"/>
    </w:pPr>
  </w:style>
  <w:style w:type="paragraph" w:styleId="TOC3">
    <w:name w:val="toc 3"/>
    <w:basedOn w:val="Normal-pool"/>
    <w:next w:val="Normal-pool"/>
    <w:unhideWhenUsed/>
    <w:rsid w:val="0015442E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-pool"/>
    <w:next w:val="Normal-pool"/>
    <w:unhideWhenUsed/>
    <w:rsid w:val="0015442E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-pool"/>
    <w:next w:val="Normal-pool"/>
    <w:rsid w:val="0015442E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15442E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15442E"/>
    <w:pPr>
      <w:spacing w:before="360" w:after="120"/>
      <w:ind w:left="1247"/>
    </w:pPr>
    <w:rPr>
      <w:b/>
      <w:bCs/>
      <w:sz w:val="28"/>
      <w:szCs w:val="26"/>
    </w:rPr>
  </w:style>
  <w:style w:type="paragraph" w:styleId="BalloonText">
    <w:name w:val="Balloon Text"/>
    <w:basedOn w:val="Normal"/>
    <w:link w:val="BalloonTextChar"/>
    <w:rsid w:val="003E6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6F41"/>
    <w:rPr>
      <w:rFonts w:ascii="Segoe UI" w:hAnsi="Segoe UI" w:cs="Segoe UI"/>
      <w:sz w:val="18"/>
      <w:szCs w:val="18"/>
      <w:lang w:val="fr-FR" w:eastAsia="en-US"/>
    </w:rPr>
  </w:style>
  <w:style w:type="character" w:styleId="CommentReference">
    <w:name w:val="annotation reference"/>
    <w:basedOn w:val="DefaultParagraphFont"/>
    <w:uiPriority w:val="99"/>
    <w:rsid w:val="003E6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6F41"/>
    <w:rPr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F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841F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b/>
      <w:bCs/>
      <w:sz w:val="20"/>
      <w:szCs w:val="20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rsid w:val="007841F5"/>
    <w:rPr>
      <w:b/>
      <w:bCs/>
      <w:sz w:val="24"/>
      <w:szCs w:val="24"/>
      <w:lang w:val="fr-FR" w:eastAsia="en-US"/>
    </w:r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link w:val="FootnoteText"/>
    <w:uiPriority w:val="99"/>
    <w:locked/>
    <w:rsid w:val="0012644F"/>
    <w:rPr>
      <w:rFonts w:eastAsia="SimSun"/>
      <w:sz w:val="18"/>
      <w:lang w:val="fr-CA" w:eastAsia="en-US"/>
    </w:rPr>
  </w:style>
  <w:style w:type="paragraph" w:styleId="ListParagraph">
    <w:name w:val="List Paragraph"/>
    <w:aliases w:val="Unordered List,List Paragraph 2,Dot pt,F5 List Paragraph,List Paragraph1,No Spacing1,List Paragraph Char Char Char,Indicator Text,Numbered Para 1,Bullet 1,List Paragraph12,Bullet Points,MAIN CONTENT,Colorful List - Accent 11"/>
    <w:basedOn w:val="Normal"/>
    <w:link w:val="ListParagraphChar"/>
    <w:uiPriority w:val="34"/>
    <w:qFormat/>
    <w:rsid w:val="00D07EDB"/>
    <w:pPr>
      <w:ind w:left="720"/>
      <w:contextualSpacing/>
    </w:pPr>
  </w:style>
  <w:style w:type="character" w:styleId="FootnoteReference">
    <w:name w:val="footnote reference"/>
    <w:aliases w:val="16 Point,Superscript 6 Point,ftref,(Ref. de nota al pie),number,SUPERS,Footnote Reference Superscript,Superscript 6 Point + 11 pt,Appel note de bas de page,-E Fußnotenzeichen,(Diplomarbeit FZ),(Diplomarbeit FZ)1"/>
    <w:uiPriority w:val="99"/>
    <w:qFormat/>
    <w:rsid w:val="0015442E"/>
    <w:rPr>
      <w:rFonts w:ascii="Times New Roman" w:hAnsi="Times New Roman"/>
      <w:color w:val="auto"/>
      <w:sz w:val="20"/>
      <w:szCs w:val="18"/>
      <w:vertAlign w:val="superscript"/>
    </w:rPr>
  </w:style>
  <w:style w:type="paragraph" w:styleId="NormalWeb">
    <w:name w:val="Normal (Web)"/>
    <w:basedOn w:val="Normal"/>
    <w:uiPriority w:val="99"/>
    <w:unhideWhenUsed/>
    <w:rsid w:val="0015442E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15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AnxheaderChar">
    <w:name w:val="ZZ_Anx_header Char"/>
    <w:link w:val="ZZAnxheader"/>
    <w:locked/>
    <w:rsid w:val="000F0BEA"/>
    <w:rPr>
      <w:rFonts w:eastAsia="SimSun"/>
      <w:b/>
      <w:bCs/>
      <w:sz w:val="28"/>
      <w:szCs w:val="22"/>
      <w:lang w:val="en-US" w:eastAsia="en-US"/>
    </w:rPr>
  </w:style>
  <w:style w:type="character" w:customStyle="1" w:styleId="ZZAnxtitleChar">
    <w:name w:val="ZZ_Anx_title Char"/>
    <w:link w:val="ZZAnxtitle"/>
    <w:rsid w:val="00942A85"/>
    <w:rPr>
      <w:rFonts w:eastAsia="SimSun"/>
      <w:b/>
      <w:bCs/>
      <w:sz w:val="28"/>
      <w:szCs w:val="26"/>
      <w:lang w:val="en-US" w:eastAsia="en-US"/>
    </w:rPr>
  </w:style>
  <w:style w:type="character" w:customStyle="1" w:styleId="Normal-poolChar">
    <w:name w:val="Normal-pool Char"/>
    <w:link w:val="Normal-pool"/>
    <w:locked/>
    <w:rsid w:val="009223D3"/>
    <w:rPr>
      <w:rFonts w:eastAsia="SimSun"/>
      <w:lang w:val="en-US" w:eastAsia="en-US"/>
    </w:rPr>
  </w:style>
  <w:style w:type="character" w:customStyle="1" w:styleId="CH2Char">
    <w:name w:val="CH2 Char"/>
    <w:link w:val="CH2"/>
    <w:rsid w:val="000E3219"/>
    <w:rPr>
      <w:rFonts w:eastAsia="SimSun"/>
      <w:b/>
      <w:sz w:val="24"/>
      <w:szCs w:val="24"/>
      <w:lang w:val="en-US" w:eastAsia="en-US"/>
    </w:rPr>
  </w:style>
  <w:style w:type="paragraph" w:customStyle="1" w:styleId="Normal-pool-Table">
    <w:name w:val="Normal-pool-Table"/>
    <w:basedOn w:val="Normal-pool"/>
    <w:rsid w:val="00F95DB2"/>
    <w:pPr>
      <w:tabs>
        <w:tab w:val="clear" w:pos="1814"/>
        <w:tab w:val="clear" w:pos="2381"/>
        <w:tab w:val="clear" w:pos="2948"/>
        <w:tab w:val="clear" w:pos="3515"/>
        <w:tab w:val="clear" w:pos="4082"/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before="40" w:after="40"/>
    </w:pPr>
    <w:rPr>
      <w:rFonts w:eastAsia="Times New Roman"/>
      <w:sz w:val="18"/>
    </w:rPr>
  </w:style>
  <w:style w:type="paragraph" w:customStyle="1" w:styleId="xmsolistparagraph">
    <w:name w:val="x_msolistparagraph"/>
    <w:basedOn w:val="Normal"/>
    <w:rsid w:val="00F95DB2"/>
    <w:pPr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891D47"/>
    <w:rPr>
      <w:rFonts w:eastAsia="SimSun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8D4A80"/>
    <w:rPr>
      <w:rFonts w:asciiTheme="minorHAnsi" w:eastAsiaTheme="minorHAnsi" w:hAnsiTheme="minorHAnsi" w:cstheme="minorBidi"/>
      <w:kern w:val="2"/>
      <w:sz w:val="24"/>
      <w:szCs w:val="24"/>
      <w:lang w:val="en-C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C676A"/>
    <w:rPr>
      <w:rFonts w:eastAsia="SimSun"/>
      <w:lang w:val="fr-FR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ocright1">
    <w:name w:val="Table_doc_right1"/>
    <w:basedOn w:val="TableNormal"/>
    <w:rsid w:val="005C676A"/>
    <w:pPr>
      <w:spacing w:before="40" w:after="40"/>
    </w:pPr>
    <w:rPr>
      <w:rFonts w:eastAsia="SimSun"/>
      <w:sz w:val="18"/>
      <w:szCs w:val="18"/>
      <w:lang w:val="fr-FR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A6C7B"/>
    <w:pPr>
      <w:spacing w:before="120" w:after="120"/>
    </w:pPr>
    <w:rPr>
      <w:rFonts w:eastAsia="MS Mincho" w:cs="Calibri"/>
      <w:sz w:val="56"/>
      <w:szCs w:val="56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7A6C7B"/>
    <w:rPr>
      <w:rFonts w:eastAsia="MS Mincho" w:cs="Calibri"/>
      <w:sz w:val="56"/>
      <w:szCs w:val="56"/>
      <w:lang w:val="en" w:eastAsia="zh-CN"/>
    </w:rPr>
  </w:style>
  <w:style w:type="character" w:customStyle="1" w:styleId="ListParagraphChar">
    <w:name w:val="List Paragraph Char"/>
    <w:aliases w:val="Unordered List Char,List Paragraph 2 Char,Dot pt Char,F5 List Paragraph Char,List Paragraph1 Char,No Spacing1 Char,List Paragraph Char Char Char Char,Indicator Text Char,Numbered Para 1 Char,Bullet 1 Char,List Paragraph12 Char"/>
    <w:basedOn w:val="DefaultParagraphFont"/>
    <w:link w:val="ListParagraph"/>
    <w:uiPriority w:val="34"/>
    <w:rsid w:val="007A6C7B"/>
    <w:rPr>
      <w:rFonts w:eastAsia="SimSun"/>
      <w:lang w:eastAsia="zh-CN"/>
    </w:rPr>
  </w:style>
  <w:style w:type="character" w:customStyle="1" w:styleId="NormalnumberChar">
    <w:name w:val="Normal_number Char"/>
    <w:link w:val="Normalnumber"/>
    <w:qFormat/>
    <w:locked/>
    <w:rsid w:val="00BC6505"/>
    <w:rPr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AN\United%20Nations\Minamata%20Convention%20-%20General\COP5\Documents\Template\UNEP-MC-COP_EN-COR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SharedWithUsers xmlns="8e99bad0-3155-475a-8063-b4d93685c2ad">
      <UserInfo>
        <DisplayName>Claudia ten Have</DisplayName>
        <AccountId>12</AccountId>
        <AccountType/>
      </UserInfo>
      <UserInfo>
        <DisplayName>My Linh Doan</DisplayName>
        <AccountId>73</AccountId>
        <AccountType/>
      </UserInfo>
    </SharedWithUsers>
    <Hypelink xmlns="822da31b-d518-49e2-88cd-1351ccd720a8">
      <Url xsi:nil="true"/>
      <Description xsi:nil="true"/>
    </Hype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30169c1f801c4376e941f65ba647f75a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41bd88571a7962be4b8dfd37318cd7be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91B3D-AA87-49FB-9EF7-FD41B95EDEC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85ec44e-1bab-4c0b-9df0-6ba128686fc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e99bad0-3155-475a-8063-b4d93685c2ad"/>
    <ds:schemaRef ds:uri="822da31b-d518-49e2-88cd-1351ccd720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DFB87E-D080-4E18-ACBA-AA8FD538AB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CDE8BC-B6B7-4514-80DA-378405290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DA343-F8C2-4EE4-9F56-9973669BF7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UNEP-MC-COP_EN-CORR.dotm</Template>
  <TotalTime>206</TotalTime>
  <Pages>3</Pages>
  <Words>396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Koekkoek</dc:creator>
  <cp:keywords/>
  <dc:description/>
  <cp:lastModifiedBy>Brenda Koekkoek</cp:lastModifiedBy>
  <cp:revision>328</cp:revision>
  <dcterms:created xsi:type="dcterms:W3CDTF">2025-12-15T12:41:00Z</dcterms:created>
  <dcterms:modified xsi:type="dcterms:W3CDTF">2026-01-30T10:43:00Z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GrammarlyDocumentId">
    <vt:lpwstr>1aa345f5233833bf8aa3408a6e0af90074b5fe99df0c30d1bbd9e61a2eb4330c</vt:lpwstr>
  </property>
  <property fmtid="{D5CDD505-2E9C-101B-9397-08002B2CF9AE}" pid="4" name="MediaServiceImageTags">
    <vt:lpwstr/>
  </property>
</Properties>
</file>