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0015442E" w:rsidRPr="00E76B11" w14:paraId="46CE94F1" w14:textId="77777777" w:rsidTr="00EA1B7E">
        <w:trPr>
          <w:trHeight w:val="57"/>
          <w:jc w:val="right"/>
        </w:trPr>
        <w:tc>
          <w:tcPr>
            <w:tcW w:w="1613" w:type="dxa"/>
          </w:tcPr>
          <w:p w14:paraId="16AF4AD7" w14:textId="77777777" w:rsidR="0015442E" w:rsidRPr="00540FAE" w:rsidRDefault="0015442E" w:rsidP="00EA1B7E">
            <w:pPr>
              <w:rPr>
                <w:rFonts w:ascii="Arial" w:hAnsi="Arial" w:cs="Arial"/>
                <w:b/>
                <w:bCs/>
                <w:sz w:val="27"/>
                <w:szCs w:val="27"/>
                <w:lang w:val="en-GB"/>
              </w:rPr>
            </w:pPr>
            <w:r w:rsidRPr="00540FAE">
              <w:rPr>
                <w:rFonts w:ascii="Arial" w:hAnsi="Arial" w:cs="Arial"/>
                <w:b/>
                <w:bCs/>
                <w:sz w:val="27"/>
                <w:szCs w:val="27"/>
                <w:lang w:val="en-GB"/>
              </w:rPr>
              <w:t xml:space="preserve">UNITED </w:t>
            </w:r>
            <w:r w:rsidRPr="00540FAE">
              <w:rPr>
                <w:rFonts w:ascii="Arial" w:hAnsi="Arial" w:cs="Arial"/>
                <w:b/>
                <w:bCs/>
                <w:sz w:val="27"/>
                <w:szCs w:val="27"/>
                <w:lang w:val="en-GB"/>
              </w:rPr>
              <w:br/>
              <w:t>NATIONS</w:t>
            </w:r>
          </w:p>
        </w:tc>
        <w:tc>
          <w:tcPr>
            <w:tcW w:w="6467" w:type="dxa"/>
            <w:gridSpan w:val="3"/>
          </w:tcPr>
          <w:p w14:paraId="5DD6D0F4" w14:textId="77777777" w:rsidR="0015442E" w:rsidRPr="00540FAE" w:rsidRDefault="0015442E" w:rsidP="00EA1B7E">
            <w:pPr>
              <w:spacing w:before="20"/>
              <w:rPr>
                <w:lang w:val="en-GB"/>
              </w:rPr>
            </w:pPr>
            <w:r w:rsidRPr="00E76B11">
              <w:rPr>
                <w:noProof/>
                <w:lang w:val="en-GB"/>
              </w:rPr>
              <w:drawing>
                <wp:inline distT="0" distB="0" distL="0" distR="0" wp14:anchorId="2C1B12D4" wp14:editId="25AE20EA">
                  <wp:extent cx="1267200" cy="54957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UNEP.png"/>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14:paraId="151AF8FC" w14:textId="77777777" w:rsidR="0015442E" w:rsidRPr="00540FAE" w:rsidRDefault="00E3329D" w:rsidP="00EA1B7E">
            <w:pPr>
              <w:jc w:val="right"/>
              <w:rPr>
                <w:rFonts w:ascii="Arial" w:hAnsi="Arial" w:cs="Arial"/>
                <w:b/>
                <w:bCs/>
                <w:sz w:val="64"/>
                <w:szCs w:val="64"/>
                <w:lang w:val="en-GB"/>
              </w:rPr>
            </w:pPr>
            <w:r w:rsidRPr="00540FAE">
              <w:rPr>
                <w:rFonts w:ascii="Arial" w:hAnsi="Arial" w:cs="Arial"/>
                <w:b/>
                <w:bCs/>
                <w:sz w:val="64"/>
                <w:szCs w:val="64"/>
                <w:lang w:val="en-GB"/>
              </w:rPr>
              <w:t>M</w:t>
            </w:r>
            <w:r w:rsidR="0015442E" w:rsidRPr="00540FAE">
              <w:rPr>
                <w:rFonts w:ascii="Arial" w:hAnsi="Arial" w:cs="Arial"/>
                <w:b/>
                <w:bCs/>
                <w:sz w:val="64"/>
                <w:szCs w:val="64"/>
                <w:lang w:val="en-GB"/>
              </w:rPr>
              <w:t>C</w:t>
            </w:r>
          </w:p>
        </w:tc>
      </w:tr>
      <w:tr w:rsidR="0015442E" w:rsidRPr="00E76B11" w14:paraId="09E4F2C0" w14:textId="77777777" w:rsidTr="00F96910">
        <w:trPr>
          <w:trHeight w:val="57"/>
          <w:jc w:val="right"/>
        </w:trPr>
        <w:tc>
          <w:tcPr>
            <w:tcW w:w="1613" w:type="dxa"/>
            <w:tcBorders>
              <w:bottom w:val="single" w:sz="4" w:space="0" w:color="auto"/>
            </w:tcBorders>
          </w:tcPr>
          <w:p w14:paraId="7E34C0A2" w14:textId="77777777" w:rsidR="0015442E" w:rsidRPr="00540FAE" w:rsidRDefault="0015442E" w:rsidP="00EA1B7E">
            <w:pPr>
              <w:rPr>
                <w:lang w:val="en-GB"/>
              </w:rPr>
            </w:pPr>
          </w:p>
        </w:tc>
        <w:tc>
          <w:tcPr>
            <w:tcW w:w="4807" w:type="dxa"/>
            <w:gridSpan w:val="2"/>
            <w:tcBorders>
              <w:bottom w:val="single" w:sz="4" w:space="0" w:color="auto"/>
            </w:tcBorders>
          </w:tcPr>
          <w:p w14:paraId="48CEF3F2" w14:textId="77777777" w:rsidR="0015442E" w:rsidRPr="00540FAE" w:rsidRDefault="0015442E" w:rsidP="00EA1B7E">
            <w:pPr>
              <w:rPr>
                <w:lang w:val="en-GB"/>
              </w:rPr>
            </w:pPr>
          </w:p>
        </w:tc>
        <w:tc>
          <w:tcPr>
            <w:tcW w:w="3076" w:type="dxa"/>
            <w:gridSpan w:val="2"/>
            <w:tcBorders>
              <w:bottom w:val="single" w:sz="4" w:space="0" w:color="auto"/>
            </w:tcBorders>
          </w:tcPr>
          <w:p w14:paraId="467176BC" w14:textId="408BCBC1" w:rsidR="0015442E" w:rsidRPr="00540FAE" w:rsidRDefault="0015442E" w:rsidP="00EA1B7E">
            <w:pPr>
              <w:rPr>
                <w:lang w:val="en-GB"/>
              </w:rPr>
            </w:pPr>
            <w:r w:rsidRPr="00540FAE">
              <w:rPr>
                <w:b/>
                <w:bCs/>
                <w:sz w:val="28"/>
                <w:szCs w:val="28"/>
                <w:lang w:val="en-GB"/>
              </w:rPr>
              <w:t>UNEP</w:t>
            </w:r>
            <w:r w:rsidRPr="00540FAE">
              <w:rPr>
                <w:lang w:val="en-GB"/>
              </w:rPr>
              <w:t>/</w:t>
            </w:r>
            <w:r w:rsidR="00962471" w:rsidRPr="00540FAE">
              <w:rPr>
                <w:lang w:val="en-GB"/>
              </w:rPr>
              <w:t>MC</w:t>
            </w:r>
            <w:r w:rsidR="006A7C4A" w:rsidRPr="00540FAE">
              <w:rPr>
                <w:lang w:val="en-GB"/>
              </w:rPr>
              <w:t>/</w:t>
            </w:r>
            <w:r w:rsidR="00962471" w:rsidRPr="00540FAE">
              <w:rPr>
                <w:lang w:val="en-GB"/>
              </w:rPr>
              <w:t>COP.</w:t>
            </w:r>
            <w:r w:rsidR="00811D54" w:rsidRPr="00540FAE">
              <w:rPr>
                <w:lang w:val="en-GB"/>
              </w:rPr>
              <w:t>6</w:t>
            </w:r>
            <w:r w:rsidRPr="00540FAE">
              <w:rPr>
                <w:lang w:val="en-GB"/>
              </w:rPr>
              <w:t>/</w:t>
            </w:r>
            <w:r w:rsidR="00306B81" w:rsidRPr="00540FAE">
              <w:rPr>
                <w:lang w:val="en-GB"/>
              </w:rPr>
              <w:t>INF/</w:t>
            </w:r>
            <w:r w:rsidR="002A68EF" w:rsidRPr="00540FAE">
              <w:rPr>
                <w:lang w:val="en-GB"/>
              </w:rPr>
              <w:t>6</w:t>
            </w:r>
          </w:p>
        </w:tc>
      </w:tr>
      <w:tr w:rsidR="0015442E" w:rsidRPr="00E76B11" w14:paraId="367EB409" w14:textId="77777777" w:rsidTr="009D7B82">
        <w:trPr>
          <w:trHeight w:val="57"/>
          <w:jc w:val="right"/>
        </w:trPr>
        <w:tc>
          <w:tcPr>
            <w:tcW w:w="3686" w:type="dxa"/>
            <w:gridSpan w:val="2"/>
            <w:tcBorders>
              <w:top w:val="single" w:sz="4" w:space="0" w:color="auto"/>
              <w:bottom w:val="single" w:sz="18" w:space="0" w:color="auto"/>
            </w:tcBorders>
          </w:tcPr>
          <w:p w14:paraId="2F416B2B" w14:textId="77777777" w:rsidR="0015442E" w:rsidRPr="00540FAE" w:rsidRDefault="009D7B82" w:rsidP="006520E8">
            <w:pPr>
              <w:spacing w:before="120" w:after="240"/>
              <w:ind w:left="-85"/>
              <w:rPr>
                <w:sz w:val="22"/>
                <w:lang w:val="en-GB"/>
              </w:rPr>
            </w:pPr>
            <w:r w:rsidRPr="00E76B11">
              <w:rPr>
                <w:noProof/>
                <w:sz w:val="22"/>
                <w:lang w:val="en-GB"/>
              </w:rPr>
              <w:drawing>
                <wp:inline distT="0" distB="0" distL="0" distR="0" wp14:anchorId="243178F1" wp14:editId="18F9776A">
                  <wp:extent cx="2204961" cy="10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AMATA-BW_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sz="4" w:space="0" w:color="auto"/>
              <w:bottom w:val="single" w:sz="18" w:space="0" w:color="auto"/>
            </w:tcBorders>
          </w:tcPr>
          <w:p w14:paraId="7BB92C08" w14:textId="77777777" w:rsidR="0015442E" w:rsidRPr="00540FAE" w:rsidRDefault="0015442E" w:rsidP="00962471">
            <w:pPr>
              <w:spacing w:before="240" w:after="480"/>
              <w:rPr>
                <w:rFonts w:ascii="Arial" w:hAnsi="Arial" w:cs="Arial"/>
                <w:b/>
                <w:bCs/>
                <w:sz w:val="28"/>
                <w:szCs w:val="28"/>
                <w:lang w:val="en-GB"/>
              </w:rPr>
            </w:pPr>
          </w:p>
        </w:tc>
        <w:tc>
          <w:tcPr>
            <w:tcW w:w="3076" w:type="dxa"/>
            <w:gridSpan w:val="2"/>
            <w:tcBorders>
              <w:top w:val="single" w:sz="4" w:space="0" w:color="auto"/>
              <w:bottom w:val="single" w:sz="18" w:space="0" w:color="auto"/>
            </w:tcBorders>
          </w:tcPr>
          <w:p w14:paraId="09DB1FD4" w14:textId="219D8BF4" w:rsidR="0015442E" w:rsidRPr="00540FAE" w:rsidRDefault="0015442E" w:rsidP="00EA1B7E">
            <w:pPr>
              <w:spacing w:before="120"/>
              <w:rPr>
                <w:iCs/>
                <w:lang w:val="en-GB"/>
              </w:rPr>
            </w:pPr>
            <w:r w:rsidRPr="00540FAE">
              <w:rPr>
                <w:lang w:val="en-GB"/>
              </w:rPr>
              <w:t xml:space="preserve">Distr.: General </w:t>
            </w:r>
            <w:r w:rsidRPr="00540FAE">
              <w:rPr>
                <w:lang w:val="en-GB"/>
              </w:rPr>
              <w:br/>
            </w:r>
            <w:r w:rsidR="00873D40" w:rsidRPr="00540FAE">
              <w:rPr>
                <w:iCs/>
                <w:lang w:val="en-GB"/>
              </w:rPr>
              <w:t>10</w:t>
            </w:r>
            <w:r w:rsidR="00F87EDF" w:rsidRPr="00540FAE">
              <w:rPr>
                <w:iCs/>
                <w:lang w:val="en-GB"/>
              </w:rPr>
              <w:t xml:space="preserve"> September</w:t>
            </w:r>
            <w:r w:rsidR="00811D54" w:rsidRPr="00540FAE">
              <w:rPr>
                <w:iCs/>
                <w:lang w:val="en-GB"/>
              </w:rPr>
              <w:t xml:space="preserve"> 2025</w:t>
            </w:r>
          </w:p>
          <w:p w14:paraId="3660B14D" w14:textId="21957579" w:rsidR="0015442E" w:rsidRPr="00540FAE" w:rsidRDefault="0015442E" w:rsidP="00EA1B7E">
            <w:pPr>
              <w:spacing w:before="120"/>
              <w:rPr>
                <w:sz w:val="22"/>
                <w:lang w:val="en-GB"/>
              </w:rPr>
            </w:pPr>
            <w:r w:rsidRPr="00540FAE">
              <w:rPr>
                <w:lang w:val="en-GB"/>
              </w:rPr>
              <w:t>English</w:t>
            </w:r>
            <w:r w:rsidR="00F87EDF" w:rsidRPr="00540FAE">
              <w:rPr>
                <w:lang w:val="en-GB"/>
              </w:rPr>
              <w:t xml:space="preserve"> only</w:t>
            </w:r>
          </w:p>
        </w:tc>
      </w:tr>
    </w:tbl>
    <w:p w14:paraId="35CD87AD" w14:textId="4C9A2D92" w:rsidR="00962471" w:rsidRPr="00540FAE" w:rsidRDefault="00962471" w:rsidP="00962471">
      <w:pPr>
        <w:pStyle w:val="AATitle"/>
        <w:rPr>
          <w:lang w:val="en-GB"/>
        </w:rPr>
      </w:pPr>
      <w:r w:rsidRPr="00540FAE">
        <w:rPr>
          <w:lang w:val="en-GB"/>
        </w:rPr>
        <w:t xml:space="preserve">Conference of the Parties to the </w:t>
      </w:r>
      <w:r w:rsidRPr="00540FAE">
        <w:rPr>
          <w:lang w:val="en-GB"/>
        </w:rPr>
        <w:br/>
        <w:t>Minamata Convention on Mercury</w:t>
      </w:r>
    </w:p>
    <w:p w14:paraId="51D30F3B" w14:textId="32844E23" w:rsidR="001E06A7" w:rsidRPr="00540FAE" w:rsidRDefault="00811D54" w:rsidP="00962471">
      <w:pPr>
        <w:pStyle w:val="AATitle"/>
        <w:rPr>
          <w:lang w:val="en-GB"/>
        </w:rPr>
      </w:pPr>
      <w:r w:rsidRPr="00540FAE">
        <w:rPr>
          <w:lang w:val="en-GB"/>
        </w:rPr>
        <w:t>Sixth</w:t>
      </w:r>
      <w:r w:rsidR="001E06A7" w:rsidRPr="00540FAE">
        <w:rPr>
          <w:lang w:val="en-GB"/>
        </w:rPr>
        <w:t xml:space="preserve"> Meeting</w:t>
      </w:r>
    </w:p>
    <w:p w14:paraId="6A0AA861" w14:textId="7B4BFBF1" w:rsidR="005369CB" w:rsidRPr="00540FAE" w:rsidRDefault="00811D54" w:rsidP="001E06A7">
      <w:pPr>
        <w:pStyle w:val="AATitle"/>
        <w:rPr>
          <w:b w:val="0"/>
          <w:bCs/>
          <w:lang w:val="en-GB"/>
        </w:rPr>
      </w:pPr>
      <w:r w:rsidRPr="00540FAE">
        <w:rPr>
          <w:b w:val="0"/>
          <w:bCs/>
          <w:lang w:val="en-GB"/>
        </w:rPr>
        <w:t>Geneva</w:t>
      </w:r>
      <w:r w:rsidR="001E06A7" w:rsidRPr="00540FAE">
        <w:rPr>
          <w:b w:val="0"/>
          <w:bCs/>
          <w:lang w:val="en-GB"/>
        </w:rPr>
        <w:t xml:space="preserve">, </w:t>
      </w:r>
      <w:r w:rsidRPr="00540FAE">
        <w:rPr>
          <w:b w:val="0"/>
          <w:bCs/>
          <w:lang w:val="en-GB"/>
        </w:rPr>
        <w:t xml:space="preserve">3–7 </w:t>
      </w:r>
      <w:r w:rsidR="001E06A7" w:rsidRPr="00540FAE">
        <w:rPr>
          <w:b w:val="0"/>
          <w:bCs/>
          <w:lang w:val="en-GB"/>
        </w:rPr>
        <w:t>November 202</w:t>
      </w:r>
      <w:r w:rsidRPr="00540FAE">
        <w:rPr>
          <w:b w:val="0"/>
          <w:bCs/>
          <w:lang w:val="en-GB"/>
        </w:rPr>
        <w:t>5</w:t>
      </w:r>
    </w:p>
    <w:p w14:paraId="40F0F607" w14:textId="2A930778" w:rsidR="00455095" w:rsidRPr="00540FAE" w:rsidRDefault="00455095" w:rsidP="00455095">
      <w:pPr>
        <w:keepNext/>
        <w:keepLines/>
        <w:tabs>
          <w:tab w:val="left" w:pos="4082"/>
        </w:tabs>
        <w:suppressAutoHyphens/>
        <w:ind w:right="5103"/>
        <w:rPr>
          <w:lang w:val="en-GB"/>
        </w:rPr>
      </w:pPr>
      <w:r w:rsidRPr="00540FAE">
        <w:rPr>
          <w:lang w:val="en-GB"/>
        </w:rPr>
        <w:t xml:space="preserve">Item </w:t>
      </w:r>
      <w:r w:rsidR="00911F59" w:rsidRPr="00540FAE">
        <w:rPr>
          <w:lang w:val="en-GB"/>
        </w:rPr>
        <w:t>4</w:t>
      </w:r>
      <w:r w:rsidR="008F79C6" w:rsidRPr="00540FAE">
        <w:rPr>
          <w:lang w:val="en-GB"/>
        </w:rPr>
        <w:t xml:space="preserve"> </w:t>
      </w:r>
      <w:r w:rsidR="00911F59" w:rsidRPr="00540FAE">
        <w:rPr>
          <w:lang w:val="en-GB"/>
        </w:rPr>
        <w:t>(</w:t>
      </w:r>
      <w:r w:rsidR="007121FE" w:rsidRPr="00540FAE">
        <w:rPr>
          <w:lang w:val="en-GB"/>
        </w:rPr>
        <w:t>a</w:t>
      </w:r>
      <w:r w:rsidR="00911F59" w:rsidRPr="00540FAE">
        <w:rPr>
          <w:lang w:val="en-GB"/>
        </w:rPr>
        <w:t>)</w:t>
      </w:r>
      <w:r w:rsidRPr="00540FAE">
        <w:rPr>
          <w:lang w:val="en-GB"/>
        </w:rPr>
        <w:t xml:space="preserve"> of the provisional agenda</w:t>
      </w:r>
      <w:r w:rsidR="0096739E" w:rsidRPr="00540FAE">
        <w:rPr>
          <w:rStyle w:val="FootnoteReference"/>
          <w:vertAlign w:val="baseline"/>
          <w:lang w:val="en-GB"/>
        </w:rPr>
        <w:footnoteReference w:customMarkFollows="1" w:id="2"/>
        <w:t>*</w:t>
      </w:r>
    </w:p>
    <w:p w14:paraId="3F6E7E8D" w14:textId="3DE8D327" w:rsidR="00760D3C" w:rsidRPr="00540FAE" w:rsidRDefault="008F79C6" w:rsidP="00D33650">
      <w:pPr>
        <w:keepNext/>
        <w:keepLines/>
        <w:tabs>
          <w:tab w:val="left" w:pos="4082"/>
        </w:tabs>
        <w:suppressAutoHyphens/>
        <w:ind w:right="4762"/>
        <w:rPr>
          <w:b/>
          <w:bCs/>
          <w:lang w:val="en-GB"/>
        </w:rPr>
      </w:pPr>
      <w:r w:rsidRPr="00540FAE">
        <w:rPr>
          <w:b/>
          <w:bCs/>
          <w:lang w:val="en-GB"/>
        </w:rPr>
        <w:t>Matters for consideration or action by the Conference of the Parties: m</w:t>
      </w:r>
      <w:r w:rsidR="00760D3C" w:rsidRPr="00540FAE">
        <w:rPr>
          <w:b/>
          <w:bCs/>
          <w:lang w:val="en-GB"/>
        </w:rPr>
        <w:t>ercury</w:t>
      </w:r>
      <w:r w:rsidR="00B61F79" w:rsidRPr="00540FAE">
        <w:rPr>
          <w:b/>
          <w:bCs/>
          <w:lang w:val="en-GB"/>
        </w:rPr>
        <w:t xml:space="preserve"> </w:t>
      </w:r>
      <w:r w:rsidR="007E1C6D" w:rsidRPr="00540FAE">
        <w:rPr>
          <w:b/>
          <w:bCs/>
          <w:lang w:val="en-GB"/>
        </w:rPr>
        <w:t xml:space="preserve">supply sources and trade </w:t>
      </w:r>
    </w:p>
    <w:p w14:paraId="02DA4E5C" w14:textId="1007E942" w:rsidR="00AF4FDB" w:rsidRPr="00540FAE" w:rsidRDefault="00165997" w:rsidP="00AF4FDB">
      <w:pPr>
        <w:pStyle w:val="BBTitle"/>
        <w:rPr>
          <w:b w:val="0"/>
          <w:bCs/>
          <w:lang w:val="en-GB"/>
        </w:rPr>
      </w:pPr>
      <w:r w:rsidRPr="00540FAE">
        <w:rPr>
          <w:lang w:val="en-GB"/>
        </w:rPr>
        <w:t>Information on experiences and challenges faced in the implementation of article 3 as well as information on activities undertaken in relation to the Bali Declaration on combating illegal trade in mercury</w:t>
      </w:r>
      <w:r w:rsidR="001F4A8F" w:rsidRPr="00E76B11">
        <w:rPr>
          <w:rStyle w:val="FootnoteReference"/>
          <w:rFonts w:asciiTheme="majorBidi" w:hAnsiTheme="majorBidi" w:cstheme="majorBidi"/>
          <w:sz w:val="28"/>
          <w:szCs w:val="24"/>
          <w:vertAlign w:val="baseline"/>
          <w:lang w:val="en-GB"/>
        </w:rPr>
        <w:footnoteReference w:customMarkFollows="1" w:id="3"/>
        <w:t>**</w:t>
      </w:r>
    </w:p>
    <w:p w14:paraId="40D08567" w14:textId="01A6C4C6" w:rsidR="00364839" w:rsidRPr="00540FAE" w:rsidRDefault="00AF4FDB" w:rsidP="00620A83">
      <w:pPr>
        <w:pStyle w:val="CH2"/>
        <w:rPr>
          <w:lang w:val="en-GB"/>
        </w:rPr>
      </w:pPr>
      <w:r w:rsidRPr="00540FAE">
        <w:rPr>
          <w:lang w:val="en-GB"/>
        </w:rPr>
        <w:tab/>
      </w:r>
      <w:r w:rsidRPr="00540FAE">
        <w:rPr>
          <w:lang w:val="en-GB"/>
        </w:rPr>
        <w:tab/>
        <w:t>Note by the secretariat</w:t>
      </w:r>
    </w:p>
    <w:p w14:paraId="22645B02" w14:textId="68405927" w:rsidR="00A736DF" w:rsidRPr="00E76B11" w:rsidRDefault="002934CD" w:rsidP="0006199B">
      <w:pPr>
        <w:pStyle w:val="Normalnumber"/>
        <w:numPr>
          <w:ilvl w:val="0"/>
          <w:numId w:val="2"/>
        </w:numPr>
        <w:tabs>
          <w:tab w:val="num" w:pos="567"/>
        </w:tabs>
        <w:ind w:left="1247" w:firstLine="0"/>
        <w:rPr>
          <w:lang w:val="en-GB"/>
        </w:rPr>
      </w:pPr>
      <w:r w:rsidRPr="00E76B11">
        <w:rPr>
          <w:lang w:val="en-GB"/>
        </w:rPr>
        <w:t xml:space="preserve">The Conference of the Parties, </w:t>
      </w:r>
      <w:r w:rsidR="00732FB8" w:rsidRPr="00E76B11">
        <w:rPr>
          <w:lang w:val="en-GB"/>
        </w:rPr>
        <w:t xml:space="preserve">in </w:t>
      </w:r>
      <w:r w:rsidR="0052590D" w:rsidRPr="0052590D">
        <w:rPr>
          <w:lang w:val="en-GB"/>
        </w:rPr>
        <w:t>paragraph</w:t>
      </w:r>
      <w:r w:rsidR="0006199B" w:rsidRPr="00E76B11">
        <w:rPr>
          <w:lang w:val="en-GB"/>
        </w:rPr>
        <w:t xml:space="preserve"> 4 of </w:t>
      </w:r>
      <w:r w:rsidR="00732FB8" w:rsidRPr="00E76B11">
        <w:rPr>
          <w:lang w:val="en-GB"/>
        </w:rPr>
        <w:t>decision MC-5/</w:t>
      </w:r>
      <w:r w:rsidR="00165997" w:rsidRPr="00E76B11">
        <w:rPr>
          <w:lang w:val="en-GB"/>
        </w:rPr>
        <w:t>2</w:t>
      </w:r>
      <w:r w:rsidR="00732FB8" w:rsidRPr="00E76B11">
        <w:rPr>
          <w:lang w:val="en-GB"/>
        </w:rPr>
        <w:t>,</w:t>
      </w:r>
      <w:r w:rsidR="00F420F7" w:rsidRPr="00E76B11">
        <w:rPr>
          <w:lang w:val="en-GB"/>
        </w:rPr>
        <w:t xml:space="preserve"> </w:t>
      </w:r>
      <w:r w:rsidR="0006199B" w:rsidRPr="00E76B11">
        <w:rPr>
          <w:lang w:val="en-GB"/>
        </w:rPr>
        <w:t>invited parties to submit to the secretariat information on experiences and challenges faced in the implementation of article 3 as well as information on activities undertaken in relation to the Bali Declaration on combating illegal trade in mercury</w:t>
      </w:r>
      <w:r w:rsidR="00900986" w:rsidRPr="00E76B11">
        <w:rPr>
          <w:rStyle w:val="FootnoteReference"/>
          <w:lang w:val="en-GB"/>
        </w:rPr>
        <w:footnoteReference w:id="4"/>
      </w:r>
      <w:r w:rsidR="0006199B" w:rsidRPr="00E76B11">
        <w:rPr>
          <w:lang w:val="en-GB"/>
        </w:rPr>
        <w:t xml:space="preserve"> by March 2025, and requested the secretariat to compile the information received for consideration by the Conference of the Parties at its sixth meeting.</w:t>
      </w:r>
    </w:p>
    <w:p w14:paraId="728865A6" w14:textId="16838C8B" w:rsidR="00406BC7" w:rsidRPr="00E76B11" w:rsidRDefault="005C5C7E" w:rsidP="003D6DAC">
      <w:pPr>
        <w:pStyle w:val="Normalnumber"/>
        <w:numPr>
          <w:ilvl w:val="0"/>
          <w:numId w:val="2"/>
        </w:numPr>
        <w:tabs>
          <w:tab w:val="num" w:pos="567"/>
        </w:tabs>
        <w:ind w:left="1247" w:firstLine="0"/>
        <w:rPr>
          <w:lang w:val="en-GB"/>
        </w:rPr>
      </w:pPr>
      <w:r w:rsidRPr="00E76B11">
        <w:rPr>
          <w:lang w:val="en-GB"/>
        </w:rPr>
        <w:t>Eight</w:t>
      </w:r>
      <w:r w:rsidR="006E596A" w:rsidRPr="00E76B11">
        <w:rPr>
          <w:lang w:val="en-GB"/>
        </w:rPr>
        <w:t xml:space="preserve"> parties </w:t>
      </w:r>
      <w:r w:rsidR="0060150B" w:rsidRPr="00E76B11">
        <w:rPr>
          <w:lang w:val="en-GB"/>
        </w:rPr>
        <w:t xml:space="preserve">submitted </w:t>
      </w:r>
      <w:r w:rsidR="00F2538D" w:rsidRPr="00E76B11">
        <w:rPr>
          <w:lang w:val="en-GB"/>
        </w:rPr>
        <w:t>information</w:t>
      </w:r>
      <w:r w:rsidR="0060150B" w:rsidRPr="00E76B11">
        <w:rPr>
          <w:lang w:val="en-GB"/>
        </w:rPr>
        <w:t xml:space="preserve"> </w:t>
      </w:r>
      <w:r w:rsidR="00CF26ED" w:rsidRPr="00E76B11">
        <w:rPr>
          <w:lang w:val="en-GB"/>
        </w:rPr>
        <w:t>in response to the above-mentio</w:t>
      </w:r>
      <w:r w:rsidR="00427C31" w:rsidRPr="00E76B11">
        <w:rPr>
          <w:lang w:val="en-GB"/>
        </w:rPr>
        <w:t>ne</w:t>
      </w:r>
      <w:r w:rsidR="00CF26ED" w:rsidRPr="00E76B11">
        <w:rPr>
          <w:lang w:val="en-GB"/>
        </w:rPr>
        <w:t xml:space="preserve">d </w:t>
      </w:r>
      <w:r w:rsidR="00270539" w:rsidRPr="00E76B11">
        <w:rPr>
          <w:lang w:val="en-GB"/>
        </w:rPr>
        <w:t>decision</w:t>
      </w:r>
      <w:r w:rsidR="0060150B" w:rsidRPr="00E76B11">
        <w:rPr>
          <w:lang w:val="en-GB"/>
        </w:rPr>
        <w:t xml:space="preserve">: </w:t>
      </w:r>
      <w:r w:rsidR="00007D79" w:rsidRPr="00E76B11">
        <w:rPr>
          <w:lang w:val="en-GB"/>
        </w:rPr>
        <w:t>Burkina Faso,</w:t>
      </w:r>
      <w:r w:rsidR="003D6DAC" w:rsidRPr="00E76B11">
        <w:rPr>
          <w:lang w:val="en-GB"/>
        </w:rPr>
        <w:t xml:space="preserve"> Canada, Indonesia, </w:t>
      </w:r>
      <w:r w:rsidR="00FF13EC" w:rsidRPr="00E76B11">
        <w:rPr>
          <w:lang w:val="en-GB"/>
        </w:rPr>
        <w:t xml:space="preserve">Japan, </w:t>
      </w:r>
      <w:r w:rsidR="003D6DAC" w:rsidRPr="00E76B11">
        <w:rPr>
          <w:lang w:val="en-GB"/>
        </w:rPr>
        <w:t xml:space="preserve">Peru, </w:t>
      </w:r>
      <w:r w:rsidR="00B35935" w:rsidRPr="00E76B11">
        <w:rPr>
          <w:lang w:val="en-GB"/>
        </w:rPr>
        <w:t xml:space="preserve">the </w:t>
      </w:r>
      <w:r w:rsidR="003D6DAC" w:rsidRPr="00E76B11">
        <w:rPr>
          <w:lang w:val="en-GB"/>
        </w:rPr>
        <w:t>Philippines, Senegal and Togo.</w:t>
      </w:r>
      <w:r w:rsidR="00007D79" w:rsidRPr="00E76B11">
        <w:rPr>
          <w:lang w:val="en-GB"/>
        </w:rPr>
        <w:t xml:space="preserve"> </w:t>
      </w:r>
      <w:r w:rsidR="0060150B" w:rsidRPr="00E76B11">
        <w:rPr>
          <w:lang w:val="en-GB"/>
        </w:rPr>
        <w:t>The secretar</w:t>
      </w:r>
      <w:r w:rsidR="001E6660" w:rsidRPr="00E76B11">
        <w:rPr>
          <w:lang w:val="en-GB"/>
        </w:rPr>
        <w:t>i</w:t>
      </w:r>
      <w:r w:rsidR="0060150B" w:rsidRPr="00E76B11">
        <w:rPr>
          <w:lang w:val="en-GB"/>
        </w:rPr>
        <w:t xml:space="preserve">at </w:t>
      </w:r>
      <w:r w:rsidR="00270539" w:rsidRPr="00E76B11">
        <w:rPr>
          <w:lang w:val="en-GB"/>
        </w:rPr>
        <w:t>made</w:t>
      </w:r>
      <w:r w:rsidR="0060150B" w:rsidRPr="00E76B11">
        <w:rPr>
          <w:lang w:val="en-GB"/>
        </w:rPr>
        <w:t xml:space="preserve"> the submissions</w:t>
      </w:r>
      <w:r w:rsidR="00270539" w:rsidRPr="00E76B11">
        <w:rPr>
          <w:lang w:val="en-GB"/>
        </w:rPr>
        <w:t xml:space="preserve"> </w:t>
      </w:r>
      <w:r w:rsidR="00AD3B64" w:rsidRPr="00E76B11">
        <w:rPr>
          <w:lang w:val="en-GB"/>
        </w:rPr>
        <w:t xml:space="preserve">available </w:t>
      </w:r>
      <w:r w:rsidR="00270539" w:rsidRPr="00E76B11">
        <w:rPr>
          <w:lang w:val="en-GB"/>
        </w:rPr>
        <w:t xml:space="preserve">on the </w:t>
      </w:r>
      <w:r w:rsidR="00703B19" w:rsidRPr="00E76B11">
        <w:rPr>
          <w:lang w:val="en-GB"/>
        </w:rPr>
        <w:t xml:space="preserve">Convention’s </w:t>
      </w:r>
      <w:hyperlink r:id="rId13" w:history="1">
        <w:r w:rsidR="00703B19" w:rsidRPr="00E76B11">
          <w:rPr>
            <w:rStyle w:val="Hyperlink"/>
            <w:lang w:val="en-GB"/>
          </w:rPr>
          <w:t>website</w:t>
        </w:r>
      </w:hyperlink>
      <w:r w:rsidR="00CF26ED" w:rsidRPr="00E76B11">
        <w:rPr>
          <w:lang w:val="en-GB"/>
        </w:rPr>
        <w:t xml:space="preserve">. </w:t>
      </w:r>
      <w:r w:rsidR="0003691B" w:rsidRPr="00E76B11">
        <w:rPr>
          <w:lang w:val="en-GB"/>
        </w:rPr>
        <w:t>A summary of</w:t>
      </w:r>
      <w:r w:rsidR="00422916" w:rsidRPr="00E76B11">
        <w:rPr>
          <w:lang w:val="en-GB"/>
        </w:rPr>
        <w:t xml:space="preserve"> the content of the </w:t>
      </w:r>
      <w:r w:rsidR="009D509A" w:rsidRPr="00E76B11">
        <w:rPr>
          <w:lang w:val="en-GB"/>
        </w:rPr>
        <w:t>submissions</w:t>
      </w:r>
      <w:r w:rsidR="00422916" w:rsidRPr="00E76B11">
        <w:rPr>
          <w:lang w:val="en-GB"/>
        </w:rPr>
        <w:t xml:space="preserve"> is provided in table annexed to the present note, </w:t>
      </w:r>
      <w:r w:rsidR="00D50A4F" w:rsidRPr="00E76B11">
        <w:rPr>
          <w:lang w:val="en-GB"/>
        </w:rPr>
        <w:t xml:space="preserve">which </w:t>
      </w:r>
      <w:r w:rsidR="00430D9B" w:rsidRPr="00E76B11">
        <w:rPr>
          <w:lang w:val="en-GB"/>
        </w:rPr>
        <w:t xml:space="preserve">is presented </w:t>
      </w:r>
      <w:r w:rsidR="00422916" w:rsidRPr="00E76B11">
        <w:rPr>
          <w:lang w:val="en-GB"/>
        </w:rPr>
        <w:t>without formal editing.</w:t>
      </w:r>
    </w:p>
    <w:p w14:paraId="747FE4D7" w14:textId="0D417159" w:rsidR="009C5536" w:rsidRPr="00E76B11" w:rsidRDefault="009C5536" w:rsidP="009D509A">
      <w:pPr>
        <w:pStyle w:val="Normalnumber"/>
        <w:ind w:left="1247"/>
        <w:rPr>
          <w:lang w:val="en-GB"/>
        </w:rPr>
      </w:pPr>
    </w:p>
    <w:p w14:paraId="3634029E" w14:textId="77777777" w:rsidR="00406BC7" w:rsidRPr="00E76B11" w:rsidRDefault="00406BC7" w:rsidP="00406BC7">
      <w:pPr>
        <w:pStyle w:val="Normalnumber"/>
        <w:rPr>
          <w:lang w:val="en-GB"/>
        </w:rPr>
      </w:pPr>
    </w:p>
    <w:p w14:paraId="11DF7E84" w14:textId="77777777" w:rsidR="00E2521C" w:rsidRPr="00E76B11" w:rsidRDefault="00DD18A5" w:rsidP="00DD18A5">
      <w:pPr>
        <w:rPr>
          <w:lang w:val="en-GB"/>
        </w:rPr>
        <w:sectPr w:rsidR="00E2521C" w:rsidRPr="00E76B11" w:rsidSect="0015442E">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7" w:right="992" w:bottom="1418" w:left="1418" w:header="539" w:footer="975" w:gutter="0"/>
          <w:cols w:space="539"/>
          <w:titlePg/>
          <w:docGrid w:linePitch="360"/>
        </w:sectPr>
      </w:pPr>
      <w:r w:rsidRPr="00E76B11">
        <w:rPr>
          <w:lang w:val="en-GB"/>
        </w:rPr>
        <w:br w:type="page"/>
      </w:r>
    </w:p>
    <w:p w14:paraId="0113159D" w14:textId="1D9979BD" w:rsidR="00DD18A5" w:rsidRPr="00E76B11" w:rsidRDefault="00DD18A5" w:rsidP="00DD18A5">
      <w:pPr>
        <w:pStyle w:val="ZZAnxheader"/>
        <w:tabs>
          <w:tab w:val="clear" w:pos="1814"/>
          <w:tab w:val="clear" w:pos="2381"/>
          <w:tab w:val="clear" w:pos="2948"/>
          <w:tab w:val="clear" w:pos="3515"/>
          <w:tab w:val="clear" w:pos="4082"/>
          <w:tab w:val="left" w:pos="624"/>
          <w:tab w:val="left" w:pos="1871"/>
          <w:tab w:val="left" w:pos="2495"/>
          <w:tab w:val="left" w:pos="3119"/>
          <w:tab w:val="left" w:pos="3742"/>
          <w:tab w:val="left" w:pos="4366"/>
        </w:tabs>
        <w:rPr>
          <w:rFonts w:eastAsia="Times New Roman"/>
          <w:lang w:val="en-GB"/>
        </w:rPr>
      </w:pPr>
      <w:r w:rsidRPr="00E76B11">
        <w:rPr>
          <w:rFonts w:eastAsia="Times New Roman"/>
          <w:lang w:val="en-GB"/>
        </w:rPr>
        <w:lastRenderedPageBreak/>
        <w:t>Annex</w:t>
      </w:r>
    </w:p>
    <w:p w14:paraId="73F0C2CA" w14:textId="0E346E5C" w:rsidR="00AD3B64" w:rsidRPr="00540FAE" w:rsidRDefault="00AD3B64" w:rsidP="00131EB8">
      <w:pPr>
        <w:pStyle w:val="ZZAnxtitle"/>
        <w:tabs>
          <w:tab w:val="clear" w:pos="1814"/>
          <w:tab w:val="clear" w:pos="2381"/>
          <w:tab w:val="clear" w:pos="2948"/>
          <w:tab w:val="clear" w:pos="3515"/>
          <w:tab w:val="clear" w:pos="4082"/>
          <w:tab w:val="left" w:pos="624"/>
          <w:tab w:val="left" w:pos="1871"/>
          <w:tab w:val="left" w:pos="2495"/>
          <w:tab w:val="left" w:pos="3119"/>
          <w:tab w:val="left" w:pos="3742"/>
          <w:tab w:val="left" w:pos="4366"/>
        </w:tabs>
        <w:rPr>
          <w:rFonts w:eastAsia="Times New Roman"/>
          <w:bCs w:val="0"/>
          <w:lang w:val="en-GB"/>
        </w:rPr>
      </w:pPr>
      <w:r w:rsidRPr="00540FAE">
        <w:rPr>
          <w:rFonts w:eastAsia="Times New Roman"/>
          <w:lang w:val="en-GB"/>
        </w:rPr>
        <w:t>Information shared by parties on experiences and challenges faced in the implementation of article 3 as well as information on activities undertaken in relation to the Bali Declaration on combating illegal trade in mercury</w:t>
      </w:r>
    </w:p>
    <w:p w14:paraId="670FED53" w14:textId="77777777" w:rsidR="0021418A" w:rsidRPr="00E76B11" w:rsidRDefault="009D509A" w:rsidP="00131EB8">
      <w:pPr>
        <w:pStyle w:val="Normalnumber"/>
        <w:numPr>
          <w:ilvl w:val="0"/>
          <w:numId w:val="32"/>
        </w:numPr>
        <w:tabs>
          <w:tab w:val="clear" w:pos="1247"/>
          <w:tab w:val="clear" w:pos="1814"/>
          <w:tab w:val="clear" w:pos="2381"/>
          <w:tab w:val="clear" w:pos="2948"/>
          <w:tab w:val="clear" w:pos="3515"/>
          <w:tab w:val="clear" w:pos="4082"/>
          <w:tab w:val="num" w:pos="624"/>
        </w:tabs>
        <w:ind w:left="1247" w:firstLine="0"/>
        <w:rPr>
          <w:rFonts w:eastAsia="SimSun"/>
          <w:lang w:val="en-GB"/>
        </w:rPr>
      </w:pPr>
      <w:r w:rsidRPr="00E76B11">
        <w:rPr>
          <w:lang w:val="en-GB"/>
        </w:rPr>
        <w:t xml:space="preserve">The </w:t>
      </w:r>
      <w:r w:rsidR="00E3006C" w:rsidRPr="00540FAE">
        <w:rPr>
          <w:lang w:val="en-GB"/>
        </w:rPr>
        <w:t>information</w:t>
      </w:r>
      <w:r w:rsidR="00E3006C" w:rsidRPr="00E76B11">
        <w:rPr>
          <w:lang w:val="en-GB"/>
        </w:rPr>
        <w:t xml:space="preserve"> </w:t>
      </w:r>
      <w:r w:rsidR="00A7403C" w:rsidRPr="00E76B11">
        <w:rPr>
          <w:lang w:val="en-GB"/>
        </w:rPr>
        <w:t xml:space="preserve">shared by parties on </w:t>
      </w:r>
      <w:r w:rsidR="000255C0" w:rsidRPr="00E76B11">
        <w:rPr>
          <w:lang w:val="en-GB"/>
        </w:rPr>
        <w:t xml:space="preserve">challenges and </w:t>
      </w:r>
      <w:r w:rsidRPr="00E76B11">
        <w:rPr>
          <w:lang w:val="en-GB"/>
        </w:rPr>
        <w:t xml:space="preserve">experiences faced in the implementation of article 3 as well as on activities undertaken in relation to the Bali Declaration </w:t>
      </w:r>
      <w:r w:rsidR="00A7403C" w:rsidRPr="00E76B11">
        <w:rPr>
          <w:lang w:val="en-GB"/>
        </w:rPr>
        <w:t>was</w:t>
      </w:r>
      <w:r w:rsidRPr="00E76B11">
        <w:rPr>
          <w:lang w:val="en-GB"/>
        </w:rPr>
        <w:t xml:space="preserve"> varied</w:t>
      </w:r>
      <w:r w:rsidR="00A7403C" w:rsidRPr="00E76B11">
        <w:rPr>
          <w:lang w:val="en-GB"/>
        </w:rPr>
        <w:t>.</w:t>
      </w:r>
      <w:r w:rsidRPr="00E76B11">
        <w:rPr>
          <w:lang w:val="en-GB"/>
        </w:rPr>
        <w:t xml:space="preserve"> </w:t>
      </w:r>
      <w:r w:rsidR="005154B6" w:rsidRPr="00E76B11">
        <w:rPr>
          <w:lang w:val="en-GB"/>
        </w:rPr>
        <w:t>Challenges mostly concerned the implementation of trade-related obligations under article 3</w:t>
      </w:r>
      <w:r w:rsidR="004C690D" w:rsidRPr="00E76B11">
        <w:rPr>
          <w:lang w:val="en-GB"/>
        </w:rPr>
        <w:t xml:space="preserve">. </w:t>
      </w:r>
      <w:r w:rsidR="00970D09" w:rsidRPr="00E76B11">
        <w:rPr>
          <w:lang w:val="en-GB"/>
        </w:rPr>
        <w:t>Only one party (</w:t>
      </w:r>
      <w:r w:rsidR="00970D09" w:rsidRPr="00E76B11">
        <w:rPr>
          <w:rFonts w:eastAsia="SimSun"/>
          <w:lang w:val="en-GB"/>
        </w:rPr>
        <w:t xml:space="preserve">Indonesia) </w:t>
      </w:r>
      <w:r w:rsidR="00970D09" w:rsidRPr="00E76B11">
        <w:rPr>
          <w:lang w:val="en-GB"/>
        </w:rPr>
        <w:t>provided information on illegal primary mining activities found in its territory as a potential source of mercury and challenge to the impl</w:t>
      </w:r>
      <w:r w:rsidR="00C252D8" w:rsidRPr="00E76B11">
        <w:rPr>
          <w:lang w:val="en-GB"/>
        </w:rPr>
        <w:t xml:space="preserve">ementation </w:t>
      </w:r>
      <w:r w:rsidR="00970D09" w:rsidRPr="00E76B11">
        <w:rPr>
          <w:lang w:val="en-GB"/>
        </w:rPr>
        <w:t xml:space="preserve">of article 3. </w:t>
      </w:r>
      <w:r w:rsidR="00D7255C" w:rsidRPr="00E76B11">
        <w:rPr>
          <w:lang w:val="en-GB"/>
        </w:rPr>
        <w:t>Two parties (Indonesia and Japan) jointly submitted information specifically on activities undertaken in relation to the Bali Declaration.</w:t>
      </w:r>
      <w:r w:rsidR="00C252D8" w:rsidRPr="00E76B11">
        <w:rPr>
          <w:lang w:val="en-GB"/>
        </w:rPr>
        <w:t xml:space="preserve"> </w:t>
      </w:r>
    </w:p>
    <w:p w14:paraId="5BE4F0EB" w14:textId="1B20E331" w:rsidR="009D509A" w:rsidRPr="00E76B11" w:rsidRDefault="004C690D" w:rsidP="00131EB8">
      <w:pPr>
        <w:pStyle w:val="Normalnumber"/>
        <w:numPr>
          <w:ilvl w:val="0"/>
          <w:numId w:val="32"/>
        </w:numPr>
        <w:tabs>
          <w:tab w:val="clear" w:pos="1247"/>
          <w:tab w:val="clear" w:pos="1814"/>
          <w:tab w:val="clear" w:pos="2381"/>
          <w:tab w:val="clear" w:pos="2948"/>
          <w:tab w:val="clear" w:pos="3515"/>
          <w:tab w:val="clear" w:pos="4082"/>
          <w:tab w:val="num" w:pos="624"/>
        </w:tabs>
        <w:ind w:left="1247" w:firstLine="0"/>
        <w:rPr>
          <w:rFonts w:eastAsia="SimSun"/>
          <w:lang w:val="en-GB"/>
        </w:rPr>
      </w:pPr>
      <w:r w:rsidRPr="00E76B11">
        <w:rPr>
          <w:lang w:val="en-GB"/>
        </w:rPr>
        <w:t>M</w:t>
      </w:r>
      <w:r w:rsidR="009D509A" w:rsidRPr="00E76B11">
        <w:rPr>
          <w:lang w:val="en-GB"/>
        </w:rPr>
        <w:t>ore detail</w:t>
      </w:r>
      <w:r w:rsidRPr="00E76B11">
        <w:rPr>
          <w:lang w:val="en-GB"/>
        </w:rPr>
        <w:t xml:space="preserve">ed </w:t>
      </w:r>
      <w:r w:rsidRPr="00540FAE">
        <w:rPr>
          <w:lang w:val="en-GB"/>
        </w:rPr>
        <w:t>informa</w:t>
      </w:r>
      <w:r w:rsidR="00B95396" w:rsidRPr="00540FAE">
        <w:rPr>
          <w:lang w:val="en-GB"/>
        </w:rPr>
        <w:t>t</w:t>
      </w:r>
      <w:r w:rsidRPr="00540FAE">
        <w:rPr>
          <w:lang w:val="en-GB"/>
        </w:rPr>
        <w:t>ion</w:t>
      </w:r>
      <w:r w:rsidR="009D509A" w:rsidRPr="00E76B11">
        <w:rPr>
          <w:lang w:val="en-GB"/>
        </w:rPr>
        <w:t xml:space="preserve"> </w:t>
      </w:r>
      <w:r w:rsidR="00B95396" w:rsidRPr="00E76B11">
        <w:rPr>
          <w:lang w:val="en-GB"/>
        </w:rPr>
        <w:t>on the challenges</w:t>
      </w:r>
      <w:r w:rsidR="00B833B2" w:rsidRPr="00E76B11">
        <w:rPr>
          <w:lang w:val="en-GB"/>
        </w:rPr>
        <w:t xml:space="preserve"> and experiences in the implementation of article 3</w:t>
      </w:r>
      <w:r w:rsidR="00B95396" w:rsidRPr="00E76B11">
        <w:rPr>
          <w:lang w:val="en-GB"/>
        </w:rPr>
        <w:t xml:space="preserve"> </w:t>
      </w:r>
      <w:r w:rsidR="00D901AB" w:rsidRPr="00E76B11">
        <w:rPr>
          <w:lang w:val="en-GB"/>
        </w:rPr>
        <w:t xml:space="preserve">shared by parties </w:t>
      </w:r>
      <w:r w:rsidR="009D509A" w:rsidRPr="00E76B11">
        <w:rPr>
          <w:lang w:val="en-GB"/>
        </w:rPr>
        <w:t xml:space="preserve">is </w:t>
      </w:r>
      <w:r w:rsidR="00B95396" w:rsidRPr="00E76B11">
        <w:rPr>
          <w:lang w:val="en-GB"/>
        </w:rPr>
        <w:t xml:space="preserve">compiled </w:t>
      </w:r>
      <w:r w:rsidR="009D509A" w:rsidRPr="00E76B11">
        <w:rPr>
          <w:lang w:val="en-GB"/>
        </w:rPr>
        <w:t>in table</w:t>
      </w:r>
      <w:r w:rsidR="00B833B2" w:rsidRPr="00E76B11">
        <w:rPr>
          <w:lang w:val="en-GB"/>
        </w:rPr>
        <w:t>s 1 and 2</w:t>
      </w:r>
      <w:r w:rsidR="0052590D">
        <w:rPr>
          <w:lang w:val="en-GB"/>
        </w:rPr>
        <w:t xml:space="preserve"> </w:t>
      </w:r>
      <w:r w:rsidR="009D509A" w:rsidRPr="00E76B11">
        <w:rPr>
          <w:lang w:val="en-GB"/>
        </w:rPr>
        <w:t>below.</w:t>
      </w:r>
    </w:p>
    <w:p w14:paraId="38F10B10" w14:textId="22C3D170" w:rsidR="0021418A" w:rsidRPr="00E76B11" w:rsidRDefault="0021418A" w:rsidP="00131EB8">
      <w:pPr>
        <w:pStyle w:val="Normalnumber"/>
        <w:ind w:left="1247"/>
        <w:rPr>
          <w:rFonts w:eastAsia="SimSun"/>
          <w:b/>
          <w:bCs/>
          <w:lang w:val="en-GB"/>
        </w:rPr>
      </w:pPr>
      <w:r w:rsidRPr="00E76B11">
        <w:rPr>
          <w:lang w:val="en-GB"/>
        </w:rPr>
        <w:t>Table 1:</w:t>
      </w:r>
      <w:r w:rsidRPr="00E76B11">
        <w:rPr>
          <w:b/>
          <w:bCs/>
          <w:lang w:val="en-GB"/>
        </w:rPr>
        <w:t xml:space="preserve"> Summary of the challenges faced in the implementation of article 3 </w:t>
      </w:r>
    </w:p>
    <w:tbl>
      <w:tblPr>
        <w:tblStyle w:val="TableGrid"/>
        <w:tblpPr w:leftFromText="180" w:rightFromText="180" w:vertAnchor="text" w:tblpX="1266" w:tblpY="1"/>
        <w:tblOverlap w:val="never"/>
        <w:tblW w:w="0" w:type="auto"/>
        <w:tblLayout w:type="fixed"/>
        <w:tblLook w:val="04A0" w:firstRow="1" w:lastRow="0" w:firstColumn="1" w:lastColumn="0" w:noHBand="0" w:noVBand="1"/>
      </w:tblPr>
      <w:tblGrid>
        <w:gridCol w:w="2131"/>
        <w:gridCol w:w="1560"/>
        <w:gridCol w:w="4529"/>
      </w:tblGrid>
      <w:tr w:rsidR="008D0761" w:rsidRPr="00E76B11" w14:paraId="238149D4" w14:textId="77777777" w:rsidTr="00E76B11">
        <w:tc>
          <w:tcPr>
            <w:tcW w:w="2131" w:type="dxa"/>
          </w:tcPr>
          <w:p w14:paraId="47EB55DE" w14:textId="23FD0511" w:rsidR="008D0761" w:rsidRPr="00E76B11" w:rsidRDefault="009F7ADF"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eastAsia="SimSun" w:hAnsiTheme="majorBidi" w:cstheme="majorBidi"/>
                <w:b/>
                <w:bCs/>
                <w:sz w:val="18"/>
                <w:szCs w:val="18"/>
                <w:lang w:val="en-GB"/>
              </w:rPr>
              <w:t>Challenge</w:t>
            </w:r>
          </w:p>
        </w:tc>
        <w:tc>
          <w:tcPr>
            <w:tcW w:w="1560" w:type="dxa"/>
          </w:tcPr>
          <w:p w14:paraId="2A49F29A" w14:textId="6FB5DA27" w:rsidR="008D0761" w:rsidRPr="00E76B11" w:rsidRDefault="0017261D"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eastAsia="SimSun" w:hAnsiTheme="majorBidi" w:cstheme="majorBidi"/>
                <w:b/>
                <w:bCs/>
                <w:sz w:val="18"/>
                <w:szCs w:val="18"/>
                <w:lang w:val="en-GB"/>
              </w:rPr>
              <w:t>Part</w:t>
            </w:r>
            <w:r w:rsidR="00E8363B" w:rsidRPr="00E76B11">
              <w:rPr>
                <w:rFonts w:asciiTheme="majorBidi" w:eastAsia="SimSun" w:hAnsiTheme="majorBidi" w:cstheme="majorBidi"/>
                <w:b/>
                <w:bCs/>
                <w:sz w:val="18"/>
                <w:szCs w:val="18"/>
                <w:lang w:val="en-GB"/>
              </w:rPr>
              <w:t>y</w:t>
            </w:r>
          </w:p>
        </w:tc>
        <w:tc>
          <w:tcPr>
            <w:tcW w:w="4529" w:type="dxa"/>
          </w:tcPr>
          <w:p w14:paraId="71ECC653" w14:textId="5F4D5B44" w:rsidR="008D0761" w:rsidRPr="00E76B11" w:rsidRDefault="00E8363B"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eastAsia="SimSun" w:hAnsiTheme="majorBidi" w:cstheme="majorBidi"/>
                <w:b/>
                <w:bCs/>
                <w:sz w:val="18"/>
                <w:szCs w:val="18"/>
                <w:lang w:val="en-GB"/>
              </w:rPr>
              <w:t>Comments</w:t>
            </w:r>
          </w:p>
        </w:tc>
      </w:tr>
      <w:tr w:rsidR="00C012B7" w:rsidRPr="00E76B11" w14:paraId="7046A78F" w14:textId="77777777" w:rsidTr="00E76B11">
        <w:tc>
          <w:tcPr>
            <w:tcW w:w="2131" w:type="dxa"/>
          </w:tcPr>
          <w:p w14:paraId="08E412BF" w14:textId="1230AD22" w:rsidR="00C012B7" w:rsidRPr="00E76B11" w:rsidRDefault="00E34587"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Illegal</w:t>
            </w:r>
            <w:r w:rsidR="00A0162C" w:rsidRPr="00E76B11">
              <w:rPr>
                <w:rFonts w:asciiTheme="majorBidi" w:eastAsia="SimSun" w:hAnsiTheme="majorBidi" w:cstheme="majorBidi"/>
                <w:sz w:val="18"/>
                <w:szCs w:val="18"/>
                <w:lang w:val="en-GB"/>
              </w:rPr>
              <w:t xml:space="preserve">, informal or </w:t>
            </w:r>
            <w:r w:rsidR="00FD0670" w:rsidRPr="00E76B11">
              <w:rPr>
                <w:rFonts w:asciiTheme="majorBidi" w:eastAsia="SimSun" w:hAnsiTheme="majorBidi" w:cstheme="majorBidi"/>
                <w:sz w:val="18"/>
                <w:szCs w:val="18"/>
                <w:lang w:val="en-GB"/>
              </w:rPr>
              <w:t>unreported</w:t>
            </w:r>
            <w:r w:rsidRPr="00E76B11">
              <w:rPr>
                <w:rFonts w:asciiTheme="majorBidi" w:eastAsia="SimSun" w:hAnsiTheme="majorBidi" w:cstheme="majorBidi"/>
                <w:sz w:val="18"/>
                <w:szCs w:val="18"/>
                <w:lang w:val="en-GB"/>
              </w:rPr>
              <w:t xml:space="preserve"> </w:t>
            </w:r>
            <w:r w:rsidR="00A00E98" w:rsidRPr="00E76B11">
              <w:rPr>
                <w:rFonts w:asciiTheme="majorBidi" w:eastAsia="SimSun" w:hAnsiTheme="majorBidi" w:cstheme="majorBidi"/>
                <w:sz w:val="18"/>
                <w:szCs w:val="18"/>
                <w:lang w:val="en-GB"/>
              </w:rPr>
              <w:t>trade</w:t>
            </w:r>
            <w:r w:rsidR="001032AF" w:rsidRPr="00E76B11">
              <w:rPr>
                <w:rFonts w:asciiTheme="majorBidi" w:eastAsia="SimSun" w:hAnsiTheme="majorBidi" w:cstheme="majorBidi"/>
                <w:sz w:val="18"/>
                <w:szCs w:val="18"/>
                <w:lang w:val="en-GB"/>
              </w:rPr>
              <w:t xml:space="preserve"> of mercury</w:t>
            </w:r>
            <w:r w:rsidR="007975FC" w:rsidRPr="00E76B11">
              <w:rPr>
                <w:rFonts w:asciiTheme="majorBidi" w:eastAsia="SimSun" w:hAnsiTheme="majorBidi" w:cstheme="majorBidi"/>
                <w:sz w:val="18"/>
                <w:szCs w:val="18"/>
                <w:lang w:val="en-GB"/>
              </w:rPr>
              <w:t xml:space="preserve">, illegal </w:t>
            </w:r>
            <w:r w:rsidR="000E6267" w:rsidRPr="00E76B11">
              <w:rPr>
                <w:rFonts w:asciiTheme="majorBidi" w:eastAsia="SimSun" w:hAnsiTheme="majorBidi" w:cstheme="majorBidi"/>
                <w:sz w:val="18"/>
                <w:szCs w:val="18"/>
                <w:lang w:val="en-GB"/>
              </w:rPr>
              <w:t>transit and re-export of mercury</w:t>
            </w:r>
          </w:p>
        </w:tc>
        <w:tc>
          <w:tcPr>
            <w:tcW w:w="1560" w:type="dxa"/>
          </w:tcPr>
          <w:p w14:paraId="30AFD5E5" w14:textId="28AC850D" w:rsidR="00C012B7" w:rsidRPr="00E76B11" w:rsidRDefault="00E11FFF"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hAnsiTheme="majorBidi" w:cstheme="majorBidi"/>
                <w:sz w:val="18"/>
                <w:szCs w:val="18"/>
                <w:lang w:val="en-GB"/>
              </w:rPr>
              <w:t>Burkina Faso, Senegal</w:t>
            </w:r>
            <w:r w:rsidR="00A00E98" w:rsidRPr="00E76B11">
              <w:rPr>
                <w:rFonts w:asciiTheme="majorBidi" w:hAnsiTheme="majorBidi" w:cstheme="majorBidi"/>
                <w:sz w:val="18"/>
                <w:szCs w:val="18"/>
                <w:lang w:val="en-GB"/>
              </w:rPr>
              <w:t xml:space="preserve">, </w:t>
            </w:r>
            <w:r w:rsidR="0052590D" w:rsidRPr="0052590D">
              <w:rPr>
                <w:rFonts w:asciiTheme="majorBidi" w:hAnsiTheme="majorBidi" w:cstheme="majorBidi"/>
                <w:sz w:val="18"/>
                <w:szCs w:val="18"/>
                <w:lang w:val="en-GB"/>
              </w:rPr>
              <w:t>Indonesia</w:t>
            </w:r>
            <w:r w:rsidR="00A00E98" w:rsidRPr="00E76B11">
              <w:rPr>
                <w:rFonts w:asciiTheme="majorBidi" w:hAnsiTheme="majorBidi" w:cstheme="majorBidi"/>
                <w:sz w:val="18"/>
                <w:szCs w:val="18"/>
                <w:lang w:val="en-GB"/>
              </w:rPr>
              <w:t>,</w:t>
            </w:r>
            <w:r w:rsidRPr="00E76B11">
              <w:rPr>
                <w:rFonts w:asciiTheme="majorBidi" w:hAnsiTheme="majorBidi" w:cstheme="majorBidi"/>
                <w:sz w:val="18"/>
                <w:szCs w:val="18"/>
                <w:lang w:val="en-GB"/>
              </w:rPr>
              <w:t xml:space="preserve"> and Togo</w:t>
            </w:r>
          </w:p>
        </w:tc>
        <w:tc>
          <w:tcPr>
            <w:tcW w:w="4529" w:type="dxa"/>
          </w:tcPr>
          <w:p w14:paraId="17CFB842" w14:textId="271195C9" w:rsidR="00131EB8" w:rsidRPr="00E76B11" w:rsidRDefault="00FA624D"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Burkina Faso, Senegal, </w:t>
            </w:r>
            <w:r w:rsidR="0052590D" w:rsidRPr="0052590D">
              <w:rPr>
                <w:rFonts w:asciiTheme="majorBidi" w:hAnsiTheme="majorBidi" w:cstheme="majorBidi"/>
                <w:sz w:val="18"/>
                <w:szCs w:val="18"/>
                <w:lang w:val="en-GB"/>
              </w:rPr>
              <w:t>Indonesia</w:t>
            </w:r>
            <w:r w:rsidRPr="00E76B11">
              <w:rPr>
                <w:rFonts w:asciiTheme="majorBidi" w:hAnsiTheme="majorBidi" w:cstheme="majorBidi"/>
                <w:sz w:val="18"/>
                <w:szCs w:val="18"/>
                <w:lang w:val="en-GB"/>
              </w:rPr>
              <w:t xml:space="preserve">, and Togo </w:t>
            </w:r>
            <w:r w:rsidR="00F11874" w:rsidRPr="00E76B11">
              <w:rPr>
                <w:rFonts w:asciiTheme="majorBidi" w:hAnsiTheme="majorBidi" w:cstheme="majorBidi"/>
                <w:sz w:val="18"/>
                <w:szCs w:val="18"/>
                <w:lang w:val="en-GB"/>
              </w:rPr>
              <w:t>report</w:t>
            </w:r>
            <w:r w:rsidR="003F709D" w:rsidRPr="00E76B11">
              <w:rPr>
                <w:rFonts w:asciiTheme="majorBidi" w:hAnsiTheme="majorBidi" w:cstheme="majorBidi"/>
                <w:sz w:val="18"/>
                <w:szCs w:val="18"/>
                <w:lang w:val="en-GB"/>
              </w:rPr>
              <w:t>ed</w:t>
            </w:r>
            <w:r w:rsidR="00F11874" w:rsidRPr="00E76B11">
              <w:rPr>
                <w:rFonts w:asciiTheme="majorBidi" w:hAnsiTheme="majorBidi" w:cstheme="majorBidi"/>
                <w:sz w:val="18"/>
                <w:szCs w:val="18"/>
                <w:lang w:val="en-GB"/>
              </w:rPr>
              <w:t xml:space="preserve"> </w:t>
            </w:r>
            <w:r w:rsidR="00912A85" w:rsidRPr="00E76B11">
              <w:rPr>
                <w:rFonts w:asciiTheme="majorBidi" w:hAnsiTheme="majorBidi" w:cstheme="majorBidi"/>
                <w:sz w:val="18"/>
                <w:szCs w:val="18"/>
                <w:lang w:val="en-GB"/>
              </w:rPr>
              <w:t xml:space="preserve">the </w:t>
            </w:r>
            <w:r w:rsidR="0052590D" w:rsidRPr="0052590D">
              <w:rPr>
                <w:rFonts w:asciiTheme="majorBidi" w:hAnsiTheme="majorBidi" w:cstheme="majorBidi"/>
                <w:sz w:val="18"/>
                <w:szCs w:val="18"/>
                <w:lang w:val="en-GB"/>
              </w:rPr>
              <w:t>existence</w:t>
            </w:r>
            <w:r w:rsidR="00912A85" w:rsidRPr="00E76B11">
              <w:rPr>
                <w:rFonts w:asciiTheme="majorBidi" w:hAnsiTheme="majorBidi" w:cstheme="majorBidi"/>
                <w:sz w:val="18"/>
                <w:szCs w:val="18"/>
                <w:lang w:val="en-GB"/>
              </w:rPr>
              <w:t xml:space="preserve"> of flows of mercury from the </w:t>
            </w:r>
            <w:r w:rsidR="00194974" w:rsidRPr="00E76B11">
              <w:rPr>
                <w:rFonts w:asciiTheme="majorBidi" w:hAnsiTheme="majorBidi" w:cstheme="majorBidi"/>
                <w:sz w:val="18"/>
                <w:szCs w:val="18"/>
                <w:lang w:val="en-GB"/>
              </w:rPr>
              <w:t>United Arab Emirates</w:t>
            </w:r>
            <w:r w:rsidR="002221A3" w:rsidRPr="00E76B11">
              <w:rPr>
                <w:rFonts w:asciiTheme="majorBidi" w:hAnsiTheme="majorBidi" w:cstheme="majorBidi"/>
                <w:sz w:val="18"/>
                <w:szCs w:val="18"/>
                <w:lang w:val="en-GB"/>
              </w:rPr>
              <w:t xml:space="preserve"> to Togo</w:t>
            </w:r>
            <w:r w:rsidR="003F709D" w:rsidRPr="00E76B11">
              <w:rPr>
                <w:rFonts w:asciiTheme="majorBidi" w:hAnsiTheme="majorBidi" w:cstheme="majorBidi"/>
                <w:sz w:val="18"/>
                <w:szCs w:val="18"/>
                <w:lang w:val="en-GB"/>
              </w:rPr>
              <w:t xml:space="preserve">, </w:t>
            </w:r>
            <w:r w:rsidR="00EF1B51" w:rsidRPr="00E76B11">
              <w:rPr>
                <w:rFonts w:asciiTheme="majorBidi" w:hAnsiTheme="majorBidi" w:cstheme="majorBidi"/>
                <w:sz w:val="18"/>
                <w:szCs w:val="18"/>
                <w:lang w:val="en-GB"/>
              </w:rPr>
              <w:t xml:space="preserve">then transiting to </w:t>
            </w:r>
            <w:r w:rsidR="002221A3" w:rsidRPr="00E76B11">
              <w:rPr>
                <w:rFonts w:asciiTheme="majorBidi" w:hAnsiTheme="majorBidi" w:cstheme="majorBidi"/>
                <w:sz w:val="18"/>
                <w:szCs w:val="18"/>
                <w:lang w:val="en-GB"/>
              </w:rPr>
              <w:t>Burkina Faso</w:t>
            </w:r>
            <w:r w:rsidR="00EF1B51" w:rsidRPr="00E76B11">
              <w:rPr>
                <w:rFonts w:asciiTheme="majorBidi" w:hAnsiTheme="majorBidi" w:cstheme="majorBidi"/>
                <w:sz w:val="18"/>
                <w:szCs w:val="18"/>
                <w:lang w:val="en-GB"/>
              </w:rPr>
              <w:t xml:space="preserve"> and </w:t>
            </w:r>
            <w:r w:rsidR="002221A3" w:rsidRPr="00E76B11">
              <w:rPr>
                <w:rFonts w:asciiTheme="majorBidi" w:hAnsiTheme="majorBidi" w:cstheme="majorBidi"/>
                <w:sz w:val="18"/>
                <w:szCs w:val="18"/>
                <w:lang w:val="en-GB"/>
              </w:rPr>
              <w:t xml:space="preserve">Senegal and the rest of </w:t>
            </w:r>
            <w:r w:rsidR="00876C35" w:rsidRPr="00E76B11">
              <w:rPr>
                <w:rFonts w:asciiTheme="majorBidi" w:hAnsiTheme="majorBidi" w:cstheme="majorBidi"/>
                <w:sz w:val="18"/>
                <w:szCs w:val="18"/>
                <w:lang w:val="en-GB"/>
              </w:rPr>
              <w:t>w</w:t>
            </w:r>
            <w:r w:rsidR="002221A3" w:rsidRPr="00E76B11">
              <w:rPr>
                <w:rFonts w:asciiTheme="majorBidi" w:hAnsiTheme="majorBidi" w:cstheme="majorBidi"/>
                <w:sz w:val="18"/>
                <w:szCs w:val="18"/>
                <w:lang w:val="en-GB"/>
              </w:rPr>
              <w:t>est Africa.</w:t>
            </w:r>
            <w:r w:rsidR="00131EB8" w:rsidRPr="00E76B11">
              <w:rPr>
                <w:rStyle w:val="FootnoteReference"/>
                <w:rFonts w:asciiTheme="majorBidi" w:hAnsiTheme="majorBidi" w:cstheme="majorBidi"/>
                <w:sz w:val="18"/>
                <w:lang w:val="en-GB"/>
              </w:rPr>
              <w:footnoteReference w:id="5"/>
            </w:r>
            <w:r w:rsidR="00774647" w:rsidRPr="00E76B11">
              <w:rPr>
                <w:rFonts w:asciiTheme="majorBidi" w:hAnsiTheme="majorBidi" w:cstheme="majorBidi"/>
                <w:sz w:val="18"/>
                <w:szCs w:val="18"/>
                <w:lang w:val="en-GB"/>
              </w:rPr>
              <w:t xml:space="preserve"> </w:t>
            </w:r>
          </w:p>
          <w:p w14:paraId="64AD87FB" w14:textId="34B17B30" w:rsidR="00C012B7" w:rsidRPr="00E76B11" w:rsidRDefault="00774647" w:rsidP="00DA7728">
            <w:pPr>
              <w:pStyle w:val="Normalnumber"/>
              <w:rPr>
                <w:rFonts w:asciiTheme="majorBidi" w:eastAsia="SimSun" w:hAnsiTheme="majorBidi" w:cstheme="majorBidi"/>
                <w:sz w:val="18"/>
                <w:szCs w:val="18"/>
                <w:lang w:val="en-GB"/>
              </w:rPr>
            </w:pPr>
            <w:r w:rsidRPr="00E76B11">
              <w:rPr>
                <w:rFonts w:asciiTheme="majorBidi" w:hAnsiTheme="majorBidi" w:cstheme="majorBidi"/>
                <w:sz w:val="18"/>
                <w:szCs w:val="18"/>
                <w:lang w:val="en-GB"/>
              </w:rPr>
              <w:t>Indonesia reported difficulties in monitoring numerous entry points vulnerable to mercury smuggling</w:t>
            </w:r>
            <w:r w:rsidR="00A9176E" w:rsidRPr="00E76B11">
              <w:rPr>
                <w:rFonts w:asciiTheme="majorBidi" w:hAnsiTheme="majorBidi" w:cstheme="majorBidi"/>
                <w:sz w:val="18"/>
                <w:szCs w:val="18"/>
                <w:lang w:val="en-GB"/>
              </w:rPr>
              <w:t xml:space="preserve"> where m</w:t>
            </w:r>
            <w:r w:rsidRPr="00E76B11">
              <w:rPr>
                <w:rFonts w:asciiTheme="majorBidi" w:hAnsiTheme="majorBidi" w:cstheme="majorBidi"/>
                <w:sz w:val="18"/>
                <w:szCs w:val="18"/>
                <w:lang w:val="en-GB"/>
              </w:rPr>
              <w:t>ercury is often transported in unconventional forms, such as plastic bottles carried by passengers, complicating detection efforts, particularly at smaller ports.</w:t>
            </w:r>
          </w:p>
        </w:tc>
      </w:tr>
      <w:tr w:rsidR="003A7881" w:rsidRPr="00E76B11" w14:paraId="1FD7B835" w14:textId="77777777" w:rsidTr="00E76B11">
        <w:tc>
          <w:tcPr>
            <w:tcW w:w="2131" w:type="dxa"/>
          </w:tcPr>
          <w:p w14:paraId="4D952FE6" w14:textId="739BB28D" w:rsidR="003A7881" w:rsidRPr="00E76B11" w:rsidRDefault="007463B2"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Illegal trade of</w:t>
            </w:r>
            <w:r w:rsidR="00594257" w:rsidRPr="00E76B11">
              <w:rPr>
                <w:rFonts w:asciiTheme="majorBidi" w:eastAsia="SimSun" w:hAnsiTheme="majorBidi" w:cstheme="majorBidi"/>
                <w:sz w:val="18"/>
                <w:szCs w:val="18"/>
                <w:lang w:val="en-GB"/>
              </w:rPr>
              <w:t xml:space="preserve"> mercury</w:t>
            </w:r>
            <w:r w:rsidR="003A7881" w:rsidRPr="00E76B11">
              <w:rPr>
                <w:rFonts w:asciiTheme="majorBidi" w:eastAsia="SimSun" w:hAnsiTheme="majorBidi" w:cstheme="majorBidi"/>
                <w:sz w:val="18"/>
                <w:szCs w:val="18"/>
                <w:lang w:val="en-GB"/>
              </w:rPr>
              <w:t xml:space="preserve"> to be used in Artisanal and Small-scale Gold Mining (ASGM)</w:t>
            </w:r>
          </w:p>
        </w:tc>
        <w:tc>
          <w:tcPr>
            <w:tcW w:w="1560" w:type="dxa"/>
          </w:tcPr>
          <w:p w14:paraId="6F5B6BF5" w14:textId="68ABFBE3" w:rsidR="003A7881" w:rsidRPr="00E76B11" w:rsidRDefault="0052590D"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52590D">
              <w:rPr>
                <w:rFonts w:asciiTheme="majorBidi" w:hAnsiTheme="majorBidi" w:cstheme="majorBidi"/>
                <w:sz w:val="18"/>
                <w:szCs w:val="18"/>
                <w:lang w:val="en-GB"/>
              </w:rPr>
              <w:t>Burkina</w:t>
            </w:r>
            <w:r w:rsidR="003441E1" w:rsidRPr="00E76B11">
              <w:rPr>
                <w:rFonts w:asciiTheme="majorBidi" w:hAnsiTheme="majorBidi" w:cstheme="majorBidi"/>
                <w:sz w:val="18"/>
                <w:szCs w:val="18"/>
                <w:lang w:val="en-GB"/>
              </w:rPr>
              <w:t xml:space="preserve"> Faso, </w:t>
            </w:r>
            <w:r w:rsidR="008F2C0E" w:rsidRPr="00E76B11">
              <w:rPr>
                <w:rFonts w:asciiTheme="majorBidi" w:hAnsiTheme="majorBidi" w:cstheme="majorBidi"/>
                <w:sz w:val="18"/>
                <w:szCs w:val="18"/>
                <w:lang w:val="en-GB"/>
              </w:rPr>
              <w:t xml:space="preserve">Senegal </w:t>
            </w:r>
            <w:r w:rsidR="008B5DF4" w:rsidRPr="00E76B11">
              <w:rPr>
                <w:rFonts w:asciiTheme="majorBidi" w:hAnsiTheme="majorBidi" w:cstheme="majorBidi"/>
                <w:sz w:val="18"/>
                <w:szCs w:val="18"/>
                <w:lang w:val="en-GB"/>
              </w:rPr>
              <w:t>Indone</w:t>
            </w:r>
            <w:r w:rsidR="003F6B8B" w:rsidRPr="00E76B11">
              <w:rPr>
                <w:rFonts w:asciiTheme="majorBidi" w:hAnsiTheme="majorBidi" w:cstheme="majorBidi"/>
                <w:sz w:val="18"/>
                <w:szCs w:val="18"/>
                <w:lang w:val="en-GB"/>
              </w:rPr>
              <w:t>si</w:t>
            </w:r>
            <w:r w:rsidR="008B5DF4" w:rsidRPr="00E76B11">
              <w:rPr>
                <w:rFonts w:asciiTheme="majorBidi" w:hAnsiTheme="majorBidi" w:cstheme="majorBidi"/>
                <w:sz w:val="18"/>
                <w:szCs w:val="18"/>
                <w:lang w:val="en-GB"/>
              </w:rPr>
              <w:t xml:space="preserve">a, </w:t>
            </w:r>
            <w:r w:rsidR="008F2C0E" w:rsidRPr="00E76B11">
              <w:rPr>
                <w:rFonts w:asciiTheme="majorBidi" w:hAnsiTheme="majorBidi" w:cstheme="majorBidi"/>
                <w:sz w:val="18"/>
                <w:szCs w:val="18"/>
                <w:lang w:val="en-GB"/>
              </w:rPr>
              <w:t>and Togo</w:t>
            </w:r>
          </w:p>
        </w:tc>
        <w:tc>
          <w:tcPr>
            <w:tcW w:w="4529" w:type="dxa"/>
          </w:tcPr>
          <w:p w14:paraId="5DAB7EF5" w14:textId="28EB1253" w:rsidR="001023E4" w:rsidRPr="00E76B11" w:rsidRDefault="0052590D" w:rsidP="00DA7728">
            <w:pPr>
              <w:pStyle w:val="Normalnumber"/>
              <w:rPr>
                <w:rFonts w:asciiTheme="majorBidi" w:hAnsiTheme="majorBidi" w:cstheme="majorBidi"/>
                <w:sz w:val="18"/>
                <w:szCs w:val="18"/>
                <w:lang w:val="en-GB"/>
              </w:rPr>
            </w:pPr>
            <w:r w:rsidRPr="0052590D">
              <w:rPr>
                <w:rFonts w:asciiTheme="majorBidi" w:hAnsiTheme="majorBidi" w:cstheme="majorBidi"/>
                <w:sz w:val="18"/>
                <w:szCs w:val="18"/>
                <w:lang w:val="en-GB"/>
              </w:rPr>
              <w:t>Burkina</w:t>
            </w:r>
            <w:r w:rsidR="001E70FC" w:rsidRPr="00E76B11">
              <w:rPr>
                <w:rFonts w:asciiTheme="majorBidi" w:hAnsiTheme="majorBidi" w:cstheme="majorBidi"/>
                <w:sz w:val="18"/>
                <w:szCs w:val="18"/>
                <w:lang w:val="en-GB"/>
              </w:rPr>
              <w:t xml:space="preserve"> Faso </w:t>
            </w:r>
            <w:r w:rsidR="00EE5839" w:rsidRPr="00E76B11">
              <w:rPr>
                <w:rFonts w:asciiTheme="majorBidi" w:hAnsiTheme="majorBidi" w:cstheme="majorBidi"/>
                <w:sz w:val="18"/>
                <w:szCs w:val="18"/>
                <w:lang w:val="en-GB"/>
              </w:rPr>
              <w:t>provided informa</w:t>
            </w:r>
            <w:r w:rsidR="00F47EA0" w:rsidRPr="00E76B11">
              <w:rPr>
                <w:rFonts w:asciiTheme="majorBidi" w:hAnsiTheme="majorBidi" w:cstheme="majorBidi"/>
                <w:sz w:val="18"/>
                <w:szCs w:val="18"/>
                <w:lang w:val="en-GB"/>
              </w:rPr>
              <w:t>tio</w:t>
            </w:r>
            <w:r w:rsidR="00EE5839" w:rsidRPr="00E76B11">
              <w:rPr>
                <w:rFonts w:asciiTheme="majorBidi" w:hAnsiTheme="majorBidi" w:cstheme="majorBidi"/>
                <w:sz w:val="18"/>
                <w:szCs w:val="18"/>
                <w:lang w:val="en-GB"/>
              </w:rPr>
              <w:t xml:space="preserve">n </w:t>
            </w:r>
            <w:r w:rsidR="00F47EA0" w:rsidRPr="00E76B11">
              <w:rPr>
                <w:rFonts w:asciiTheme="majorBidi" w:hAnsiTheme="majorBidi" w:cstheme="majorBidi"/>
                <w:sz w:val="18"/>
                <w:szCs w:val="18"/>
                <w:lang w:val="en-GB"/>
              </w:rPr>
              <w:t xml:space="preserve">on </w:t>
            </w:r>
            <w:r w:rsidR="001E70FC" w:rsidRPr="00E76B11">
              <w:rPr>
                <w:rFonts w:asciiTheme="majorBidi" w:hAnsiTheme="majorBidi" w:cstheme="majorBidi"/>
                <w:sz w:val="18"/>
                <w:szCs w:val="18"/>
                <w:lang w:val="en-GB"/>
              </w:rPr>
              <w:t xml:space="preserve">informal, unregistered and clandestine </w:t>
            </w:r>
            <w:r w:rsidR="00EE5839" w:rsidRPr="00E76B11">
              <w:rPr>
                <w:rFonts w:asciiTheme="majorBidi" w:hAnsiTheme="majorBidi" w:cstheme="majorBidi"/>
                <w:sz w:val="18"/>
                <w:szCs w:val="18"/>
                <w:lang w:val="en-GB"/>
              </w:rPr>
              <w:t xml:space="preserve">trade of mercury </w:t>
            </w:r>
            <w:r w:rsidR="001E70FC" w:rsidRPr="00E76B11">
              <w:rPr>
                <w:rFonts w:asciiTheme="majorBidi" w:hAnsiTheme="majorBidi" w:cstheme="majorBidi"/>
                <w:sz w:val="18"/>
                <w:szCs w:val="18"/>
                <w:lang w:val="en-GB"/>
              </w:rPr>
              <w:t>for use in the ASGM sector.</w:t>
            </w:r>
            <w:r w:rsidR="00A14190" w:rsidRPr="00E76B11">
              <w:rPr>
                <w:rFonts w:asciiTheme="majorBidi" w:hAnsiTheme="majorBidi" w:cstheme="majorBidi"/>
                <w:sz w:val="18"/>
                <w:szCs w:val="18"/>
                <w:lang w:val="en-GB"/>
              </w:rPr>
              <w:t xml:space="preserve"> </w:t>
            </w:r>
          </w:p>
          <w:p w14:paraId="21499B4E" w14:textId="4ED44BCA" w:rsidR="003A7881" w:rsidRPr="00E76B11" w:rsidRDefault="0052590D" w:rsidP="00DA7728">
            <w:pPr>
              <w:pStyle w:val="Normalnumber"/>
              <w:rPr>
                <w:rFonts w:asciiTheme="majorBidi" w:eastAsia="SimSun" w:hAnsiTheme="majorBidi" w:cstheme="majorBidi"/>
                <w:sz w:val="18"/>
                <w:szCs w:val="18"/>
                <w:lang w:val="en-GB"/>
              </w:rPr>
            </w:pPr>
            <w:r w:rsidRPr="0052590D">
              <w:rPr>
                <w:rFonts w:asciiTheme="majorBidi" w:hAnsiTheme="majorBidi" w:cstheme="majorBidi"/>
                <w:sz w:val="18"/>
                <w:szCs w:val="18"/>
                <w:lang w:val="en-GB"/>
              </w:rPr>
              <w:t>Burkina</w:t>
            </w:r>
            <w:r w:rsidR="00A14190" w:rsidRPr="00E76B11">
              <w:rPr>
                <w:rFonts w:asciiTheme="majorBidi" w:hAnsiTheme="majorBidi" w:cstheme="majorBidi"/>
                <w:sz w:val="18"/>
                <w:szCs w:val="18"/>
                <w:lang w:val="en-GB"/>
              </w:rPr>
              <w:t xml:space="preserve"> Faso, Senegal and Togo provided information on </w:t>
            </w:r>
            <w:r w:rsidR="00F54DEE" w:rsidRPr="00E76B11">
              <w:rPr>
                <w:rFonts w:asciiTheme="majorBidi" w:hAnsiTheme="majorBidi" w:cstheme="majorBidi"/>
                <w:sz w:val="18"/>
                <w:szCs w:val="18"/>
                <w:lang w:val="en-GB"/>
              </w:rPr>
              <w:t xml:space="preserve">massive </w:t>
            </w:r>
            <w:r w:rsidRPr="0052590D">
              <w:rPr>
                <w:rFonts w:asciiTheme="majorBidi" w:hAnsiTheme="majorBidi" w:cstheme="majorBidi"/>
                <w:sz w:val="18"/>
                <w:szCs w:val="18"/>
                <w:lang w:val="en-GB"/>
              </w:rPr>
              <w:t>presence</w:t>
            </w:r>
            <w:r w:rsidR="00F54DEE" w:rsidRPr="00E76B11">
              <w:rPr>
                <w:rFonts w:asciiTheme="majorBidi" w:hAnsiTheme="majorBidi" w:cstheme="majorBidi"/>
                <w:sz w:val="18"/>
                <w:szCs w:val="18"/>
                <w:lang w:val="en-GB"/>
              </w:rPr>
              <w:t xml:space="preserve"> of mercury in gold mini</w:t>
            </w:r>
            <w:r w:rsidR="001023E4" w:rsidRPr="00E76B11">
              <w:rPr>
                <w:rFonts w:asciiTheme="majorBidi" w:hAnsiTheme="majorBidi" w:cstheme="majorBidi"/>
                <w:sz w:val="18"/>
                <w:szCs w:val="18"/>
                <w:lang w:val="en-GB"/>
              </w:rPr>
              <w:t>n</w:t>
            </w:r>
            <w:r w:rsidR="00F54DEE" w:rsidRPr="00E76B11">
              <w:rPr>
                <w:rFonts w:asciiTheme="majorBidi" w:hAnsiTheme="majorBidi" w:cstheme="majorBidi"/>
                <w:sz w:val="18"/>
                <w:szCs w:val="18"/>
                <w:lang w:val="en-GB"/>
              </w:rPr>
              <w:t>g sites</w:t>
            </w:r>
            <w:r w:rsidR="006A6E9E" w:rsidRPr="00E76B11">
              <w:rPr>
                <w:rFonts w:asciiTheme="majorBidi" w:hAnsiTheme="majorBidi" w:cstheme="majorBidi"/>
                <w:sz w:val="18"/>
                <w:szCs w:val="18"/>
                <w:lang w:val="en-GB"/>
              </w:rPr>
              <w:t xml:space="preserve">, where </w:t>
            </w:r>
            <w:r w:rsidR="00A14190" w:rsidRPr="00E76B11">
              <w:rPr>
                <w:rFonts w:asciiTheme="majorBidi" w:hAnsiTheme="majorBidi" w:cstheme="majorBidi"/>
                <w:sz w:val="18"/>
                <w:szCs w:val="18"/>
                <w:lang w:val="en-GB"/>
              </w:rPr>
              <w:t xml:space="preserve">gold buyers </w:t>
            </w:r>
            <w:r w:rsidR="00140E8C" w:rsidRPr="00E76B11">
              <w:rPr>
                <w:rFonts w:asciiTheme="majorBidi" w:hAnsiTheme="majorBidi" w:cstheme="majorBidi"/>
                <w:sz w:val="18"/>
                <w:szCs w:val="18"/>
                <w:lang w:val="en-GB"/>
              </w:rPr>
              <w:t xml:space="preserve">were </w:t>
            </w:r>
            <w:r w:rsidR="006A6E9E" w:rsidRPr="00E76B11">
              <w:rPr>
                <w:rFonts w:asciiTheme="majorBidi" w:hAnsiTheme="majorBidi" w:cstheme="majorBidi"/>
                <w:sz w:val="18"/>
                <w:szCs w:val="18"/>
                <w:lang w:val="en-GB"/>
              </w:rPr>
              <w:t>reported to provide</w:t>
            </w:r>
            <w:r w:rsidR="00127262" w:rsidRPr="00E76B11">
              <w:rPr>
                <w:rFonts w:asciiTheme="majorBidi" w:hAnsiTheme="majorBidi" w:cstheme="majorBidi"/>
                <w:sz w:val="18"/>
                <w:szCs w:val="18"/>
                <w:lang w:val="en-GB"/>
              </w:rPr>
              <w:t xml:space="preserve"> </w:t>
            </w:r>
            <w:r w:rsidR="004F48E8" w:rsidRPr="00E76B11">
              <w:rPr>
                <w:rFonts w:asciiTheme="majorBidi" w:hAnsiTheme="majorBidi" w:cstheme="majorBidi"/>
                <w:sz w:val="18"/>
                <w:szCs w:val="18"/>
                <w:lang w:val="en-GB"/>
              </w:rPr>
              <w:t xml:space="preserve">artisanal mining producers with </w:t>
            </w:r>
            <w:r w:rsidR="00127262" w:rsidRPr="00E76B11">
              <w:rPr>
                <w:rFonts w:asciiTheme="majorBidi" w:hAnsiTheme="majorBidi" w:cstheme="majorBidi"/>
                <w:sz w:val="18"/>
                <w:szCs w:val="18"/>
                <w:lang w:val="en-GB"/>
              </w:rPr>
              <w:t>illegally traded mercury</w:t>
            </w:r>
            <w:r w:rsidR="006A6E9E" w:rsidRPr="00E76B11">
              <w:rPr>
                <w:rFonts w:asciiTheme="majorBidi" w:hAnsiTheme="majorBidi" w:cstheme="majorBidi"/>
                <w:sz w:val="18"/>
                <w:szCs w:val="18"/>
                <w:lang w:val="en-GB"/>
              </w:rPr>
              <w:t>.</w:t>
            </w:r>
          </w:p>
        </w:tc>
      </w:tr>
      <w:tr w:rsidR="00965C84" w:rsidRPr="00E76B11" w14:paraId="0E84DB98" w14:textId="77777777" w:rsidTr="00E76B11">
        <w:tc>
          <w:tcPr>
            <w:tcW w:w="2131" w:type="dxa"/>
          </w:tcPr>
          <w:p w14:paraId="3B6E0A33" w14:textId="25700FE5" w:rsidR="00965C84" w:rsidRPr="00E76B11" w:rsidRDefault="00965C8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Discrepancy in trade data</w:t>
            </w:r>
          </w:p>
        </w:tc>
        <w:tc>
          <w:tcPr>
            <w:tcW w:w="1560" w:type="dxa"/>
          </w:tcPr>
          <w:p w14:paraId="078A09D1" w14:textId="62EDF1F9" w:rsidR="00965C84" w:rsidRPr="00E76B11" w:rsidRDefault="00965C8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eastAsia="SimSun" w:hAnsiTheme="majorBidi" w:cstheme="majorBidi"/>
                <w:sz w:val="18"/>
                <w:szCs w:val="18"/>
                <w:lang w:val="en-GB"/>
              </w:rPr>
              <w:t>Indonesia</w:t>
            </w:r>
          </w:p>
        </w:tc>
        <w:tc>
          <w:tcPr>
            <w:tcW w:w="4529" w:type="dxa"/>
          </w:tcPr>
          <w:p w14:paraId="55A74EBF" w14:textId="7401BCAF" w:rsidR="00965C84" w:rsidRPr="00E76B11" w:rsidRDefault="004D0126"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Indonesia report</w:t>
            </w:r>
            <w:r w:rsidR="007F5FA8" w:rsidRPr="00E76B11">
              <w:rPr>
                <w:rFonts w:asciiTheme="majorBidi" w:eastAsia="SimSun" w:hAnsiTheme="majorBidi" w:cstheme="majorBidi"/>
                <w:sz w:val="18"/>
                <w:szCs w:val="18"/>
                <w:lang w:val="en-GB"/>
              </w:rPr>
              <w:t>ed</w:t>
            </w:r>
            <w:r w:rsidRPr="00E76B11">
              <w:rPr>
                <w:rFonts w:asciiTheme="majorBidi" w:eastAsia="SimSun" w:hAnsiTheme="majorBidi" w:cstheme="majorBidi"/>
                <w:sz w:val="18"/>
                <w:szCs w:val="18"/>
                <w:lang w:val="en-GB"/>
              </w:rPr>
              <w:t xml:space="preserve"> that official trade statistics show</w:t>
            </w:r>
            <w:r w:rsidR="00BA7120" w:rsidRPr="00E76B11">
              <w:rPr>
                <w:rFonts w:asciiTheme="majorBidi" w:eastAsia="SimSun" w:hAnsiTheme="majorBidi" w:cstheme="majorBidi"/>
                <w:sz w:val="18"/>
                <w:szCs w:val="18"/>
                <w:lang w:val="en-GB"/>
              </w:rPr>
              <w:t>ed</w:t>
            </w:r>
            <w:r w:rsidRPr="00E76B11">
              <w:rPr>
                <w:rFonts w:asciiTheme="majorBidi" w:eastAsia="SimSun" w:hAnsiTheme="majorBidi" w:cstheme="majorBidi"/>
                <w:sz w:val="18"/>
                <w:szCs w:val="18"/>
                <w:lang w:val="en-GB"/>
              </w:rPr>
              <w:t xml:space="preserve"> no recorded imports of elemental mercury into Indonesia in recent years. However, the Minamata Initial Assessment estimate</w:t>
            </w:r>
            <w:r w:rsidR="00BA7120" w:rsidRPr="00E76B11">
              <w:rPr>
                <w:rFonts w:asciiTheme="majorBidi" w:eastAsia="SimSun" w:hAnsiTheme="majorBidi" w:cstheme="majorBidi"/>
                <w:sz w:val="18"/>
                <w:szCs w:val="18"/>
                <w:lang w:val="en-GB"/>
              </w:rPr>
              <w:t>d</w:t>
            </w:r>
            <w:r w:rsidRPr="00E76B11">
              <w:rPr>
                <w:rFonts w:asciiTheme="majorBidi" w:eastAsia="SimSun" w:hAnsiTheme="majorBidi" w:cstheme="majorBidi"/>
                <w:sz w:val="18"/>
                <w:szCs w:val="18"/>
                <w:lang w:val="en-GB"/>
              </w:rPr>
              <w:t xml:space="preserve"> significant mercury use in ASGM, revealing a stark gap between reported imports and actual usage. </w:t>
            </w:r>
            <w:r w:rsidR="00BA7120" w:rsidRPr="00E76B11">
              <w:rPr>
                <w:rFonts w:asciiTheme="majorBidi" w:eastAsia="SimSun" w:hAnsiTheme="majorBidi" w:cstheme="majorBidi"/>
                <w:sz w:val="18"/>
                <w:szCs w:val="18"/>
                <w:lang w:val="en-GB"/>
              </w:rPr>
              <w:t>Indonesia further pointed out that t</w:t>
            </w:r>
            <w:r w:rsidRPr="00E76B11">
              <w:rPr>
                <w:rFonts w:asciiTheme="majorBidi" w:eastAsia="SimSun" w:hAnsiTheme="majorBidi" w:cstheme="majorBidi"/>
                <w:sz w:val="18"/>
                <w:szCs w:val="18"/>
                <w:lang w:val="en-GB"/>
              </w:rPr>
              <w:t>his discrepancy highlight</w:t>
            </w:r>
            <w:r w:rsidR="00BA7120" w:rsidRPr="00E76B11">
              <w:rPr>
                <w:rFonts w:asciiTheme="majorBidi" w:eastAsia="SimSun" w:hAnsiTheme="majorBidi" w:cstheme="majorBidi"/>
                <w:sz w:val="18"/>
                <w:szCs w:val="18"/>
                <w:lang w:val="en-GB"/>
              </w:rPr>
              <w:t>ed</w:t>
            </w:r>
            <w:r w:rsidRPr="00E76B11">
              <w:rPr>
                <w:rFonts w:asciiTheme="majorBidi" w:eastAsia="SimSun" w:hAnsiTheme="majorBidi" w:cstheme="majorBidi"/>
                <w:sz w:val="18"/>
                <w:szCs w:val="18"/>
                <w:lang w:val="en-GB"/>
              </w:rPr>
              <w:t xml:space="preserve"> the prevalence of unrecorded, illegal mercury trade.</w:t>
            </w:r>
          </w:p>
        </w:tc>
      </w:tr>
      <w:tr w:rsidR="0010712A" w:rsidRPr="00E76B11" w14:paraId="6A225590" w14:textId="77777777" w:rsidTr="00E76B11">
        <w:tc>
          <w:tcPr>
            <w:tcW w:w="2131" w:type="dxa"/>
          </w:tcPr>
          <w:p w14:paraId="2FE7F5E2" w14:textId="6BC11ADC" w:rsidR="0010712A" w:rsidRPr="00E76B11" w:rsidRDefault="00DB000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Porosity of borders and c</w:t>
            </w:r>
            <w:r w:rsidR="00C46F0D" w:rsidRPr="00E76B11">
              <w:rPr>
                <w:rFonts w:asciiTheme="majorBidi" w:eastAsia="SimSun" w:hAnsiTheme="majorBidi" w:cstheme="majorBidi"/>
                <w:sz w:val="18"/>
                <w:szCs w:val="18"/>
                <w:lang w:val="en-GB"/>
              </w:rPr>
              <w:t>ustoms limitations, such as l</w:t>
            </w:r>
            <w:r w:rsidR="0010712A" w:rsidRPr="00E76B11">
              <w:rPr>
                <w:rFonts w:asciiTheme="majorBidi" w:eastAsia="SimSun" w:hAnsiTheme="majorBidi" w:cstheme="majorBidi"/>
                <w:sz w:val="18"/>
                <w:szCs w:val="18"/>
                <w:lang w:val="en-GB"/>
              </w:rPr>
              <w:t>ack of resources for control and inspection missions at artisanal sites</w:t>
            </w:r>
            <w:r w:rsidR="009D64BE" w:rsidRPr="00E76B11">
              <w:rPr>
                <w:rFonts w:asciiTheme="majorBidi" w:eastAsia="SimSun" w:hAnsiTheme="majorBidi" w:cstheme="majorBidi"/>
                <w:sz w:val="18"/>
                <w:szCs w:val="18"/>
                <w:lang w:val="en-GB"/>
              </w:rPr>
              <w:t xml:space="preserve">, detection kits, </w:t>
            </w:r>
            <w:r w:rsidR="00822E70" w:rsidRPr="00E76B11">
              <w:rPr>
                <w:rFonts w:asciiTheme="majorBidi" w:eastAsia="SimSun" w:hAnsiTheme="majorBidi" w:cstheme="majorBidi"/>
                <w:sz w:val="18"/>
                <w:szCs w:val="18"/>
                <w:lang w:val="en-GB"/>
              </w:rPr>
              <w:t>storage infrastructure for seized chemicals (mercury).</w:t>
            </w:r>
          </w:p>
        </w:tc>
        <w:tc>
          <w:tcPr>
            <w:tcW w:w="1560" w:type="dxa"/>
          </w:tcPr>
          <w:p w14:paraId="70D0BB69" w14:textId="309E64BF" w:rsidR="0010712A" w:rsidRPr="00E76B11" w:rsidRDefault="0010712A"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Burkina Faso</w:t>
            </w:r>
            <w:r w:rsidR="00C46F0D" w:rsidRPr="00E76B11">
              <w:rPr>
                <w:rFonts w:asciiTheme="majorBidi" w:hAnsiTheme="majorBidi" w:cstheme="majorBidi"/>
                <w:sz w:val="18"/>
                <w:szCs w:val="18"/>
                <w:lang w:val="en-GB"/>
              </w:rPr>
              <w:t>, Indones</w:t>
            </w:r>
            <w:r w:rsidR="00F36D6F" w:rsidRPr="00E76B11">
              <w:rPr>
                <w:rFonts w:asciiTheme="majorBidi" w:hAnsiTheme="majorBidi" w:cstheme="majorBidi"/>
                <w:sz w:val="18"/>
                <w:szCs w:val="18"/>
                <w:lang w:val="en-GB"/>
              </w:rPr>
              <w:t>i</w:t>
            </w:r>
            <w:r w:rsidR="00C46F0D" w:rsidRPr="00E76B11">
              <w:rPr>
                <w:rFonts w:asciiTheme="majorBidi" w:hAnsiTheme="majorBidi" w:cstheme="majorBidi"/>
                <w:sz w:val="18"/>
                <w:szCs w:val="18"/>
                <w:lang w:val="en-GB"/>
              </w:rPr>
              <w:t>a</w:t>
            </w:r>
          </w:p>
        </w:tc>
        <w:tc>
          <w:tcPr>
            <w:tcW w:w="4529" w:type="dxa"/>
          </w:tcPr>
          <w:p w14:paraId="0F22D1F7" w14:textId="416C6BB6" w:rsidR="003652A2" w:rsidRPr="00E76B11" w:rsidRDefault="008F261A" w:rsidP="00DA7728">
            <w:pPr>
              <w:pStyle w:val="Normalnumber"/>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Burkina</w:t>
            </w:r>
            <w:r w:rsidR="00822E70" w:rsidRPr="00E76B11">
              <w:rPr>
                <w:rFonts w:asciiTheme="majorBidi" w:eastAsia="SimSun" w:hAnsiTheme="majorBidi" w:cstheme="majorBidi"/>
                <w:sz w:val="18"/>
                <w:szCs w:val="18"/>
                <w:lang w:val="en-GB"/>
              </w:rPr>
              <w:t xml:space="preserve"> Faso list</w:t>
            </w:r>
            <w:r w:rsidR="00EF6D43" w:rsidRPr="00E76B11">
              <w:rPr>
                <w:rFonts w:asciiTheme="majorBidi" w:eastAsia="SimSun" w:hAnsiTheme="majorBidi" w:cstheme="majorBidi"/>
                <w:sz w:val="18"/>
                <w:szCs w:val="18"/>
                <w:lang w:val="en-GB"/>
              </w:rPr>
              <w:t>ed</w:t>
            </w:r>
            <w:r w:rsidR="00822E70" w:rsidRPr="00E76B11">
              <w:rPr>
                <w:rFonts w:asciiTheme="majorBidi" w:eastAsia="SimSun" w:hAnsiTheme="majorBidi" w:cstheme="majorBidi"/>
                <w:sz w:val="18"/>
                <w:szCs w:val="18"/>
                <w:lang w:val="en-GB"/>
              </w:rPr>
              <w:t xml:space="preserve"> </w:t>
            </w:r>
            <w:r w:rsidR="001A6737" w:rsidRPr="00E76B11">
              <w:rPr>
                <w:rFonts w:asciiTheme="majorBidi" w:eastAsia="SimSun" w:hAnsiTheme="majorBidi" w:cstheme="majorBidi"/>
                <w:sz w:val="18"/>
                <w:szCs w:val="18"/>
                <w:lang w:val="en-GB"/>
              </w:rPr>
              <w:t xml:space="preserve">these </w:t>
            </w:r>
            <w:r w:rsidR="00EF6D43" w:rsidRPr="00E76B11">
              <w:rPr>
                <w:rFonts w:asciiTheme="majorBidi" w:eastAsia="SimSun" w:hAnsiTheme="majorBidi" w:cstheme="majorBidi"/>
                <w:sz w:val="18"/>
                <w:szCs w:val="18"/>
                <w:lang w:val="en-GB"/>
              </w:rPr>
              <w:t xml:space="preserve">challenges </w:t>
            </w:r>
            <w:r w:rsidR="001A6737" w:rsidRPr="00E76B11">
              <w:rPr>
                <w:rFonts w:asciiTheme="majorBidi" w:eastAsia="SimSun" w:hAnsiTheme="majorBidi" w:cstheme="majorBidi"/>
                <w:sz w:val="18"/>
                <w:szCs w:val="18"/>
                <w:lang w:val="en-GB"/>
              </w:rPr>
              <w:t xml:space="preserve">as reasons that do not </w:t>
            </w:r>
            <w:r w:rsidR="0052590D" w:rsidRPr="0052590D">
              <w:rPr>
                <w:rFonts w:asciiTheme="majorBidi" w:eastAsia="SimSun" w:hAnsiTheme="majorBidi" w:cstheme="majorBidi"/>
                <w:sz w:val="18"/>
                <w:szCs w:val="18"/>
                <w:lang w:val="en-GB"/>
              </w:rPr>
              <w:t>favour</w:t>
            </w:r>
            <w:r w:rsidR="001A6737" w:rsidRPr="00E76B11">
              <w:rPr>
                <w:rFonts w:asciiTheme="majorBidi" w:eastAsia="SimSun" w:hAnsiTheme="majorBidi" w:cstheme="majorBidi"/>
                <w:sz w:val="18"/>
                <w:szCs w:val="18"/>
                <w:lang w:val="en-GB"/>
              </w:rPr>
              <w:t xml:space="preserve"> the control of entry and </w:t>
            </w:r>
            <w:r w:rsidRPr="00E76B11">
              <w:rPr>
                <w:rFonts w:asciiTheme="majorBidi" w:eastAsia="SimSun" w:hAnsiTheme="majorBidi" w:cstheme="majorBidi"/>
                <w:sz w:val="18"/>
                <w:szCs w:val="18"/>
                <w:lang w:val="en-GB"/>
              </w:rPr>
              <w:t>trade</w:t>
            </w:r>
            <w:r w:rsidR="001A6737" w:rsidRPr="00E76B11">
              <w:rPr>
                <w:rFonts w:asciiTheme="majorBidi" w:eastAsia="SimSun" w:hAnsiTheme="majorBidi" w:cstheme="majorBidi"/>
                <w:sz w:val="18"/>
                <w:szCs w:val="18"/>
                <w:lang w:val="en-GB"/>
              </w:rPr>
              <w:t xml:space="preserve"> of mercury </w:t>
            </w:r>
            <w:r w:rsidRPr="00E76B11">
              <w:rPr>
                <w:rFonts w:asciiTheme="majorBidi" w:eastAsia="SimSun" w:hAnsiTheme="majorBidi" w:cstheme="majorBidi"/>
                <w:sz w:val="18"/>
                <w:szCs w:val="18"/>
                <w:lang w:val="en-GB"/>
              </w:rPr>
              <w:t>in its territory.</w:t>
            </w:r>
            <w:r w:rsidR="000F764E" w:rsidRPr="00E76B11">
              <w:rPr>
                <w:rFonts w:asciiTheme="majorBidi" w:eastAsia="SimSun" w:hAnsiTheme="majorBidi" w:cstheme="majorBidi"/>
                <w:sz w:val="18"/>
                <w:szCs w:val="18"/>
                <w:lang w:val="en-GB"/>
              </w:rPr>
              <w:t xml:space="preserve"> </w:t>
            </w:r>
          </w:p>
          <w:p w14:paraId="12B2A2F5" w14:textId="480F5453" w:rsidR="0010712A" w:rsidRPr="00E76B11" w:rsidRDefault="000F764E" w:rsidP="00DA7728">
            <w:pPr>
              <w:pStyle w:val="Normalnumber"/>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Indonesia repo</w:t>
            </w:r>
            <w:r w:rsidR="00F36D6F" w:rsidRPr="00E76B11">
              <w:rPr>
                <w:rFonts w:asciiTheme="majorBidi" w:eastAsia="SimSun" w:hAnsiTheme="majorBidi" w:cstheme="majorBidi"/>
                <w:sz w:val="18"/>
                <w:szCs w:val="18"/>
                <w:lang w:val="en-GB"/>
              </w:rPr>
              <w:t>r</w:t>
            </w:r>
            <w:r w:rsidRPr="00E76B11">
              <w:rPr>
                <w:rFonts w:asciiTheme="majorBidi" w:eastAsia="SimSun" w:hAnsiTheme="majorBidi" w:cstheme="majorBidi"/>
                <w:sz w:val="18"/>
                <w:szCs w:val="18"/>
                <w:lang w:val="en-GB"/>
              </w:rPr>
              <w:t>t</w:t>
            </w:r>
            <w:r w:rsidR="00F36D6F" w:rsidRPr="00E76B11">
              <w:rPr>
                <w:rFonts w:asciiTheme="majorBidi" w:eastAsia="SimSun" w:hAnsiTheme="majorBidi" w:cstheme="majorBidi"/>
                <w:sz w:val="18"/>
                <w:szCs w:val="18"/>
                <w:lang w:val="en-GB"/>
              </w:rPr>
              <w:t>ed</w:t>
            </w:r>
            <w:r w:rsidRPr="00E76B11">
              <w:rPr>
                <w:rFonts w:asciiTheme="majorBidi" w:eastAsia="SimSun" w:hAnsiTheme="majorBidi" w:cstheme="majorBidi"/>
                <w:sz w:val="18"/>
                <w:szCs w:val="18"/>
                <w:lang w:val="en-GB"/>
              </w:rPr>
              <w:t xml:space="preserve"> that </w:t>
            </w:r>
            <w:r w:rsidR="002D3C05" w:rsidRPr="00E76B11">
              <w:rPr>
                <w:rFonts w:asciiTheme="majorBidi" w:eastAsia="SimSun" w:hAnsiTheme="majorBidi" w:cstheme="majorBidi"/>
                <w:sz w:val="18"/>
                <w:szCs w:val="18"/>
                <w:lang w:val="en-GB"/>
              </w:rPr>
              <w:t xml:space="preserve">importers </w:t>
            </w:r>
            <w:r w:rsidR="00F36D6F" w:rsidRPr="00E76B11">
              <w:rPr>
                <w:rFonts w:asciiTheme="majorBidi" w:eastAsia="SimSun" w:hAnsiTheme="majorBidi" w:cstheme="majorBidi"/>
                <w:sz w:val="18"/>
                <w:szCs w:val="18"/>
                <w:lang w:val="en-GB"/>
              </w:rPr>
              <w:t>might</w:t>
            </w:r>
            <w:r w:rsidR="002D3C05" w:rsidRPr="00E76B11">
              <w:rPr>
                <w:rFonts w:asciiTheme="majorBidi" w:eastAsia="SimSun" w:hAnsiTheme="majorBidi" w:cstheme="majorBidi"/>
                <w:sz w:val="18"/>
                <w:szCs w:val="18"/>
                <w:lang w:val="en-GB"/>
              </w:rPr>
              <w:t xml:space="preserve"> intentionally omit mercury from declarations or misreport it, undermining the effectiveness of customs</w:t>
            </w:r>
            <w:r w:rsidR="00FE1AB1" w:rsidRPr="00E76B11">
              <w:rPr>
                <w:rFonts w:asciiTheme="majorBidi" w:eastAsia="SimSun" w:hAnsiTheme="majorBidi" w:cstheme="majorBidi"/>
                <w:sz w:val="18"/>
                <w:szCs w:val="18"/>
                <w:lang w:val="en-GB"/>
              </w:rPr>
              <w:t>-</w:t>
            </w:r>
            <w:r w:rsidR="002D3C05" w:rsidRPr="00E76B11">
              <w:rPr>
                <w:rFonts w:asciiTheme="majorBidi" w:eastAsia="SimSun" w:hAnsiTheme="majorBidi" w:cstheme="majorBidi"/>
                <w:sz w:val="18"/>
                <w:szCs w:val="18"/>
                <w:lang w:val="en-GB"/>
              </w:rPr>
              <w:t>based screening.</w:t>
            </w:r>
          </w:p>
        </w:tc>
      </w:tr>
      <w:tr w:rsidR="008423F6" w:rsidRPr="00E76B11" w14:paraId="34696429" w14:textId="77777777" w:rsidTr="00E76B11">
        <w:tc>
          <w:tcPr>
            <w:tcW w:w="2131" w:type="dxa"/>
          </w:tcPr>
          <w:p w14:paraId="3EDF4DE2" w14:textId="694E6233" w:rsidR="008423F6" w:rsidRPr="00E76B11" w:rsidRDefault="00B00220"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Illegal o</w:t>
            </w:r>
            <w:r w:rsidR="008423F6" w:rsidRPr="00E76B11">
              <w:rPr>
                <w:rFonts w:asciiTheme="majorBidi" w:eastAsia="SimSun" w:hAnsiTheme="majorBidi" w:cstheme="majorBidi"/>
                <w:sz w:val="18"/>
                <w:szCs w:val="18"/>
                <w:lang w:val="en-GB"/>
              </w:rPr>
              <w:t xml:space="preserve">nline </w:t>
            </w:r>
            <w:r w:rsidR="003E243B" w:rsidRPr="00E76B11">
              <w:rPr>
                <w:rFonts w:asciiTheme="majorBidi" w:eastAsia="SimSun" w:hAnsiTheme="majorBidi" w:cstheme="majorBidi"/>
                <w:sz w:val="18"/>
                <w:szCs w:val="18"/>
                <w:lang w:val="en-GB"/>
              </w:rPr>
              <w:t>trade</w:t>
            </w:r>
            <w:r w:rsidRPr="00E76B11">
              <w:rPr>
                <w:rFonts w:asciiTheme="majorBidi" w:eastAsia="SimSun" w:hAnsiTheme="majorBidi" w:cstheme="majorBidi"/>
                <w:sz w:val="18"/>
                <w:szCs w:val="18"/>
                <w:lang w:val="en-GB"/>
              </w:rPr>
              <w:t xml:space="preserve"> of mercury</w:t>
            </w:r>
            <w:r w:rsidR="008423F6" w:rsidRPr="00E76B11">
              <w:rPr>
                <w:rFonts w:asciiTheme="majorBidi" w:eastAsia="SimSun" w:hAnsiTheme="majorBidi" w:cstheme="majorBidi"/>
                <w:sz w:val="18"/>
                <w:szCs w:val="18"/>
                <w:lang w:val="en-GB"/>
              </w:rPr>
              <w:t xml:space="preserve"> </w:t>
            </w:r>
          </w:p>
        </w:tc>
        <w:tc>
          <w:tcPr>
            <w:tcW w:w="1560" w:type="dxa"/>
          </w:tcPr>
          <w:p w14:paraId="17BBB896" w14:textId="4DAA7469" w:rsidR="008423F6" w:rsidRPr="00E76B11" w:rsidRDefault="008423F6"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Philippines</w:t>
            </w:r>
            <w:r w:rsidR="007B536E" w:rsidRPr="00E76B11">
              <w:rPr>
                <w:rFonts w:asciiTheme="majorBidi" w:eastAsia="SimSun" w:hAnsiTheme="majorBidi" w:cstheme="majorBidi"/>
                <w:sz w:val="18"/>
                <w:szCs w:val="18"/>
                <w:lang w:val="en-GB"/>
              </w:rPr>
              <w:t>, Indonesia</w:t>
            </w:r>
          </w:p>
        </w:tc>
        <w:tc>
          <w:tcPr>
            <w:tcW w:w="4529" w:type="dxa"/>
          </w:tcPr>
          <w:p w14:paraId="214953CF" w14:textId="77777777" w:rsidR="00BD0BBF" w:rsidRPr="00E76B11" w:rsidRDefault="00E779ED" w:rsidP="00DA7728">
            <w:pPr>
              <w:pStyle w:val="Normalnumber"/>
              <w:rPr>
                <w:rFonts w:asciiTheme="majorBidi" w:hAnsiTheme="majorBidi" w:cstheme="majorBidi"/>
                <w:sz w:val="18"/>
                <w:szCs w:val="18"/>
                <w:lang w:val="en-GB"/>
              </w:rPr>
            </w:pPr>
            <w:r w:rsidRPr="00E76B11">
              <w:rPr>
                <w:rFonts w:asciiTheme="majorBidi" w:eastAsia="SimSun" w:hAnsiTheme="majorBidi" w:cstheme="majorBidi"/>
                <w:sz w:val="18"/>
                <w:szCs w:val="18"/>
                <w:lang w:val="en-GB"/>
              </w:rPr>
              <w:t>Indonesia reported t</w:t>
            </w:r>
            <w:r w:rsidR="008125AB" w:rsidRPr="00E76B11">
              <w:rPr>
                <w:rFonts w:asciiTheme="majorBidi" w:eastAsia="SimSun" w:hAnsiTheme="majorBidi" w:cstheme="majorBidi"/>
                <w:sz w:val="18"/>
                <w:szCs w:val="18"/>
                <w:lang w:val="en-GB"/>
              </w:rPr>
              <w:t>hat t</w:t>
            </w:r>
            <w:r w:rsidRPr="00E76B11">
              <w:rPr>
                <w:rFonts w:asciiTheme="majorBidi" w:eastAsia="SimSun" w:hAnsiTheme="majorBidi" w:cstheme="majorBidi"/>
                <w:sz w:val="18"/>
                <w:szCs w:val="18"/>
                <w:lang w:val="en-GB"/>
              </w:rPr>
              <w:t>he rise of online platforms ha</w:t>
            </w:r>
            <w:r w:rsidR="008125AB" w:rsidRPr="00E76B11">
              <w:rPr>
                <w:rFonts w:asciiTheme="majorBidi" w:eastAsia="SimSun" w:hAnsiTheme="majorBidi" w:cstheme="majorBidi"/>
                <w:sz w:val="18"/>
                <w:szCs w:val="18"/>
                <w:lang w:val="en-GB"/>
              </w:rPr>
              <w:t>d</w:t>
            </w:r>
            <w:r w:rsidRPr="00E76B11">
              <w:rPr>
                <w:rFonts w:asciiTheme="majorBidi" w:eastAsia="SimSun" w:hAnsiTheme="majorBidi" w:cstheme="majorBidi"/>
                <w:sz w:val="18"/>
                <w:szCs w:val="18"/>
                <w:lang w:val="en-GB"/>
              </w:rPr>
              <w:t xml:space="preserve"> made controlling illegal mercury trade increasingly difficult, posing a significant challenge to enforcement </w:t>
            </w:r>
            <w:r w:rsidRPr="00E76B11">
              <w:rPr>
                <w:rFonts w:asciiTheme="majorBidi" w:eastAsia="SimSun" w:hAnsiTheme="majorBidi" w:cstheme="majorBidi"/>
                <w:sz w:val="18"/>
                <w:szCs w:val="18"/>
                <w:lang w:val="en-GB"/>
              </w:rPr>
              <w:lastRenderedPageBreak/>
              <w:t>efforts.</w:t>
            </w:r>
            <w:r w:rsidR="008125AB" w:rsidRPr="00E76B11">
              <w:rPr>
                <w:rFonts w:asciiTheme="majorBidi" w:eastAsia="SimSun" w:hAnsiTheme="majorBidi" w:cstheme="majorBidi"/>
                <w:sz w:val="18"/>
                <w:szCs w:val="18"/>
                <w:lang w:val="en-GB"/>
              </w:rPr>
              <w:t xml:space="preserve"> </w:t>
            </w:r>
            <w:r w:rsidR="00CD34FD" w:rsidRPr="00E76B11">
              <w:rPr>
                <w:rFonts w:asciiTheme="majorBidi" w:eastAsia="SimSun" w:hAnsiTheme="majorBidi" w:cstheme="majorBidi"/>
                <w:sz w:val="18"/>
                <w:szCs w:val="18"/>
                <w:lang w:val="en-GB"/>
              </w:rPr>
              <w:t xml:space="preserve">Indonesia further reported that </w:t>
            </w:r>
            <w:r w:rsidR="00CD34FD" w:rsidRPr="00E76B11">
              <w:rPr>
                <w:rFonts w:asciiTheme="majorBidi" w:hAnsiTheme="majorBidi" w:cstheme="majorBidi"/>
                <w:sz w:val="18"/>
                <w:szCs w:val="18"/>
                <w:lang w:val="en-GB"/>
              </w:rPr>
              <w:t>ASGM miners had been found purchasing mercury through e-commerce platforms, despite regulations prohibiting the trade of hazardous substances like mercury</w:t>
            </w:r>
            <w:r w:rsidR="003D5D2C" w:rsidRPr="00E76B11">
              <w:rPr>
                <w:rFonts w:asciiTheme="majorBidi" w:hAnsiTheme="majorBidi" w:cstheme="majorBidi"/>
                <w:sz w:val="18"/>
                <w:szCs w:val="18"/>
                <w:lang w:val="en-GB"/>
              </w:rPr>
              <w:t>, which</w:t>
            </w:r>
            <w:r w:rsidR="00CD34FD" w:rsidRPr="00E76B11">
              <w:rPr>
                <w:rFonts w:asciiTheme="majorBidi" w:hAnsiTheme="majorBidi" w:cstheme="majorBidi"/>
                <w:sz w:val="18"/>
                <w:szCs w:val="18"/>
                <w:lang w:val="en-GB"/>
              </w:rPr>
              <w:t xml:space="preserve"> apply equally to online and offline transactions. </w:t>
            </w:r>
          </w:p>
          <w:p w14:paraId="17A51D80" w14:textId="5D4AFFEF" w:rsidR="008423F6" w:rsidRPr="00E76B11" w:rsidRDefault="008258B9" w:rsidP="00DA7728">
            <w:pPr>
              <w:pStyle w:val="Normalnumber"/>
              <w:rPr>
                <w:rFonts w:asciiTheme="majorBidi" w:eastAsia="SimSun" w:hAnsiTheme="majorBidi" w:cstheme="majorBidi"/>
                <w:sz w:val="18"/>
                <w:szCs w:val="18"/>
                <w:lang w:val="en-GB"/>
              </w:rPr>
            </w:pPr>
            <w:r w:rsidRPr="00E76B11">
              <w:rPr>
                <w:rFonts w:asciiTheme="majorBidi" w:hAnsiTheme="majorBidi" w:cstheme="majorBidi"/>
                <w:sz w:val="18"/>
                <w:szCs w:val="18"/>
                <w:lang w:val="en-GB"/>
              </w:rPr>
              <w:t xml:space="preserve">The </w:t>
            </w:r>
            <w:r w:rsidR="00FA67F5" w:rsidRPr="00E76B11">
              <w:rPr>
                <w:rFonts w:asciiTheme="majorBidi" w:eastAsia="SimSun" w:hAnsiTheme="majorBidi" w:cstheme="majorBidi"/>
                <w:sz w:val="18"/>
                <w:szCs w:val="18"/>
                <w:lang w:val="en-GB"/>
              </w:rPr>
              <w:t>Philippines</w:t>
            </w:r>
            <w:r w:rsidR="00F27393" w:rsidRPr="00E76B11">
              <w:rPr>
                <w:rFonts w:asciiTheme="majorBidi" w:eastAsia="SimSun" w:hAnsiTheme="majorBidi" w:cstheme="majorBidi"/>
                <w:sz w:val="18"/>
                <w:szCs w:val="18"/>
                <w:lang w:val="en-GB"/>
              </w:rPr>
              <w:t xml:space="preserve"> reported</w:t>
            </w:r>
            <w:r w:rsidR="00FA67F5" w:rsidRPr="00E76B11">
              <w:rPr>
                <w:rFonts w:asciiTheme="majorBidi" w:eastAsia="SimSun" w:hAnsiTheme="majorBidi" w:cstheme="majorBidi"/>
                <w:sz w:val="18"/>
                <w:szCs w:val="18"/>
                <w:lang w:val="en-GB"/>
              </w:rPr>
              <w:t xml:space="preserve"> </w:t>
            </w:r>
            <w:r w:rsidR="00EF0BC9" w:rsidRPr="00E76B11">
              <w:rPr>
                <w:rFonts w:asciiTheme="majorBidi" w:eastAsia="SimSun" w:hAnsiTheme="majorBidi" w:cstheme="majorBidi"/>
                <w:sz w:val="18"/>
                <w:szCs w:val="18"/>
                <w:lang w:val="en-GB"/>
              </w:rPr>
              <w:t>as an emerging issue the online trading of regulated substance products and commodities</w:t>
            </w:r>
            <w:r w:rsidR="008B6E3D" w:rsidRPr="00E76B11">
              <w:rPr>
                <w:rFonts w:asciiTheme="majorBidi" w:eastAsia="SimSun" w:hAnsiTheme="majorBidi" w:cstheme="majorBidi"/>
                <w:sz w:val="18"/>
                <w:szCs w:val="18"/>
                <w:lang w:val="en-GB"/>
              </w:rPr>
              <w:t xml:space="preserve"> as </w:t>
            </w:r>
            <w:r w:rsidR="00FA67F5" w:rsidRPr="00E76B11">
              <w:rPr>
                <w:rFonts w:asciiTheme="majorBidi" w:eastAsia="SimSun" w:hAnsiTheme="majorBidi" w:cstheme="majorBidi"/>
                <w:sz w:val="18"/>
                <w:szCs w:val="18"/>
                <w:lang w:val="en-GB"/>
              </w:rPr>
              <w:t>s</w:t>
            </w:r>
            <w:r w:rsidR="00756DE7" w:rsidRPr="00E76B11">
              <w:rPr>
                <w:rFonts w:asciiTheme="majorBidi" w:eastAsia="SimSun" w:hAnsiTheme="majorBidi" w:cstheme="majorBidi"/>
                <w:sz w:val="18"/>
                <w:szCs w:val="18"/>
                <w:lang w:val="en-GB"/>
              </w:rPr>
              <w:t>everal mercury</w:t>
            </w:r>
            <w:r w:rsidR="008B6E3D" w:rsidRPr="00E76B11">
              <w:rPr>
                <w:rFonts w:asciiTheme="majorBidi" w:eastAsia="SimSun" w:hAnsiTheme="majorBidi" w:cstheme="majorBidi"/>
                <w:sz w:val="18"/>
                <w:szCs w:val="18"/>
                <w:lang w:val="en-GB"/>
              </w:rPr>
              <w:t xml:space="preserve">-added </w:t>
            </w:r>
            <w:r w:rsidR="00756DE7" w:rsidRPr="00E76B11">
              <w:rPr>
                <w:rFonts w:asciiTheme="majorBidi" w:eastAsia="SimSun" w:hAnsiTheme="majorBidi" w:cstheme="majorBidi"/>
                <w:sz w:val="18"/>
                <w:szCs w:val="18"/>
                <w:lang w:val="en-GB"/>
              </w:rPr>
              <w:t xml:space="preserve">products </w:t>
            </w:r>
            <w:r w:rsidR="008B6E3D" w:rsidRPr="00E76B11">
              <w:rPr>
                <w:rFonts w:asciiTheme="majorBidi" w:eastAsia="SimSun" w:hAnsiTheme="majorBidi" w:cstheme="majorBidi"/>
                <w:sz w:val="18"/>
                <w:szCs w:val="18"/>
                <w:lang w:val="en-GB"/>
              </w:rPr>
              <w:t xml:space="preserve">were </w:t>
            </w:r>
            <w:r w:rsidR="00756DE7" w:rsidRPr="00E76B11">
              <w:rPr>
                <w:rFonts w:asciiTheme="majorBidi" w:eastAsia="SimSun" w:hAnsiTheme="majorBidi" w:cstheme="majorBidi"/>
                <w:sz w:val="18"/>
                <w:szCs w:val="18"/>
                <w:lang w:val="en-GB"/>
              </w:rPr>
              <w:t>being sold online</w:t>
            </w:r>
            <w:r w:rsidR="008B6E3D" w:rsidRPr="00E76B11">
              <w:rPr>
                <w:rFonts w:asciiTheme="majorBidi" w:eastAsia="SimSun" w:hAnsiTheme="majorBidi" w:cstheme="majorBidi"/>
                <w:sz w:val="18"/>
                <w:szCs w:val="18"/>
                <w:lang w:val="en-GB"/>
              </w:rPr>
              <w:t xml:space="preserve">, </w:t>
            </w:r>
            <w:r w:rsidR="00C8313A" w:rsidRPr="00E76B11">
              <w:rPr>
                <w:rFonts w:asciiTheme="majorBidi" w:eastAsia="SimSun" w:hAnsiTheme="majorBidi" w:cstheme="majorBidi"/>
                <w:sz w:val="18"/>
                <w:szCs w:val="18"/>
                <w:lang w:val="en-GB"/>
              </w:rPr>
              <w:t>where</w:t>
            </w:r>
            <w:r w:rsidR="008B6E3D" w:rsidRPr="00E76B11">
              <w:rPr>
                <w:rFonts w:asciiTheme="majorBidi" w:eastAsia="SimSun" w:hAnsiTheme="majorBidi" w:cstheme="majorBidi"/>
                <w:sz w:val="18"/>
                <w:szCs w:val="18"/>
                <w:lang w:val="en-GB"/>
              </w:rPr>
              <w:t xml:space="preserve"> m</w:t>
            </w:r>
            <w:r w:rsidR="00756DE7" w:rsidRPr="00E76B11">
              <w:rPr>
                <w:rFonts w:asciiTheme="majorBidi" w:eastAsia="SimSun" w:hAnsiTheme="majorBidi" w:cstheme="majorBidi"/>
                <w:sz w:val="18"/>
                <w:szCs w:val="18"/>
                <w:lang w:val="en-GB"/>
              </w:rPr>
              <w:t xml:space="preserve">ost of the sellers </w:t>
            </w:r>
            <w:r w:rsidR="00C8313A" w:rsidRPr="00E76B11">
              <w:rPr>
                <w:rFonts w:asciiTheme="majorBidi" w:eastAsia="SimSun" w:hAnsiTheme="majorBidi" w:cstheme="majorBidi"/>
                <w:sz w:val="18"/>
                <w:szCs w:val="18"/>
                <w:lang w:val="en-GB"/>
              </w:rPr>
              <w:t>did not show their</w:t>
            </w:r>
            <w:r w:rsidR="00756DE7" w:rsidRPr="00E76B11">
              <w:rPr>
                <w:rFonts w:asciiTheme="majorBidi" w:eastAsia="SimSun" w:hAnsiTheme="majorBidi" w:cstheme="majorBidi"/>
                <w:sz w:val="18"/>
                <w:szCs w:val="18"/>
                <w:lang w:val="en-GB"/>
              </w:rPr>
              <w:t xml:space="preserve"> business identity </w:t>
            </w:r>
            <w:r w:rsidR="000109F3" w:rsidRPr="00E76B11">
              <w:rPr>
                <w:rFonts w:asciiTheme="majorBidi" w:eastAsia="SimSun" w:hAnsiTheme="majorBidi" w:cstheme="majorBidi"/>
                <w:sz w:val="18"/>
                <w:szCs w:val="18"/>
                <w:lang w:val="en-GB"/>
              </w:rPr>
              <w:t>n</w:t>
            </w:r>
            <w:r w:rsidR="00756DE7" w:rsidRPr="00E76B11">
              <w:rPr>
                <w:rFonts w:asciiTheme="majorBidi" w:eastAsia="SimSun" w:hAnsiTheme="majorBidi" w:cstheme="majorBidi"/>
                <w:sz w:val="18"/>
                <w:szCs w:val="18"/>
                <w:lang w:val="en-GB"/>
              </w:rPr>
              <w:t xml:space="preserve">or </w:t>
            </w:r>
            <w:r w:rsidR="000109F3" w:rsidRPr="00E76B11">
              <w:rPr>
                <w:rFonts w:asciiTheme="majorBidi" w:eastAsia="SimSun" w:hAnsiTheme="majorBidi" w:cstheme="majorBidi"/>
                <w:sz w:val="18"/>
                <w:szCs w:val="18"/>
                <w:lang w:val="en-GB"/>
              </w:rPr>
              <w:t xml:space="preserve">required </w:t>
            </w:r>
            <w:r w:rsidR="00756DE7" w:rsidRPr="00E76B11">
              <w:rPr>
                <w:rFonts w:asciiTheme="majorBidi" w:eastAsia="SimSun" w:hAnsiTheme="majorBidi" w:cstheme="majorBidi"/>
                <w:sz w:val="18"/>
                <w:szCs w:val="18"/>
                <w:lang w:val="en-GB"/>
              </w:rPr>
              <w:t>permit to distribute</w:t>
            </w:r>
            <w:r w:rsidR="00FA67F5" w:rsidRPr="00E76B11">
              <w:rPr>
                <w:rFonts w:asciiTheme="majorBidi" w:eastAsia="SimSun" w:hAnsiTheme="majorBidi" w:cstheme="majorBidi"/>
                <w:sz w:val="18"/>
                <w:szCs w:val="18"/>
                <w:lang w:val="en-GB"/>
              </w:rPr>
              <w:t xml:space="preserve">. </w:t>
            </w:r>
          </w:p>
        </w:tc>
      </w:tr>
      <w:tr w:rsidR="00FB3D4C" w:rsidRPr="00E76B11" w:rsidDel="00133C18" w14:paraId="7DEA8E0E" w14:textId="77777777" w:rsidTr="00E76B11">
        <w:tc>
          <w:tcPr>
            <w:tcW w:w="2131" w:type="dxa"/>
          </w:tcPr>
          <w:p w14:paraId="63F95A51" w14:textId="5515015B" w:rsidR="00FB3D4C" w:rsidRPr="00E76B11" w:rsidDel="00133C18" w:rsidRDefault="003A6FF1"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lastRenderedPageBreak/>
              <w:t>Illegal primary mining activities</w:t>
            </w:r>
          </w:p>
        </w:tc>
        <w:tc>
          <w:tcPr>
            <w:tcW w:w="1560" w:type="dxa"/>
          </w:tcPr>
          <w:p w14:paraId="700AC764" w14:textId="555BF4E5" w:rsidR="00FB3D4C" w:rsidRPr="00E76B11" w:rsidDel="00133C18" w:rsidRDefault="00FB3D4C"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Indonesia </w:t>
            </w:r>
          </w:p>
        </w:tc>
        <w:tc>
          <w:tcPr>
            <w:tcW w:w="4529" w:type="dxa"/>
          </w:tcPr>
          <w:p w14:paraId="68902BBB" w14:textId="206FE779" w:rsidR="00FB3D4C" w:rsidRPr="00E76B11" w:rsidDel="00133C18" w:rsidRDefault="003A6FF1"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Indonesia </w:t>
            </w:r>
            <w:r w:rsidRPr="00E76B11">
              <w:rPr>
                <w:rFonts w:asciiTheme="majorBidi" w:hAnsiTheme="majorBidi" w:cstheme="majorBidi"/>
                <w:sz w:val="18"/>
                <w:szCs w:val="18"/>
                <w:lang w:val="en-GB"/>
              </w:rPr>
              <w:t>provided information on illegal primary mining activities found in its territory as a potential source of mercury. Government efforts were reported to control illegal cinnabar mining by the police with the objective of eliminating illegal cinnabar mining.</w:t>
            </w:r>
          </w:p>
        </w:tc>
      </w:tr>
    </w:tbl>
    <w:p w14:paraId="33352FF4" w14:textId="6231B037" w:rsidR="00D83914" w:rsidRPr="00540FAE" w:rsidRDefault="00D83914" w:rsidP="00D83914">
      <w:pPr>
        <w:pStyle w:val="Normalnumber"/>
        <w:keepNext/>
        <w:keepLines/>
        <w:tabs>
          <w:tab w:val="clear" w:pos="1247"/>
          <w:tab w:val="clear" w:pos="1814"/>
          <w:tab w:val="clear" w:pos="2381"/>
          <w:tab w:val="clear" w:pos="2948"/>
          <w:tab w:val="clear" w:pos="3515"/>
          <w:tab w:val="clear" w:pos="4082"/>
        </w:tabs>
        <w:rPr>
          <w:lang w:val="en-GB"/>
        </w:rPr>
      </w:pPr>
    </w:p>
    <w:p w14:paraId="51431BB0" w14:textId="77777777" w:rsidR="00596B97" w:rsidRPr="00540FAE" w:rsidRDefault="00596B97" w:rsidP="00D83914">
      <w:pPr>
        <w:pStyle w:val="Normalnumber"/>
        <w:keepNext/>
        <w:keepLines/>
        <w:tabs>
          <w:tab w:val="clear" w:pos="1247"/>
          <w:tab w:val="clear" w:pos="1814"/>
          <w:tab w:val="clear" w:pos="2381"/>
          <w:tab w:val="clear" w:pos="2948"/>
          <w:tab w:val="clear" w:pos="3515"/>
          <w:tab w:val="clear" w:pos="4082"/>
        </w:tabs>
        <w:ind w:left="1247"/>
        <w:rPr>
          <w:lang w:val="en-GB"/>
        </w:rPr>
      </w:pPr>
    </w:p>
    <w:p w14:paraId="078139C5" w14:textId="3C9F84F7" w:rsidR="00D83914" w:rsidRPr="00540FAE" w:rsidRDefault="00D83914" w:rsidP="00CA25B1">
      <w:pPr>
        <w:pStyle w:val="Normalnumber"/>
        <w:keepNext/>
        <w:keepLines/>
        <w:tabs>
          <w:tab w:val="clear" w:pos="1247"/>
          <w:tab w:val="clear" w:pos="1814"/>
          <w:tab w:val="clear" w:pos="2381"/>
          <w:tab w:val="clear" w:pos="2948"/>
          <w:tab w:val="clear" w:pos="3515"/>
          <w:tab w:val="clear" w:pos="4082"/>
        </w:tabs>
        <w:ind w:left="1247"/>
        <w:rPr>
          <w:b/>
          <w:bCs/>
          <w:lang w:val="en-GB"/>
        </w:rPr>
      </w:pPr>
      <w:r w:rsidRPr="00540FAE">
        <w:rPr>
          <w:lang w:val="en-GB"/>
        </w:rPr>
        <w:t xml:space="preserve">Table 2: </w:t>
      </w:r>
      <w:r w:rsidR="001E4540" w:rsidRPr="00540FAE">
        <w:rPr>
          <w:b/>
          <w:bCs/>
          <w:lang w:val="en-GB"/>
        </w:rPr>
        <w:t>Summary of the experiences faced in the implementation of article 3 as shared by parties</w:t>
      </w:r>
    </w:p>
    <w:tbl>
      <w:tblPr>
        <w:tblStyle w:val="TableGrid"/>
        <w:tblpPr w:leftFromText="180" w:rightFromText="180" w:vertAnchor="text" w:tblpX="1266" w:tblpY="1"/>
        <w:tblOverlap w:val="never"/>
        <w:tblW w:w="0" w:type="auto"/>
        <w:tblLook w:val="04A0" w:firstRow="1" w:lastRow="0" w:firstColumn="1" w:lastColumn="0" w:noHBand="0" w:noVBand="1"/>
      </w:tblPr>
      <w:tblGrid>
        <w:gridCol w:w="2410"/>
        <w:gridCol w:w="1281"/>
        <w:gridCol w:w="4529"/>
      </w:tblGrid>
      <w:tr w:rsidR="00D83914" w:rsidRPr="00E76B11" w14:paraId="0B624041" w14:textId="77777777" w:rsidTr="00E76B11">
        <w:tc>
          <w:tcPr>
            <w:tcW w:w="2410" w:type="dxa"/>
          </w:tcPr>
          <w:p w14:paraId="48C56B48"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eastAsia="SimSun" w:hAnsiTheme="majorBidi" w:cstheme="majorBidi"/>
                <w:b/>
                <w:bCs/>
                <w:sz w:val="18"/>
                <w:szCs w:val="18"/>
                <w:lang w:val="en-GB"/>
              </w:rPr>
              <w:t>Experience</w:t>
            </w:r>
          </w:p>
        </w:tc>
        <w:tc>
          <w:tcPr>
            <w:tcW w:w="1281" w:type="dxa"/>
          </w:tcPr>
          <w:p w14:paraId="58B1726F"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eastAsia="SimSun" w:hAnsiTheme="majorBidi" w:cstheme="majorBidi"/>
                <w:b/>
                <w:bCs/>
                <w:sz w:val="18"/>
                <w:szCs w:val="18"/>
                <w:lang w:val="en-GB"/>
              </w:rPr>
              <w:t>Party</w:t>
            </w:r>
          </w:p>
        </w:tc>
        <w:tc>
          <w:tcPr>
            <w:tcW w:w="4529" w:type="dxa"/>
          </w:tcPr>
          <w:p w14:paraId="2A7FFEE4"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eastAsia="SimSun" w:hAnsiTheme="majorBidi" w:cstheme="majorBidi"/>
                <w:b/>
                <w:bCs/>
                <w:sz w:val="18"/>
                <w:szCs w:val="18"/>
                <w:lang w:val="en-GB"/>
              </w:rPr>
              <w:t>Comments</w:t>
            </w:r>
          </w:p>
        </w:tc>
      </w:tr>
      <w:tr w:rsidR="00D83914" w:rsidRPr="00E76B11" w14:paraId="71E45551" w14:textId="77777777" w:rsidTr="00E76B11">
        <w:tc>
          <w:tcPr>
            <w:tcW w:w="2410" w:type="dxa"/>
          </w:tcPr>
          <w:p w14:paraId="5347C5C5"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Adoption of laws and regulations to control trade</w:t>
            </w:r>
          </w:p>
        </w:tc>
        <w:tc>
          <w:tcPr>
            <w:tcW w:w="1281" w:type="dxa"/>
          </w:tcPr>
          <w:p w14:paraId="037AED56"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b/>
                <w:bCs/>
                <w:sz w:val="18"/>
                <w:szCs w:val="18"/>
                <w:lang w:val="en-GB"/>
              </w:rPr>
            </w:pPr>
            <w:r w:rsidRPr="00E76B11">
              <w:rPr>
                <w:rFonts w:asciiTheme="majorBidi" w:hAnsiTheme="majorBidi" w:cstheme="majorBidi"/>
                <w:sz w:val="18"/>
                <w:szCs w:val="18"/>
                <w:lang w:val="en-GB"/>
              </w:rPr>
              <w:t>Burkina Faso, Peru</w:t>
            </w:r>
          </w:p>
        </w:tc>
        <w:tc>
          <w:tcPr>
            <w:tcW w:w="4529" w:type="dxa"/>
          </w:tcPr>
          <w:p w14:paraId="1DEFBCC2" w14:textId="5BC0AC74"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Burkina Faso adopted Decree No. 2023 1337 of October 17, </w:t>
            </w:r>
            <w:r w:rsidR="004208BD" w:rsidRPr="00E76B11">
              <w:rPr>
                <w:rFonts w:asciiTheme="majorBidi" w:eastAsia="SimSun" w:hAnsiTheme="majorBidi" w:cstheme="majorBidi"/>
                <w:sz w:val="18"/>
                <w:szCs w:val="18"/>
                <w:lang w:val="en-GB"/>
              </w:rPr>
              <w:t>2023,</w:t>
            </w:r>
            <w:r w:rsidRPr="00E76B11">
              <w:rPr>
                <w:rFonts w:asciiTheme="majorBidi" w:eastAsia="SimSun" w:hAnsiTheme="majorBidi" w:cstheme="majorBidi"/>
                <w:sz w:val="18"/>
                <w:szCs w:val="18"/>
                <w:lang w:val="en-GB"/>
              </w:rPr>
              <w:t xml:space="preserve"> listing regulated chemical products or substances, including mercury and its derivatives listed in annexes A and B to the Convention. </w:t>
            </w:r>
          </w:p>
          <w:p w14:paraId="11292104"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Peru adopted Supreme Decree </w:t>
            </w:r>
            <w:proofErr w:type="gramStart"/>
            <w:r w:rsidRPr="00E76B11">
              <w:rPr>
                <w:rFonts w:asciiTheme="majorBidi" w:eastAsia="SimSun" w:hAnsiTheme="majorBidi" w:cstheme="majorBidi"/>
                <w:sz w:val="18"/>
                <w:szCs w:val="18"/>
                <w:lang w:val="en-GB"/>
              </w:rPr>
              <w:t>N.º</w:t>
            </w:r>
            <w:proofErr w:type="gramEnd"/>
            <w:r w:rsidRPr="00E76B11">
              <w:rPr>
                <w:rFonts w:asciiTheme="majorBidi" w:eastAsia="SimSun" w:hAnsiTheme="majorBidi" w:cstheme="majorBidi"/>
                <w:sz w:val="18"/>
                <w:szCs w:val="18"/>
                <w:lang w:val="en-GB"/>
              </w:rPr>
              <w:t xml:space="preserve"> 059-2021-EF5 of April 2021 establishing provisions for the import and export of mercury in compliance with Article 3 of the Convention.</w:t>
            </w:r>
          </w:p>
        </w:tc>
      </w:tr>
      <w:tr w:rsidR="00D83914" w:rsidRPr="00E76B11" w14:paraId="46401FDF" w14:textId="77777777" w:rsidTr="00E76B11">
        <w:tc>
          <w:tcPr>
            <w:tcW w:w="2410" w:type="dxa"/>
          </w:tcPr>
          <w:p w14:paraId="5FA9ED79"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Project funded by the Specific International Programme (SIP) titled </w:t>
            </w:r>
            <w:r w:rsidRPr="00E76B11">
              <w:rPr>
                <w:rFonts w:asciiTheme="majorBidi" w:hAnsiTheme="majorBidi" w:cstheme="majorBidi"/>
                <w:sz w:val="18"/>
                <w:szCs w:val="18"/>
                <w:lang w:val="en-GB"/>
              </w:rPr>
              <w:t>“Strengthening the legal framework and institutional capacities of ECOWAS countries (Senegal, Togo and Burkina Faso) for the implementation of Articles 3 and 4 of the Minamata Convention”.</w:t>
            </w:r>
            <w:r w:rsidRPr="00E76B11">
              <w:rPr>
                <w:rStyle w:val="FootnoteReference"/>
                <w:rFonts w:asciiTheme="majorBidi" w:hAnsiTheme="majorBidi" w:cstheme="majorBidi"/>
                <w:sz w:val="18"/>
                <w:lang w:val="en-GB"/>
              </w:rPr>
              <w:footnoteReference w:id="6"/>
            </w:r>
          </w:p>
        </w:tc>
        <w:tc>
          <w:tcPr>
            <w:tcW w:w="1281" w:type="dxa"/>
          </w:tcPr>
          <w:p w14:paraId="15082E46"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Burkina Faso, Senegal and Togo</w:t>
            </w:r>
          </w:p>
        </w:tc>
        <w:tc>
          <w:tcPr>
            <w:tcW w:w="4529" w:type="dxa"/>
          </w:tcPr>
          <w:p w14:paraId="75E3FBCF" w14:textId="29E27E53"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Burkina Faso reported that in 2024, thanks to the financial support of the SIP, Burkina Faso was able to train 43 agents composed of customs, police, water and forestry, trade, finance, focal points and community organizations on the identification of mercury, products likely to contain mercury and on the </w:t>
            </w:r>
            <w:proofErr w:type="gramStart"/>
            <w:r w:rsidRPr="00E76B11">
              <w:rPr>
                <w:rFonts w:asciiTheme="majorBidi" w:eastAsia="SimSun" w:hAnsiTheme="majorBidi" w:cstheme="majorBidi"/>
                <w:sz w:val="18"/>
                <w:szCs w:val="18"/>
                <w:lang w:val="en-GB"/>
              </w:rPr>
              <w:t>notification</w:t>
            </w:r>
            <w:proofErr w:type="gramEnd"/>
            <w:r w:rsidRPr="00E76B11">
              <w:rPr>
                <w:rFonts w:asciiTheme="majorBidi" w:eastAsia="SimSun" w:hAnsiTheme="majorBidi" w:cstheme="majorBidi"/>
                <w:sz w:val="18"/>
                <w:szCs w:val="18"/>
                <w:lang w:val="en-GB"/>
              </w:rPr>
              <w:t xml:space="preserve"> procedures governing imports/exports of elemental mercury and products containing mercury in Burkina Faso. The implementation of the project end</w:t>
            </w:r>
            <w:r w:rsidR="004834B3" w:rsidRPr="00E76B11">
              <w:rPr>
                <w:rFonts w:asciiTheme="majorBidi" w:eastAsia="SimSun" w:hAnsiTheme="majorBidi" w:cstheme="majorBidi"/>
                <w:sz w:val="18"/>
                <w:szCs w:val="18"/>
                <w:lang w:val="en-GB"/>
              </w:rPr>
              <w:t>ed</w:t>
            </w:r>
            <w:r w:rsidRPr="00E76B11">
              <w:rPr>
                <w:rFonts w:asciiTheme="majorBidi" w:eastAsia="SimSun" w:hAnsiTheme="majorBidi" w:cstheme="majorBidi"/>
                <w:sz w:val="18"/>
                <w:szCs w:val="18"/>
                <w:lang w:val="en-GB"/>
              </w:rPr>
              <w:t xml:space="preserve"> in July 2025.</w:t>
            </w:r>
          </w:p>
        </w:tc>
      </w:tr>
      <w:tr w:rsidR="00D83914" w:rsidRPr="00E76B11" w14:paraId="235A54F6" w14:textId="77777777" w:rsidTr="00E76B11">
        <w:tc>
          <w:tcPr>
            <w:tcW w:w="2410" w:type="dxa"/>
          </w:tcPr>
          <w:p w14:paraId="2513889A" w14:textId="4196B86B"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GEF project titled</w:t>
            </w:r>
            <w:r w:rsidR="00D5241E" w:rsidRPr="00E76B11">
              <w:rPr>
                <w:rFonts w:asciiTheme="majorBidi" w:eastAsia="SimSun" w:hAnsiTheme="majorBidi" w:cstheme="majorBidi"/>
                <w:sz w:val="18"/>
                <w:szCs w:val="18"/>
                <w:lang w:val="en-GB"/>
              </w:rPr>
              <w:t xml:space="preserve"> “</w:t>
            </w:r>
            <w:r w:rsidRPr="00E76B11">
              <w:rPr>
                <w:rFonts w:asciiTheme="majorBidi" w:eastAsia="SimSun" w:hAnsiTheme="majorBidi" w:cstheme="majorBidi"/>
                <w:sz w:val="18"/>
                <w:szCs w:val="18"/>
                <w:lang w:val="en-GB"/>
              </w:rPr>
              <w:t xml:space="preserve">Reduction of </w:t>
            </w:r>
            <w:proofErr w:type="gramStart"/>
            <w:r w:rsidRPr="00E76B11">
              <w:rPr>
                <w:rFonts w:asciiTheme="majorBidi" w:eastAsia="SimSun" w:hAnsiTheme="majorBidi" w:cstheme="majorBidi"/>
                <w:sz w:val="18"/>
                <w:szCs w:val="18"/>
                <w:lang w:val="en-GB"/>
              </w:rPr>
              <w:t>unintentionally-produced</w:t>
            </w:r>
            <w:proofErr w:type="gramEnd"/>
            <w:r w:rsidRPr="00E76B11">
              <w:rPr>
                <w:rFonts w:asciiTheme="majorBidi" w:eastAsia="SimSun" w:hAnsiTheme="majorBidi" w:cstheme="majorBidi"/>
                <w:sz w:val="18"/>
                <w:szCs w:val="18"/>
                <w:lang w:val="en-GB"/>
              </w:rPr>
              <w:t xml:space="preserve"> persistent organic pollutants and mercury through an environmentally-sound approach on health care wastes management in the Philippines with a special focus on the pandemic</w:t>
            </w:r>
            <w:r w:rsidR="00D5241E" w:rsidRPr="00E76B11">
              <w:rPr>
                <w:rFonts w:asciiTheme="majorBidi" w:eastAsia="SimSun" w:hAnsiTheme="majorBidi" w:cstheme="majorBidi"/>
                <w:sz w:val="18"/>
                <w:szCs w:val="18"/>
                <w:lang w:val="en-GB"/>
              </w:rPr>
              <w:t>”</w:t>
            </w:r>
            <w:r w:rsidRPr="00E76B11">
              <w:rPr>
                <w:rFonts w:asciiTheme="majorBidi" w:eastAsia="SimSun" w:hAnsiTheme="majorBidi" w:cstheme="majorBidi"/>
                <w:sz w:val="18"/>
                <w:szCs w:val="18"/>
                <w:lang w:val="en-GB"/>
              </w:rPr>
              <w:t xml:space="preserve"> (Project ID 10798)</w:t>
            </w:r>
          </w:p>
        </w:tc>
        <w:tc>
          <w:tcPr>
            <w:tcW w:w="1281" w:type="dxa"/>
          </w:tcPr>
          <w:p w14:paraId="796C4692"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Philippines</w:t>
            </w:r>
          </w:p>
        </w:tc>
        <w:tc>
          <w:tcPr>
            <w:tcW w:w="4529" w:type="dxa"/>
          </w:tcPr>
          <w:p w14:paraId="49DC4BF2" w14:textId="18F4AFF2" w:rsidR="00D83914" w:rsidRPr="00E76B11" w:rsidRDefault="00D83914" w:rsidP="00DA7728">
            <w:pPr>
              <w:pStyle w:val="Normalnumber"/>
              <w:rPr>
                <w:rFonts w:asciiTheme="majorBidi" w:eastAsia="SimSun" w:hAnsiTheme="majorBidi" w:cstheme="majorBidi"/>
                <w:sz w:val="18"/>
                <w:szCs w:val="18"/>
                <w:lang w:val="en-GB"/>
              </w:rPr>
            </w:pPr>
            <w:r w:rsidRPr="00E76B11">
              <w:rPr>
                <w:rFonts w:asciiTheme="majorBidi" w:hAnsiTheme="majorBidi" w:cstheme="majorBidi"/>
                <w:sz w:val="18"/>
                <w:szCs w:val="18"/>
                <w:lang w:val="en-GB"/>
              </w:rPr>
              <w:t xml:space="preserve">Component 2 of this project relate </w:t>
            </w:r>
            <w:r w:rsidR="00D5241E" w:rsidRPr="00E76B11">
              <w:rPr>
                <w:rFonts w:asciiTheme="majorBidi" w:hAnsiTheme="majorBidi" w:cstheme="majorBidi"/>
                <w:sz w:val="18"/>
                <w:szCs w:val="18"/>
                <w:lang w:val="en-GB"/>
              </w:rPr>
              <w:t xml:space="preserve">to </w:t>
            </w:r>
            <w:r w:rsidRPr="00E76B11">
              <w:rPr>
                <w:rFonts w:asciiTheme="majorBidi" w:hAnsiTheme="majorBidi" w:cstheme="majorBidi"/>
                <w:sz w:val="18"/>
                <w:szCs w:val="18"/>
                <w:lang w:val="en-GB"/>
              </w:rPr>
              <w:t>the management of mercury, mercury added products (MAPs</w:t>
            </w:r>
            <w:proofErr w:type="gramStart"/>
            <w:r w:rsidRPr="00E76B11">
              <w:rPr>
                <w:rFonts w:asciiTheme="majorBidi" w:hAnsiTheme="majorBidi" w:cstheme="majorBidi"/>
                <w:sz w:val="18"/>
                <w:szCs w:val="18"/>
                <w:lang w:val="en-GB"/>
              </w:rPr>
              <w:t>)</w:t>
            </w:r>
            <w:proofErr w:type="gramEnd"/>
            <w:r w:rsidRPr="00E76B11">
              <w:rPr>
                <w:rFonts w:asciiTheme="majorBidi" w:hAnsiTheme="majorBidi" w:cstheme="majorBidi"/>
                <w:sz w:val="18"/>
                <w:szCs w:val="18"/>
                <w:lang w:val="en-GB"/>
              </w:rPr>
              <w:t xml:space="preserve"> and mercury wastes in the healthcare sector according to the Minamata Convention on Mercury and the Philippine National Action Plan for MAPs phase-out. The objectives of this component are to upgrade the capacity of mercury waste service providers to be compliant </w:t>
            </w:r>
            <w:r w:rsidR="00DE6AAC" w:rsidRPr="00E76B11">
              <w:rPr>
                <w:rFonts w:asciiTheme="majorBidi" w:hAnsiTheme="majorBidi" w:cstheme="majorBidi"/>
                <w:sz w:val="18"/>
                <w:szCs w:val="18"/>
                <w:lang w:val="en-GB"/>
              </w:rPr>
              <w:t xml:space="preserve">with Best Available Techniques and Best Environmental Practices </w:t>
            </w:r>
            <w:r w:rsidRPr="00E76B11">
              <w:rPr>
                <w:rFonts w:asciiTheme="majorBidi" w:hAnsiTheme="majorBidi" w:cstheme="majorBidi"/>
                <w:sz w:val="18"/>
                <w:szCs w:val="18"/>
                <w:lang w:val="en-GB"/>
              </w:rPr>
              <w:t xml:space="preserve">and to demonstrate environmentally sound management of MAPs and mercury stockpiles in the healthcare sector. </w:t>
            </w:r>
            <w:r w:rsidRPr="00E76B11">
              <w:rPr>
                <w:rFonts w:asciiTheme="majorBidi" w:eastAsia="SimSun" w:hAnsiTheme="majorBidi" w:cstheme="majorBidi"/>
                <w:sz w:val="18"/>
                <w:szCs w:val="18"/>
                <w:lang w:val="en-GB"/>
              </w:rPr>
              <w:t>The project is in the early stage</w:t>
            </w:r>
            <w:r w:rsidR="00DE6AAC" w:rsidRPr="00E76B11">
              <w:rPr>
                <w:rFonts w:asciiTheme="majorBidi" w:eastAsia="SimSun" w:hAnsiTheme="majorBidi" w:cstheme="majorBidi"/>
                <w:sz w:val="18"/>
                <w:szCs w:val="18"/>
                <w:lang w:val="en-GB"/>
              </w:rPr>
              <w:t>s</w:t>
            </w:r>
            <w:r w:rsidRPr="00E76B11">
              <w:rPr>
                <w:rFonts w:asciiTheme="majorBidi" w:eastAsia="SimSun" w:hAnsiTheme="majorBidi" w:cstheme="majorBidi"/>
                <w:sz w:val="18"/>
                <w:szCs w:val="18"/>
                <w:lang w:val="en-GB"/>
              </w:rPr>
              <w:t xml:space="preserve"> of its implementation.</w:t>
            </w:r>
          </w:p>
        </w:tc>
      </w:tr>
      <w:tr w:rsidR="00D83914" w:rsidRPr="00E76B11" w14:paraId="0D10258D" w14:textId="77777777" w:rsidTr="00E76B11">
        <w:tc>
          <w:tcPr>
            <w:tcW w:w="2410" w:type="dxa"/>
          </w:tcPr>
          <w:p w14:paraId="5B7A373C" w14:textId="44D14571" w:rsidR="00D83914" w:rsidRPr="00E76B11" w:rsidRDefault="00D83914" w:rsidP="00DA7728">
            <w:pPr>
              <w:pStyle w:val="Normalnumber"/>
              <w:rPr>
                <w:rFonts w:asciiTheme="majorBidi" w:eastAsia="SimSun" w:hAnsiTheme="majorBidi" w:cstheme="majorBidi"/>
                <w:sz w:val="18"/>
                <w:szCs w:val="18"/>
                <w:lang w:val="en-GB"/>
              </w:rPr>
            </w:pPr>
            <w:r w:rsidRPr="00E76B11">
              <w:rPr>
                <w:rFonts w:asciiTheme="majorBidi" w:hAnsiTheme="majorBidi" w:cstheme="majorBidi"/>
                <w:sz w:val="18"/>
                <w:szCs w:val="18"/>
                <w:lang w:val="en-GB"/>
              </w:rPr>
              <w:t>Under the E-commerce Division of the Department of Trade and Industry, an Inter-agency was formed</w:t>
            </w:r>
            <w:r w:rsidR="005B18BE" w:rsidRPr="00E76B11">
              <w:rPr>
                <w:rFonts w:asciiTheme="majorBidi" w:hAnsiTheme="majorBidi" w:cstheme="majorBidi"/>
                <w:sz w:val="18"/>
                <w:szCs w:val="18"/>
                <w:lang w:val="en-GB"/>
              </w:rPr>
              <w:t>.</w:t>
            </w:r>
            <w:r w:rsidR="0094651D" w:rsidRPr="00E76B11">
              <w:rPr>
                <w:rFonts w:asciiTheme="majorBidi" w:hAnsiTheme="majorBidi" w:cstheme="majorBidi"/>
                <w:sz w:val="18"/>
                <w:szCs w:val="18"/>
                <w:lang w:val="en-GB"/>
              </w:rPr>
              <w:t xml:space="preserve"> It</w:t>
            </w:r>
            <w:r w:rsidR="00D861E6" w:rsidRPr="00E76B11">
              <w:rPr>
                <w:rFonts w:asciiTheme="majorBidi" w:hAnsiTheme="majorBidi" w:cstheme="majorBidi"/>
                <w:sz w:val="18"/>
                <w:szCs w:val="18"/>
                <w:lang w:val="en-GB"/>
              </w:rPr>
              <w:t xml:space="preserve"> </w:t>
            </w:r>
            <w:r w:rsidRPr="00E76B11">
              <w:rPr>
                <w:rFonts w:asciiTheme="majorBidi" w:hAnsiTheme="majorBidi" w:cstheme="majorBidi"/>
                <w:sz w:val="18"/>
                <w:szCs w:val="18"/>
                <w:lang w:val="en-GB"/>
              </w:rPr>
              <w:t>developed and implemented</w:t>
            </w:r>
            <w:r w:rsidR="00BA0A9F" w:rsidRPr="00E76B11">
              <w:rPr>
                <w:rFonts w:asciiTheme="majorBidi" w:hAnsiTheme="majorBidi" w:cstheme="majorBidi"/>
                <w:sz w:val="18"/>
                <w:szCs w:val="18"/>
                <w:lang w:val="en-GB"/>
              </w:rPr>
              <w:t xml:space="preserve"> </w:t>
            </w:r>
            <w:r w:rsidR="00DE6AAC" w:rsidRPr="00E76B11">
              <w:rPr>
                <w:rFonts w:asciiTheme="majorBidi" w:hAnsiTheme="majorBidi" w:cstheme="majorBidi"/>
                <w:sz w:val="18"/>
                <w:szCs w:val="18"/>
                <w:lang w:val="en-GB"/>
              </w:rPr>
              <w:t>a Joint</w:t>
            </w:r>
            <w:r w:rsidRPr="00E76B11">
              <w:rPr>
                <w:rFonts w:asciiTheme="majorBidi" w:hAnsiTheme="majorBidi" w:cstheme="majorBidi"/>
                <w:sz w:val="18"/>
                <w:szCs w:val="18"/>
                <w:lang w:val="en-GB"/>
              </w:rPr>
              <w:t xml:space="preserve"> Administrative Order (JAO) 2022-01 (Joint Administrative Order No. 22-01 | DTI ECommerce). </w:t>
            </w:r>
          </w:p>
          <w:p w14:paraId="7AA5D8C7"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p>
        </w:tc>
        <w:tc>
          <w:tcPr>
            <w:tcW w:w="1281" w:type="dxa"/>
          </w:tcPr>
          <w:p w14:paraId="477A3E48"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Philippines</w:t>
            </w:r>
          </w:p>
        </w:tc>
        <w:tc>
          <w:tcPr>
            <w:tcW w:w="4529" w:type="dxa"/>
          </w:tcPr>
          <w:p w14:paraId="37B430E4" w14:textId="77777777"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The objectives of the JAO are as follows: </w:t>
            </w:r>
          </w:p>
          <w:p w14:paraId="16C4616A" w14:textId="79D85BF6"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 </w:t>
            </w:r>
            <w:r w:rsidR="00DE6AAC" w:rsidRPr="00E76B11">
              <w:rPr>
                <w:rFonts w:asciiTheme="majorBidi" w:hAnsiTheme="majorBidi" w:cstheme="majorBidi"/>
                <w:sz w:val="18"/>
                <w:szCs w:val="18"/>
                <w:lang w:val="en-GB"/>
              </w:rPr>
              <w:t>To i</w:t>
            </w:r>
            <w:r w:rsidRPr="00E76B11">
              <w:rPr>
                <w:rFonts w:asciiTheme="majorBidi" w:hAnsiTheme="majorBidi" w:cstheme="majorBidi"/>
                <w:sz w:val="18"/>
                <w:szCs w:val="18"/>
                <w:lang w:val="en-GB"/>
              </w:rPr>
              <w:t>ncrease consumer confidence in e-</w:t>
            </w:r>
            <w:r w:rsidR="00E14234" w:rsidRPr="00E76B11">
              <w:rPr>
                <w:rFonts w:asciiTheme="majorBidi" w:hAnsiTheme="majorBidi" w:cstheme="majorBidi"/>
                <w:sz w:val="18"/>
                <w:szCs w:val="18"/>
                <w:lang w:val="en-GB"/>
              </w:rPr>
              <w:t>c</w:t>
            </w:r>
            <w:r w:rsidRPr="00E76B11">
              <w:rPr>
                <w:rFonts w:asciiTheme="majorBidi" w:hAnsiTheme="majorBidi" w:cstheme="majorBidi"/>
                <w:sz w:val="18"/>
                <w:szCs w:val="18"/>
                <w:lang w:val="en-GB"/>
              </w:rPr>
              <w:t xml:space="preserve">ommerce transactions. </w:t>
            </w:r>
          </w:p>
          <w:p w14:paraId="06D9D709" w14:textId="5878B756"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 </w:t>
            </w:r>
            <w:r w:rsidR="00E14234" w:rsidRPr="00E76B11">
              <w:rPr>
                <w:rFonts w:asciiTheme="majorBidi" w:hAnsiTheme="majorBidi" w:cstheme="majorBidi"/>
                <w:sz w:val="18"/>
                <w:szCs w:val="18"/>
                <w:lang w:val="en-GB"/>
              </w:rPr>
              <w:t>To</w:t>
            </w:r>
            <w:r w:rsidRPr="00E76B11">
              <w:rPr>
                <w:rFonts w:asciiTheme="majorBidi" w:hAnsiTheme="majorBidi" w:cstheme="majorBidi"/>
                <w:sz w:val="18"/>
                <w:szCs w:val="18"/>
                <w:lang w:val="en-GB"/>
              </w:rPr>
              <w:t xml:space="preserve"> ensure that e-commerce platforms, e-retailers and e-merchants are properly guided about the rules, regulations in the conduct of their online business. </w:t>
            </w:r>
          </w:p>
          <w:p w14:paraId="6E1B183C" w14:textId="2AFC3590"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 </w:t>
            </w:r>
            <w:r w:rsidR="00E14234" w:rsidRPr="00E76B11">
              <w:rPr>
                <w:rFonts w:asciiTheme="majorBidi" w:hAnsiTheme="majorBidi" w:cstheme="majorBidi"/>
                <w:sz w:val="18"/>
                <w:szCs w:val="18"/>
                <w:lang w:val="en-GB"/>
              </w:rPr>
              <w:t>To e</w:t>
            </w:r>
            <w:r w:rsidRPr="00E76B11">
              <w:rPr>
                <w:rFonts w:asciiTheme="majorBidi" w:hAnsiTheme="majorBidi" w:cstheme="majorBidi"/>
                <w:sz w:val="18"/>
                <w:szCs w:val="18"/>
                <w:lang w:val="en-GB"/>
              </w:rPr>
              <w:t xml:space="preserve">nsure that online consumers are informed of their rights and the mechanisms for redress. </w:t>
            </w:r>
          </w:p>
          <w:p w14:paraId="207D96D5" w14:textId="252E5C3A" w:rsidR="00D83914" w:rsidRPr="00E76B11" w:rsidRDefault="00D83914" w:rsidP="00DA7728">
            <w:pPr>
              <w:pStyle w:val="Normalnumber"/>
              <w:rPr>
                <w:rFonts w:asciiTheme="majorBidi" w:hAnsiTheme="majorBidi" w:cstheme="majorBidi"/>
                <w:sz w:val="18"/>
                <w:szCs w:val="18"/>
                <w:lang w:val="en-GB"/>
              </w:rPr>
            </w:pPr>
            <w:r w:rsidRPr="00E76B11">
              <w:rPr>
                <w:rFonts w:asciiTheme="majorBidi" w:eastAsia="SimSun" w:hAnsiTheme="majorBidi" w:cstheme="majorBidi"/>
                <w:sz w:val="18"/>
                <w:szCs w:val="18"/>
                <w:lang w:val="en-GB"/>
              </w:rPr>
              <w:t xml:space="preserve">The Bureau is coordinating with the National Bureau of Investigation to track down illegal sellers. The Bureau is also coordinating with local NGOs and is </w:t>
            </w:r>
            <w:r w:rsidR="00300943" w:rsidRPr="00E76B11">
              <w:rPr>
                <w:rFonts w:asciiTheme="majorBidi" w:eastAsia="SimSun" w:hAnsiTheme="majorBidi" w:cstheme="majorBidi"/>
                <w:sz w:val="18"/>
                <w:szCs w:val="18"/>
                <w:lang w:val="en-GB"/>
              </w:rPr>
              <w:t xml:space="preserve">conducting </w:t>
            </w:r>
            <w:r w:rsidR="00300943" w:rsidRPr="00E76B11">
              <w:rPr>
                <w:rFonts w:asciiTheme="majorBidi" w:eastAsia="SimSun" w:hAnsiTheme="majorBidi" w:cstheme="majorBidi"/>
                <w:sz w:val="18"/>
                <w:szCs w:val="18"/>
                <w:lang w:val="en-GB"/>
              </w:rPr>
              <w:lastRenderedPageBreak/>
              <w:t>information</w:t>
            </w:r>
            <w:r w:rsidRPr="00E76B11">
              <w:rPr>
                <w:rFonts w:asciiTheme="majorBidi" w:eastAsia="SimSun" w:hAnsiTheme="majorBidi" w:cstheme="majorBidi"/>
                <w:sz w:val="18"/>
                <w:szCs w:val="18"/>
                <w:lang w:val="en-GB"/>
              </w:rPr>
              <w:t xml:space="preserve"> and education campaign against toxic chemicals and products being sold online.</w:t>
            </w:r>
          </w:p>
        </w:tc>
      </w:tr>
      <w:tr w:rsidR="00D83914" w:rsidRPr="00E76B11" w14:paraId="57D9914B" w14:textId="77777777" w:rsidTr="00E76B11">
        <w:tc>
          <w:tcPr>
            <w:tcW w:w="2410" w:type="dxa"/>
          </w:tcPr>
          <w:p w14:paraId="3F7D403B" w14:textId="692824D1"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proofErr w:type="spellStart"/>
            <w:r w:rsidRPr="00E76B11">
              <w:rPr>
                <w:rFonts w:asciiTheme="majorBidi" w:eastAsia="SimSun" w:hAnsiTheme="majorBidi" w:cstheme="majorBidi"/>
                <w:sz w:val="18"/>
                <w:szCs w:val="18"/>
                <w:lang w:val="en-GB"/>
              </w:rPr>
              <w:lastRenderedPageBreak/>
              <w:t>PlanetGOLD</w:t>
            </w:r>
            <w:proofErr w:type="spellEnd"/>
            <w:r w:rsidRPr="00E76B11">
              <w:rPr>
                <w:rFonts w:asciiTheme="majorBidi" w:eastAsia="SimSun" w:hAnsiTheme="majorBidi" w:cstheme="majorBidi"/>
                <w:sz w:val="18"/>
                <w:szCs w:val="18"/>
                <w:lang w:val="en-GB"/>
              </w:rPr>
              <w:t xml:space="preserve"> Burkina Faso project</w:t>
            </w:r>
            <w:r w:rsidR="008902C6" w:rsidRPr="00E76B11">
              <w:rPr>
                <w:rStyle w:val="FootnoteReference"/>
                <w:rFonts w:eastAsia="SimSun" w:cstheme="majorBidi"/>
                <w:lang w:val="en-GB"/>
              </w:rPr>
              <w:footnoteReference w:id="7"/>
            </w:r>
          </w:p>
        </w:tc>
        <w:tc>
          <w:tcPr>
            <w:tcW w:w="1281" w:type="dxa"/>
          </w:tcPr>
          <w:p w14:paraId="4315DF24"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Burkina Faso</w:t>
            </w:r>
          </w:p>
        </w:tc>
        <w:tc>
          <w:tcPr>
            <w:tcW w:w="4529" w:type="dxa"/>
          </w:tcPr>
          <w:p w14:paraId="391E3B66" w14:textId="77777777" w:rsidR="00D83914" w:rsidRPr="00E76B11" w:rsidRDefault="00D83914" w:rsidP="00DA7728">
            <w:pPr>
              <w:pStyle w:val="Normalnumber"/>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Under the </w:t>
            </w:r>
            <w:proofErr w:type="spellStart"/>
            <w:r w:rsidRPr="00E76B11">
              <w:rPr>
                <w:rFonts w:asciiTheme="majorBidi" w:eastAsia="SimSun" w:hAnsiTheme="majorBidi" w:cstheme="majorBidi"/>
                <w:sz w:val="18"/>
                <w:szCs w:val="18"/>
                <w:lang w:val="en-GB"/>
              </w:rPr>
              <w:t>planetGOLD</w:t>
            </w:r>
            <w:proofErr w:type="spellEnd"/>
            <w:r w:rsidRPr="00E76B11">
              <w:rPr>
                <w:rFonts w:asciiTheme="majorBidi" w:eastAsia="SimSun" w:hAnsiTheme="majorBidi" w:cstheme="majorBidi"/>
                <w:sz w:val="18"/>
                <w:szCs w:val="18"/>
                <w:lang w:val="en-GB"/>
              </w:rPr>
              <w:t xml:space="preserve"> project, Burkina Faso reported that artisanal miners were trained on new mercury-free gold extraction technologies with a certificate. In total, around 116 people received this training. In this same dynamic of fighting against illicit trafficking and the use of mercury in the gold mining sector, Burkina Faso highlighted that, thanks to the </w:t>
            </w:r>
            <w:proofErr w:type="spellStart"/>
            <w:r w:rsidRPr="00E76B11">
              <w:rPr>
                <w:rFonts w:asciiTheme="majorBidi" w:eastAsia="SimSun" w:hAnsiTheme="majorBidi" w:cstheme="majorBidi"/>
                <w:sz w:val="18"/>
                <w:szCs w:val="18"/>
                <w:lang w:val="en-GB"/>
              </w:rPr>
              <w:t>planetGOLD</w:t>
            </w:r>
            <w:proofErr w:type="spellEnd"/>
            <w:r w:rsidRPr="00E76B11">
              <w:rPr>
                <w:rFonts w:asciiTheme="majorBidi" w:eastAsia="SimSun" w:hAnsiTheme="majorBidi" w:cstheme="majorBidi"/>
                <w:sz w:val="18"/>
                <w:szCs w:val="18"/>
                <w:lang w:val="en-GB"/>
              </w:rPr>
              <w:t xml:space="preserve"> project and the CARITAS consortium, Artisanal Gold Council and </w:t>
            </w:r>
            <w:proofErr w:type="spellStart"/>
            <w:r w:rsidRPr="00E76B11">
              <w:rPr>
                <w:rFonts w:asciiTheme="majorBidi" w:eastAsia="SimSun" w:hAnsiTheme="majorBidi" w:cstheme="majorBidi"/>
                <w:sz w:val="18"/>
                <w:szCs w:val="18"/>
                <w:lang w:val="en-GB"/>
              </w:rPr>
              <w:t>Solidar</w:t>
            </w:r>
            <w:proofErr w:type="spellEnd"/>
            <w:r w:rsidRPr="00E76B11">
              <w:rPr>
                <w:rFonts w:asciiTheme="majorBidi" w:eastAsia="SimSun" w:hAnsiTheme="majorBidi" w:cstheme="majorBidi"/>
                <w:sz w:val="18"/>
                <w:szCs w:val="18"/>
                <w:lang w:val="en-GB"/>
              </w:rPr>
              <w:t xml:space="preserve"> Suisse, mercury-free ore processing units were established respectively in </w:t>
            </w:r>
            <w:proofErr w:type="spellStart"/>
            <w:r w:rsidRPr="00E76B11">
              <w:rPr>
                <w:rFonts w:asciiTheme="majorBidi" w:eastAsia="SimSun" w:hAnsiTheme="majorBidi" w:cstheme="majorBidi"/>
                <w:sz w:val="18"/>
                <w:szCs w:val="18"/>
                <w:lang w:val="en-GB"/>
              </w:rPr>
              <w:t>Poura</w:t>
            </w:r>
            <w:proofErr w:type="spellEnd"/>
            <w:r w:rsidRPr="00E76B11">
              <w:rPr>
                <w:rFonts w:asciiTheme="majorBidi" w:eastAsia="SimSun" w:hAnsiTheme="majorBidi" w:cstheme="majorBidi"/>
                <w:sz w:val="18"/>
                <w:szCs w:val="18"/>
                <w:lang w:val="en-GB"/>
              </w:rPr>
              <w:t xml:space="preserve"> in the Boucle de </w:t>
            </w:r>
            <w:proofErr w:type="spellStart"/>
            <w:r w:rsidRPr="00E76B11">
              <w:rPr>
                <w:rFonts w:asciiTheme="majorBidi" w:eastAsia="SimSun" w:hAnsiTheme="majorBidi" w:cstheme="majorBidi"/>
                <w:sz w:val="18"/>
                <w:szCs w:val="18"/>
                <w:lang w:val="en-GB"/>
              </w:rPr>
              <w:t>Mouhoun</w:t>
            </w:r>
            <w:proofErr w:type="spellEnd"/>
            <w:r w:rsidRPr="00E76B11">
              <w:rPr>
                <w:rFonts w:asciiTheme="majorBidi" w:eastAsia="SimSun" w:hAnsiTheme="majorBidi" w:cstheme="majorBidi"/>
                <w:sz w:val="18"/>
                <w:szCs w:val="18"/>
                <w:lang w:val="en-GB"/>
              </w:rPr>
              <w:t xml:space="preserve"> region and Guido in the Centre-Ouest region.</w:t>
            </w:r>
          </w:p>
        </w:tc>
      </w:tr>
      <w:tr w:rsidR="00D83914" w:rsidRPr="00E76B11" w14:paraId="54C0D2B4" w14:textId="77777777" w:rsidTr="00E76B11">
        <w:tc>
          <w:tcPr>
            <w:tcW w:w="2410" w:type="dxa"/>
          </w:tcPr>
          <w:p w14:paraId="50A7D0E6"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Permitting through the Chemical Control Order (CCO) for Mercury and Mercury Compounds</w:t>
            </w:r>
          </w:p>
        </w:tc>
        <w:tc>
          <w:tcPr>
            <w:tcW w:w="1281" w:type="dxa"/>
          </w:tcPr>
          <w:p w14:paraId="5105DB8C" w14:textId="776CEB19" w:rsidR="00D83914" w:rsidRPr="00E76B11" w:rsidRDefault="00FB641E"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FB641E">
              <w:rPr>
                <w:rFonts w:asciiTheme="majorBidi" w:hAnsiTheme="majorBidi" w:cstheme="majorBidi"/>
                <w:sz w:val="18"/>
                <w:szCs w:val="18"/>
                <w:lang w:val="en-GB"/>
              </w:rPr>
              <w:t>Philippines</w:t>
            </w:r>
          </w:p>
        </w:tc>
        <w:tc>
          <w:tcPr>
            <w:tcW w:w="4529" w:type="dxa"/>
          </w:tcPr>
          <w:p w14:paraId="68C47B73" w14:textId="09516DD1" w:rsidR="00D83914" w:rsidRPr="00E76B11" w:rsidRDefault="00D83914" w:rsidP="00DA7728">
            <w:pPr>
              <w:pStyle w:val="Normalnumber"/>
              <w:rPr>
                <w:rFonts w:asciiTheme="majorBidi" w:eastAsia="SimSun" w:hAnsiTheme="majorBidi" w:cstheme="majorBidi"/>
                <w:sz w:val="18"/>
                <w:szCs w:val="18"/>
                <w:highlight w:val="yellow"/>
                <w:lang w:val="en-GB"/>
              </w:rPr>
            </w:pPr>
            <w:r w:rsidRPr="00E76B11">
              <w:rPr>
                <w:rFonts w:asciiTheme="majorBidi" w:hAnsiTheme="majorBidi" w:cstheme="majorBidi"/>
                <w:sz w:val="18"/>
                <w:szCs w:val="18"/>
                <w:lang w:val="en-GB"/>
              </w:rPr>
              <w:t xml:space="preserve">The </w:t>
            </w:r>
            <w:r w:rsidR="0012508B" w:rsidRPr="00E76B11">
              <w:rPr>
                <w:rFonts w:asciiTheme="majorBidi" w:hAnsiTheme="majorBidi" w:cstheme="majorBidi"/>
                <w:sz w:val="18"/>
                <w:szCs w:val="18"/>
                <w:lang w:val="en-GB"/>
              </w:rPr>
              <w:t xml:space="preserve">Philippines </w:t>
            </w:r>
            <w:r w:rsidR="000C7F82" w:rsidRPr="00E76B11">
              <w:rPr>
                <w:rFonts w:asciiTheme="majorBidi" w:hAnsiTheme="majorBidi" w:cstheme="majorBidi"/>
                <w:sz w:val="18"/>
                <w:szCs w:val="18"/>
                <w:lang w:val="en-GB"/>
              </w:rPr>
              <w:t xml:space="preserve">reported that </w:t>
            </w:r>
            <w:r w:rsidRPr="00E76B11">
              <w:rPr>
                <w:rFonts w:asciiTheme="majorBidi" w:hAnsiTheme="majorBidi" w:cstheme="majorBidi"/>
                <w:sz w:val="18"/>
                <w:szCs w:val="18"/>
                <w:lang w:val="en-GB"/>
              </w:rPr>
              <w:t xml:space="preserve">CCO Registration </w:t>
            </w:r>
            <w:r w:rsidR="000C7F82" w:rsidRPr="00E76B11">
              <w:rPr>
                <w:rFonts w:asciiTheme="majorBidi" w:hAnsiTheme="majorBidi" w:cstheme="majorBidi"/>
                <w:sz w:val="18"/>
                <w:szCs w:val="18"/>
                <w:lang w:val="en-GB"/>
              </w:rPr>
              <w:t>as</w:t>
            </w:r>
            <w:r w:rsidRPr="00E76B11">
              <w:rPr>
                <w:rFonts w:asciiTheme="majorBidi" w:hAnsiTheme="majorBidi" w:cstheme="majorBidi"/>
                <w:sz w:val="18"/>
                <w:szCs w:val="18"/>
                <w:lang w:val="en-GB"/>
              </w:rPr>
              <w:t xml:space="preserve"> a one-time registration for importer</w:t>
            </w:r>
            <w:r w:rsidR="000C7F82" w:rsidRPr="00E76B11">
              <w:rPr>
                <w:rFonts w:asciiTheme="majorBidi" w:hAnsiTheme="majorBidi" w:cstheme="majorBidi"/>
                <w:sz w:val="18"/>
                <w:szCs w:val="18"/>
                <w:lang w:val="en-GB"/>
              </w:rPr>
              <w:t>s</w:t>
            </w:r>
            <w:r w:rsidRPr="00E76B11">
              <w:rPr>
                <w:rFonts w:asciiTheme="majorBidi" w:hAnsiTheme="majorBidi" w:cstheme="majorBidi"/>
                <w:sz w:val="18"/>
                <w:szCs w:val="18"/>
                <w:lang w:val="en-GB"/>
              </w:rPr>
              <w:t xml:space="preserve">, distributors and users. Importers cannot be issued an importation clearance without registration. </w:t>
            </w:r>
            <w:r w:rsidR="0012508B" w:rsidRPr="00E76B11">
              <w:rPr>
                <w:rFonts w:asciiTheme="majorBidi" w:hAnsiTheme="majorBidi" w:cstheme="majorBidi"/>
                <w:sz w:val="18"/>
                <w:szCs w:val="18"/>
                <w:lang w:val="en-GB"/>
              </w:rPr>
              <w:t xml:space="preserve">The </w:t>
            </w:r>
            <w:r w:rsidRPr="00E76B11">
              <w:rPr>
                <w:rFonts w:asciiTheme="majorBidi" w:hAnsiTheme="majorBidi" w:cstheme="majorBidi"/>
                <w:sz w:val="18"/>
                <w:szCs w:val="18"/>
                <w:lang w:val="en-GB"/>
              </w:rPr>
              <w:t xml:space="preserve">Bureau of Customs has access to the Online System to be able to verify if the importers have valid permits. </w:t>
            </w:r>
            <w:r w:rsidRPr="00E76B11">
              <w:rPr>
                <w:rFonts w:asciiTheme="majorBidi" w:eastAsia="SimSun" w:hAnsiTheme="majorBidi" w:cstheme="majorBidi"/>
                <w:sz w:val="18"/>
                <w:szCs w:val="18"/>
                <w:lang w:val="en-GB"/>
              </w:rPr>
              <w:t>Moreover, stakeholders can verify online on the same system the permit(s) required for importation, distribution and use of mercury and mercury compounds.</w:t>
            </w:r>
          </w:p>
        </w:tc>
      </w:tr>
      <w:tr w:rsidR="00D83914" w:rsidRPr="00E76B11" w14:paraId="71AE8F0F" w14:textId="77777777" w:rsidTr="00E76B11">
        <w:tc>
          <w:tcPr>
            <w:tcW w:w="2410" w:type="dxa"/>
          </w:tcPr>
          <w:p w14:paraId="04601AC3"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Monitoring of mercury</w:t>
            </w:r>
          </w:p>
        </w:tc>
        <w:tc>
          <w:tcPr>
            <w:tcW w:w="1281" w:type="dxa"/>
          </w:tcPr>
          <w:p w14:paraId="75EF565F"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Philippines</w:t>
            </w:r>
          </w:p>
        </w:tc>
        <w:tc>
          <w:tcPr>
            <w:tcW w:w="4529" w:type="dxa"/>
          </w:tcPr>
          <w:p w14:paraId="79D168CE" w14:textId="7E1C1223" w:rsidR="00D83914" w:rsidRPr="00E76B11" w:rsidRDefault="000C7F82"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The Philippines reported that </w:t>
            </w:r>
            <w:r w:rsidR="00D83914" w:rsidRPr="00E76B11">
              <w:rPr>
                <w:rFonts w:asciiTheme="majorBidi" w:eastAsia="SimSun" w:hAnsiTheme="majorBidi" w:cstheme="majorBidi"/>
                <w:sz w:val="18"/>
                <w:szCs w:val="18"/>
                <w:lang w:val="en-GB"/>
              </w:rPr>
              <w:t>Regional Offices conduct monitoring of mercury</w:t>
            </w:r>
            <w:r w:rsidRPr="00E76B11">
              <w:rPr>
                <w:rFonts w:asciiTheme="majorBidi" w:eastAsia="SimSun" w:hAnsiTheme="majorBidi" w:cstheme="majorBidi"/>
                <w:sz w:val="18"/>
                <w:szCs w:val="18"/>
                <w:lang w:val="en-GB"/>
              </w:rPr>
              <w:t xml:space="preserve">, </w:t>
            </w:r>
            <w:r w:rsidR="003D79C3" w:rsidRPr="00E76B11">
              <w:rPr>
                <w:rFonts w:asciiTheme="majorBidi" w:eastAsia="SimSun" w:hAnsiTheme="majorBidi" w:cstheme="majorBidi"/>
                <w:sz w:val="18"/>
                <w:szCs w:val="18"/>
                <w:lang w:val="en-GB"/>
              </w:rPr>
              <w:t>e.g. storage</w:t>
            </w:r>
            <w:r w:rsidR="00D83914" w:rsidRPr="00E76B11">
              <w:rPr>
                <w:rFonts w:asciiTheme="majorBidi" w:eastAsia="SimSun" w:hAnsiTheme="majorBidi" w:cstheme="majorBidi"/>
                <w:sz w:val="18"/>
                <w:szCs w:val="18"/>
                <w:lang w:val="en-GB"/>
              </w:rPr>
              <w:t xml:space="preserve">, handling and disposal </w:t>
            </w:r>
            <w:r w:rsidR="00CA25B1" w:rsidRPr="00E76B11">
              <w:rPr>
                <w:rFonts w:asciiTheme="majorBidi" w:eastAsia="SimSun" w:hAnsiTheme="majorBidi" w:cstheme="majorBidi"/>
                <w:sz w:val="18"/>
                <w:szCs w:val="18"/>
                <w:lang w:val="en-GB"/>
              </w:rPr>
              <w:t>for registered</w:t>
            </w:r>
            <w:r w:rsidR="00D83914" w:rsidRPr="00E76B11">
              <w:rPr>
                <w:rFonts w:asciiTheme="majorBidi" w:eastAsia="SimSun" w:hAnsiTheme="majorBidi" w:cstheme="majorBidi"/>
                <w:sz w:val="18"/>
                <w:szCs w:val="18"/>
                <w:lang w:val="en-GB"/>
              </w:rPr>
              <w:t xml:space="preserve"> </w:t>
            </w:r>
            <w:r w:rsidR="00A21161" w:rsidRPr="00E76B11">
              <w:rPr>
                <w:rFonts w:asciiTheme="majorBidi" w:eastAsia="SimSun" w:hAnsiTheme="majorBidi" w:cstheme="majorBidi"/>
                <w:sz w:val="18"/>
                <w:szCs w:val="18"/>
                <w:lang w:val="en-GB"/>
              </w:rPr>
              <w:t>companies</w:t>
            </w:r>
            <w:r w:rsidR="00D847E8" w:rsidRPr="00E76B11">
              <w:rPr>
                <w:rFonts w:asciiTheme="majorBidi" w:eastAsia="SimSun" w:hAnsiTheme="majorBidi" w:cstheme="majorBidi"/>
                <w:sz w:val="18"/>
                <w:szCs w:val="18"/>
                <w:lang w:val="en-GB"/>
              </w:rPr>
              <w:t xml:space="preserve"> and</w:t>
            </w:r>
            <w:r w:rsidR="00D83914" w:rsidRPr="00E76B11">
              <w:rPr>
                <w:rFonts w:asciiTheme="majorBidi" w:eastAsia="SimSun" w:hAnsiTheme="majorBidi" w:cstheme="majorBidi"/>
                <w:sz w:val="18"/>
                <w:szCs w:val="18"/>
                <w:lang w:val="en-GB"/>
              </w:rPr>
              <w:t xml:space="preserve"> conduct survey</w:t>
            </w:r>
            <w:r w:rsidR="00D847E8" w:rsidRPr="00E76B11">
              <w:rPr>
                <w:rFonts w:asciiTheme="majorBidi" w:eastAsia="SimSun" w:hAnsiTheme="majorBidi" w:cstheme="majorBidi"/>
                <w:sz w:val="18"/>
                <w:szCs w:val="18"/>
                <w:lang w:val="en-GB"/>
              </w:rPr>
              <w:t>s</w:t>
            </w:r>
            <w:r w:rsidR="00D83914" w:rsidRPr="00E76B11">
              <w:rPr>
                <w:rFonts w:asciiTheme="majorBidi" w:eastAsia="SimSun" w:hAnsiTheme="majorBidi" w:cstheme="majorBidi"/>
                <w:sz w:val="18"/>
                <w:szCs w:val="18"/>
                <w:lang w:val="en-GB"/>
              </w:rPr>
              <w:t xml:space="preserve"> of unregistered companies. </w:t>
            </w:r>
            <w:r w:rsidR="00D847E8" w:rsidRPr="00E76B11">
              <w:rPr>
                <w:rFonts w:asciiTheme="majorBidi" w:hAnsiTheme="majorBidi" w:cstheme="majorBidi"/>
                <w:sz w:val="18"/>
                <w:szCs w:val="18"/>
                <w:lang w:val="en-GB"/>
              </w:rPr>
              <w:t xml:space="preserve">While </w:t>
            </w:r>
            <w:r w:rsidR="00D83914" w:rsidRPr="00E76B11">
              <w:rPr>
                <w:rFonts w:asciiTheme="majorBidi" w:hAnsiTheme="majorBidi" w:cstheme="majorBidi"/>
                <w:sz w:val="18"/>
                <w:szCs w:val="18"/>
                <w:lang w:val="en-GB"/>
              </w:rPr>
              <w:t>Regions are monitoring water bodies for mercury level</w:t>
            </w:r>
            <w:r w:rsidR="003A34C4" w:rsidRPr="00E76B11">
              <w:rPr>
                <w:rFonts w:asciiTheme="majorBidi" w:hAnsiTheme="majorBidi" w:cstheme="majorBidi"/>
                <w:sz w:val="18"/>
                <w:szCs w:val="18"/>
                <w:lang w:val="en-GB"/>
              </w:rPr>
              <w:t>, t</w:t>
            </w:r>
            <w:r w:rsidR="00D83914" w:rsidRPr="00E76B11">
              <w:rPr>
                <w:rFonts w:asciiTheme="majorBidi" w:hAnsiTheme="majorBidi" w:cstheme="majorBidi"/>
                <w:sz w:val="18"/>
                <w:szCs w:val="18"/>
                <w:lang w:val="en-GB"/>
              </w:rPr>
              <w:t>here are no reports yet of non-conformance with water quality standards.</w:t>
            </w:r>
          </w:p>
        </w:tc>
      </w:tr>
      <w:tr w:rsidR="00D83914" w:rsidRPr="00E76B11" w14:paraId="33E537E1" w14:textId="77777777" w:rsidTr="00E76B11">
        <w:tc>
          <w:tcPr>
            <w:tcW w:w="2410" w:type="dxa"/>
          </w:tcPr>
          <w:p w14:paraId="50B325C3" w14:textId="561BC62E"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 xml:space="preserve">The Ministry of Environment of the Republic of Indonesia and Ministry of the Environment of Japan co-organized two focus group discussion on the challenges and good </w:t>
            </w:r>
            <w:r w:rsidR="003A34C4" w:rsidRPr="00E76B11">
              <w:rPr>
                <w:rFonts w:asciiTheme="majorBidi" w:eastAsia="SimSun" w:hAnsiTheme="majorBidi" w:cstheme="majorBidi"/>
                <w:sz w:val="18"/>
                <w:szCs w:val="18"/>
                <w:lang w:val="en-GB"/>
              </w:rPr>
              <w:t>p</w:t>
            </w:r>
            <w:r w:rsidRPr="00E76B11">
              <w:rPr>
                <w:rFonts w:asciiTheme="majorBidi" w:eastAsia="SimSun" w:hAnsiTheme="majorBidi" w:cstheme="majorBidi"/>
                <w:sz w:val="18"/>
                <w:szCs w:val="18"/>
                <w:lang w:val="en-GB"/>
              </w:rPr>
              <w:t>ractice</w:t>
            </w:r>
            <w:r w:rsidR="003A34C4" w:rsidRPr="00E76B11">
              <w:rPr>
                <w:rFonts w:asciiTheme="majorBidi" w:eastAsia="SimSun" w:hAnsiTheme="majorBidi" w:cstheme="majorBidi"/>
                <w:sz w:val="18"/>
                <w:szCs w:val="18"/>
                <w:lang w:val="en-GB"/>
              </w:rPr>
              <w:t>s</w:t>
            </w:r>
            <w:r w:rsidRPr="00E76B11">
              <w:rPr>
                <w:rFonts w:asciiTheme="majorBidi" w:eastAsia="SimSun" w:hAnsiTheme="majorBidi" w:cstheme="majorBidi"/>
                <w:sz w:val="18"/>
                <w:szCs w:val="18"/>
                <w:lang w:val="en-GB"/>
              </w:rPr>
              <w:t xml:space="preserve"> for combating illegal trade of mercury.</w:t>
            </w:r>
          </w:p>
        </w:tc>
        <w:tc>
          <w:tcPr>
            <w:tcW w:w="1281" w:type="dxa"/>
          </w:tcPr>
          <w:p w14:paraId="03BC98AA"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 xml:space="preserve">Indonesia </w:t>
            </w:r>
          </w:p>
        </w:tc>
        <w:tc>
          <w:tcPr>
            <w:tcW w:w="4529" w:type="dxa"/>
          </w:tcPr>
          <w:p w14:paraId="753957AB" w14:textId="0217E0AA"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Participants exchanged information on the </w:t>
            </w:r>
            <w:proofErr w:type="gramStart"/>
            <w:r w:rsidRPr="00E76B11">
              <w:rPr>
                <w:rFonts w:asciiTheme="majorBidi" w:hAnsiTheme="majorBidi" w:cstheme="majorBidi"/>
                <w:sz w:val="18"/>
                <w:szCs w:val="18"/>
                <w:lang w:val="en-GB"/>
              </w:rPr>
              <w:t>current status</w:t>
            </w:r>
            <w:proofErr w:type="gramEnd"/>
            <w:r w:rsidRPr="00E76B11">
              <w:rPr>
                <w:rFonts w:asciiTheme="majorBidi" w:hAnsiTheme="majorBidi" w:cstheme="majorBidi"/>
                <w:sz w:val="18"/>
                <w:szCs w:val="18"/>
                <w:lang w:val="en-GB"/>
              </w:rPr>
              <w:t>, challenges</w:t>
            </w:r>
            <w:r w:rsidR="003A34C4" w:rsidRPr="00E76B11">
              <w:rPr>
                <w:rFonts w:asciiTheme="majorBidi" w:hAnsiTheme="majorBidi" w:cstheme="majorBidi"/>
                <w:sz w:val="18"/>
                <w:szCs w:val="18"/>
                <w:lang w:val="en-GB"/>
              </w:rPr>
              <w:t>,</w:t>
            </w:r>
            <w:r w:rsidRPr="00E76B11">
              <w:rPr>
                <w:rFonts w:asciiTheme="majorBidi" w:hAnsiTheme="majorBidi" w:cstheme="majorBidi"/>
                <w:sz w:val="18"/>
                <w:szCs w:val="18"/>
                <w:lang w:val="en-GB"/>
              </w:rPr>
              <w:t xml:space="preserve"> good practices, and available tools/resources for combating the illegal trade of mercury in Indonesia. The discussion also covered further steps needed to combat this issue, as well as the need for technical support </w:t>
            </w:r>
            <w:proofErr w:type="gramStart"/>
            <w:r w:rsidRPr="00E76B11">
              <w:rPr>
                <w:rFonts w:asciiTheme="majorBidi" w:hAnsiTheme="majorBidi" w:cstheme="majorBidi"/>
                <w:sz w:val="18"/>
                <w:szCs w:val="18"/>
                <w:lang w:val="en-GB"/>
              </w:rPr>
              <w:t>taking into account</w:t>
            </w:r>
            <w:proofErr w:type="gramEnd"/>
            <w:r w:rsidRPr="00E76B11">
              <w:rPr>
                <w:rFonts w:asciiTheme="majorBidi" w:hAnsiTheme="majorBidi" w:cstheme="majorBidi"/>
                <w:sz w:val="18"/>
                <w:szCs w:val="18"/>
                <w:lang w:val="en-GB"/>
              </w:rPr>
              <w:t xml:space="preserve"> the elements recommended/encouraged in the "Bali Declaration".</w:t>
            </w:r>
          </w:p>
        </w:tc>
      </w:tr>
      <w:tr w:rsidR="00D83914" w:rsidRPr="00E76B11" w14:paraId="29CFA685" w14:textId="77777777" w:rsidTr="00E76B11">
        <w:tc>
          <w:tcPr>
            <w:tcW w:w="2410" w:type="dxa"/>
          </w:tcPr>
          <w:p w14:paraId="7B9D76D8"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eastAsia="SimSun" w:hAnsiTheme="majorBidi" w:cstheme="majorBidi"/>
                <w:sz w:val="18"/>
                <w:szCs w:val="18"/>
                <w:lang w:val="en-GB"/>
              </w:rPr>
              <w:t>Enforcement response</w:t>
            </w:r>
          </w:p>
        </w:tc>
        <w:tc>
          <w:tcPr>
            <w:tcW w:w="1281" w:type="dxa"/>
          </w:tcPr>
          <w:p w14:paraId="62E540F1"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Canada, Peru</w:t>
            </w:r>
          </w:p>
        </w:tc>
        <w:tc>
          <w:tcPr>
            <w:tcW w:w="4529" w:type="dxa"/>
          </w:tcPr>
          <w:p w14:paraId="0FF93CCA" w14:textId="77777777"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Canada reported on a case arising from an incorrect report on the quantity of mercury that was exported to another party. The same party reported that the case was referred to enforcement for review and action, as appropriate. </w:t>
            </w:r>
          </w:p>
          <w:p w14:paraId="679DBFB0" w14:textId="2DF9EBAA"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Peru provided information on enforcement response</w:t>
            </w:r>
            <w:r w:rsidR="00D62E1C" w:rsidRPr="00E76B11">
              <w:rPr>
                <w:rFonts w:asciiTheme="majorBidi" w:hAnsiTheme="majorBidi" w:cstheme="majorBidi"/>
                <w:sz w:val="18"/>
                <w:szCs w:val="18"/>
                <w:lang w:val="en-GB"/>
              </w:rPr>
              <w:t>s</w:t>
            </w:r>
            <w:r w:rsidRPr="00E76B11">
              <w:rPr>
                <w:rFonts w:asciiTheme="majorBidi" w:hAnsiTheme="majorBidi" w:cstheme="majorBidi"/>
                <w:sz w:val="18"/>
                <w:szCs w:val="18"/>
                <w:lang w:val="en-GB"/>
              </w:rPr>
              <w:t xml:space="preserve"> between 2022 and 2024 and reported thirteen cases which led to the seizure of illegally traded mercury in 2024.  The same party also provided information on authorizations to import and export of mercury during 2024.</w:t>
            </w:r>
          </w:p>
        </w:tc>
      </w:tr>
      <w:tr w:rsidR="00D83914" w:rsidRPr="00E76B11" w14:paraId="4CF4BC22" w14:textId="77777777" w:rsidTr="00E76B11">
        <w:tc>
          <w:tcPr>
            <w:tcW w:w="2410" w:type="dxa"/>
          </w:tcPr>
          <w:p w14:paraId="1E33FF28"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eastAsia="SimSun" w:hAnsiTheme="majorBidi" w:cstheme="majorBidi"/>
                <w:sz w:val="18"/>
                <w:szCs w:val="18"/>
                <w:lang w:val="en-GB"/>
              </w:rPr>
            </w:pPr>
            <w:r w:rsidRPr="00E76B11">
              <w:rPr>
                <w:rFonts w:asciiTheme="majorBidi" w:hAnsiTheme="majorBidi" w:cstheme="majorBidi"/>
                <w:sz w:val="18"/>
                <w:szCs w:val="18"/>
                <w:lang w:val="en-GB"/>
              </w:rPr>
              <w:t>Illegal online trade of mercury</w:t>
            </w:r>
          </w:p>
        </w:tc>
        <w:tc>
          <w:tcPr>
            <w:tcW w:w="1281" w:type="dxa"/>
          </w:tcPr>
          <w:p w14:paraId="4BD055E8"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Indonesia</w:t>
            </w:r>
          </w:p>
        </w:tc>
        <w:tc>
          <w:tcPr>
            <w:tcW w:w="4529" w:type="dxa"/>
          </w:tcPr>
          <w:p w14:paraId="127C7DD9" w14:textId="6D2BF2AD"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Indonesia reported partnering since 2023 with </w:t>
            </w:r>
            <w:r w:rsidR="009E559A" w:rsidRPr="00E76B11">
              <w:rPr>
                <w:rFonts w:asciiTheme="majorBidi" w:hAnsiTheme="majorBidi" w:cstheme="majorBidi"/>
                <w:sz w:val="18"/>
                <w:szCs w:val="18"/>
                <w:lang w:val="en-GB"/>
              </w:rPr>
              <w:t xml:space="preserve">the </w:t>
            </w:r>
            <w:r w:rsidRPr="00E76B11">
              <w:rPr>
                <w:rFonts w:asciiTheme="majorBidi" w:hAnsiTheme="majorBidi" w:cstheme="majorBidi"/>
                <w:sz w:val="18"/>
                <w:szCs w:val="18"/>
                <w:lang w:val="en-GB"/>
              </w:rPr>
              <w:t>national E-Commerce Association to tackle the issue of illegal online trade of mercury. Actions include regular monitoring and removal of illegal mercury trade content, as well as awareness campaigns targeting platform operators to highlight the risks of mercury and relevant regulations. Despite these efforts, new trading links continue to emerge, necessitating ongoing vigilance.</w:t>
            </w:r>
          </w:p>
        </w:tc>
      </w:tr>
      <w:tr w:rsidR="00D83914" w:rsidRPr="00E76B11" w14:paraId="5F3FF771" w14:textId="77777777" w:rsidTr="00E76B11">
        <w:tc>
          <w:tcPr>
            <w:tcW w:w="2410" w:type="dxa"/>
          </w:tcPr>
          <w:p w14:paraId="63E23712"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Information on activities undertaken in relation to the Bali Declaration on combating illegal trade</w:t>
            </w:r>
          </w:p>
        </w:tc>
        <w:tc>
          <w:tcPr>
            <w:tcW w:w="1281" w:type="dxa"/>
          </w:tcPr>
          <w:p w14:paraId="78679BC1" w14:textId="77777777" w:rsidR="00D83914" w:rsidRPr="00E76B11" w:rsidRDefault="00D83914" w:rsidP="00DA7728">
            <w:pPr>
              <w:pStyle w:val="Normalnumber"/>
              <w:tabs>
                <w:tab w:val="clear" w:pos="1247"/>
                <w:tab w:val="clear" w:pos="1814"/>
                <w:tab w:val="clear" w:pos="2381"/>
                <w:tab w:val="clear" w:pos="2948"/>
                <w:tab w:val="clear" w:pos="3515"/>
                <w:tab w:val="clear" w:pos="4082"/>
              </w:tabs>
              <w:rPr>
                <w:rFonts w:asciiTheme="majorBidi" w:hAnsiTheme="majorBidi" w:cstheme="majorBidi"/>
                <w:sz w:val="18"/>
                <w:szCs w:val="18"/>
                <w:lang w:val="en-GB"/>
              </w:rPr>
            </w:pPr>
            <w:r w:rsidRPr="00E76B11">
              <w:rPr>
                <w:rFonts w:asciiTheme="majorBidi" w:hAnsiTheme="majorBidi" w:cstheme="majorBidi"/>
                <w:sz w:val="18"/>
                <w:szCs w:val="18"/>
                <w:lang w:val="en-GB"/>
              </w:rPr>
              <w:t>Indonesia and Japan</w:t>
            </w:r>
          </w:p>
        </w:tc>
        <w:tc>
          <w:tcPr>
            <w:tcW w:w="4529" w:type="dxa"/>
          </w:tcPr>
          <w:p w14:paraId="39CF42BC" w14:textId="6D8AFF49" w:rsidR="00D83914" w:rsidRPr="00E76B11" w:rsidRDefault="00D83914" w:rsidP="00DA7728">
            <w:pPr>
              <w:pStyle w:val="Normalnumber"/>
              <w:rPr>
                <w:rFonts w:asciiTheme="majorBidi" w:hAnsiTheme="majorBidi" w:cstheme="majorBidi"/>
                <w:sz w:val="18"/>
                <w:szCs w:val="18"/>
                <w:lang w:val="en-GB"/>
              </w:rPr>
            </w:pPr>
            <w:r w:rsidRPr="00E76B11">
              <w:rPr>
                <w:rFonts w:asciiTheme="majorBidi" w:hAnsiTheme="majorBidi" w:cstheme="majorBidi"/>
                <w:sz w:val="18"/>
                <w:szCs w:val="18"/>
                <w:lang w:val="en-GB"/>
              </w:rPr>
              <w:t xml:space="preserve">Indonesia and Japan jointly submitted two documents:  a summary of reports of focus group discussion meetings held in July 2024 and February 2025 in Jakarta reflecting a shared </w:t>
            </w:r>
            <w:r w:rsidR="00FB641E" w:rsidRPr="00FB641E">
              <w:rPr>
                <w:rFonts w:asciiTheme="majorBidi" w:hAnsiTheme="majorBidi" w:cstheme="majorBidi"/>
                <w:sz w:val="18"/>
                <w:szCs w:val="18"/>
                <w:lang w:val="en-GB"/>
              </w:rPr>
              <w:t>commitment</w:t>
            </w:r>
            <w:r w:rsidRPr="00E76B11">
              <w:rPr>
                <w:rFonts w:asciiTheme="majorBidi" w:hAnsiTheme="majorBidi" w:cstheme="majorBidi"/>
                <w:sz w:val="18"/>
                <w:szCs w:val="18"/>
                <w:lang w:val="en-GB"/>
              </w:rPr>
              <w:t xml:space="preserve"> on the issue of illegal trade in mercury; and a set of actionable recommendations on activities to advance the objectives of the Bali Declaration, developed by the participants of the above-</w:t>
            </w:r>
            <w:r w:rsidR="00FB641E" w:rsidRPr="00FB641E">
              <w:rPr>
                <w:rFonts w:asciiTheme="majorBidi" w:hAnsiTheme="majorBidi" w:cstheme="majorBidi"/>
                <w:sz w:val="18"/>
                <w:szCs w:val="18"/>
                <w:lang w:val="en-GB"/>
              </w:rPr>
              <w:t>mentioned</w:t>
            </w:r>
            <w:r w:rsidRPr="00E76B11">
              <w:rPr>
                <w:rFonts w:asciiTheme="majorBidi" w:hAnsiTheme="majorBidi" w:cstheme="majorBidi"/>
                <w:sz w:val="18"/>
                <w:szCs w:val="18"/>
                <w:lang w:val="en-GB"/>
              </w:rPr>
              <w:t xml:space="preserve"> focal groups discussion meetings.</w:t>
            </w:r>
          </w:p>
        </w:tc>
      </w:tr>
    </w:tbl>
    <w:p w14:paraId="779BB6D2" w14:textId="28CC4897" w:rsidR="00D83914" w:rsidRPr="00E76B11" w:rsidRDefault="00D83914" w:rsidP="00CF3BF3">
      <w:pPr>
        <w:pStyle w:val="Normalnumber"/>
        <w:keepNext/>
        <w:numPr>
          <w:ilvl w:val="0"/>
          <w:numId w:val="32"/>
        </w:numPr>
        <w:tabs>
          <w:tab w:val="clear" w:pos="1247"/>
          <w:tab w:val="clear" w:pos="1814"/>
          <w:tab w:val="clear" w:pos="2381"/>
          <w:tab w:val="clear" w:pos="2948"/>
          <w:tab w:val="clear" w:pos="3515"/>
          <w:tab w:val="clear" w:pos="4082"/>
          <w:tab w:val="num" w:pos="624"/>
        </w:tabs>
        <w:spacing w:before="240"/>
        <w:ind w:left="1247" w:firstLine="0"/>
        <w:rPr>
          <w:lang w:val="en-GB"/>
        </w:rPr>
      </w:pPr>
      <w:r w:rsidRPr="00E76B11">
        <w:rPr>
          <w:lang w:val="en-GB"/>
        </w:rPr>
        <w:lastRenderedPageBreak/>
        <w:t>Some parties offered recommendations on how to face challenges in the implementation of article 3. Considering their challenges related to illegal trade in mercury, three parties</w:t>
      </w:r>
      <w:r w:rsidR="00874F9D" w:rsidRPr="00E76B11">
        <w:rPr>
          <w:lang w:val="en-GB"/>
        </w:rPr>
        <w:t xml:space="preserve"> (</w:t>
      </w:r>
      <w:r w:rsidR="00874F9D" w:rsidRPr="00E76B11">
        <w:rPr>
          <w:szCs w:val="18"/>
          <w:lang w:val="en-GB"/>
        </w:rPr>
        <w:t>Senegal, Burkina Faso and Tog</w:t>
      </w:r>
      <w:r w:rsidR="00E81E3A" w:rsidRPr="00E76B11">
        <w:rPr>
          <w:szCs w:val="18"/>
          <w:lang w:val="en-GB"/>
        </w:rPr>
        <w:t>o)</w:t>
      </w:r>
      <w:r w:rsidRPr="00E76B11">
        <w:rPr>
          <w:vertAlign w:val="superscript"/>
          <w:lang w:val="en-GB"/>
        </w:rPr>
        <w:footnoteReference w:id="8"/>
      </w:r>
      <w:r w:rsidRPr="00E76B11">
        <w:rPr>
          <w:lang w:val="en-GB"/>
        </w:rPr>
        <w:t xml:space="preserve"> suggested that it would be urgent to engage in communication with stakeholders involved in illicit trade in the exporting country and to initiate a rapid study on the origin of illegal imports and exports that are not in compliance with the Minamata Convention. Furthermore, the same parties highlighted the need to identify mercury sellers who also ensure the purchase of gold produced on the ASGM sites. </w:t>
      </w:r>
    </w:p>
    <w:p w14:paraId="2BC1906C" w14:textId="340DEC9C" w:rsidR="00D83914" w:rsidRPr="00E76B11" w:rsidRDefault="00D83914" w:rsidP="00A765B2">
      <w:pPr>
        <w:pStyle w:val="Normalnumber"/>
        <w:numPr>
          <w:ilvl w:val="0"/>
          <w:numId w:val="32"/>
        </w:numPr>
        <w:tabs>
          <w:tab w:val="clear" w:pos="1247"/>
          <w:tab w:val="clear" w:pos="1814"/>
          <w:tab w:val="clear" w:pos="2381"/>
          <w:tab w:val="clear" w:pos="2948"/>
          <w:tab w:val="clear" w:pos="3515"/>
          <w:tab w:val="clear" w:pos="4082"/>
          <w:tab w:val="num" w:pos="624"/>
        </w:tabs>
        <w:ind w:left="1247" w:firstLine="0"/>
        <w:rPr>
          <w:lang w:val="en-GB"/>
        </w:rPr>
      </w:pPr>
      <w:r w:rsidRPr="00E76B11">
        <w:rPr>
          <w:lang w:val="en-GB"/>
        </w:rPr>
        <w:t xml:space="preserve">Two </w:t>
      </w:r>
      <w:r w:rsidR="00540FAE">
        <w:rPr>
          <w:lang w:val="en-GB"/>
        </w:rPr>
        <w:t>p</w:t>
      </w:r>
      <w:r w:rsidR="00540FAE" w:rsidRPr="00E76B11">
        <w:rPr>
          <w:lang w:val="en-GB"/>
        </w:rPr>
        <w:t xml:space="preserve">arties </w:t>
      </w:r>
      <w:r w:rsidR="00874F9D" w:rsidRPr="00E76B11">
        <w:rPr>
          <w:lang w:val="en-GB"/>
        </w:rPr>
        <w:t>(Indonesia and Japan)</w:t>
      </w:r>
      <w:r w:rsidRPr="00E76B11">
        <w:rPr>
          <w:lang w:val="en-GB"/>
        </w:rPr>
        <w:t xml:space="preserve"> </w:t>
      </w:r>
      <w:r w:rsidR="00C722B9" w:rsidRPr="00E76B11">
        <w:rPr>
          <w:lang w:val="en-GB"/>
        </w:rPr>
        <w:t xml:space="preserve">provided </w:t>
      </w:r>
      <w:r w:rsidRPr="00E76B11">
        <w:rPr>
          <w:lang w:val="en-GB"/>
        </w:rPr>
        <w:t xml:space="preserve">a set of recommendations to guide relevant </w:t>
      </w:r>
      <w:r w:rsidR="00C722B9" w:rsidRPr="00E76B11">
        <w:rPr>
          <w:lang w:val="en-GB"/>
        </w:rPr>
        <w:t>p</w:t>
      </w:r>
      <w:r w:rsidRPr="00E76B11">
        <w:rPr>
          <w:lang w:val="en-GB"/>
        </w:rPr>
        <w:t xml:space="preserve">arties in operationalizing the Bali Declaration on </w:t>
      </w:r>
      <w:r w:rsidR="006B7AA9" w:rsidRPr="00E76B11">
        <w:rPr>
          <w:lang w:val="en-GB"/>
        </w:rPr>
        <w:t>c</w:t>
      </w:r>
      <w:r w:rsidRPr="00E76B11">
        <w:rPr>
          <w:lang w:val="en-GB"/>
        </w:rPr>
        <w:t xml:space="preserve">ombating </w:t>
      </w:r>
      <w:r w:rsidR="006B7AA9" w:rsidRPr="00E76B11">
        <w:rPr>
          <w:lang w:val="en-GB"/>
        </w:rPr>
        <w:t>i</w:t>
      </w:r>
      <w:r w:rsidRPr="00E76B11">
        <w:rPr>
          <w:lang w:val="en-GB"/>
        </w:rPr>
        <w:t xml:space="preserve">llegal </w:t>
      </w:r>
      <w:r w:rsidR="006B7AA9" w:rsidRPr="00E76B11">
        <w:rPr>
          <w:lang w:val="en-GB"/>
        </w:rPr>
        <w:t>t</w:t>
      </w:r>
      <w:r w:rsidRPr="00E76B11">
        <w:rPr>
          <w:lang w:val="en-GB"/>
        </w:rPr>
        <w:t xml:space="preserve">rade in </w:t>
      </w:r>
      <w:r w:rsidR="006B7AA9" w:rsidRPr="00E76B11">
        <w:rPr>
          <w:lang w:val="en-GB"/>
        </w:rPr>
        <w:t>m</w:t>
      </w:r>
      <w:r w:rsidRPr="00E76B11">
        <w:rPr>
          <w:lang w:val="en-GB"/>
        </w:rPr>
        <w:t xml:space="preserve">ercury. The recommendations addressed national, regional, and global actions to strengthen efforts against illegal mercury trade, reflecting a consensus on the need for coordinated, multi-faceted strategies. These related to: </w:t>
      </w:r>
    </w:p>
    <w:p w14:paraId="3BCE5C12" w14:textId="5449BF4B"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development of a national </w:t>
      </w:r>
      <w:r w:rsidR="008F65EB" w:rsidRPr="00540FAE">
        <w:rPr>
          <w:lang w:val="en-GB"/>
        </w:rPr>
        <w:t>roadmap</w:t>
      </w:r>
      <w:r w:rsidR="00574688" w:rsidRPr="00540FAE">
        <w:rPr>
          <w:lang w:val="en-GB"/>
        </w:rPr>
        <w:t>;</w:t>
      </w:r>
      <w:r w:rsidRPr="00540FAE">
        <w:rPr>
          <w:lang w:val="en-GB"/>
        </w:rPr>
        <w:t xml:space="preserve"> </w:t>
      </w:r>
    </w:p>
    <w:p w14:paraId="76AEFA66" w14:textId="77777777"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quantification of mercury trade flows, implementation of targeted awareness campaigns; </w:t>
      </w:r>
    </w:p>
    <w:p w14:paraId="31C90F6B" w14:textId="77777777"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supporting capacity building and stakeholder engagement; </w:t>
      </w:r>
    </w:p>
    <w:p w14:paraId="09615929" w14:textId="77777777"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establishing mechanisms for handling, storage, and disposal of mercury; </w:t>
      </w:r>
    </w:p>
    <w:p w14:paraId="76A632D6" w14:textId="77777777"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establishment of a regional network to combat illegal mercury trade; and fostering global-level cooperation, </w:t>
      </w:r>
      <w:proofErr w:type="gramStart"/>
      <w:r w:rsidRPr="00540FAE">
        <w:rPr>
          <w:lang w:val="en-GB"/>
        </w:rPr>
        <w:t>in particular to</w:t>
      </w:r>
      <w:proofErr w:type="gramEnd"/>
      <w:r w:rsidRPr="00540FAE">
        <w:rPr>
          <w:lang w:val="en-GB"/>
        </w:rPr>
        <w:t xml:space="preserve"> replicate successful models from multilateral environmental agreements, such as the Basel Convention on the Control of Transboundary Movements of Hazardous Wastes and their Disposal, by fostering collaboration with international bodies like World Customs Organization, Interpol, and the United Nations Office on Drugs and Crime; </w:t>
      </w:r>
    </w:p>
    <w:p w14:paraId="60F93DBE" w14:textId="77777777"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establishment of a global platform for researchers and experts to exchange knowledge on the socioeconomic, financial, and criminal dimensions of illegal mercury trade; </w:t>
      </w:r>
    </w:p>
    <w:p w14:paraId="54C2818E" w14:textId="77777777" w:rsidR="00D83914" w:rsidRPr="00540FAE" w:rsidRDefault="00D83914" w:rsidP="00D83914">
      <w:pPr>
        <w:pStyle w:val="Normalnumber"/>
        <w:keepNext/>
        <w:keepLines/>
        <w:numPr>
          <w:ilvl w:val="1"/>
          <w:numId w:val="33"/>
        </w:numPr>
        <w:tabs>
          <w:tab w:val="clear" w:pos="1247"/>
          <w:tab w:val="clear" w:pos="1814"/>
          <w:tab w:val="clear" w:pos="2381"/>
          <w:tab w:val="clear" w:pos="2948"/>
          <w:tab w:val="clear" w:pos="3515"/>
          <w:tab w:val="clear" w:pos="4082"/>
        </w:tabs>
        <w:ind w:left="1247" w:firstLine="624"/>
        <w:rPr>
          <w:lang w:val="en-GB"/>
        </w:rPr>
      </w:pPr>
      <w:r w:rsidRPr="00540FAE">
        <w:rPr>
          <w:lang w:val="en-GB"/>
        </w:rPr>
        <w:t xml:space="preserve">recommending the encouragement of stocktaking of national reports under the Minamata Convention to compile a global repository of challenges and solutions, providing a foundation for coordinated international action. </w:t>
      </w:r>
    </w:p>
    <w:p w14:paraId="7E5AC214" w14:textId="77777777" w:rsidR="00D83914" w:rsidRPr="00540FAE" w:rsidRDefault="00D83914" w:rsidP="00427BE5">
      <w:pPr>
        <w:pStyle w:val="Normalnumber"/>
        <w:keepNext/>
        <w:keepLines/>
        <w:tabs>
          <w:tab w:val="clear" w:pos="1247"/>
          <w:tab w:val="clear" w:pos="1814"/>
          <w:tab w:val="clear" w:pos="2381"/>
          <w:tab w:val="clear" w:pos="2948"/>
          <w:tab w:val="clear" w:pos="3515"/>
          <w:tab w:val="clear" w:pos="4082"/>
        </w:tabs>
        <w:ind w:left="1247"/>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2"/>
        <w:gridCol w:w="1582"/>
        <w:gridCol w:w="1583"/>
        <w:gridCol w:w="1583"/>
        <w:gridCol w:w="1583"/>
        <w:gridCol w:w="1583"/>
      </w:tblGrid>
      <w:tr w:rsidR="00A7575D" w:rsidRPr="00E76B11" w14:paraId="7C0BFA55" w14:textId="77777777" w:rsidTr="003E504A">
        <w:tc>
          <w:tcPr>
            <w:tcW w:w="1582" w:type="dxa"/>
          </w:tcPr>
          <w:p w14:paraId="23B9FA1B" w14:textId="77777777" w:rsidR="00A7575D" w:rsidRPr="00E76B11" w:rsidRDefault="00A7575D" w:rsidP="003E504A">
            <w:pPr>
              <w:pStyle w:val="Normal-pool"/>
              <w:rPr>
                <w:lang w:val="en-GB"/>
              </w:rPr>
            </w:pPr>
          </w:p>
        </w:tc>
        <w:tc>
          <w:tcPr>
            <w:tcW w:w="1582" w:type="dxa"/>
          </w:tcPr>
          <w:p w14:paraId="30BC90B0" w14:textId="77777777" w:rsidR="00A7575D" w:rsidRPr="00E76B11" w:rsidRDefault="00A7575D" w:rsidP="003E504A">
            <w:pPr>
              <w:pStyle w:val="Normal-pool"/>
              <w:rPr>
                <w:lang w:val="en-GB"/>
              </w:rPr>
            </w:pPr>
          </w:p>
        </w:tc>
        <w:tc>
          <w:tcPr>
            <w:tcW w:w="1583" w:type="dxa"/>
          </w:tcPr>
          <w:p w14:paraId="4D07703A" w14:textId="77777777" w:rsidR="00A7575D" w:rsidRPr="00E76B11" w:rsidRDefault="00A7575D" w:rsidP="003E504A">
            <w:pPr>
              <w:pStyle w:val="Normal-pool"/>
              <w:rPr>
                <w:lang w:val="en-GB"/>
              </w:rPr>
            </w:pPr>
          </w:p>
        </w:tc>
        <w:tc>
          <w:tcPr>
            <w:tcW w:w="1583" w:type="dxa"/>
            <w:tcBorders>
              <w:bottom w:val="single" w:sz="4" w:space="0" w:color="auto"/>
            </w:tcBorders>
          </w:tcPr>
          <w:p w14:paraId="31693511" w14:textId="77777777" w:rsidR="00A7575D" w:rsidRPr="00E76B11" w:rsidRDefault="00A7575D" w:rsidP="003E504A">
            <w:pPr>
              <w:pStyle w:val="Normal-pool"/>
              <w:spacing w:before="480"/>
              <w:rPr>
                <w:lang w:val="en-GB"/>
              </w:rPr>
            </w:pPr>
          </w:p>
        </w:tc>
        <w:tc>
          <w:tcPr>
            <w:tcW w:w="1583" w:type="dxa"/>
          </w:tcPr>
          <w:p w14:paraId="2C259868" w14:textId="77777777" w:rsidR="00A7575D" w:rsidRPr="00E76B11" w:rsidRDefault="00A7575D" w:rsidP="003E504A">
            <w:pPr>
              <w:pStyle w:val="Normal-pool"/>
              <w:rPr>
                <w:lang w:val="en-GB"/>
              </w:rPr>
            </w:pPr>
          </w:p>
        </w:tc>
        <w:tc>
          <w:tcPr>
            <w:tcW w:w="1583" w:type="dxa"/>
          </w:tcPr>
          <w:p w14:paraId="39548F58" w14:textId="77777777" w:rsidR="00A7575D" w:rsidRPr="00E76B11" w:rsidRDefault="00A7575D" w:rsidP="003E504A">
            <w:pPr>
              <w:pStyle w:val="Normal-pool"/>
              <w:rPr>
                <w:lang w:val="en-GB"/>
              </w:rPr>
            </w:pPr>
          </w:p>
        </w:tc>
      </w:tr>
    </w:tbl>
    <w:p w14:paraId="7D7FD4FE" w14:textId="77777777" w:rsidR="0015442E" w:rsidRPr="00540FAE" w:rsidRDefault="0015442E" w:rsidP="0015442E">
      <w:pPr>
        <w:pStyle w:val="Normal-pool"/>
        <w:rPr>
          <w:lang w:val="en-GB"/>
        </w:rPr>
      </w:pPr>
    </w:p>
    <w:sectPr w:rsidR="0015442E" w:rsidRPr="00540FAE" w:rsidSect="00EF6D43">
      <w:headerReference w:type="even" r:id="rId20"/>
      <w:headerReference w:type="default" r:id="rId21"/>
      <w:footerReference w:type="default" r:id="rId22"/>
      <w:headerReference w:type="first" r:id="rId23"/>
      <w:footerReference w:type="first" r:id="rId24"/>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D64F6" w14:textId="77777777" w:rsidR="004C7599" w:rsidRDefault="004C7599">
      <w:r>
        <w:separator/>
      </w:r>
    </w:p>
  </w:endnote>
  <w:endnote w:type="continuationSeparator" w:id="0">
    <w:p w14:paraId="37DDA098" w14:textId="77777777" w:rsidR="004C7599" w:rsidRDefault="004C7599">
      <w:r>
        <w:continuationSeparator/>
      </w:r>
    </w:p>
  </w:endnote>
  <w:endnote w:type="continuationNotice" w:id="1">
    <w:p w14:paraId="1ADB8736" w14:textId="77777777" w:rsidR="004C7599" w:rsidRDefault="004C75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0000000000000000000"/>
    <w:charset w:val="00"/>
    <w:family w:val="auto"/>
    <w:pitch w:val="variable"/>
    <w:sig w:usb0="E00002EF" w:usb1="5000205B" w:usb2="0000002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89C8F" w14:textId="4DAE42BE" w:rsidR="00E928BD" w:rsidRDefault="00123699" w:rsidP="00427BE5">
    <w:pPr>
      <w:pStyle w:val="Footer-pool"/>
    </w:pPr>
    <w:r w:rsidRPr="0015442E">
      <w:rPr>
        <w:rStyle w:val="PageNumber"/>
      </w:rPr>
      <w:fldChar w:fldCharType="begin"/>
    </w:r>
    <w:r w:rsidRPr="0015442E">
      <w:rPr>
        <w:rStyle w:val="PageNumber"/>
        <w:b/>
      </w:rPr>
      <w:instrText xml:space="preserve"> PAGE </w:instrText>
    </w:r>
    <w:r w:rsidRPr="0015442E">
      <w:rPr>
        <w:rStyle w:val="PageNumber"/>
      </w:rPr>
      <w:fldChar w:fldCharType="separate"/>
    </w:r>
    <w:r w:rsidR="00F7542C" w:rsidRPr="0015442E">
      <w:rPr>
        <w:rStyle w:val="PageNumber"/>
        <w:b/>
        <w:noProof/>
      </w:rPr>
      <w:t>2</w:t>
    </w:r>
    <w:r w:rsidRPr="0015442E">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FC11" w14:textId="77777777" w:rsidR="00123699" w:rsidRPr="0015442E" w:rsidRDefault="00123699" w:rsidP="00F96910">
    <w:pPr>
      <w:pStyle w:val="Footer-pool"/>
      <w:jc w:val="right"/>
      <w:rPr>
        <w:b w:val="0"/>
      </w:rPr>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00250B6D" w:rsidRPr="0015442E">
      <w:rPr>
        <w:rStyle w:val="PageNumber"/>
        <w:b/>
        <w:noProof/>
      </w:rPr>
      <w:t>3</w:t>
    </w:r>
    <w:r w:rsidRPr="0015442E">
      <w:rPr>
        <w:rStyle w:val="PageNumber"/>
        <w:b/>
      </w:rPr>
      <w:fldChar w:fldCharType="end"/>
    </w:r>
  </w:p>
  <w:p w14:paraId="3D48E9E4" w14:textId="77777777" w:rsidR="00E928BD" w:rsidRDefault="00E928B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D335" w14:textId="153AF4CA" w:rsidR="0015442E" w:rsidRDefault="001F4A8F" w:rsidP="0015442E">
    <w:pPr>
      <w:pStyle w:val="Normal-pool"/>
    </w:pPr>
    <w:r>
      <w:tab/>
    </w:r>
    <w:r w:rsidR="00DA7728">
      <w:t>100925</w:t>
    </w:r>
    <w:r w:rsidR="0015442E">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276214"/>
      <w:docPartObj>
        <w:docPartGallery w:val="Page Numbers (Bottom of Page)"/>
        <w:docPartUnique/>
      </w:docPartObj>
    </w:sdtPr>
    <w:sdtEndPr>
      <w:rPr>
        <w:b/>
        <w:bCs/>
      </w:rPr>
    </w:sdtEndPr>
    <w:sdtContent>
      <w:p w14:paraId="4F174818" w14:textId="1764407B" w:rsidR="006B07B2" w:rsidRPr="00DE4EB0" w:rsidRDefault="006B07B2" w:rsidP="00A60E92">
        <w:pPr>
          <w:pStyle w:val="Footer"/>
          <w:jc w:val="right"/>
          <w:rPr>
            <w:b/>
            <w:bCs/>
          </w:rPr>
        </w:pPr>
        <w:r w:rsidRPr="00DE4EB0">
          <w:rPr>
            <w:b/>
            <w:bCs/>
          </w:rPr>
          <w:fldChar w:fldCharType="begin"/>
        </w:r>
        <w:r w:rsidRPr="00DE4EB0">
          <w:rPr>
            <w:b/>
            <w:bCs/>
          </w:rPr>
          <w:instrText xml:space="preserve"> PAGE   \* MERGEFORMAT </w:instrText>
        </w:r>
        <w:r w:rsidRPr="00DE4EB0">
          <w:rPr>
            <w:b/>
            <w:bCs/>
          </w:rPr>
          <w:fldChar w:fldCharType="separate"/>
        </w:r>
        <w:r w:rsidRPr="00DE4EB0">
          <w:rPr>
            <w:b/>
            <w:bCs/>
          </w:rPr>
          <w:t>2</w:t>
        </w:r>
        <w:r w:rsidRPr="00DE4EB0">
          <w:rPr>
            <w:b/>
            <w:bCs/>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079710"/>
      <w:docPartObj>
        <w:docPartGallery w:val="Page Numbers (Bottom of Page)"/>
        <w:docPartUnique/>
      </w:docPartObj>
    </w:sdtPr>
    <w:sdtEndPr>
      <w:rPr>
        <w:b/>
        <w:bCs/>
        <w:noProof/>
      </w:rPr>
    </w:sdtEndPr>
    <w:sdtContent>
      <w:p w14:paraId="79CDB08A" w14:textId="0607C166" w:rsidR="00DA7728" w:rsidRPr="00E76B11" w:rsidRDefault="00DA7728" w:rsidP="00E76B11">
        <w:pPr>
          <w:pStyle w:val="Footer"/>
          <w:rPr>
            <w:b/>
            <w:bCs/>
          </w:rPr>
        </w:pPr>
        <w:r w:rsidRPr="00E76B11">
          <w:rPr>
            <w:b/>
            <w:bCs/>
          </w:rPr>
          <w:fldChar w:fldCharType="begin"/>
        </w:r>
        <w:r w:rsidRPr="00E76B11">
          <w:rPr>
            <w:b/>
            <w:bCs/>
          </w:rPr>
          <w:instrText xml:space="preserve"> PAGE   \* MERGEFORMAT </w:instrText>
        </w:r>
        <w:r w:rsidRPr="00E76B11">
          <w:rPr>
            <w:b/>
            <w:bCs/>
          </w:rPr>
          <w:fldChar w:fldCharType="separate"/>
        </w:r>
        <w:r w:rsidRPr="00E76B11">
          <w:rPr>
            <w:b/>
            <w:bCs/>
            <w:noProof/>
          </w:rPr>
          <w:t>2</w:t>
        </w:r>
        <w:r w:rsidRPr="00E76B11">
          <w:rPr>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239D0" w14:textId="77777777" w:rsidR="004C7599" w:rsidRPr="0072353B" w:rsidRDefault="004C7599" w:rsidP="0072353B">
      <w:pPr>
        <w:tabs>
          <w:tab w:val="left" w:pos="624"/>
        </w:tabs>
        <w:spacing w:before="60"/>
        <w:ind w:left="624"/>
        <w:rPr>
          <w:sz w:val="18"/>
          <w:szCs w:val="18"/>
        </w:rPr>
      </w:pPr>
      <w:r w:rsidRPr="0072353B">
        <w:rPr>
          <w:sz w:val="18"/>
          <w:szCs w:val="18"/>
        </w:rPr>
        <w:separator/>
      </w:r>
    </w:p>
  </w:footnote>
  <w:footnote w:type="continuationSeparator" w:id="0">
    <w:p w14:paraId="4B9B6744" w14:textId="77777777" w:rsidR="004C7599" w:rsidRDefault="004C7599">
      <w:r>
        <w:continuationSeparator/>
      </w:r>
    </w:p>
  </w:footnote>
  <w:footnote w:type="continuationNotice" w:id="1">
    <w:p w14:paraId="4D9577FB" w14:textId="77777777" w:rsidR="004C7599" w:rsidRDefault="004C7599"/>
  </w:footnote>
  <w:footnote w:id="2">
    <w:p w14:paraId="6259BC0E" w14:textId="20F7F80B" w:rsidR="0096739E" w:rsidRPr="003423DB" w:rsidRDefault="0096739E" w:rsidP="00455095">
      <w:pPr>
        <w:tabs>
          <w:tab w:val="left" w:pos="624"/>
        </w:tabs>
        <w:spacing w:before="20" w:after="40"/>
        <w:ind w:left="1247"/>
        <w:rPr>
          <w:sz w:val="18"/>
          <w:szCs w:val="18"/>
        </w:rPr>
      </w:pPr>
      <w:r w:rsidRPr="003423DB">
        <w:rPr>
          <w:rStyle w:val="FootnoteReference"/>
          <w:sz w:val="18"/>
          <w:vertAlign w:val="baseline"/>
          <w:lang w:eastAsia="en-US"/>
        </w:rPr>
        <w:t>*</w:t>
      </w:r>
      <w:r w:rsidRPr="003423DB">
        <w:rPr>
          <w:sz w:val="18"/>
          <w:szCs w:val="18"/>
        </w:rPr>
        <w:t xml:space="preserve"> UNEP/MC/COP.</w:t>
      </w:r>
      <w:r w:rsidR="00895ED9" w:rsidRPr="003423DB">
        <w:rPr>
          <w:sz w:val="18"/>
          <w:szCs w:val="18"/>
        </w:rPr>
        <w:t>6</w:t>
      </w:r>
      <w:r w:rsidRPr="003423DB">
        <w:rPr>
          <w:sz w:val="18"/>
          <w:szCs w:val="18"/>
        </w:rPr>
        <w:t>/1.</w:t>
      </w:r>
    </w:p>
  </w:footnote>
  <w:footnote w:id="3">
    <w:p w14:paraId="1A8C430C" w14:textId="77777777" w:rsidR="001F4A8F" w:rsidRPr="003423DB" w:rsidRDefault="001F4A8F" w:rsidP="001F4A8F">
      <w:pPr>
        <w:pStyle w:val="Footnote-Text"/>
        <w:tabs>
          <w:tab w:val="clear" w:pos="1247"/>
          <w:tab w:val="clear" w:pos="1871"/>
          <w:tab w:val="clear" w:pos="2495"/>
          <w:tab w:val="clear" w:pos="3119"/>
          <w:tab w:val="clear" w:pos="3742"/>
          <w:tab w:val="clear" w:pos="4366"/>
        </w:tabs>
        <w:rPr>
          <w:szCs w:val="18"/>
        </w:rPr>
      </w:pPr>
      <w:r w:rsidRPr="003423DB">
        <w:rPr>
          <w:rStyle w:val="FootnoteReference"/>
          <w:sz w:val="18"/>
          <w:vertAlign w:val="baseline"/>
        </w:rPr>
        <w:t>**</w:t>
      </w:r>
      <w:r w:rsidRPr="003423DB">
        <w:rPr>
          <w:szCs w:val="18"/>
        </w:rPr>
        <w:t xml:space="preserve"> This document has not been formally edited.</w:t>
      </w:r>
    </w:p>
  </w:footnote>
  <w:footnote w:id="4">
    <w:p w14:paraId="61BE4DDE" w14:textId="403C7F5C" w:rsidR="00900986" w:rsidRPr="00427BE5" w:rsidRDefault="00900986">
      <w:pPr>
        <w:pStyle w:val="FootnoteText"/>
        <w:rPr>
          <w:lang w:val="en-US"/>
        </w:rPr>
      </w:pPr>
      <w:r w:rsidRPr="00E76B11">
        <w:rPr>
          <w:rStyle w:val="FootnoteReference"/>
          <w:sz w:val="18"/>
        </w:rPr>
        <w:footnoteRef/>
      </w:r>
      <w:r w:rsidRPr="00E76B11">
        <w:rPr>
          <w:szCs w:val="18"/>
          <w:lang w:val="en-US"/>
        </w:rPr>
        <w:t xml:space="preserve"> </w:t>
      </w:r>
      <w:r w:rsidR="006B7AA9" w:rsidRPr="00E76B11">
        <w:rPr>
          <w:szCs w:val="18"/>
          <w:lang w:val="en-US"/>
        </w:rPr>
        <w:t xml:space="preserve">The Bali Declaration is available on the Convention’s </w:t>
      </w:r>
      <w:hyperlink r:id="rId1" w:history="1">
        <w:r w:rsidR="006B7AA9" w:rsidRPr="00E76B11">
          <w:rPr>
            <w:rStyle w:val="Hyperlink"/>
            <w:sz w:val="18"/>
            <w:szCs w:val="18"/>
          </w:rPr>
          <w:t>website</w:t>
        </w:r>
      </w:hyperlink>
      <w:r w:rsidR="006B7AA9" w:rsidRPr="00E76B11">
        <w:rPr>
          <w:szCs w:val="18"/>
          <w:lang w:val="en-US"/>
        </w:rPr>
        <w:t>.</w:t>
      </w:r>
      <w:r w:rsidR="006B7AA9">
        <w:rPr>
          <w:lang w:val="en-US"/>
        </w:rPr>
        <w:t xml:space="preserve"> </w:t>
      </w:r>
    </w:p>
  </w:footnote>
  <w:footnote w:id="5">
    <w:p w14:paraId="11A595EA" w14:textId="0D9C97CC" w:rsidR="00131EB8" w:rsidRPr="00E76B11" w:rsidRDefault="00131EB8" w:rsidP="00131EB8">
      <w:pPr>
        <w:pStyle w:val="FootnoteText"/>
        <w:rPr>
          <w:szCs w:val="18"/>
          <w:lang w:val="en-US"/>
        </w:rPr>
      </w:pPr>
      <w:r w:rsidRPr="00E76B11">
        <w:rPr>
          <w:rStyle w:val="FootnoteReference"/>
          <w:sz w:val="18"/>
        </w:rPr>
        <w:footnoteRef/>
      </w:r>
      <w:r w:rsidRPr="00E76B11">
        <w:rPr>
          <w:szCs w:val="18"/>
          <w:lang w:val="en-US"/>
        </w:rPr>
        <w:t xml:space="preserve"> </w:t>
      </w:r>
      <w:r w:rsidRPr="00E76B11">
        <w:rPr>
          <w:noProof/>
          <w:szCs w:val="18"/>
          <w:lang w:val="en-GB"/>
        </w:rPr>
        <w:t xml:space="preserve">Burkina Faso, Senegal and Togo provided informaiton in response to paragargh 4 of decision MC-5/2 through a joint </w:t>
      </w:r>
      <w:r w:rsidRPr="00E76B11">
        <w:rPr>
          <w:szCs w:val="18"/>
          <w:lang w:val="en-US"/>
        </w:rPr>
        <w:t>technical note on illegal mercury trade</w:t>
      </w:r>
      <w:r w:rsidRPr="00E76B11">
        <w:rPr>
          <w:noProof/>
          <w:szCs w:val="18"/>
          <w:lang w:val="en-GB"/>
        </w:rPr>
        <w:t xml:space="preserve"> developed as part of their project “Strengthening the legal framework and institutional capacities of ECOWAS countries (Senegal, Togo and Burkina Faso) for the implementation of </w:t>
      </w:r>
      <w:r w:rsidR="003423DB">
        <w:rPr>
          <w:noProof/>
          <w:szCs w:val="18"/>
          <w:lang w:val="en-GB"/>
        </w:rPr>
        <w:t>a</w:t>
      </w:r>
      <w:r w:rsidR="003423DB" w:rsidRPr="00E76B11">
        <w:rPr>
          <w:noProof/>
          <w:szCs w:val="18"/>
          <w:lang w:val="en-GB"/>
        </w:rPr>
        <w:t xml:space="preserve">rticles </w:t>
      </w:r>
      <w:r w:rsidRPr="00E76B11">
        <w:rPr>
          <w:noProof/>
          <w:szCs w:val="18"/>
          <w:lang w:val="en-GB"/>
        </w:rPr>
        <w:t xml:space="preserve">3 and 4 of the Minamata Convention” funded by the Minamata Convention Specific International Programme. </w:t>
      </w:r>
      <w:r w:rsidRPr="00E76B11">
        <w:rPr>
          <w:szCs w:val="18"/>
          <w:lang w:val="en-US"/>
        </w:rPr>
        <w:t xml:space="preserve">More information on the project is available on the Convention’s </w:t>
      </w:r>
      <w:hyperlink r:id="rId2" w:history="1">
        <w:r w:rsidRPr="00E76B11">
          <w:rPr>
            <w:rStyle w:val="Hyperlink"/>
            <w:sz w:val="18"/>
            <w:szCs w:val="18"/>
          </w:rPr>
          <w:t>website</w:t>
        </w:r>
      </w:hyperlink>
      <w:r w:rsidRPr="00E76B11">
        <w:rPr>
          <w:szCs w:val="18"/>
          <w:lang w:val="en-US"/>
        </w:rPr>
        <w:t>.</w:t>
      </w:r>
    </w:p>
  </w:footnote>
  <w:footnote w:id="6">
    <w:p w14:paraId="74CD3CC3" w14:textId="77777777" w:rsidR="00D83914" w:rsidRPr="00E86270" w:rsidRDefault="00D83914" w:rsidP="00D83914">
      <w:pPr>
        <w:pStyle w:val="FootnoteText"/>
        <w:rPr>
          <w:szCs w:val="18"/>
          <w:lang w:val="en-US"/>
        </w:rPr>
      </w:pPr>
      <w:r w:rsidRPr="00E86270">
        <w:rPr>
          <w:rStyle w:val="FootnoteReference"/>
          <w:sz w:val="18"/>
        </w:rPr>
        <w:footnoteRef/>
      </w:r>
      <w:r w:rsidRPr="00E86270">
        <w:rPr>
          <w:szCs w:val="18"/>
          <w:lang w:val="en-US"/>
        </w:rPr>
        <w:t xml:space="preserve"> More information on the project is available on the Convention’s </w:t>
      </w:r>
      <w:hyperlink r:id="rId3" w:history="1">
        <w:r w:rsidRPr="00E86270">
          <w:rPr>
            <w:rStyle w:val="Hyperlink"/>
            <w:sz w:val="18"/>
            <w:szCs w:val="18"/>
          </w:rPr>
          <w:t>website</w:t>
        </w:r>
      </w:hyperlink>
      <w:r w:rsidRPr="00E86270">
        <w:rPr>
          <w:szCs w:val="18"/>
          <w:lang w:val="en-US"/>
        </w:rPr>
        <w:t>.</w:t>
      </w:r>
    </w:p>
  </w:footnote>
  <w:footnote w:id="7">
    <w:p w14:paraId="44194EAD" w14:textId="22C17BFA" w:rsidR="008902C6" w:rsidRPr="00E76B11" w:rsidRDefault="008902C6">
      <w:pPr>
        <w:pStyle w:val="FootnoteText"/>
        <w:rPr>
          <w:szCs w:val="18"/>
          <w:lang w:val="en-US"/>
        </w:rPr>
      </w:pPr>
      <w:r w:rsidRPr="00E76B11">
        <w:rPr>
          <w:rStyle w:val="FootnoteReference"/>
          <w:sz w:val="18"/>
        </w:rPr>
        <w:footnoteRef/>
      </w:r>
      <w:r w:rsidRPr="00E76B11">
        <w:rPr>
          <w:szCs w:val="18"/>
          <w:lang w:val="en-US"/>
        </w:rPr>
        <w:t xml:space="preserve"> More information on the project is available on the </w:t>
      </w:r>
      <w:proofErr w:type="spellStart"/>
      <w:r w:rsidR="00233F6E" w:rsidRPr="00E76B11">
        <w:rPr>
          <w:szCs w:val="18"/>
          <w:lang w:val="en-US"/>
        </w:rPr>
        <w:t>PlanetGOLD</w:t>
      </w:r>
      <w:proofErr w:type="spellEnd"/>
      <w:r w:rsidR="00233F6E" w:rsidRPr="00E76B11">
        <w:rPr>
          <w:szCs w:val="18"/>
          <w:lang w:val="en-US"/>
        </w:rPr>
        <w:t xml:space="preserve"> </w:t>
      </w:r>
      <w:hyperlink r:id="rId4" w:history="1">
        <w:r w:rsidR="00233F6E" w:rsidRPr="00E76B11">
          <w:rPr>
            <w:rStyle w:val="Hyperlink"/>
            <w:sz w:val="18"/>
            <w:szCs w:val="18"/>
          </w:rPr>
          <w:t>website</w:t>
        </w:r>
      </w:hyperlink>
      <w:r w:rsidR="00233F6E" w:rsidRPr="00E76B11">
        <w:rPr>
          <w:szCs w:val="18"/>
          <w:lang w:val="en-US"/>
        </w:rPr>
        <w:t>.</w:t>
      </w:r>
    </w:p>
  </w:footnote>
  <w:footnote w:id="8">
    <w:p w14:paraId="5C8D1E53" w14:textId="026C2D93" w:rsidR="00D83914" w:rsidRPr="00E86270" w:rsidRDefault="00D83914" w:rsidP="00D83914">
      <w:pPr>
        <w:pStyle w:val="FootnoteText"/>
        <w:rPr>
          <w:szCs w:val="18"/>
          <w:lang w:val="en-US"/>
        </w:rPr>
      </w:pPr>
      <w:r w:rsidRPr="00E86270">
        <w:rPr>
          <w:rStyle w:val="FootnoteReference"/>
          <w:sz w:val="18"/>
        </w:rPr>
        <w:footnoteRef/>
      </w:r>
      <w:r w:rsidRPr="00E86270">
        <w:rPr>
          <w:szCs w:val="18"/>
          <w:lang w:val="en-US"/>
        </w:rPr>
        <w:t xml:space="preserve"> </w:t>
      </w:r>
      <w:r w:rsidR="00874F9D">
        <w:rPr>
          <w:szCs w:val="18"/>
          <w:lang w:val="en-US"/>
        </w:rPr>
        <w:t>See</w:t>
      </w:r>
      <w:r w:rsidRPr="00E86270">
        <w:rPr>
          <w:szCs w:val="18"/>
          <w:lang w:val="en-US"/>
        </w:rPr>
        <w:t xml:space="preserve"> technical note regarding their SIP project available </w:t>
      </w:r>
      <w:r w:rsidR="004F38F0">
        <w:rPr>
          <w:szCs w:val="18"/>
          <w:lang w:val="en-US"/>
        </w:rPr>
        <w:t xml:space="preserve">on the Convention’s </w:t>
      </w:r>
      <w:hyperlink r:id="rId5" w:history="1">
        <w:r w:rsidR="004F38F0" w:rsidRPr="004F38F0">
          <w:rPr>
            <w:rStyle w:val="Hyperlink"/>
            <w:sz w:val="18"/>
            <w:szCs w:val="18"/>
          </w:rPr>
          <w:t>website</w:t>
        </w:r>
      </w:hyperlink>
      <w:r w:rsidR="004F38F0">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2060" w14:textId="66D5C0AC" w:rsidR="00123699" w:rsidRPr="00F96910" w:rsidRDefault="005C7821" w:rsidP="00F96910">
    <w:pPr>
      <w:pStyle w:val="Header-pool"/>
    </w:pPr>
    <w:r>
      <w:rPr>
        <w:noProof/>
      </w:rPr>
      <w:pict w14:anchorId="1C5425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391594" o:spid="_x0000_s1031" type="#_x0000_t136" style="position:absolute;margin-left:0;margin-top:0;width:478.15pt;height:191.2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F96910" w:rsidRPr="00F96910">
      <w:t>UNEP/</w:t>
    </w:r>
    <w:r w:rsidR="00F96910" w:rsidRPr="008A2AB0">
      <w:t>MC</w:t>
    </w:r>
    <w:r w:rsidR="008A2AB0">
      <w:t>/</w:t>
    </w:r>
    <w:r w:rsidR="00F96910" w:rsidRPr="008A2AB0">
      <w:t>COP</w:t>
    </w:r>
    <w:r w:rsidR="00F96910" w:rsidRPr="00F96910">
      <w:t>.</w:t>
    </w:r>
    <w:r w:rsidR="000C54E8">
      <w:t>6</w:t>
    </w:r>
    <w:r w:rsidR="00F96910" w:rsidRPr="00F96910">
      <w:t>/</w:t>
    </w:r>
    <w:r w:rsidR="00517904">
      <w:t>INF/</w:t>
    </w:r>
    <w:r w:rsidR="002A68EF">
      <w:t>6</w:t>
    </w:r>
  </w:p>
  <w:p w14:paraId="6DE0981A" w14:textId="77777777" w:rsidR="00E928BD" w:rsidRDefault="00E928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1346" w14:textId="07FFFDE1" w:rsidR="00123699" w:rsidRPr="00392F9C" w:rsidRDefault="005C7821" w:rsidP="00F96910">
    <w:pPr>
      <w:pStyle w:val="Header-pool"/>
      <w:jc w:val="right"/>
      <w:rPr>
        <w:szCs w:val="18"/>
      </w:rPr>
    </w:pPr>
    <w:r>
      <w:rPr>
        <w:noProof/>
      </w:rPr>
      <w:pict w14:anchorId="27A38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391595" o:spid="_x0000_s1032" type="#_x0000_t136" style="position:absolute;left:0;text-align:left;margin-left:0;margin-top:0;width:478.15pt;height:191.25pt;rotation:315;z-index:-25165823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F96910" w:rsidRPr="00F96910">
      <w:t>UNEP/MC</w:t>
    </w:r>
    <w:r w:rsidR="0079204D">
      <w:t>/</w:t>
    </w:r>
    <w:r w:rsidR="00F96910" w:rsidRPr="00F96910">
      <w:t>COP.</w:t>
    </w:r>
    <w:r w:rsidR="00ED5DC6">
      <w:t>6</w:t>
    </w:r>
    <w:r w:rsidR="00F96910" w:rsidRPr="00F96910">
      <w:t>/</w:t>
    </w:r>
    <w:r w:rsidR="00EE5A98">
      <w:t>INF/</w:t>
    </w:r>
    <w:r w:rsidR="00517904">
      <w:t>12</w:t>
    </w:r>
  </w:p>
  <w:p w14:paraId="51EC343B" w14:textId="77777777" w:rsidR="00E928BD" w:rsidRDefault="00E928B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AB1D" w14:textId="7A066AE8" w:rsidR="00C059F0" w:rsidRPr="00F7542C" w:rsidRDefault="00C059F0" w:rsidP="00F7542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E6DC" w14:textId="6C501B8F" w:rsidR="006B07B2" w:rsidRPr="00A53D50" w:rsidRDefault="00DE4EB0">
    <w:pPr>
      <w:pStyle w:val="Header"/>
    </w:pPr>
    <w:r w:rsidRPr="00F96910">
      <w:t>UNEP/</w:t>
    </w:r>
    <w:r w:rsidRPr="008A2AB0">
      <w:t>MC</w:t>
    </w:r>
    <w:r>
      <w:t>/</w:t>
    </w:r>
    <w:r w:rsidRPr="008A2AB0">
      <w:t>COP</w:t>
    </w:r>
    <w:r w:rsidRPr="00F96910">
      <w:t>.</w:t>
    </w:r>
    <w:r>
      <w:t>6</w:t>
    </w:r>
    <w:r w:rsidRPr="00F96910">
      <w:t>/</w:t>
    </w:r>
    <w:r>
      <w:t>INF/</w:t>
    </w:r>
    <w:r w:rsidR="00FC076F">
      <w:t>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C507" w14:textId="1C01CCFD" w:rsidR="006B07B2" w:rsidRPr="00A53D50" w:rsidRDefault="009D1CCD" w:rsidP="00427BE5">
    <w:pPr>
      <w:pStyle w:val="Header"/>
      <w:tabs>
        <w:tab w:val="left" w:pos="6990"/>
        <w:tab w:val="left" w:pos="7800"/>
      </w:tabs>
      <w:jc w:val="right"/>
    </w:pPr>
    <w:r w:rsidRPr="00F96910">
      <w:t>UNEP/</w:t>
    </w:r>
    <w:r w:rsidRPr="008A2AB0">
      <w:t>MC</w:t>
    </w:r>
    <w:r>
      <w:t>/</w:t>
    </w:r>
    <w:r w:rsidRPr="008A2AB0">
      <w:t>COP</w:t>
    </w:r>
    <w:r w:rsidRPr="00F96910">
      <w:t>.</w:t>
    </w:r>
    <w:r>
      <w:t>6</w:t>
    </w:r>
    <w:r w:rsidRPr="00F96910">
      <w:t>/</w:t>
    </w:r>
    <w:r>
      <w:t>INF/</w:t>
    </w:r>
    <w:r w:rsidR="00FC076F">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4767" w14:textId="09328D27" w:rsidR="006B07B2" w:rsidRPr="00736EC6" w:rsidRDefault="001E4540">
    <w:pPr>
      <w:pStyle w:val="Header"/>
      <w:rPr>
        <w:lang w:val="fr-CH"/>
      </w:rPr>
    </w:pPr>
    <w:r>
      <w:rPr>
        <w:lang w:val="fr-CH"/>
      </w:rPr>
      <w:t>UNEP/MC/COP.6/INF/6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17AD"/>
    <w:multiLevelType w:val="hybridMultilevel"/>
    <w:tmpl w:val="1BB06FD8"/>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 w15:restartNumberingAfterBreak="0">
    <w:nsid w:val="0D1C2FBE"/>
    <w:multiLevelType w:val="hybridMultilevel"/>
    <w:tmpl w:val="22186958"/>
    <w:lvl w:ilvl="0" w:tplc="27A0914C">
      <w:start w:val="1"/>
      <w:numFmt w:val="bullet"/>
      <w:pStyle w:val="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45E1"/>
    <w:multiLevelType w:val="hybridMultilevel"/>
    <w:tmpl w:val="F7C84C1A"/>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3" w15:restartNumberingAfterBreak="0">
    <w:nsid w:val="12B7243C"/>
    <w:multiLevelType w:val="hybridMultilevel"/>
    <w:tmpl w:val="7BC250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A56D16"/>
    <w:multiLevelType w:val="hybridMultilevel"/>
    <w:tmpl w:val="466ADCD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1C7208DF"/>
    <w:multiLevelType w:val="hybridMultilevel"/>
    <w:tmpl w:val="1876C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5519BE"/>
    <w:multiLevelType w:val="hybridMultilevel"/>
    <w:tmpl w:val="7388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C012B"/>
    <w:multiLevelType w:val="hybridMultilevel"/>
    <w:tmpl w:val="0F20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3A6618"/>
    <w:multiLevelType w:val="hybridMultilevel"/>
    <w:tmpl w:val="96968E62"/>
    <w:lvl w:ilvl="0" w:tplc="BB285DB2">
      <w:start w:val="1"/>
      <w:numFmt w:val="bullet"/>
      <w:pStyle w:val="ListBullet2"/>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78F5E9F"/>
    <w:multiLevelType w:val="hybridMultilevel"/>
    <w:tmpl w:val="ABEAE09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2C1F607F"/>
    <w:multiLevelType w:val="hybridMultilevel"/>
    <w:tmpl w:val="66A8A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80A93"/>
    <w:multiLevelType w:val="hybridMultilevel"/>
    <w:tmpl w:val="CE80B22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322A2DBB"/>
    <w:multiLevelType w:val="hybridMultilevel"/>
    <w:tmpl w:val="2B28242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34FF4C3E"/>
    <w:multiLevelType w:val="hybridMultilevel"/>
    <w:tmpl w:val="3BFCBA24"/>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3617473D"/>
    <w:multiLevelType w:val="hybridMultilevel"/>
    <w:tmpl w:val="A5EA713A"/>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5" w15:restartNumberingAfterBreak="0">
    <w:nsid w:val="3F334C4A"/>
    <w:multiLevelType w:val="hybridMultilevel"/>
    <w:tmpl w:val="CAFA653A"/>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6" w15:restartNumberingAfterBreak="0">
    <w:nsid w:val="4C2A3C0E"/>
    <w:multiLevelType w:val="hybridMultilevel"/>
    <w:tmpl w:val="2ECA8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222762"/>
    <w:multiLevelType w:val="hybridMultilevel"/>
    <w:tmpl w:val="35D46F1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52A66A9D"/>
    <w:multiLevelType w:val="multilevel"/>
    <w:tmpl w:val="C0FC3350"/>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53397169"/>
    <w:multiLevelType w:val="hybridMultilevel"/>
    <w:tmpl w:val="4FE2F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E95A02"/>
    <w:multiLevelType w:val="hybridMultilevel"/>
    <w:tmpl w:val="A5EA713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54FF73F5"/>
    <w:multiLevelType w:val="hybridMultilevel"/>
    <w:tmpl w:val="BAD03532"/>
    <w:lvl w:ilvl="0" w:tplc="FFFFFFFF">
      <w:start w:val="1"/>
      <w:numFmt w:val="decimal"/>
      <w:lvlText w:val="%1."/>
      <w:lvlJc w:val="left"/>
      <w:pPr>
        <w:ind w:left="720" w:hanging="360"/>
      </w:pPr>
      <w:rPr>
        <w:rFonts w:eastAsia="Times New Roman"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CE578F"/>
    <w:multiLevelType w:val="hybridMultilevel"/>
    <w:tmpl w:val="BC34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423434"/>
    <w:multiLevelType w:val="hybridMultilevel"/>
    <w:tmpl w:val="B84CE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137619"/>
    <w:multiLevelType w:val="hybridMultilevel"/>
    <w:tmpl w:val="F2F2F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E122F3"/>
    <w:multiLevelType w:val="hybridMultilevel"/>
    <w:tmpl w:val="D9DA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93053"/>
    <w:multiLevelType w:val="hybridMultilevel"/>
    <w:tmpl w:val="5A2E19AC"/>
    <w:lvl w:ilvl="0" w:tplc="0C000011">
      <w:start w:val="1"/>
      <w:numFmt w:val="decimal"/>
      <w:lvlText w:val="%1)"/>
      <w:lvlJc w:val="left"/>
      <w:pPr>
        <w:ind w:left="360" w:hanging="360"/>
      </w:pPr>
      <w:rPr>
        <w:rFonts w:hint="default"/>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7" w15:restartNumberingAfterBreak="0">
    <w:nsid w:val="699A050B"/>
    <w:multiLevelType w:val="hybridMultilevel"/>
    <w:tmpl w:val="6FF6B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F5797F"/>
    <w:multiLevelType w:val="hybridMultilevel"/>
    <w:tmpl w:val="B54CA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12778E"/>
    <w:multiLevelType w:val="hybridMultilevel"/>
    <w:tmpl w:val="A5EA713A"/>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30" w15:restartNumberingAfterBreak="0">
    <w:nsid w:val="770E1F0A"/>
    <w:multiLevelType w:val="hybridMultilevel"/>
    <w:tmpl w:val="D1286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BE7465"/>
    <w:multiLevelType w:val="hybridMultilevel"/>
    <w:tmpl w:val="BAD03532"/>
    <w:lvl w:ilvl="0" w:tplc="0409000F">
      <w:start w:val="1"/>
      <w:numFmt w:val="decimal"/>
      <w:lvlText w:val="%1."/>
      <w:lvlJc w:val="left"/>
      <w:pPr>
        <w:ind w:left="720" w:hanging="360"/>
      </w:pPr>
      <w:rPr>
        <w:rFonts w:eastAsia="Times New Roman" w:hint="default"/>
      </w:rPr>
    </w:lvl>
    <w:lvl w:ilvl="1" w:tplc="9A4CF4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BA522D"/>
    <w:multiLevelType w:val="hybridMultilevel"/>
    <w:tmpl w:val="94447B8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2003270198">
    <w:abstractNumId w:val="18"/>
  </w:num>
  <w:num w:numId="2" w16cid:durableId="761293899">
    <w:abstractNumId w:val="20"/>
  </w:num>
  <w:num w:numId="3" w16cid:durableId="1522816690">
    <w:abstractNumId w:val="15"/>
  </w:num>
  <w:num w:numId="4" w16cid:durableId="656346329">
    <w:abstractNumId w:val="2"/>
  </w:num>
  <w:num w:numId="5" w16cid:durableId="414867396">
    <w:abstractNumId w:val="11"/>
  </w:num>
  <w:num w:numId="6" w16cid:durableId="105544712">
    <w:abstractNumId w:val="4"/>
  </w:num>
  <w:num w:numId="7" w16cid:durableId="1988127063">
    <w:abstractNumId w:val="32"/>
  </w:num>
  <w:num w:numId="8" w16cid:durableId="1633822936">
    <w:abstractNumId w:val="12"/>
  </w:num>
  <w:num w:numId="9" w16cid:durableId="678240559">
    <w:abstractNumId w:val="17"/>
  </w:num>
  <w:num w:numId="10" w16cid:durableId="1343169752">
    <w:abstractNumId w:val="26"/>
  </w:num>
  <w:num w:numId="11" w16cid:durableId="934554391">
    <w:abstractNumId w:val="1"/>
  </w:num>
  <w:num w:numId="12" w16cid:durableId="1118259273">
    <w:abstractNumId w:val="8"/>
  </w:num>
  <w:num w:numId="13" w16cid:durableId="899051884">
    <w:abstractNumId w:val="0"/>
  </w:num>
  <w:num w:numId="14" w16cid:durableId="426930242">
    <w:abstractNumId w:val="19"/>
  </w:num>
  <w:num w:numId="15" w16cid:durableId="2110542609">
    <w:abstractNumId w:val="28"/>
  </w:num>
  <w:num w:numId="16" w16cid:durableId="54008057">
    <w:abstractNumId w:val="10"/>
  </w:num>
  <w:num w:numId="17" w16cid:durableId="814840154">
    <w:abstractNumId w:val="16"/>
  </w:num>
  <w:num w:numId="18" w16cid:durableId="1383480870">
    <w:abstractNumId w:val="30"/>
  </w:num>
  <w:num w:numId="19" w16cid:durableId="115948624">
    <w:abstractNumId w:val="5"/>
  </w:num>
  <w:num w:numId="20" w16cid:durableId="449857337">
    <w:abstractNumId w:val="3"/>
  </w:num>
  <w:num w:numId="21" w16cid:durableId="57363321">
    <w:abstractNumId w:val="9"/>
  </w:num>
  <w:num w:numId="22" w16cid:durableId="512110666">
    <w:abstractNumId w:val="13"/>
  </w:num>
  <w:num w:numId="23" w16cid:durableId="1511676816">
    <w:abstractNumId w:val="27"/>
  </w:num>
  <w:num w:numId="24" w16cid:durableId="132067803">
    <w:abstractNumId w:val="22"/>
  </w:num>
  <w:num w:numId="25" w16cid:durableId="2032797861">
    <w:abstractNumId w:val="24"/>
  </w:num>
  <w:num w:numId="26" w16cid:durableId="1043335307">
    <w:abstractNumId w:val="25"/>
  </w:num>
  <w:num w:numId="27" w16cid:durableId="1481070882">
    <w:abstractNumId w:val="6"/>
  </w:num>
  <w:num w:numId="28" w16cid:durableId="337319597">
    <w:abstractNumId w:val="7"/>
  </w:num>
  <w:num w:numId="29" w16cid:durableId="1102799726">
    <w:abstractNumId w:val="29"/>
  </w:num>
  <w:num w:numId="30" w16cid:durableId="400837292">
    <w:abstractNumId w:val="23"/>
  </w:num>
  <w:num w:numId="31" w16cid:durableId="865485883">
    <w:abstractNumId w:val="14"/>
  </w:num>
  <w:num w:numId="32" w16cid:durableId="258106309">
    <w:abstractNumId w:val="31"/>
  </w:num>
  <w:num w:numId="33" w16cid:durableId="1534688360">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CH" w:vendorID="64" w:dllVersion="0" w:nlCheck="1" w:checkStyle="0"/>
  <w:activeWritingStyle w:appName="MSWord" w:lang="es-ES" w:vendorID="64" w:dllVersion="0" w:nlCheck="1" w:checkStyle="0"/>
  <w:activeWritingStyle w:appName="MSWord" w:lang="de-CH" w:vendorID="64" w:dllVersion="0" w:nlCheck="1" w:checkStyle="0"/>
  <w:activeWritingStyle w:appName="MSWord" w:lang="fr-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A7"/>
    <w:rsid w:val="0000007C"/>
    <w:rsid w:val="00001486"/>
    <w:rsid w:val="00002D04"/>
    <w:rsid w:val="000048C1"/>
    <w:rsid w:val="000076C1"/>
    <w:rsid w:val="00007D79"/>
    <w:rsid w:val="000109F3"/>
    <w:rsid w:val="00010C5A"/>
    <w:rsid w:val="00011E50"/>
    <w:rsid w:val="0001283A"/>
    <w:rsid w:val="000149E6"/>
    <w:rsid w:val="00021EDC"/>
    <w:rsid w:val="000247B0"/>
    <w:rsid w:val="00024A92"/>
    <w:rsid w:val="00024CF4"/>
    <w:rsid w:val="000255C0"/>
    <w:rsid w:val="00026997"/>
    <w:rsid w:val="00031444"/>
    <w:rsid w:val="000330E6"/>
    <w:rsid w:val="00033E0B"/>
    <w:rsid w:val="00035EDE"/>
    <w:rsid w:val="0003691B"/>
    <w:rsid w:val="00040C15"/>
    <w:rsid w:val="00044340"/>
    <w:rsid w:val="00045357"/>
    <w:rsid w:val="000509B4"/>
    <w:rsid w:val="0005307F"/>
    <w:rsid w:val="0005308E"/>
    <w:rsid w:val="00055E0A"/>
    <w:rsid w:val="000567C7"/>
    <w:rsid w:val="0006035B"/>
    <w:rsid w:val="0006199B"/>
    <w:rsid w:val="00062273"/>
    <w:rsid w:val="000648B3"/>
    <w:rsid w:val="00065BDE"/>
    <w:rsid w:val="00071886"/>
    <w:rsid w:val="00071CED"/>
    <w:rsid w:val="00073D00"/>
    <w:rsid w:val="000742BC"/>
    <w:rsid w:val="00077BF6"/>
    <w:rsid w:val="00082A0C"/>
    <w:rsid w:val="00083504"/>
    <w:rsid w:val="00093B3A"/>
    <w:rsid w:val="000941E5"/>
    <w:rsid w:val="00095E0F"/>
    <w:rsid w:val="0009640C"/>
    <w:rsid w:val="000A185E"/>
    <w:rsid w:val="000A1D03"/>
    <w:rsid w:val="000A2A6E"/>
    <w:rsid w:val="000A3233"/>
    <w:rsid w:val="000A5368"/>
    <w:rsid w:val="000A5F33"/>
    <w:rsid w:val="000B04F8"/>
    <w:rsid w:val="000B22A2"/>
    <w:rsid w:val="000B23F3"/>
    <w:rsid w:val="000B3B92"/>
    <w:rsid w:val="000B558C"/>
    <w:rsid w:val="000B6479"/>
    <w:rsid w:val="000C0F46"/>
    <w:rsid w:val="000C2A52"/>
    <w:rsid w:val="000C2F10"/>
    <w:rsid w:val="000C43F7"/>
    <w:rsid w:val="000C54E8"/>
    <w:rsid w:val="000C7F82"/>
    <w:rsid w:val="000D0733"/>
    <w:rsid w:val="000D33C0"/>
    <w:rsid w:val="000D6941"/>
    <w:rsid w:val="000E6267"/>
    <w:rsid w:val="000F324F"/>
    <w:rsid w:val="000F4388"/>
    <w:rsid w:val="000F4657"/>
    <w:rsid w:val="000F52D0"/>
    <w:rsid w:val="000F53A7"/>
    <w:rsid w:val="000F59D1"/>
    <w:rsid w:val="000F764E"/>
    <w:rsid w:val="001023E4"/>
    <w:rsid w:val="001032AF"/>
    <w:rsid w:val="00104B62"/>
    <w:rsid w:val="0010712A"/>
    <w:rsid w:val="00117216"/>
    <w:rsid w:val="0011757A"/>
    <w:rsid w:val="001202E3"/>
    <w:rsid w:val="00123699"/>
    <w:rsid w:val="001246E2"/>
    <w:rsid w:val="00124C5B"/>
    <w:rsid w:val="0012508B"/>
    <w:rsid w:val="00126392"/>
    <w:rsid w:val="0012644F"/>
    <w:rsid w:val="00126A82"/>
    <w:rsid w:val="00127262"/>
    <w:rsid w:val="0013059D"/>
    <w:rsid w:val="00131EB8"/>
    <w:rsid w:val="00133024"/>
    <w:rsid w:val="00133592"/>
    <w:rsid w:val="00133C18"/>
    <w:rsid w:val="00134E07"/>
    <w:rsid w:val="00135BE3"/>
    <w:rsid w:val="001361C8"/>
    <w:rsid w:val="00140E8C"/>
    <w:rsid w:val="00141A55"/>
    <w:rsid w:val="001426FC"/>
    <w:rsid w:val="001446A3"/>
    <w:rsid w:val="00145960"/>
    <w:rsid w:val="00147A21"/>
    <w:rsid w:val="001505A4"/>
    <w:rsid w:val="001531B4"/>
    <w:rsid w:val="0015442E"/>
    <w:rsid w:val="00155192"/>
    <w:rsid w:val="00155395"/>
    <w:rsid w:val="0015685D"/>
    <w:rsid w:val="00160D74"/>
    <w:rsid w:val="00165997"/>
    <w:rsid w:val="00167A08"/>
    <w:rsid w:val="00167D02"/>
    <w:rsid w:val="0017261D"/>
    <w:rsid w:val="00176CBE"/>
    <w:rsid w:val="0018178E"/>
    <w:rsid w:val="00181EC8"/>
    <w:rsid w:val="001825B9"/>
    <w:rsid w:val="00184349"/>
    <w:rsid w:val="001856D0"/>
    <w:rsid w:val="00186997"/>
    <w:rsid w:val="0018750D"/>
    <w:rsid w:val="00193BA7"/>
    <w:rsid w:val="00193DC9"/>
    <w:rsid w:val="00194974"/>
    <w:rsid w:val="00195E9F"/>
    <w:rsid w:val="00195F33"/>
    <w:rsid w:val="001A1C9A"/>
    <w:rsid w:val="001A5A70"/>
    <w:rsid w:val="001A6737"/>
    <w:rsid w:val="001A7B47"/>
    <w:rsid w:val="001A7F2D"/>
    <w:rsid w:val="001B0D58"/>
    <w:rsid w:val="001B1617"/>
    <w:rsid w:val="001B281B"/>
    <w:rsid w:val="001B504B"/>
    <w:rsid w:val="001B7434"/>
    <w:rsid w:val="001B77B2"/>
    <w:rsid w:val="001B7D42"/>
    <w:rsid w:val="001C07B4"/>
    <w:rsid w:val="001C41C6"/>
    <w:rsid w:val="001C60ED"/>
    <w:rsid w:val="001D0F69"/>
    <w:rsid w:val="001D3874"/>
    <w:rsid w:val="001D455F"/>
    <w:rsid w:val="001D7E75"/>
    <w:rsid w:val="001E06A7"/>
    <w:rsid w:val="001E4540"/>
    <w:rsid w:val="001E56D2"/>
    <w:rsid w:val="001E6660"/>
    <w:rsid w:val="001E6FA2"/>
    <w:rsid w:val="001E70FC"/>
    <w:rsid w:val="001E7D56"/>
    <w:rsid w:val="001F4A8F"/>
    <w:rsid w:val="001F5512"/>
    <w:rsid w:val="001F75DE"/>
    <w:rsid w:val="00200D58"/>
    <w:rsid w:val="002013BE"/>
    <w:rsid w:val="00205586"/>
    <w:rsid w:val="002063A4"/>
    <w:rsid w:val="002071E9"/>
    <w:rsid w:val="002076CA"/>
    <w:rsid w:val="00207B23"/>
    <w:rsid w:val="00207C1D"/>
    <w:rsid w:val="002100C2"/>
    <w:rsid w:val="0021145B"/>
    <w:rsid w:val="0021418A"/>
    <w:rsid w:val="002201D3"/>
    <w:rsid w:val="002221A3"/>
    <w:rsid w:val="00223127"/>
    <w:rsid w:val="00233F6E"/>
    <w:rsid w:val="002341FF"/>
    <w:rsid w:val="00234622"/>
    <w:rsid w:val="00234B59"/>
    <w:rsid w:val="00235834"/>
    <w:rsid w:val="00236A16"/>
    <w:rsid w:val="00243D36"/>
    <w:rsid w:val="00247707"/>
    <w:rsid w:val="00250B6D"/>
    <w:rsid w:val="0025457B"/>
    <w:rsid w:val="0026018E"/>
    <w:rsid w:val="00260799"/>
    <w:rsid w:val="00266E3F"/>
    <w:rsid w:val="00270539"/>
    <w:rsid w:val="0027159E"/>
    <w:rsid w:val="00271755"/>
    <w:rsid w:val="00271D9D"/>
    <w:rsid w:val="00275C25"/>
    <w:rsid w:val="00275DA1"/>
    <w:rsid w:val="002768BA"/>
    <w:rsid w:val="00276A37"/>
    <w:rsid w:val="0028013E"/>
    <w:rsid w:val="0028022B"/>
    <w:rsid w:val="002838FF"/>
    <w:rsid w:val="00284CD8"/>
    <w:rsid w:val="0028658F"/>
    <w:rsid w:val="00286740"/>
    <w:rsid w:val="002869B5"/>
    <w:rsid w:val="0028774D"/>
    <w:rsid w:val="00287C14"/>
    <w:rsid w:val="002929D8"/>
    <w:rsid w:val="002934CD"/>
    <w:rsid w:val="002938F2"/>
    <w:rsid w:val="002940F8"/>
    <w:rsid w:val="002A0787"/>
    <w:rsid w:val="002A19D4"/>
    <w:rsid w:val="002A237D"/>
    <w:rsid w:val="002A4C53"/>
    <w:rsid w:val="002A5555"/>
    <w:rsid w:val="002A68EF"/>
    <w:rsid w:val="002A6E9A"/>
    <w:rsid w:val="002B0672"/>
    <w:rsid w:val="002B247F"/>
    <w:rsid w:val="002B3982"/>
    <w:rsid w:val="002B4E15"/>
    <w:rsid w:val="002B525C"/>
    <w:rsid w:val="002B59E5"/>
    <w:rsid w:val="002C145D"/>
    <w:rsid w:val="002C1F71"/>
    <w:rsid w:val="002C2C3E"/>
    <w:rsid w:val="002C533E"/>
    <w:rsid w:val="002C6035"/>
    <w:rsid w:val="002C7E6F"/>
    <w:rsid w:val="002D027F"/>
    <w:rsid w:val="002D3C05"/>
    <w:rsid w:val="002D7A6B"/>
    <w:rsid w:val="002D7A85"/>
    <w:rsid w:val="002D7B60"/>
    <w:rsid w:val="002E27B9"/>
    <w:rsid w:val="002F2F4E"/>
    <w:rsid w:val="002F4761"/>
    <w:rsid w:val="002F49A7"/>
    <w:rsid w:val="002F4B3F"/>
    <w:rsid w:val="002F5C79"/>
    <w:rsid w:val="002F749A"/>
    <w:rsid w:val="002F7BCE"/>
    <w:rsid w:val="00300943"/>
    <w:rsid w:val="00301741"/>
    <w:rsid w:val="003019E2"/>
    <w:rsid w:val="00306B81"/>
    <w:rsid w:val="00310213"/>
    <w:rsid w:val="003123E0"/>
    <w:rsid w:val="0031413F"/>
    <w:rsid w:val="003148BB"/>
    <w:rsid w:val="00314F6A"/>
    <w:rsid w:val="00315B8E"/>
    <w:rsid w:val="00317976"/>
    <w:rsid w:val="00324B1A"/>
    <w:rsid w:val="00327619"/>
    <w:rsid w:val="00337E62"/>
    <w:rsid w:val="003406CA"/>
    <w:rsid w:val="003423DB"/>
    <w:rsid w:val="003441E1"/>
    <w:rsid w:val="003542DB"/>
    <w:rsid w:val="00354E84"/>
    <w:rsid w:val="00355EA9"/>
    <w:rsid w:val="003578DE"/>
    <w:rsid w:val="00362047"/>
    <w:rsid w:val="00363146"/>
    <w:rsid w:val="00364839"/>
    <w:rsid w:val="003652A2"/>
    <w:rsid w:val="00365EA1"/>
    <w:rsid w:val="0036669D"/>
    <w:rsid w:val="0036671B"/>
    <w:rsid w:val="00367D82"/>
    <w:rsid w:val="00370325"/>
    <w:rsid w:val="00371AB2"/>
    <w:rsid w:val="00371B58"/>
    <w:rsid w:val="00372781"/>
    <w:rsid w:val="0037316F"/>
    <w:rsid w:val="0037726C"/>
    <w:rsid w:val="00377A6C"/>
    <w:rsid w:val="00377CA4"/>
    <w:rsid w:val="00380876"/>
    <w:rsid w:val="00381096"/>
    <w:rsid w:val="003842F9"/>
    <w:rsid w:val="00386AB0"/>
    <w:rsid w:val="00386E90"/>
    <w:rsid w:val="00387BFA"/>
    <w:rsid w:val="00387E3A"/>
    <w:rsid w:val="003915B2"/>
    <w:rsid w:val="003915CF"/>
    <w:rsid w:val="0039169B"/>
    <w:rsid w:val="00392F9C"/>
    <w:rsid w:val="00392FB0"/>
    <w:rsid w:val="00396257"/>
    <w:rsid w:val="003963DF"/>
    <w:rsid w:val="00397EB8"/>
    <w:rsid w:val="003A1C5B"/>
    <w:rsid w:val="003A34C4"/>
    <w:rsid w:val="003A40C1"/>
    <w:rsid w:val="003A4FD0"/>
    <w:rsid w:val="003A647C"/>
    <w:rsid w:val="003A69D1"/>
    <w:rsid w:val="003A6FF1"/>
    <w:rsid w:val="003A7705"/>
    <w:rsid w:val="003A77F1"/>
    <w:rsid w:val="003A7881"/>
    <w:rsid w:val="003A7922"/>
    <w:rsid w:val="003A7A3F"/>
    <w:rsid w:val="003B1545"/>
    <w:rsid w:val="003B2C2A"/>
    <w:rsid w:val="003B2DF6"/>
    <w:rsid w:val="003B5FFF"/>
    <w:rsid w:val="003C0F3D"/>
    <w:rsid w:val="003C3839"/>
    <w:rsid w:val="003C409D"/>
    <w:rsid w:val="003C5BA6"/>
    <w:rsid w:val="003C6F7F"/>
    <w:rsid w:val="003C77AD"/>
    <w:rsid w:val="003D104A"/>
    <w:rsid w:val="003D32F2"/>
    <w:rsid w:val="003D5D2C"/>
    <w:rsid w:val="003D6DAC"/>
    <w:rsid w:val="003D79C3"/>
    <w:rsid w:val="003E243B"/>
    <w:rsid w:val="003E504A"/>
    <w:rsid w:val="003E6998"/>
    <w:rsid w:val="003E6F41"/>
    <w:rsid w:val="003E7DE3"/>
    <w:rsid w:val="003F06BB"/>
    <w:rsid w:val="003F0D71"/>
    <w:rsid w:val="003F0E85"/>
    <w:rsid w:val="003F1637"/>
    <w:rsid w:val="003F4FAC"/>
    <w:rsid w:val="003F67E1"/>
    <w:rsid w:val="003F6B8B"/>
    <w:rsid w:val="003F709D"/>
    <w:rsid w:val="003F756D"/>
    <w:rsid w:val="00401787"/>
    <w:rsid w:val="00402881"/>
    <w:rsid w:val="00406126"/>
    <w:rsid w:val="00406BC7"/>
    <w:rsid w:val="00410C55"/>
    <w:rsid w:val="00412960"/>
    <w:rsid w:val="00414CAB"/>
    <w:rsid w:val="00415BCD"/>
    <w:rsid w:val="00416854"/>
    <w:rsid w:val="00417725"/>
    <w:rsid w:val="004208BD"/>
    <w:rsid w:val="00422916"/>
    <w:rsid w:val="00424801"/>
    <w:rsid w:val="00426089"/>
    <w:rsid w:val="00426F7B"/>
    <w:rsid w:val="00427BE5"/>
    <w:rsid w:val="00427C31"/>
    <w:rsid w:val="00430D9B"/>
    <w:rsid w:val="00432270"/>
    <w:rsid w:val="00433FFE"/>
    <w:rsid w:val="00437F26"/>
    <w:rsid w:val="00441FD4"/>
    <w:rsid w:val="00444097"/>
    <w:rsid w:val="00444438"/>
    <w:rsid w:val="00445487"/>
    <w:rsid w:val="004456D1"/>
    <w:rsid w:val="00450754"/>
    <w:rsid w:val="00452442"/>
    <w:rsid w:val="00454769"/>
    <w:rsid w:val="00455095"/>
    <w:rsid w:val="00466991"/>
    <w:rsid w:val="0047064C"/>
    <w:rsid w:val="00472EE7"/>
    <w:rsid w:val="004738D2"/>
    <w:rsid w:val="00476463"/>
    <w:rsid w:val="00476F84"/>
    <w:rsid w:val="004834B3"/>
    <w:rsid w:val="004846C0"/>
    <w:rsid w:val="00485B0E"/>
    <w:rsid w:val="0049021C"/>
    <w:rsid w:val="004916CD"/>
    <w:rsid w:val="004A366F"/>
    <w:rsid w:val="004A3CDB"/>
    <w:rsid w:val="004A42E1"/>
    <w:rsid w:val="004A64E9"/>
    <w:rsid w:val="004B162C"/>
    <w:rsid w:val="004B48FE"/>
    <w:rsid w:val="004B614E"/>
    <w:rsid w:val="004C0090"/>
    <w:rsid w:val="004C3DBE"/>
    <w:rsid w:val="004C5C96"/>
    <w:rsid w:val="004C690D"/>
    <w:rsid w:val="004C7144"/>
    <w:rsid w:val="004C7599"/>
    <w:rsid w:val="004D0126"/>
    <w:rsid w:val="004D06A4"/>
    <w:rsid w:val="004E3A14"/>
    <w:rsid w:val="004E3C8B"/>
    <w:rsid w:val="004E3F1F"/>
    <w:rsid w:val="004E4E35"/>
    <w:rsid w:val="004E4F81"/>
    <w:rsid w:val="004E4FF3"/>
    <w:rsid w:val="004E7883"/>
    <w:rsid w:val="004F0BEF"/>
    <w:rsid w:val="004F1A81"/>
    <w:rsid w:val="004F38F0"/>
    <w:rsid w:val="004F48E8"/>
    <w:rsid w:val="004F4E6D"/>
    <w:rsid w:val="004F5CB6"/>
    <w:rsid w:val="0050052E"/>
    <w:rsid w:val="00510504"/>
    <w:rsid w:val="005154B6"/>
    <w:rsid w:val="005166C0"/>
    <w:rsid w:val="00517904"/>
    <w:rsid w:val="00517D37"/>
    <w:rsid w:val="005218D9"/>
    <w:rsid w:val="00523AF8"/>
    <w:rsid w:val="0052590D"/>
    <w:rsid w:val="00530AE1"/>
    <w:rsid w:val="005310E8"/>
    <w:rsid w:val="00532B1E"/>
    <w:rsid w:val="00532DD5"/>
    <w:rsid w:val="00535BE9"/>
    <w:rsid w:val="00536186"/>
    <w:rsid w:val="005369CB"/>
    <w:rsid w:val="00540FAE"/>
    <w:rsid w:val="005437E4"/>
    <w:rsid w:val="00544CBB"/>
    <w:rsid w:val="00545C71"/>
    <w:rsid w:val="00546652"/>
    <w:rsid w:val="00551104"/>
    <w:rsid w:val="00554218"/>
    <w:rsid w:val="00555153"/>
    <w:rsid w:val="00556106"/>
    <w:rsid w:val="00557F98"/>
    <w:rsid w:val="00560158"/>
    <w:rsid w:val="00561676"/>
    <w:rsid w:val="005620B6"/>
    <w:rsid w:val="0056266F"/>
    <w:rsid w:val="00566B59"/>
    <w:rsid w:val="00567723"/>
    <w:rsid w:val="0057315F"/>
    <w:rsid w:val="00574688"/>
    <w:rsid w:val="00574E12"/>
    <w:rsid w:val="0057517B"/>
    <w:rsid w:val="0057517E"/>
    <w:rsid w:val="005752D8"/>
    <w:rsid w:val="00575D92"/>
    <w:rsid w:val="00575E30"/>
    <w:rsid w:val="00576104"/>
    <w:rsid w:val="005770EA"/>
    <w:rsid w:val="005834EF"/>
    <w:rsid w:val="005843B5"/>
    <w:rsid w:val="00590DBA"/>
    <w:rsid w:val="00594257"/>
    <w:rsid w:val="00595A6A"/>
    <w:rsid w:val="00596B97"/>
    <w:rsid w:val="005A75DE"/>
    <w:rsid w:val="005B00EB"/>
    <w:rsid w:val="005B18BE"/>
    <w:rsid w:val="005B313C"/>
    <w:rsid w:val="005B3539"/>
    <w:rsid w:val="005B42A6"/>
    <w:rsid w:val="005B7263"/>
    <w:rsid w:val="005B727B"/>
    <w:rsid w:val="005C5695"/>
    <w:rsid w:val="005C5C7E"/>
    <w:rsid w:val="005C5F42"/>
    <w:rsid w:val="005C67C8"/>
    <w:rsid w:val="005C6ABB"/>
    <w:rsid w:val="005C7821"/>
    <w:rsid w:val="005D0249"/>
    <w:rsid w:val="005D1DA1"/>
    <w:rsid w:val="005D204F"/>
    <w:rsid w:val="005D34C1"/>
    <w:rsid w:val="005D6E8C"/>
    <w:rsid w:val="005E5412"/>
    <w:rsid w:val="005E5CE3"/>
    <w:rsid w:val="005E5DDB"/>
    <w:rsid w:val="005E749B"/>
    <w:rsid w:val="005F100C"/>
    <w:rsid w:val="005F48D4"/>
    <w:rsid w:val="005F6042"/>
    <w:rsid w:val="005F68DA"/>
    <w:rsid w:val="005F7185"/>
    <w:rsid w:val="005F7815"/>
    <w:rsid w:val="005F7FC1"/>
    <w:rsid w:val="00600553"/>
    <w:rsid w:val="0060150B"/>
    <w:rsid w:val="006035C8"/>
    <w:rsid w:val="00604539"/>
    <w:rsid w:val="00604E6B"/>
    <w:rsid w:val="0060646E"/>
    <w:rsid w:val="0060773B"/>
    <w:rsid w:val="0061298B"/>
    <w:rsid w:val="006137CD"/>
    <w:rsid w:val="006157B5"/>
    <w:rsid w:val="006162F9"/>
    <w:rsid w:val="006205C1"/>
    <w:rsid w:val="00620A83"/>
    <w:rsid w:val="006219BE"/>
    <w:rsid w:val="00622D02"/>
    <w:rsid w:val="0062304F"/>
    <w:rsid w:val="006230D2"/>
    <w:rsid w:val="00623A14"/>
    <w:rsid w:val="006245B9"/>
    <w:rsid w:val="00626FC6"/>
    <w:rsid w:val="006303B4"/>
    <w:rsid w:val="00633D3D"/>
    <w:rsid w:val="006352BD"/>
    <w:rsid w:val="00635ED7"/>
    <w:rsid w:val="00641590"/>
    <w:rsid w:val="00641703"/>
    <w:rsid w:val="00642B18"/>
    <w:rsid w:val="00642DB2"/>
    <w:rsid w:val="006431A6"/>
    <w:rsid w:val="00644D5F"/>
    <w:rsid w:val="0064513B"/>
    <w:rsid w:val="006459F6"/>
    <w:rsid w:val="00645E85"/>
    <w:rsid w:val="006501AD"/>
    <w:rsid w:val="00651BFA"/>
    <w:rsid w:val="006520E8"/>
    <w:rsid w:val="00654475"/>
    <w:rsid w:val="00654F73"/>
    <w:rsid w:val="00664EA7"/>
    <w:rsid w:val="0066517C"/>
    <w:rsid w:val="00665A4B"/>
    <w:rsid w:val="006717E6"/>
    <w:rsid w:val="00672032"/>
    <w:rsid w:val="00673665"/>
    <w:rsid w:val="00675304"/>
    <w:rsid w:val="006772F2"/>
    <w:rsid w:val="00680611"/>
    <w:rsid w:val="006843D3"/>
    <w:rsid w:val="00685F4B"/>
    <w:rsid w:val="00692E2A"/>
    <w:rsid w:val="006934ED"/>
    <w:rsid w:val="006947FF"/>
    <w:rsid w:val="006955E5"/>
    <w:rsid w:val="00696A36"/>
    <w:rsid w:val="006A1DC0"/>
    <w:rsid w:val="006A2D5B"/>
    <w:rsid w:val="006A465C"/>
    <w:rsid w:val="006A6E9E"/>
    <w:rsid w:val="006A76F2"/>
    <w:rsid w:val="006A7C4A"/>
    <w:rsid w:val="006B07B2"/>
    <w:rsid w:val="006B4BF0"/>
    <w:rsid w:val="006B6056"/>
    <w:rsid w:val="006B74CB"/>
    <w:rsid w:val="006B7AA9"/>
    <w:rsid w:val="006C1064"/>
    <w:rsid w:val="006C2595"/>
    <w:rsid w:val="006C3E04"/>
    <w:rsid w:val="006C7B5B"/>
    <w:rsid w:val="006D14D9"/>
    <w:rsid w:val="006D4F04"/>
    <w:rsid w:val="006D7EFB"/>
    <w:rsid w:val="006E1FA1"/>
    <w:rsid w:val="006E23D6"/>
    <w:rsid w:val="006E3467"/>
    <w:rsid w:val="006E596A"/>
    <w:rsid w:val="006E5DDE"/>
    <w:rsid w:val="006E6672"/>
    <w:rsid w:val="006E6722"/>
    <w:rsid w:val="006E74DB"/>
    <w:rsid w:val="006F0443"/>
    <w:rsid w:val="006F0EC8"/>
    <w:rsid w:val="006F4AF1"/>
    <w:rsid w:val="006F5276"/>
    <w:rsid w:val="006F64AC"/>
    <w:rsid w:val="006F7BB5"/>
    <w:rsid w:val="007027B9"/>
    <w:rsid w:val="00703B19"/>
    <w:rsid w:val="007047E2"/>
    <w:rsid w:val="00704929"/>
    <w:rsid w:val="00704BAD"/>
    <w:rsid w:val="00705BBC"/>
    <w:rsid w:val="007121FE"/>
    <w:rsid w:val="00715E88"/>
    <w:rsid w:val="00717C45"/>
    <w:rsid w:val="0072353B"/>
    <w:rsid w:val="00726020"/>
    <w:rsid w:val="007302A2"/>
    <w:rsid w:val="00732036"/>
    <w:rsid w:val="00732FB8"/>
    <w:rsid w:val="00734CAA"/>
    <w:rsid w:val="00736EC6"/>
    <w:rsid w:val="00737CFD"/>
    <w:rsid w:val="00741B20"/>
    <w:rsid w:val="00745D8B"/>
    <w:rsid w:val="007463B2"/>
    <w:rsid w:val="0074699E"/>
    <w:rsid w:val="00751150"/>
    <w:rsid w:val="0075533C"/>
    <w:rsid w:val="00756DE7"/>
    <w:rsid w:val="00757581"/>
    <w:rsid w:val="00760D3C"/>
    <w:rsid w:val="00760FD9"/>
    <w:rsid w:val="007611A0"/>
    <w:rsid w:val="0076147A"/>
    <w:rsid w:val="00765964"/>
    <w:rsid w:val="00765A1E"/>
    <w:rsid w:val="00766AD6"/>
    <w:rsid w:val="00773043"/>
    <w:rsid w:val="00774647"/>
    <w:rsid w:val="00775D11"/>
    <w:rsid w:val="007828A5"/>
    <w:rsid w:val="00782AC5"/>
    <w:rsid w:val="007841F5"/>
    <w:rsid w:val="00784BFB"/>
    <w:rsid w:val="00784DFE"/>
    <w:rsid w:val="007854F3"/>
    <w:rsid w:val="00785910"/>
    <w:rsid w:val="00790640"/>
    <w:rsid w:val="00791356"/>
    <w:rsid w:val="00791737"/>
    <w:rsid w:val="0079204D"/>
    <w:rsid w:val="007920D1"/>
    <w:rsid w:val="0079413F"/>
    <w:rsid w:val="00794906"/>
    <w:rsid w:val="0079518D"/>
    <w:rsid w:val="00795406"/>
    <w:rsid w:val="00796D3F"/>
    <w:rsid w:val="007975FC"/>
    <w:rsid w:val="007A1683"/>
    <w:rsid w:val="007A2507"/>
    <w:rsid w:val="007A3F3D"/>
    <w:rsid w:val="007A5C12"/>
    <w:rsid w:val="007A7CB0"/>
    <w:rsid w:val="007B04A1"/>
    <w:rsid w:val="007B1923"/>
    <w:rsid w:val="007B241C"/>
    <w:rsid w:val="007B2497"/>
    <w:rsid w:val="007B24F8"/>
    <w:rsid w:val="007B31C2"/>
    <w:rsid w:val="007B536E"/>
    <w:rsid w:val="007B68A3"/>
    <w:rsid w:val="007C2541"/>
    <w:rsid w:val="007C2C8C"/>
    <w:rsid w:val="007C521D"/>
    <w:rsid w:val="007D545E"/>
    <w:rsid w:val="007D66A8"/>
    <w:rsid w:val="007E003F"/>
    <w:rsid w:val="007E1C6D"/>
    <w:rsid w:val="007E4DAA"/>
    <w:rsid w:val="007E513F"/>
    <w:rsid w:val="007E5E31"/>
    <w:rsid w:val="007E6744"/>
    <w:rsid w:val="007F17F1"/>
    <w:rsid w:val="007F387A"/>
    <w:rsid w:val="007F39C5"/>
    <w:rsid w:val="007F5FA8"/>
    <w:rsid w:val="007F658A"/>
    <w:rsid w:val="007F6FD9"/>
    <w:rsid w:val="007F7874"/>
    <w:rsid w:val="00800398"/>
    <w:rsid w:val="00804F74"/>
    <w:rsid w:val="0080514B"/>
    <w:rsid w:val="00806E9D"/>
    <w:rsid w:val="00806EB1"/>
    <w:rsid w:val="00807086"/>
    <w:rsid w:val="00811D54"/>
    <w:rsid w:val="008125AB"/>
    <w:rsid w:val="008164F2"/>
    <w:rsid w:val="008201A2"/>
    <w:rsid w:val="00820923"/>
    <w:rsid w:val="00821395"/>
    <w:rsid w:val="00822E70"/>
    <w:rsid w:val="00823432"/>
    <w:rsid w:val="008236DC"/>
    <w:rsid w:val="0082443E"/>
    <w:rsid w:val="00824539"/>
    <w:rsid w:val="00824FC7"/>
    <w:rsid w:val="008258B9"/>
    <w:rsid w:val="00830E26"/>
    <w:rsid w:val="00833002"/>
    <w:rsid w:val="008423F6"/>
    <w:rsid w:val="00843576"/>
    <w:rsid w:val="00843B64"/>
    <w:rsid w:val="00846A01"/>
    <w:rsid w:val="008478FC"/>
    <w:rsid w:val="00854958"/>
    <w:rsid w:val="00855076"/>
    <w:rsid w:val="008558F1"/>
    <w:rsid w:val="008621A7"/>
    <w:rsid w:val="00867808"/>
    <w:rsid w:val="00867BFF"/>
    <w:rsid w:val="00870AAE"/>
    <w:rsid w:val="00871E8B"/>
    <w:rsid w:val="00873ACE"/>
    <w:rsid w:val="00873D40"/>
    <w:rsid w:val="00874F9D"/>
    <w:rsid w:val="00875480"/>
    <w:rsid w:val="00875C0D"/>
    <w:rsid w:val="00876C35"/>
    <w:rsid w:val="0087771C"/>
    <w:rsid w:val="0088480A"/>
    <w:rsid w:val="0088757A"/>
    <w:rsid w:val="00887AD5"/>
    <w:rsid w:val="008902C6"/>
    <w:rsid w:val="008957DD"/>
    <w:rsid w:val="00895ED9"/>
    <w:rsid w:val="008966D3"/>
    <w:rsid w:val="00897D98"/>
    <w:rsid w:val="008A1211"/>
    <w:rsid w:val="008A1CF0"/>
    <w:rsid w:val="008A23C0"/>
    <w:rsid w:val="008A25B8"/>
    <w:rsid w:val="008A2AB0"/>
    <w:rsid w:val="008A2B1D"/>
    <w:rsid w:val="008A3441"/>
    <w:rsid w:val="008A3BAE"/>
    <w:rsid w:val="008A6DF2"/>
    <w:rsid w:val="008A7054"/>
    <w:rsid w:val="008A7807"/>
    <w:rsid w:val="008B4CC9"/>
    <w:rsid w:val="008B5DF4"/>
    <w:rsid w:val="008B6E3D"/>
    <w:rsid w:val="008C0081"/>
    <w:rsid w:val="008C7822"/>
    <w:rsid w:val="008D0761"/>
    <w:rsid w:val="008D6DCF"/>
    <w:rsid w:val="008D7C99"/>
    <w:rsid w:val="008E0BA2"/>
    <w:rsid w:val="008E0FCB"/>
    <w:rsid w:val="008E5A69"/>
    <w:rsid w:val="008E619C"/>
    <w:rsid w:val="008F0C29"/>
    <w:rsid w:val="008F0F3C"/>
    <w:rsid w:val="008F1FDA"/>
    <w:rsid w:val="008F201B"/>
    <w:rsid w:val="008F261A"/>
    <w:rsid w:val="008F2C0E"/>
    <w:rsid w:val="008F3C42"/>
    <w:rsid w:val="008F5D00"/>
    <w:rsid w:val="008F65EB"/>
    <w:rsid w:val="008F79C6"/>
    <w:rsid w:val="00900986"/>
    <w:rsid w:val="009016A7"/>
    <w:rsid w:val="00901E10"/>
    <w:rsid w:val="00911F59"/>
    <w:rsid w:val="00912A85"/>
    <w:rsid w:val="0091441E"/>
    <w:rsid w:val="0092178C"/>
    <w:rsid w:val="0092453B"/>
    <w:rsid w:val="00930B88"/>
    <w:rsid w:val="00930E68"/>
    <w:rsid w:val="00931631"/>
    <w:rsid w:val="0094095A"/>
    <w:rsid w:val="00940DCC"/>
    <w:rsid w:val="0094179A"/>
    <w:rsid w:val="0094459E"/>
    <w:rsid w:val="00944DBC"/>
    <w:rsid w:val="00945DE7"/>
    <w:rsid w:val="00946376"/>
    <w:rsid w:val="0094651D"/>
    <w:rsid w:val="009473C6"/>
    <w:rsid w:val="0095068D"/>
    <w:rsid w:val="00950977"/>
    <w:rsid w:val="00950AE0"/>
    <w:rsid w:val="00951A7B"/>
    <w:rsid w:val="00953CE2"/>
    <w:rsid w:val="00955A8F"/>
    <w:rsid w:val="00955BC9"/>
    <w:rsid w:val="009564A6"/>
    <w:rsid w:val="0096048F"/>
    <w:rsid w:val="00961170"/>
    <w:rsid w:val="00961F83"/>
    <w:rsid w:val="00962471"/>
    <w:rsid w:val="00963A00"/>
    <w:rsid w:val="00965C84"/>
    <w:rsid w:val="009661AD"/>
    <w:rsid w:val="00966A25"/>
    <w:rsid w:val="0096739E"/>
    <w:rsid w:val="00967621"/>
    <w:rsid w:val="00967E6A"/>
    <w:rsid w:val="00970D09"/>
    <w:rsid w:val="0097118A"/>
    <w:rsid w:val="0097186D"/>
    <w:rsid w:val="00971EB6"/>
    <w:rsid w:val="00972C71"/>
    <w:rsid w:val="00973AF8"/>
    <w:rsid w:val="00984069"/>
    <w:rsid w:val="00985E51"/>
    <w:rsid w:val="009862E7"/>
    <w:rsid w:val="009863AE"/>
    <w:rsid w:val="00986C2E"/>
    <w:rsid w:val="00991AED"/>
    <w:rsid w:val="00992DE3"/>
    <w:rsid w:val="0099376E"/>
    <w:rsid w:val="009941E6"/>
    <w:rsid w:val="009942B7"/>
    <w:rsid w:val="00995607"/>
    <w:rsid w:val="009A58D9"/>
    <w:rsid w:val="009A6F51"/>
    <w:rsid w:val="009B1E0D"/>
    <w:rsid w:val="009B2669"/>
    <w:rsid w:val="009B48A8"/>
    <w:rsid w:val="009B4A0F"/>
    <w:rsid w:val="009B6E37"/>
    <w:rsid w:val="009C11D2"/>
    <w:rsid w:val="009C5536"/>
    <w:rsid w:val="009C599D"/>
    <w:rsid w:val="009C6C70"/>
    <w:rsid w:val="009D030A"/>
    <w:rsid w:val="009D0B63"/>
    <w:rsid w:val="009D1CCD"/>
    <w:rsid w:val="009D216A"/>
    <w:rsid w:val="009D389C"/>
    <w:rsid w:val="009D41A2"/>
    <w:rsid w:val="009D509A"/>
    <w:rsid w:val="009D64BE"/>
    <w:rsid w:val="009D763D"/>
    <w:rsid w:val="009D7B82"/>
    <w:rsid w:val="009E1AC6"/>
    <w:rsid w:val="009E24BE"/>
    <w:rsid w:val="009E2F3F"/>
    <w:rsid w:val="009E307E"/>
    <w:rsid w:val="009E559A"/>
    <w:rsid w:val="009E59F5"/>
    <w:rsid w:val="009F0E08"/>
    <w:rsid w:val="009F271B"/>
    <w:rsid w:val="009F3080"/>
    <w:rsid w:val="009F35EE"/>
    <w:rsid w:val="009F7ADF"/>
    <w:rsid w:val="00A001C6"/>
    <w:rsid w:val="00A007DC"/>
    <w:rsid w:val="00A00E98"/>
    <w:rsid w:val="00A010EA"/>
    <w:rsid w:val="00A0162C"/>
    <w:rsid w:val="00A060DB"/>
    <w:rsid w:val="00A07870"/>
    <w:rsid w:val="00A07F19"/>
    <w:rsid w:val="00A116F8"/>
    <w:rsid w:val="00A11B9F"/>
    <w:rsid w:val="00A1348D"/>
    <w:rsid w:val="00A14190"/>
    <w:rsid w:val="00A142E9"/>
    <w:rsid w:val="00A163B9"/>
    <w:rsid w:val="00A16D89"/>
    <w:rsid w:val="00A16F70"/>
    <w:rsid w:val="00A21161"/>
    <w:rsid w:val="00A232EE"/>
    <w:rsid w:val="00A24A95"/>
    <w:rsid w:val="00A3161E"/>
    <w:rsid w:val="00A32F74"/>
    <w:rsid w:val="00A330A1"/>
    <w:rsid w:val="00A334E5"/>
    <w:rsid w:val="00A3546E"/>
    <w:rsid w:val="00A35EA7"/>
    <w:rsid w:val="00A40A01"/>
    <w:rsid w:val="00A41065"/>
    <w:rsid w:val="00A4175F"/>
    <w:rsid w:val="00A426CA"/>
    <w:rsid w:val="00A4323B"/>
    <w:rsid w:val="00A44411"/>
    <w:rsid w:val="00A469FA"/>
    <w:rsid w:val="00A5599F"/>
    <w:rsid w:val="00A55B01"/>
    <w:rsid w:val="00A55B5C"/>
    <w:rsid w:val="00A56797"/>
    <w:rsid w:val="00A56B5B"/>
    <w:rsid w:val="00A57936"/>
    <w:rsid w:val="00A603FF"/>
    <w:rsid w:val="00A6050B"/>
    <w:rsid w:val="00A60E92"/>
    <w:rsid w:val="00A62A4D"/>
    <w:rsid w:val="00A657DD"/>
    <w:rsid w:val="00A666A6"/>
    <w:rsid w:val="00A675FD"/>
    <w:rsid w:val="00A67D44"/>
    <w:rsid w:val="00A706CF"/>
    <w:rsid w:val="00A71C2F"/>
    <w:rsid w:val="00A71EFB"/>
    <w:rsid w:val="00A72437"/>
    <w:rsid w:val="00A72471"/>
    <w:rsid w:val="00A736DF"/>
    <w:rsid w:val="00A7403C"/>
    <w:rsid w:val="00A7575D"/>
    <w:rsid w:val="00A765B2"/>
    <w:rsid w:val="00A80611"/>
    <w:rsid w:val="00A829C5"/>
    <w:rsid w:val="00A85162"/>
    <w:rsid w:val="00A9176E"/>
    <w:rsid w:val="00AA4100"/>
    <w:rsid w:val="00AA46C2"/>
    <w:rsid w:val="00AA5D6C"/>
    <w:rsid w:val="00AA5FF1"/>
    <w:rsid w:val="00AA6721"/>
    <w:rsid w:val="00AB307F"/>
    <w:rsid w:val="00AB512E"/>
    <w:rsid w:val="00AB5340"/>
    <w:rsid w:val="00AB775C"/>
    <w:rsid w:val="00AC0252"/>
    <w:rsid w:val="00AC0A89"/>
    <w:rsid w:val="00AC1721"/>
    <w:rsid w:val="00AC5724"/>
    <w:rsid w:val="00AC5CBF"/>
    <w:rsid w:val="00AC6C51"/>
    <w:rsid w:val="00AC79B4"/>
    <w:rsid w:val="00AC7C96"/>
    <w:rsid w:val="00AD1CC9"/>
    <w:rsid w:val="00AD3B64"/>
    <w:rsid w:val="00AD4475"/>
    <w:rsid w:val="00AD4713"/>
    <w:rsid w:val="00AD5C8F"/>
    <w:rsid w:val="00AD7752"/>
    <w:rsid w:val="00AE1713"/>
    <w:rsid w:val="00AE237D"/>
    <w:rsid w:val="00AE4433"/>
    <w:rsid w:val="00AE49AD"/>
    <w:rsid w:val="00AE502A"/>
    <w:rsid w:val="00AF067A"/>
    <w:rsid w:val="00AF0A1E"/>
    <w:rsid w:val="00AF128D"/>
    <w:rsid w:val="00AF4C91"/>
    <w:rsid w:val="00AF4FDB"/>
    <w:rsid w:val="00AF7C07"/>
    <w:rsid w:val="00B00220"/>
    <w:rsid w:val="00B01062"/>
    <w:rsid w:val="00B11663"/>
    <w:rsid w:val="00B1266C"/>
    <w:rsid w:val="00B12B35"/>
    <w:rsid w:val="00B137DC"/>
    <w:rsid w:val="00B14824"/>
    <w:rsid w:val="00B16AD8"/>
    <w:rsid w:val="00B22423"/>
    <w:rsid w:val="00B22C93"/>
    <w:rsid w:val="00B23105"/>
    <w:rsid w:val="00B24A26"/>
    <w:rsid w:val="00B25280"/>
    <w:rsid w:val="00B27589"/>
    <w:rsid w:val="00B304A0"/>
    <w:rsid w:val="00B32141"/>
    <w:rsid w:val="00B35935"/>
    <w:rsid w:val="00B3760B"/>
    <w:rsid w:val="00B405B7"/>
    <w:rsid w:val="00B40CD8"/>
    <w:rsid w:val="00B4162D"/>
    <w:rsid w:val="00B42F11"/>
    <w:rsid w:val="00B440A7"/>
    <w:rsid w:val="00B44E62"/>
    <w:rsid w:val="00B47D44"/>
    <w:rsid w:val="00B51C6F"/>
    <w:rsid w:val="00B51E50"/>
    <w:rsid w:val="00B51F26"/>
    <w:rsid w:val="00B52116"/>
    <w:rsid w:val="00B52222"/>
    <w:rsid w:val="00B52657"/>
    <w:rsid w:val="00B5428A"/>
    <w:rsid w:val="00B54847"/>
    <w:rsid w:val="00B54FE7"/>
    <w:rsid w:val="00B56F1C"/>
    <w:rsid w:val="00B576B4"/>
    <w:rsid w:val="00B613ED"/>
    <w:rsid w:val="00B61F79"/>
    <w:rsid w:val="00B643CE"/>
    <w:rsid w:val="00B66901"/>
    <w:rsid w:val="00B70158"/>
    <w:rsid w:val="00B71E6D"/>
    <w:rsid w:val="00B72070"/>
    <w:rsid w:val="00B737E9"/>
    <w:rsid w:val="00B779E1"/>
    <w:rsid w:val="00B833B2"/>
    <w:rsid w:val="00B83985"/>
    <w:rsid w:val="00B849E3"/>
    <w:rsid w:val="00B85BAA"/>
    <w:rsid w:val="00B87096"/>
    <w:rsid w:val="00B9049A"/>
    <w:rsid w:val="00B91EE1"/>
    <w:rsid w:val="00B92204"/>
    <w:rsid w:val="00B925AB"/>
    <w:rsid w:val="00B95396"/>
    <w:rsid w:val="00BA0090"/>
    <w:rsid w:val="00BA0A9F"/>
    <w:rsid w:val="00BA1A67"/>
    <w:rsid w:val="00BA45E4"/>
    <w:rsid w:val="00BA7120"/>
    <w:rsid w:val="00BA7128"/>
    <w:rsid w:val="00BA79C6"/>
    <w:rsid w:val="00BB682B"/>
    <w:rsid w:val="00BC1EC2"/>
    <w:rsid w:val="00BC3DFF"/>
    <w:rsid w:val="00BC7100"/>
    <w:rsid w:val="00BC7210"/>
    <w:rsid w:val="00BD0BBF"/>
    <w:rsid w:val="00BD1DDE"/>
    <w:rsid w:val="00BD3C14"/>
    <w:rsid w:val="00BD4450"/>
    <w:rsid w:val="00BD4623"/>
    <w:rsid w:val="00BD4FCA"/>
    <w:rsid w:val="00BD7435"/>
    <w:rsid w:val="00BD77D2"/>
    <w:rsid w:val="00BE5B5F"/>
    <w:rsid w:val="00BE6D2A"/>
    <w:rsid w:val="00BE7B4F"/>
    <w:rsid w:val="00BF0ACA"/>
    <w:rsid w:val="00BF17E5"/>
    <w:rsid w:val="00BF2000"/>
    <w:rsid w:val="00BF3615"/>
    <w:rsid w:val="00C003C2"/>
    <w:rsid w:val="00C012B7"/>
    <w:rsid w:val="00C0396D"/>
    <w:rsid w:val="00C039B9"/>
    <w:rsid w:val="00C059F0"/>
    <w:rsid w:val="00C06390"/>
    <w:rsid w:val="00C064DF"/>
    <w:rsid w:val="00C07264"/>
    <w:rsid w:val="00C07C13"/>
    <w:rsid w:val="00C07C49"/>
    <w:rsid w:val="00C109D6"/>
    <w:rsid w:val="00C200B1"/>
    <w:rsid w:val="00C2155B"/>
    <w:rsid w:val="00C228DB"/>
    <w:rsid w:val="00C252D8"/>
    <w:rsid w:val="00C26F55"/>
    <w:rsid w:val="00C30C63"/>
    <w:rsid w:val="00C339B8"/>
    <w:rsid w:val="00C347F0"/>
    <w:rsid w:val="00C362DB"/>
    <w:rsid w:val="00C36B8B"/>
    <w:rsid w:val="00C415C1"/>
    <w:rsid w:val="00C41D5A"/>
    <w:rsid w:val="00C4358A"/>
    <w:rsid w:val="00C44681"/>
    <w:rsid w:val="00C46F0D"/>
    <w:rsid w:val="00C47DBF"/>
    <w:rsid w:val="00C518E2"/>
    <w:rsid w:val="00C52AC2"/>
    <w:rsid w:val="00C552FF"/>
    <w:rsid w:val="00C558DA"/>
    <w:rsid w:val="00C55AF3"/>
    <w:rsid w:val="00C5678B"/>
    <w:rsid w:val="00C62FCE"/>
    <w:rsid w:val="00C6654F"/>
    <w:rsid w:val="00C71CE7"/>
    <w:rsid w:val="00C722B9"/>
    <w:rsid w:val="00C80B0F"/>
    <w:rsid w:val="00C81296"/>
    <w:rsid w:val="00C8313A"/>
    <w:rsid w:val="00C84642"/>
    <w:rsid w:val="00C84759"/>
    <w:rsid w:val="00C8604E"/>
    <w:rsid w:val="00C8649B"/>
    <w:rsid w:val="00C86D73"/>
    <w:rsid w:val="00C90929"/>
    <w:rsid w:val="00C91B5E"/>
    <w:rsid w:val="00C91D86"/>
    <w:rsid w:val="00CA25B1"/>
    <w:rsid w:val="00CA2AC0"/>
    <w:rsid w:val="00CA2B8B"/>
    <w:rsid w:val="00CA6C7F"/>
    <w:rsid w:val="00CB7993"/>
    <w:rsid w:val="00CC10A6"/>
    <w:rsid w:val="00CC1A04"/>
    <w:rsid w:val="00CD0852"/>
    <w:rsid w:val="00CD0A1C"/>
    <w:rsid w:val="00CD1805"/>
    <w:rsid w:val="00CD1823"/>
    <w:rsid w:val="00CD34FD"/>
    <w:rsid w:val="00CD5987"/>
    <w:rsid w:val="00CD5EB8"/>
    <w:rsid w:val="00CD7044"/>
    <w:rsid w:val="00CE08B9"/>
    <w:rsid w:val="00CE2F1A"/>
    <w:rsid w:val="00CE3103"/>
    <w:rsid w:val="00CE524C"/>
    <w:rsid w:val="00CE66D9"/>
    <w:rsid w:val="00CF141F"/>
    <w:rsid w:val="00CF26ED"/>
    <w:rsid w:val="00CF27E1"/>
    <w:rsid w:val="00CF3BF3"/>
    <w:rsid w:val="00CF4777"/>
    <w:rsid w:val="00D03B8A"/>
    <w:rsid w:val="00D067BB"/>
    <w:rsid w:val="00D07EDB"/>
    <w:rsid w:val="00D07F80"/>
    <w:rsid w:val="00D1352A"/>
    <w:rsid w:val="00D13873"/>
    <w:rsid w:val="00D156EC"/>
    <w:rsid w:val="00D169AF"/>
    <w:rsid w:val="00D17005"/>
    <w:rsid w:val="00D25249"/>
    <w:rsid w:val="00D25ED8"/>
    <w:rsid w:val="00D26A3D"/>
    <w:rsid w:val="00D33365"/>
    <w:rsid w:val="00D33650"/>
    <w:rsid w:val="00D34DE9"/>
    <w:rsid w:val="00D353C4"/>
    <w:rsid w:val="00D35F94"/>
    <w:rsid w:val="00D44172"/>
    <w:rsid w:val="00D459EE"/>
    <w:rsid w:val="00D462FB"/>
    <w:rsid w:val="00D50A4F"/>
    <w:rsid w:val="00D5241E"/>
    <w:rsid w:val="00D572F5"/>
    <w:rsid w:val="00D61FBB"/>
    <w:rsid w:val="00D62E1C"/>
    <w:rsid w:val="00D63B8C"/>
    <w:rsid w:val="00D63D88"/>
    <w:rsid w:val="00D65163"/>
    <w:rsid w:val="00D66701"/>
    <w:rsid w:val="00D66B1E"/>
    <w:rsid w:val="00D70045"/>
    <w:rsid w:val="00D701A8"/>
    <w:rsid w:val="00D7255C"/>
    <w:rsid w:val="00D733C8"/>
    <w:rsid w:val="00D739CC"/>
    <w:rsid w:val="00D76E06"/>
    <w:rsid w:val="00D77B92"/>
    <w:rsid w:val="00D8093D"/>
    <w:rsid w:val="00D8108C"/>
    <w:rsid w:val="00D837D7"/>
    <w:rsid w:val="00D83914"/>
    <w:rsid w:val="00D842AE"/>
    <w:rsid w:val="00D847E8"/>
    <w:rsid w:val="00D84951"/>
    <w:rsid w:val="00D86127"/>
    <w:rsid w:val="00D861E6"/>
    <w:rsid w:val="00D86DBE"/>
    <w:rsid w:val="00D901AB"/>
    <w:rsid w:val="00D9211C"/>
    <w:rsid w:val="00D92DE0"/>
    <w:rsid w:val="00D92FEF"/>
    <w:rsid w:val="00D934AA"/>
    <w:rsid w:val="00D93A0F"/>
    <w:rsid w:val="00DA1BCA"/>
    <w:rsid w:val="00DA2205"/>
    <w:rsid w:val="00DA606E"/>
    <w:rsid w:val="00DA7246"/>
    <w:rsid w:val="00DA7728"/>
    <w:rsid w:val="00DB0004"/>
    <w:rsid w:val="00DB1BFD"/>
    <w:rsid w:val="00DB4AEB"/>
    <w:rsid w:val="00DC46FF"/>
    <w:rsid w:val="00DC5254"/>
    <w:rsid w:val="00DD18A5"/>
    <w:rsid w:val="00DD1A4F"/>
    <w:rsid w:val="00DD1ABD"/>
    <w:rsid w:val="00DD3107"/>
    <w:rsid w:val="00DD3CD2"/>
    <w:rsid w:val="00DD7366"/>
    <w:rsid w:val="00DD7C2C"/>
    <w:rsid w:val="00DE13BD"/>
    <w:rsid w:val="00DE218B"/>
    <w:rsid w:val="00DE4EB0"/>
    <w:rsid w:val="00DE568D"/>
    <w:rsid w:val="00DE6966"/>
    <w:rsid w:val="00DE6AAC"/>
    <w:rsid w:val="00DE7126"/>
    <w:rsid w:val="00DF01DA"/>
    <w:rsid w:val="00DF1D63"/>
    <w:rsid w:val="00DF1E15"/>
    <w:rsid w:val="00DF70BF"/>
    <w:rsid w:val="00DF7AE1"/>
    <w:rsid w:val="00DF7B55"/>
    <w:rsid w:val="00E03755"/>
    <w:rsid w:val="00E04FF0"/>
    <w:rsid w:val="00E06797"/>
    <w:rsid w:val="00E072CC"/>
    <w:rsid w:val="00E11FFF"/>
    <w:rsid w:val="00E1265B"/>
    <w:rsid w:val="00E12DFA"/>
    <w:rsid w:val="00E13B48"/>
    <w:rsid w:val="00E1404F"/>
    <w:rsid w:val="00E14234"/>
    <w:rsid w:val="00E14EFD"/>
    <w:rsid w:val="00E16154"/>
    <w:rsid w:val="00E216A5"/>
    <w:rsid w:val="00E21C83"/>
    <w:rsid w:val="00E24063"/>
    <w:rsid w:val="00E24ADA"/>
    <w:rsid w:val="00E2521C"/>
    <w:rsid w:val="00E276A4"/>
    <w:rsid w:val="00E27C06"/>
    <w:rsid w:val="00E30025"/>
    <w:rsid w:val="00E3006C"/>
    <w:rsid w:val="00E3267A"/>
    <w:rsid w:val="00E32F59"/>
    <w:rsid w:val="00E3329D"/>
    <w:rsid w:val="00E34587"/>
    <w:rsid w:val="00E35880"/>
    <w:rsid w:val="00E40AEF"/>
    <w:rsid w:val="00E414D2"/>
    <w:rsid w:val="00E45F51"/>
    <w:rsid w:val="00E46D9A"/>
    <w:rsid w:val="00E46DC3"/>
    <w:rsid w:val="00E472B2"/>
    <w:rsid w:val="00E565FF"/>
    <w:rsid w:val="00E63448"/>
    <w:rsid w:val="00E65388"/>
    <w:rsid w:val="00E65E98"/>
    <w:rsid w:val="00E66023"/>
    <w:rsid w:val="00E677D7"/>
    <w:rsid w:val="00E67B3F"/>
    <w:rsid w:val="00E704A1"/>
    <w:rsid w:val="00E726A7"/>
    <w:rsid w:val="00E73B4E"/>
    <w:rsid w:val="00E7540C"/>
    <w:rsid w:val="00E76B11"/>
    <w:rsid w:val="00E779ED"/>
    <w:rsid w:val="00E81E3A"/>
    <w:rsid w:val="00E8363B"/>
    <w:rsid w:val="00E85B7D"/>
    <w:rsid w:val="00E8772D"/>
    <w:rsid w:val="00E902FD"/>
    <w:rsid w:val="00E9121B"/>
    <w:rsid w:val="00E91378"/>
    <w:rsid w:val="00E91D53"/>
    <w:rsid w:val="00E928BD"/>
    <w:rsid w:val="00E942CC"/>
    <w:rsid w:val="00E96DA8"/>
    <w:rsid w:val="00EA0AE2"/>
    <w:rsid w:val="00EA16DC"/>
    <w:rsid w:val="00EA1B7E"/>
    <w:rsid w:val="00EA39E5"/>
    <w:rsid w:val="00EA4004"/>
    <w:rsid w:val="00EA6AF9"/>
    <w:rsid w:val="00EB5428"/>
    <w:rsid w:val="00EC3EE3"/>
    <w:rsid w:val="00EC5A46"/>
    <w:rsid w:val="00EC609B"/>
    <w:rsid w:val="00EC63E2"/>
    <w:rsid w:val="00EC7BF4"/>
    <w:rsid w:val="00ED5DC6"/>
    <w:rsid w:val="00EE0374"/>
    <w:rsid w:val="00EE1418"/>
    <w:rsid w:val="00EE2190"/>
    <w:rsid w:val="00EE5839"/>
    <w:rsid w:val="00EE5A98"/>
    <w:rsid w:val="00EF0BA4"/>
    <w:rsid w:val="00EF0BC9"/>
    <w:rsid w:val="00EF1B51"/>
    <w:rsid w:val="00EF22B3"/>
    <w:rsid w:val="00EF583C"/>
    <w:rsid w:val="00EF64C4"/>
    <w:rsid w:val="00EF6D43"/>
    <w:rsid w:val="00F0163C"/>
    <w:rsid w:val="00F03B69"/>
    <w:rsid w:val="00F04CB3"/>
    <w:rsid w:val="00F05C85"/>
    <w:rsid w:val="00F07A50"/>
    <w:rsid w:val="00F1083D"/>
    <w:rsid w:val="00F109A5"/>
    <w:rsid w:val="00F10C09"/>
    <w:rsid w:val="00F113DA"/>
    <w:rsid w:val="00F116A8"/>
    <w:rsid w:val="00F11874"/>
    <w:rsid w:val="00F11AC1"/>
    <w:rsid w:val="00F13BE9"/>
    <w:rsid w:val="00F1482D"/>
    <w:rsid w:val="00F15E9C"/>
    <w:rsid w:val="00F22343"/>
    <w:rsid w:val="00F2287C"/>
    <w:rsid w:val="00F240A1"/>
    <w:rsid w:val="00F2538D"/>
    <w:rsid w:val="00F263E3"/>
    <w:rsid w:val="00F27393"/>
    <w:rsid w:val="00F307CB"/>
    <w:rsid w:val="00F3160B"/>
    <w:rsid w:val="00F31FE2"/>
    <w:rsid w:val="00F34719"/>
    <w:rsid w:val="00F36D6F"/>
    <w:rsid w:val="00F37CA5"/>
    <w:rsid w:val="00F37DC8"/>
    <w:rsid w:val="00F37F27"/>
    <w:rsid w:val="00F40FCC"/>
    <w:rsid w:val="00F415CC"/>
    <w:rsid w:val="00F41703"/>
    <w:rsid w:val="00F420F7"/>
    <w:rsid w:val="00F439B3"/>
    <w:rsid w:val="00F454A4"/>
    <w:rsid w:val="00F45B29"/>
    <w:rsid w:val="00F47EA0"/>
    <w:rsid w:val="00F548C9"/>
    <w:rsid w:val="00F54DEE"/>
    <w:rsid w:val="00F5518E"/>
    <w:rsid w:val="00F56DEA"/>
    <w:rsid w:val="00F575BF"/>
    <w:rsid w:val="00F606DD"/>
    <w:rsid w:val="00F64DE2"/>
    <w:rsid w:val="00F650C3"/>
    <w:rsid w:val="00F65D85"/>
    <w:rsid w:val="00F70DC3"/>
    <w:rsid w:val="00F71D97"/>
    <w:rsid w:val="00F7332E"/>
    <w:rsid w:val="00F7542C"/>
    <w:rsid w:val="00F76422"/>
    <w:rsid w:val="00F7703F"/>
    <w:rsid w:val="00F80724"/>
    <w:rsid w:val="00F8091E"/>
    <w:rsid w:val="00F839A2"/>
    <w:rsid w:val="00F8467B"/>
    <w:rsid w:val="00F84E2D"/>
    <w:rsid w:val="00F85097"/>
    <w:rsid w:val="00F859C1"/>
    <w:rsid w:val="00F8615C"/>
    <w:rsid w:val="00F873F8"/>
    <w:rsid w:val="00F87EDF"/>
    <w:rsid w:val="00F92666"/>
    <w:rsid w:val="00F92E48"/>
    <w:rsid w:val="00F93CDC"/>
    <w:rsid w:val="00F94029"/>
    <w:rsid w:val="00F949B1"/>
    <w:rsid w:val="00F9590C"/>
    <w:rsid w:val="00F96910"/>
    <w:rsid w:val="00F969E5"/>
    <w:rsid w:val="00FA11A3"/>
    <w:rsid w:val="00FA4C8C"/>
    <w:rsid w:val="00FA624D"/>
    <w:rsid w:val="00FA67F5"/>
    <w:rsid w:val="00FA6972"/>
    <w:rsid w:val="00FA6BB0"/>
    <w:rsid w:val="00FA7754"/>
    <w:rsid w:val="00FA7CD8"/>
    <w:rsid w:val="00FA7E47"/>
    <w:rsid w:val="00FB21CD"/>
    <w:rsid w:val="00FB3D4C"/>
    <w:rsid w:val="00FB49C6"/>
    <w:rsid w:val="00FB641E"/>
    <w:rsid w:val="00FB78D0"/>
    <w:rsid w:val="00FB7DD2"/>
    <w:rsid w:val="00FC076F"/>
    <w:rsid w:val="00FC33A2"/>
    <w:rsid w:val="00FC4CFC"/>
    <w:rsid w:val="00FD0670"/>
    <w:rsid w:val="00FD5860"/>
    <w:rsid w:val="00FD71A9"/>
    <w:rsid w:val="00FE060D"/>
    <w:rsid w:val="00FE1AB1"/>
    <w:rsid w:val="00FE352D"/>
    <w:rsid w:val="00FE40EB"/>
    <w:rsid w:val="00FE4D02"/>
    <w:rsid w:val="00FE693C"/>
    <w:rsid w:val="00FE72EB"/>
    <w:rsid w:val="00FE7987"/>
    <w:rsid w:val="00FE7D62"/>
    <w:rsid w:val="00FF13EC"/>
    <w:rsid w:val="00FF1711"/>
    <w:rsid w:val="00FF3819"/>
    <w:rsid w:val="00FF39B3"/>
    <w:rsid w:val="00FF5C9E"/>
    <w:rsid w:val="00FF5D52"/>
    <w:rsid w:val="00FF6F0A"/>
    <w:rsid w:val="0418B8E2"/>
    <w:rsid w:val="0C31F5E0"/>
    <w:rsid w:val="0FBF88E9"/>
    <w:rsid w:val="111717A1"/>
    <w:rsid w:val="15124B24"/>
    <w:rsid w:val="18792960"/>
    <w:rsid w:val="1A45E258"/>
    <w:rsid w:val="1F778986"/>
    <w:rsid w:val="20154E48"/>
    <w:rsid w:val="2790CF9B"/>
    <w:rsid w:val="27B0704C"/>
    <w:rsid w:val="3AC93AEB"/>
    <w:rsid w:val="45AB0DBB"/>
    <w:rsid w:val="4755DAD2"/>
    <w:rsid w:val="49ADCC8D"/>
    <w:rsid w:val="511CF730"/>
    <w:rsid w:val="52132E94"/>
    <w:rsid w:val="54E1C5DB"/>
    <w:rsid w:val="55D0B5AD"/>
    <w:rsid w:val="58687B8B"/>
    <w:rsid w:val="596EC364"/>
    <w:rsid w:val="5A4B2F73"/>
    <w:rsid w:val="5CE6C651"/>
    <w:rsid w:val="6248E6A2"/>
    <w:rsid w:val="640419AE"/>
    <w:rsid w:val="64796E0B"/>
    <w:rsid w:val="65C3E9B8"/>
    <w:rsid w:val="685F6A48"/>
    <w:rsid w:val="68FBED7B"/>
    <w:rsid w:val="759A6C6F"/>
    <w:rsid w:val="766ECF66"/>
    <w:rsid w:val="772CFDF8"/>
    <w:rsid w:val="78078B4A"/>
    <w:rsid w:val="799DB38D"/>
    <w:rsid w:val="7C1F90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26ECE"/>
  <w15:chartTrackingRefBased/>
  <w15:docId w15:val="{86BC6049-7B8B-4B06-8929-FFDB064F5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qFormat="1"/>
    <w:lsdException w:name="annotation reference" w:uiPriority="99"/>
    <w:lsdException w:name="line number" w:uiPriority="99"/>
    <w:lsdException w:name="List" w:uiPriority="99"/>
    <w:lsdException w:name="List Bullet" w:uiPriority="99"/>
    <w:lsdException w:name="List Bullet 2"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5442E"/>
    <w:rPr>
      <w:rFonts w:eastAsia="SimSun"/>
      <w:lang w:val="en-US" w:eastAsia="zh-CN"/>
    </w:rPr>
  </w:style>
  <w:style w:type="paragraph" w:styleId="Heading1">
    <w:name w:val="heading 1"/>
    <w:basedOn w:val="Normal"/>
    <w:next w:val="Normalnumber"/>
    <w:link w:val="Heading1Char"/>
    <w:uiPriority w:val="9"/>
    <w:qFormat/>
    <w:rsid w:val="0015442E"/>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15442E"/>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15442E"/>
    <w:pPr>
      <w:spacing w:after="120"/>
      <w:ind w:left="1247" w:hanging="680"/>
      <w:outlineLvl w:val="2"/>
    </w:pPr>
    <w:rPr>
      <w:b/>
    </w:rPr>
  </w:style>
  <w:style w:type="paragraph" w:styleId="Heading4">
    <w:name w:val="heading 4"/>
    <w:basedOn w:val="Heading3"/>
    <w:next w:val="Normalnumber"/>
    <w:link w:val="Heading4Char"/>
    <w:uiPriority w:val="9"/>
    <w:qFormat/>
    <w:rsid w:val="0015442E"/>
    <w:pPr>
      <w:keepNext/>
      <w:outlineLvl w:val="3"/>
    </w:pPr>
  </w:style>
  <w:style w:type="paragraph" w:styleId="Heading5">
    <w:name w:val="heading 5"/>
    <w:basedOn w:val="Normal"/>
    <w:next w:val="Normal"/>
    <w:link w:val="Heading5Char"/>
    <w:uiPriority w:val="9"/>
    <w:qFormat/>
    <w:rsid w:val="0015442E"/>
    <w:pPr>
      <w:keepNext/>
      <w:outlineLvl w:val="4"/>
    </w:pPr>
    <w:rPr>
      <w:rFonts w:ascii="Univers" w:hAnsi="Univers"/>
      <w:b/>
      <w:sz w:val="24"/>
    </w:rPr>
  </w:style>
  <w:style w:type="paragraph" w:styleId="Heading6">
    <w:name w:val="heading 6"/>
    <w:basedOn w:val="Normal"/>
    <w:next w:val="Normal"/>
    <w:link w:val="Heading6Char"/>
    <w:uiPriority w:val="9"/>
    <w:qFormat/>
    <w:rsid w:val="0015442E"/>
    <w:pPr>
      <w:keepNext/>
      <w:ind w:left="578"/>
      <w:outlineLvl w:val="5"/>
    </w:pPr>
    <w:rPr>
      <w:b/>
      <w:bCs/>
      <w:sz w:val="24"/>
    </w:rPr>
  </w:style>
  <w:style w:type="paragraph" w:styleId="Heading7">
    <w:name w:val="heading 7"/>
    <w:basedOn w:val="Normal"/>
    <w:next w:val="Normal"/>
    <w:link w:val="Heading7Char"/>
    <w:uiPriority w:val="9"/>
    <w:qFormat/>
    <w:rsid w:val="0015442E"/>
    <w:pPr>
      <w:keepNext/>
      <w:widowControl w:val="0"/>
      <w:jc w:val="center"/>
      <w:outlineLvl w:val="6"/>
    </w:pPr>
    <w:rPr>
      <w:snapToGrid w:val="0"/>
      <w:u w:val="single"/>
    </w:rPr>
  </w:style>
  <w:style w:type="paragraph" w:styleId="Heading8">
    <w:name w:val="heading 8"/>
    <w:basedOn w:val="Normal"/>
    <w:next w:val="Normal"/>
    <w:link w:val="Heading8Char"/>
    <w:uiPriority w:val="9"/>
    <w:qFormat/>
    <w:rsid w:val="0015442E"/>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link w:val="Heading9Char"/>
    <w:uiPriority w:val="9"/>
    <w:qFormat/>
    <w:rsid w:val="0015442E"/>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15442E"/>
    <w:rPr>
      <w:rFonts w:ascii="Times New Roman" w:hAnsi="Times New Roman"/>
      <w:b/>
      <w:sz w:val="18"/>
    </w:rPr>
  </w:style>
  <w:style w:type="table" w:customStyle="1" w:styleId="Tabledocright">
    <w:name w:val="Table_doc_right"/>
    <w:basedOn w:val="TableNormal"/>
    <w:rsid w:val="0015442E"/>
    <w:pPr>
      <w:spacing w:before="40" w:after="40"/>
    </w:pPr>
    <w:rPr>
      <w:rFonts w:eastAsia="SimSun"/>
      <w:sz w:val="18"/>
      <w:szCs w:val="18"/>
      <w:lang w:val="fr-FR" w:eastAsia="zh-CN"/>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5442E"/>
    <w:pPr>
      <w:ind w:left="1000"/>
    </w:pPr>
    <w:rPr>
      <w:sz w:val="18"/>
      <w:szCs w:val="18"/>
    </w:rPr>
  </w:style>
  <w:style w:type="paragraph" w:styleId="TOC7">
    <w:name w:val="toc 7"/>
    <w:basedOn w:val="Normal"/>
    <w:next w:val="Normal"/>
    <w:autoRedefine/>
    <w:semiHidden/>
    <w:rsid w:val="0015442E"/>
    <w:pPr>
      <w:ind w:left="1200"/>
    </w:pPr>
    <w:rPr>
      <w:sz w:val="18"/>
      <w:szCs w:val="18"/>
    </w:rPr>
  </w:style>
  <w:style w:type="paragraph" w:styleId="TOC8">
    <w:name w:val="toc 8"/>
    <w:basedOn w:val="Normal"/>
    <w:next w:val="Normal"/>
    <w:autoRedefine/>
    <w:semiHidden/>
    <w:rsid w:val="0015442E"/>
    <w:pPr>
      <w:ind w:left="1400"/>
    </w:pPr>
    <w:rPr>
      <w:sz w:val="18"/>
      <w:szCs w:val="18"/>
    </w:rPr>
  </w:style>
  <w:style w:type="paragraph" w:styleId="TOC9">
    <w:name w:val="toc 9"/>
    <w:basedOn w:val="Normal"/>
    <w:next w:val="Normal"/>
    <w:autoRedefine/>
    <w:semiHidden/>
    <w:rsid w:val="0015442E"/>
    <w:pPr>
      <w:ind w:left="1600"/>
    </w:pPr>
    <w:rPr>
      <w:sz w:val="18"/>
      <w:szCs w:val="18"/>
    </w:rPr>
  </w:style>
  <w:style w:type="paragraph" w:customStyle="1" w:styleId="Titlefigure">
    <w:name w:val="Title_figure"/>
    <w:basedOn w:val="Titletable"/>
    <w:next w:val="NormalNonumber"/>
    <w:rsid w:val="0015442E"/>
    <w:rPr>
      <w:bCs w:val="0"/>
    </w:rPr>
  </w:style>
  <w:style w:type="paragraph" w:styleId="TableofFigures">
    <w:name w:val="table of figures"/>
    <w:basedOn w:val="Normal"/>
    <w:next w:val="Normal"/>
    <w:autoRedefine/>
    <w:semiHidden/>
    <w:rsid w:val="0015442E"/>
    <w:pPr>
      <w:ind w:left="1814" w:hanging="567"/>
    </w:pPr>
  </w:style>
  <w:style w:type="paragraph" w:customStyle="1" w:styleId="CH1">
    <w:name w:val="CH1"/>
    <w:basedOn w:val="Normal-pool"/>
    <w:next w:val="CH2"/>
    <w:qFormat/>
    <w:rsid w:val="0015442E"/>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5442E"/>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5442E"/>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15442E"/>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15442E"/>
    <w:rPr>
      <w:rFonts w:ascii="Arial" w:eastAsia="SimSun" w:hAnsi="Arial"/>
      <w:sz w:val="16"/>
      <w:lang w:val="fr-FR" w:eastAsia="zh-CN"/>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15442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lang w:eastAsia="en-US"/>
    </w:rPr>
  </w:style>
  <w:style w:type="paragraph" w:customStyle="1" w:styleId="Footerpool">
    <w:name w:val="Footer_pool"/>
    <w:basedOn w:val="Normal"/>
    <w:next w:val="Normal"/>
    <w:semiHidden/>
    <w:rsid w:val="0015442E"/>
    <w:pPr>
      <w:tabs>
        <w:tab w:val="left" w:pos="4321"/>
        <w:tab w:val="right" w:pos="8641"/>
      </w:tabs>
      <w:spacing w:before="60" w:after="120"/>
    </w:pPr>
    <w:rPr>
      <w:b/>
      <w:sz w:val="18"/>
    </w:rPr>
  </w:style>
  <w:style w:type="paragraph" w:customStyle="1" w:styleId="Headerpool">
    <w:name w:val="Header_pool"/>
    <w:basedOn w:val="Normal"/>
    <w:next w:val="Normal"/>
    <w:semiHidden/>
    <w:rsid w:val="0015442E"/>
    <w:pPr>
      <w:pBdr>
        <w:bottom w:val="single" w:sz="4" w:space="1" w:color="auto"/>
      </w:pBdr>
      <w:tabs>
        <w:tab w:val="center" w:pos="4536"/>
        <w:tab w:val="right" w:pos="9072"/>
      </w:tabs>
      <w:spacing w:after="120"/>
    </w:pPr>
    <w:rPr>
      <w:b/>
      <w:sz w:val="18"/>
    </w:rPr>
  </w:style>
  <w:style w:type="paragraph" w:customStyle="1" w:styleId="Normalpool">
    <w:name w:val="Normal_pool"/>
    <w:autoRedefine/>
    <w:semiHidden/>
    <w:rsid w:val="0015442E"/>
    <w:pPr>
      <w:tabs>
        <w:tab w:val="left" w:pos="1247"/>
        <w:tab w:val="left" w:pos="1814"/>
        <w:tab w:val="left" w:pos="2381"/>
        <w:tab w:val="left" w:pos="2948"/>
        <w:tab w:val="left" w:pos="3515"/>
        <w:tab w:val="left" w:pos="4082"/>
      </w:tabs>
    </w:pPr>
    <w:rPr>
      <w:rFonts w:eastAsia="SimSun"/>
      <w:lang w:val="fr-CA" w:eastAsia="en-US"/>
    </w:rPr>
  </w:style>
  <w:style w:type="paragraph" w:customStyle="1" w:styleId="Footer-pool">
    <w:name w:val="Footer-pool"/>
    <w:basedOn w:val="Normal-pool"/>
    <w:next w:val="Normal-pool"/>
    <w:rsid w:val="0015442E"/>
    <w:pPr>
      <w:tabs>
        <w:tab w:val="left" w:pos="4321"/>
        <w:tab w:val="right" w:pos="8641"/>
      </w:tabs>
      <w:spacing w:before="60" w:after="120"/>
    </w:pPr>
    <w:rPr>
      <w:b/>
      <w:sz w:val="18"/>
    </w:rPr>
  </w:style>
  <w:style w:type="paragraph" w:customStyle="1" w:styleId="Header-pool">
    <w:name w:val="Header-pool"/>
    <w:basedOn w:val="Normal-pool"/>
    <w:next w:val="Normal-pool"/>
    <w:rsid w:val="0015442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15442E"/>
    <w:pPr>
      <w:tabs>
        <w:tab w:val="left" w:pos="1247"/>
        <w:tab w:val="left" w:pos="1814"/>
        <w:tab w:val="left" w:pos="2381"/>
        <w:tab w:val="left" w:pos="2948"/>
        <w:tab w:val="left" w:pos="3515"/>
        <w:tab w:val="left" w:pos="4082"/>
      </w:tabs>
    </w:pPr>
    <w:rPr>
      <w:rFonts w:eastAsia="SimSun"/>
      <w:lang w:val="en-US"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iPriority w:val="99"/>
    <w:qFormat/>
    <w:rsid w:val="0015442E"/>
    <w:pPr>
      <w:tabs>
        <w:tab w:val="left" w:pos="1247"/>
        <w:tab w:val="left" w:pos="1814"/>
        <w:tab w:val="left" w:pos="2381"/>
        <w:tab w:val="left" w:pos="2948"/>
        <w:tab w:val="left" w:pos="3515"/>
        <w:tab w:val="left" w:pos="4082"/>
      </w:tabs>
      <w:spacing w:before="20" w:after="40"/>
      <w:ind w:left="1247"/>
    </w:pPr>
    <w:rPr>
      <w:sz w:val="18"/>
      <w:lang w:val="fr-CA" w:eastAsia="en-US"/>
    </w:rPr>
  </w:style>
  <w:style w:type="character" w:customStyle="1" w:styleId="HeaderChar">
    <w:name w:val="Header Char"/>
    <w:link w:val="Header"/>
    <w:uiPriority w:val="99"/>
    <w:rsid w:val="00250B6D"/>
    <w:rPr>
      <w:rFonts w:eastAsia="SimSun"/>
      <w:b/>
      <w:sz w:val="18"/>
      <w:lang w:val="en-US" w:eastAsia="zh-CN"/>
    </w:rPr>
  </w:style>
  <w:style w:type="table" w:customStyle="1" w:styleId="AATable">
    <w:name w:val="AA_Table"/>
    <w:basedOn w:val="TableNormal"/>
    <w:semiHidden/>
    <w:rsid w:val="0015442E"/>
    <w:rPr>
      <w:rFonts w:eastAsia="SimSun"/>
      <w:lang w:val="fr-FR" w:eastAsia="zh-CN"/>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5442E"/>
    <w:pPr>
      <w:keepNext/>
      <w:keepLines/>
      <w:suppressAutoHyphens/>
      <w:ind w:right="5103"/>
    </w:pPr>
    <w:rPr>
      <w:b/>
    </w:rPr>
  </w:style>
  <w:style w:type="paragraph" w:customStyle="1" w:styleId="AATitle2">
    <w:name w:val="AA_Title2"/>
    <w:basedOn w:val="AATitle"/>
    <w:qFormat/>
    <w:rsid w:val="0015442E"/>
    <w:pPr>
      <w:tabs>
        <w:tab w:val="clear" w:pos="4082"/>
      </w:tabs>
      <w:spacing w:before="120" w:after="120"/>
      <w:ind w:right="4536"/>
    </w:pPr>
  </w:style>
  <w:style w:type="paragraph" w:customStyle="1" w:styleId="BBTitle">
    <w:name w:val="BB_Title"/>
    <w:basedOn w:val="Normal-pool"/>
    <w:qFormat/>
    <w:rsid w:val="0015442E"/>
    <w:pPr>
      <w:keepNext/>
      <w:keepLines/>
      <w:suppressAutoHyphens/>
      <w:spacing w:before="320" w:after="240"/>
      <w:ind w:left="1247" w:right="567"/>
    </w:pPr>
    <w:rPr>
      <w:b/>
      <w:sz w:val="28"/>
      <w:szCs w:val="28"/>
    </w:rPr>
  </w:style>
  <w:style w:type="paragraph" w:styleId="Footer">
    <w:name w:val="footer"/>
    <w:basedOn w:val="Normal"/>
    <w:link w:val="FooterChar"/>
    <w:uiPriority w:val="99"/>
    <w:rsid w:val="0015442E"/>
    <w:pPr>
      <w:tabs>
        <w:tab w:val="center" w:pos="4320"/>
        <w:tab w:val="right" w:pos="8640"/>
      </w:tabs>
      <w:spacing w:before="60" w:after="120"/>
    </w:pPr>
    <w:rPr>
      <w:sz w:val="18"/>
    </w:rPr>
  </w:style>
  <w:style w:type="paragraph" w:styleId="Header">
    <w:name w:val="header"/>
    <w:basedOn w:val="Normal"/>
    <w:link w:val="HeaderChar"/>
    <w:uiPriority w:val="99"/>
    <w:rsid w:val="0015442E"/>
    <w:pPr>
      <w:pBdr>
        <w:bottom w:val="single" w:sz="4" w:space="1" w:color="auto"/>
      </w:pBdr>
      <w:tabs>
        <w:tab w:val="center" w:pos="4536"/>
        <w:tab w:val="right" w:pos="9072"/>
      </w:tabs>
      <w:spacing w:after="120"/>
    </w:pPr>
    <w:rPr>
      <w:b/>
      <w:sz w:val="18"/>
    </w:rPr>
  </w:style>
  <w:style w:type="character" w:styleId="Hyperlink">
    <w:name w:val="Hyperlink"/>
    <w:uiPriority w:val="99"/>
    <w:unhideWhenUsed/>
    <w:rsid w:val="0015442E"/>
    <w:rPr>
      <w:rFonts w:ascii="Times New Roman" w:hAnsi="Times New Roman"/>
      <w:color w:val="auto"/>
      <w:sz w:val="20"/>
      <w:szCs w:val="20"/>
      <w:u w:val="none"/>
      <w:lang w:val="en-US"/>
    </w:rPr>
  </w:style>
  <w:style w:type="numbering" w:customStyle="1" w:styleId="Normallist">
    <w:name w:val="Normal_list"/>
    <w:basedOn w:val="NoList"/>
    <w:rsid w:val="0015442E"/>
    <w:pPr>
      <w:numPr>
        <w:numId w:val="1"/>
      </w:numPr>
    </w:pPr>
  </w:style>
  <w:style w:type="paragraph" w:customStyle="1" w:styleId="NormalNonumber">
    <w:name w:val="Normal_No_number"/>
    <w:basedOn w:val="Normal-pool"/>
    <w:qFormat/>
    <w:rsid w:val="0015442E"/>
    <w:pPr>
      <w:spacing w:after="120"/>
      <w:ind w:left="1247"/>
    </w:pPr>
  </w:style>
  <w:style w:type="paragraph" w:customStyle="1" w:styleId="Normalnumber">
    <w:name w:val="Normal_number"/>
    <w:basedOn w:val="Normalpool"/>
    <w:link w:val="NormalnumberChar"/>
    <w:qFormat/>
    <w:rsid w:val="0015442E"/>
    <w:pPr>
      <w:spacing w:after="120"/>
    </w:pPr>
    <w:rPr>
      <w:rFonts w:eastAsia="Times New Roman"/>
    </w:rPr>
  </w:style>
  <w:style w:type="paragraph" w:customStyle="1" w:styleId="Titletable">
    <w:name w:val="Title_table"/>
    <w:basedOn w:val="Normal-pool"/>
    <w:next w:val="NormalNonumber"/>
    <w:rsid w:val="0015442E"/>
    <w:pPr>
      <w:keepNext/>
      <w:keepLines/>
      <w:suppressAutoHyphens/>
      <w:spacing w:after="60"/>
      <w:ind w:left="1247"/>
    </w:pPr>
    <w:rPr>
      <w:b/>
      <w:bCs/>
    </w:rPr>
  </w:style>
  <w:style w:type="paragraph" w:styleId="TOC1">
    <w:name w:val="toc 1"/>
    <w:basedOn w:val="Normal-pool"/>
    <w:next w:val="Normal-pool"/>
    <w:uiPriority w:val="39"/>
    <w:unhideWhenUsed/>
    <w:rsid w:val="0015442E"/>
    <w:pPr>
      <w:tabs>
        <w:tab w:val="right" w:leader="dot" w:pos="9486"/>
      </w:tabs>
      <w:spacing w:before="240"/>
      <w:ind w:left="1814" w:hanging="567"/>
    </w:pPr>
    <w:rPr>
      <w:bCs/>
    </w:rPr>
  </w:style>
  <w:style w:type="paragraph" w:styleId="TOC2">
    <w:name w:val="toc 2"/>
    <w:basedOn w:val="Normal-pool"/>
    <w:next w:val="Normal-pool"/>
    <w:uiPriority w:val="39"/>
    <w:unhideWhenUsed/>
    <w:rsid w:val="0015442E"/>
    <w:pPr>
      <w:tabs>
        <w:tab w:val="right" w:leader="dot" w:pos="9486"/>
      </w:tabs>
      <w:ind w:left="2381" w:hanging="567"/>
    </w:pPr>
  </w:style>
  <w:style w:type="paragraph" w:styleId="TOC3">
    <w:name w:val="toc 3"/>
    <w:basedOn w:val="Normal-pool"/>
    <w:next w:val="Normal-pool"/>
    <w:uiPriority w:val="39"/>
    <w:unhideWhenUsed/>
    <w:rsid w:val="0015442E"/>
    <w:pPr>
      <w:tabs>
        <w:tab w:val="right" w:leader="dot" w:pos="9486"/>
      </w:tabs>
      <w:ind w:left="2948" w:hanging="567"/>
    </w:pPr>
    <w:rPr>
      <w:iCs/>
    </w:rPr>
  </w:style>
  <w:style w:type="paragraph" w:styleId="TOC4">
    <w:name w:val="toc 4"/>
    <w:basedOn w:val="Normal-pool"/>
    <w:next w:val="Normal-pool"/>
    <w:unhideWhenUsed/>
    <w:rsid w:val="0015442E"/>
    <w:pPr>
      <w:tabs>
        <w:tab w:val="left" w:pos="1000"/>
        <w:tab w:val="right" w:leader="dot" w:pos="9486"/>
      </w:tabs>
      <w:ind w:left="3515" w:hanging="567"/>
    </w:pPr>
    <w:rPr>
      <w:szCs w:val="18"/>
    </w:rPr>
  </w:style>
  <w:style w:type="paragraph" w:styleId="TOC5">
    <w:name w:val="toc 5"/>
    <w:basedOn w:val="Normal-pool"/>
    <w:next w:val="Normal-pool"/>
    <w:rsid w:val="0015442E"/>
    <w:pPr>
      <w:ind w:left="800"/>
    </w:pPr>
    <w:rPr>
      <w:sz w:val="18"/>
      <w:szCs w:val="18"/>
    </w:rPr>
  </w:style>
  <w:style w:type="paragraph" w:customStyle="1" w:styleId="ZZAnxheader">
    <w:name w:val="ZZ_Anx_header"/>
    <w:basedOn w:val="Normal-pool"/>
    <w:link w:val="ZZAnxheaderChar"/>
    <w:rsid w:val="0015442E"/>
    <w:rPr>
      <w:b/>
      <w:bCs/>
      <w:sz w:val="28"/>
      <w:szCs w:val="22"/>
    </w:rPr>
  </w:style>
  <w:style w:type="paragraph" w:customStyle="1" w:styleId="ZZAnxtitle">
    <w:name w:val="ZZ_Anx_title"/>
    <w:basedOn w:val="Normal-pool"/>
    <w:link w:val="ZZAnxtitleChar"/>
    <w:rsid w:val="0015442E"/>
    <w:pPr>
      <w:spacing w:before="360" w:after="120"/>
      <w:ind w:left="1247"/>
    </w:pPr>
    <w:rPr>
      <w:b/>
      <w:bCs/>
      <w:sz w:val="28"/>
      <w:szCs w:val="26"/>
    </w:rPr>
  </w:style>
  <w:style w:type="paragraph" w:styleId="BalloonText">
    <w:name w:val="Balloon Text"/>
    <w:basedOn w:val="Normal"/>
    <w:link w:val="BalloonTextChar"/>
    <w:uiPriority w:val="99"/>
    <w:rsid w:val="003E6F41"/>
    <w:rPr>
      <w:rFonts w:ascii="Segoe UI" w:hAnsi="Segoe UI" w:cs="Segoe UI"/>
      <w:sz w:val="18"/>
      <w:szCs w:val="18"/>
    </w:rPr>
  </w:style>
  <w:style w:type="character" w:customStyle="1" w:styleId="BalloonTextChar">
    <w:name w:val="Balloon Text Char"/>
    <w:basedOn w:val="DefaultParagraphFont"/>
    <w:link w:val="BalloonText"/>
    <w:uiPriority w:val="99"/>
    <w:rsid w:val="003E6F41"/>
    <w:rPr>
      <w:rFonts w:ascii="Segoe UI" w:hAnsi="Segoe UI" w:cs="Segoe UI"/>
      <w:sz w:val="18"/>
      <w:szCs w:val="18"/>
      <w:lang w:val="fr-FR" w:eastAsia="en-US"/>
    </w:rPr>
  </w:style>
  <w:style w:type="character" w:styleId="CommentReference">
    <w:name w:val="annotation reference"/>
    <w:basedOn w:val="DefaultParagraphFont"/>
    <w:uiPriority w:val="99"/>
    <w:rsid w:val="003E6F41"/>
    <w:rPr>
      <w:sz w:val="16"/>
      <w:szCs w:val="16"/>
    </w:rPr>
  </w:style>
  <w:style w:type="paragraph" w:styleId="CommentText">
    <w:name w:val="annotation text"/>
    <w:basedOn w:val="Normal"/>
    <w:link w:val="CommentTextChar"/>
    <w:uiPriority w:val="99"/>
    <w:rsid w:val="003E6F41"/>
    <w:rPr>
      <w:sz w:val="24"/>
      <w:szCs w:val="24"/>
      <w:lang w:val="en-GB" w:eastAsia="en-GB"/>
    </w:rPr>
  </w:style>
  <w:style w:type="character" w:customStyle="1" w:styleId="CommentTextChar">
    <w:name w:val="Comment Text Char"/>
    <w:basedOn w:val="DefaultParagraphFont"/>
    <w:link w:val="CommentText"/>
    <w:uiPriority w:val="99"/>
    <w:rsid w:val="003E6F41"/>
    <w:rPr>
      <w:sz w:val="24"/>
      <w:szCs w:val="24"/>
    </w:rPr>
  </w:style>
  <w:style w:type="paragraph" w:styleId="CommentSubject">
    <w:name w:val="annotation subject"/>
    <w:basedOn w:val="CommentText"/>
    <w:next w:val="CommentText"/>
    <w:link w:val="CommentSubjectChar"/>
    <w:uiPriority w:val="99"/>
    <w:rsid w:val="007841F5"/>
    <w:pPr>
      <w:tabs>
        <w:tab w:val="left" w:pos="1247"/>
        <w:tab w:val="left" w:pos="1814"/>
        <w:tab w:val="left" w:pos="2381"/>
        <w:tab w:val="left" w:pos="2948"/>
        <w:tab w:val="left" w:pos="3515"/>
      </w:tabs>
    </w:pPr>
    <w:rPr>
      <w:b/>
      <w:bCs/>
      <w:sz w:val="20"/>
      <w:szCs w:val="20"/>
      <w:lang w:val="fr-FR" w:eastAsia="en-US"/>
    </w:rPr>
  </w:style>
  <w:style w:type="character" w:customStyle="1" w:styleId="CommentSubjectChar">
    <w:name w:val="Comment Subject Char"/>
    <w:basedOn w:val="CommentTextChar"/>
    <w:link w:val="CommentSubject"/>
    <w:uiPriority w:val="99"/>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2644F"/>
    <w:rPr>
      <w:rFonts w:eastAsia="SimSun"/>
      <w:sz w:val="18"/>
      <w:lang w:val="fr-CA" w:eastAsia="en-US"/>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D07EDB"/>
    <w:pPr>
      <w:ind w:left="720"/>
      <w:contextualSpacing/>
    </w:pPr>
  </w:style>
  <w:style w:type="character" w:styleId="FootnoteReference">
    <w:name w:val="footnote reference"/>
    <w:aliases w:val="16 Point,Superscript 6 Point,ftref,(Ref. de nota al pie),number,SUPERS,Footnote Reference Superscript,stylish,Footnote symbol,BVI fnr,-E Fußnotenzeichen,Source Reference,Footnote reference number,note TESI,Times 10 Point,Ref,cal,註腳內容"/>
    <w:link w:val="SUPERSCharCharCharCharCharCharCharChar"/>
    <w:qFormat/>
    <w:rsid w:val="0015442E"/>
    <w:rPr>
      <w:rFonts w:ascii="Times New Roman" w:hAnsi="Times New Roman"/>
      <w:color w:val="auto"/>
      <w:sz w:val="20"/>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uiPriority w:val="39"/>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poolChar">
    <w:name w:val="Normal-pool Char"/>
    <w:link w:val="Normal-pool"/>
    <w:rsid w:val="000B23F3"/>
    <w:rPr>
      <w:rFonts w:eastAsia="SimSun"/>
      <w:lang w:val="en-US" w:eastAsia="en-US"/>
    </w:rPr>
  </w:style>
  <w:style w:type="character" w:customStyle="1" w:styleId="NormalnumberChar">
    <w:name w:val="Normal_number Char"/>
    <w:link w:val="Normalnumber"/>
    <w:locked/>
    <w:rsid w:val="000B23F3"/>
    <w:rPr>
      <w:lang w:val="fr-CA" w:eastAsia="en-US"/>
    </w:rPr>
  </w:style>
  <w:style w:type="character" w:customStyle="1" w:styleId="CH2Char">
    <w:name w:val="CH2 Char"/>
    <w:link w:val="CH2"/>
    <w:rsid w:val="00364839"/>
    <w:rPr>
      <w:rFonts w:eastAsia="SimSun"/>
      <w:b/>
      <w:sz w:val="24"/>
      <w:szCs w:val="24"/>
      <w:lang w:val="en-US" w:eastAsia="en-US"/>
    </w:rPr>
  </w:style>
  <w:style w:type="character" w:customStyle="1" w:styleId="ZZAnxtitleChar">
    <w:name w:val="ZZ_Anx_title Char"/>
    <w:link w:val="ZZAnxtitle"/>
    <w:rsid w:val="00806E9D"/>
    <w:rPr>
      <w:rFonts w:eastAsia="SimSun"/>
      <w:b/>
      <w:bCs/>
      <w:sz w:val="28"/>
      <w:szCs w:val="26"/>
      <w:lang w:val="en-US" w:eastAsia="en-US"/>
    </w:rPr>
  </w:style>
  <w:style w:type="paragraph" w:styleId="Revision">
    <w:name w:val="Revision"/>
    <w:hidden/>
    <w:uiPriority w:val="99"/>
    <w:semiHidden/>
    <w:rsid w:val="00E30025"/>
    <w:rPr>
      <w:rFonts w:eastAsia="SimSun"/>
      <w:lang w:val="en-US" w:eastAsia="zh-CN"/>
    </w:rPr>
  </w:style>
  <w:style w:type="character" w:styleId="UnresolvedMention">
    <w:name w:val="Unresolved Mention"/>
    <w:basedOn w:val="DefaultParagraphFont"/>
    <w:uiPriority w:val="99"/>
    <w:semiHidden/>
    <w:unhideWhenUsed/>
    <w:rsid w:val="00BE6D2A"/>
    <w:rPr>
      <w:color w:val="605E5C"/>
      <w:shd w:val="clear" w:color="auto" w:fill="E1DFDD"/>
    </w:rPr>
  </w:style>
  <w:style w:type="character" w:customStyle="1" w:styleId="ZZAnxheaderChar">
    <w:name w:val="ZZ_Anx_header Char"/>
    <w:link w:val="ZZAnxheader"/>
    <w:locked/>
    <w:rsid w:val="00DD18A5"/>
    <w:rPr>
      <w:rFonts w:eastAsia="SimSun"/>
      <w:b/>
      <w:bCs/>
      <w:sz w:val="28"/>
      <w:szCs w:val="22"/>
      <w:lang w:val="en-US" w:eastAsia="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C07C49"/>
    <w:pPr>
      <w:spacing w:after="160" w:line="240" w:lineRule="exact"/>
    </w:pPr>
    <w:rPr>
      <w:rFonts w:eastAsiaTheme="minorEastAsia"/>
      <w:szCs w:val="18"/>
      <w:vertAlign w:val="superscript"/>
      <w:lang w:val="en-GB" w:eastAsia="en-GB"/>
    </w:rPr>
  </w:style>
  <w:style w:type="paragraph" w:customStyle="1" w:styleId="CM1">
    <w:name w:val="CM1"/>
    <w:basedOn w:val="Normal"/>
    <w:next w:val="Normal"/>
    <w:uiPriority w:val="99"/>
    <w:rsid w:val="00C07C49"/>
    <w:pPr>
      <w:autoSpaceDE w:val="0"/>
      <w:autoSpaceDN w:val="0"/>
      <w:adjustRightInd w:val="0"/>
    </w:pPr>
    <w:rPr>
      <w:rFonts w:eastAsiaTheme="minorHAnsi"/>
      <w:sz w:val="24"/>
      <w:szCs w:val="24"/>
      <w:lang w:val="en-IE" w:eastAsia="en-US"/>
      <w14:ligatures w14:val="standardContextual"/>
    </w:rPr>
  </w:style>
  <w:style w:type="paragraph" w:customStyle="1" w:styleId="CM4">
    <w:name w:val="CM4"/>
    <w:basedOn w:val="Normal"/>
    <w:next w:val="Normal"/>
    <w:uiPriority w:val="99"/>
    <w:rsid w:val="00C07C49"/>
    <w:pPr>
      <w:autoSpaceDE w:val="0"/>
      <w:autoSpaceDN w:val="0"/>
      <w:adjustRightInd w:val="0"/>
    </w:pPr>
    <w:rPr>
      <w:rFonts w:eastAsiaTheme="minorHAnsi"/>
      <w:sz w:val="24"/>
      <w:szCs w:val="24"/>
      <w:lang w:val="en-IE" w:eastAsia="en-US"/>
      <w14:ligatures w14:val="standardContextual"/>
    </w:rPr>
  </w:style>
  <w:style w:type="paragraph" w:customStyle="1" w:styleId="title-article-norm">
    <w:name w:val="title-article-norm"/>
    <w:basedOn w:val="Normal"/>
    <w:rsid w:val="00C07C49"/>
    <w:pPr>
      <w:spacing w:before="100" w:beforeAutospacing="1" w:after="100" w:afterAutospacing="1"/>
    </w:pPr>
    <w:rPr>
      <w:rFonts w:eastAsia="Times New Roman"/>
      <w:sz w:val="24"/>
      <w:szCs w:val="24"/>
      <w:lang w:val="en-IE" w:eastAsia="en-IE"/>
      <w14:ligatures w14:val="standardContextual"/>
    </w:rPr>
  </w:style>
  <w:style w:type="paragraph" w:customStyle="1" w:styleId="Default">
    <w:name w:val="Default"/>
    <w:rsid w:val="001505A4"/>
    <w:pPr>
      <w:autoSpaceDE w:val="0"/>
      <w:autoSpaceDN w:val="0"/>
      <w:adjustRightInd w:val="0"/>
    </w:pPr>
    <w:rPr>
      <w:rFonts w:ascii="Roboto" w:eastAsiaTheme="minorHAnsi" w:hAnsi="Roboto" w:cs="Roboto"/>
      <w:color w:val="000000"/>
      <w:sz w:val="24"/>
      <w:szCs w:val="24"/>
      <w:lang w:val="en-US" w:eastAsia="en-US"/>
    </w:rPr>
  </w:style>
  <w:style w:type="character" w:customStyle="1" w:styleId="A1">
    <w:name w:val="A1"/>
    <w:uiPriority w:val="99"/>
    <w:rsid w:val="001505A4"/>
    <w:rPr>
      <w:color w:val="000000"/>
      <w:sz w:val="22"/>
      <w:szCs w:val="22"/>
    </w:rPr>
  </w:style>
  <w:style w:type="paragraph" w:customStyle="1" w:styleId="Pa5">
    <w:name w:val="Pa5"/>
    <w:basedOn w:val="Default"/>
    <w:next w:val="Default"/>
    <w:uiPriority w:val="99"/>
    <w:rsid w:val="001505A4"/>
    <w:pPr>
      <w:spacing w:line="241" w:lineRule="atLeast"/>
    </w:pPr>
    <w:rPr>
      <w:rFonts w:ascii="Times New Roman" w:hAnsi="Times New Roman" w:cs="Times New Roman"/>
      <w:color w:val="auto"/>
    </w:rPr>
  </w:style>
  <w:style w:type="paragraph" w:customStyle="1" w:styleId="Pa6">
    <w:name w:val="Pa6"/>
    <w:basedOn w:val="Default"/>
    <w:next w:val="Default"/>
    <w:uiPriority w:val="99"/>
    <w:rsid w:val="001505A4"/>
    <w:pPr>
      <w:spacing w:line="241" w:lineRule="atLeast"/>
    </w:pPr>
    <w:rPr>
      <w:rFonts w:ascii="Times New Roman" w:hAnsi="Times New Roman" w:cs="Times New Roman"/>
      <w:color w:val="auto"/>
    </w:rPr>
  </w:style>
  <w:style w:type="paragraph" w:customStyle="1" w:styleId="Pa2">
    <w:name w:val="Pa2"/>
    <w:basedOn w:val="Default"/>
    <w:next w:val="Default"/>
    <w:uiPriority w:val="99"/>
    <w:rsid w:val="001505A4"/>
    <w:pPr>
      <w:spacing w:line="241" w:lineRule="atLeast"/>
    </w:pPr>
    <w:rPr>
      <w:rFonts w:ascii="Times New Roman" w:hAnsi="Times New Roman" w:cs="Times New Roman"/>
      <w:color w:val="auto"/>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1C60ED"/>
    <w:rPr>
      <w:rFonts w:eastAsia="SimSun"/>
      <w:lang w:val="en-US" w:eastAsia="zh-CN"/>
    </w:rPr>
  </w:style>
  <w:style w:type="paragraph" w:customStyle="1" w:styleId="Brdtext">
    <w:name w:val="Brödtext"/>
    <w:rsid w:val="001C60E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tabs>
        <w:tab w:val="left" w:pos="1247"/>
        <w:tab w:val="left" w:pos="1814"/>
        <w:tab w:val="left" w:pos="2381"/>
        <w:tab w:val="left" w:pos="2948"/>
        <w:tab w:val="left" w:pos="3515"/>
      </w:tabs>
    </w:pPr>
    <w:rPr>
      <w:rFonts w:eastAsia="Arial Unicode MS"/>
      <w:color w:val="000000"/>
      <w:sz w:val="24"/>
      <w:szCs w:val="24"/>
      <w:u w:color="000000"/>
      <w:lang w:eastAsia="zh-CN"/>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unhideWhenUsed/>
    <w:rsid w:val="001C60ED"/>
    <w:pPr>
      <w:spacing w:before="120" w:after="160" w:line="240" w:lineRule="exact"/>
    </w:pPr>
    <w:rPr>
      <w:rFonts w:eastAsiaTheme="minorHAnsi" w:cstheme="minorBidi"/>
      <w:szCs w:val="18"/>
      <w:vertAlign w:val="superscript"/>
      <w:lang w:val="fr-FR" w:eastAsia="en-US"/>
    </w:rPr>
  </w:style>
  <w:style w:type="character" w:customStyle="1" w:styleId="Inget">
    <w:name w:val="Inget"/>
    <w:rsid w:val="001C60ED"/>
  </w:style>
  <w:style w:type="paragraph" w:styleId="TOCHeading">
    <w:name w:val="TOC Heading"/>
    <w:basedOn w:val="Heading1"/>
    <w:next w:val="Normal"/>
    <w:uiPriority w:val="39"/>
    <w:unhideWhenUsed/>
    <w:qFormat/>
    <w:rsid w:val="00D353C4"/>
    <w:pPr>
      <w:keepLines/>
      <w:spacing w:after="0"/>
      <w:ind w:left="0" w:firstLine="0"/>
      <w:outlineLvl w:val="9"/>
    </w:pPr>
    <w:rPr>
      <w:rFonts w:asciiTheme="majorHAnsi" w:eastAsiaTheme="majorEastAsia" w:hAnsiTheme="majorHAnsi" w:cstheme="majorBidi"/>
      <w:b w:val="0"/>
      <w:color w:val="2E74B5" w:themeColor="accent1" w:themeShade="BF"/>
      <w:sz w:val="32"/>
      <w:szCs w:val="32"/>
    </w:rPr>
  </w:style>
  <w:style w:type="paragraph" w:styleId="Subtitle">
    <w:name w:val="Subtitle"/>
    <w:basedOn w:val="Normal"/>
    <w:next w:val="Normal"/>
    <w:link w:val="SubtitleChar"/>
    <w:uiPriority w:val="11"/>
    <w:qFormat/>
    <w:rsid w:val="006B07B2"/>
    <w:pPr>
      <w:numPr>
        <w:ilvl w:val="1"/>
      </w:numPr>
      <w:spacing w:after="160"/>
    </w:pPr>
    <w:rPr>
      <w:rFonts w:asciiTheme="minorHAnsi" w:eastAsiaTheme="minorEastAsia" w:hAnsiTheme="minorHAnsi" w:cstheme="minorBidi"/>
      <w:color w:val="5A5A5A" w:themeColor="text1" w:themeTint="A5"/>
      <w:spacing w:val="15"/>
      <w:kern w:val="2"/>
      <w:sz w:val="22"/>
      <w:szCs w:val="22"/>
      <w:lang w:eastAsia="en-US"/>
      <w14:ligatures w14:val="standardContextual"/>
    </w:rPr>
  </w:style>
  <w:style w:type="character" w:customStyle="1" w:styleId="SubtitleChar">
    <w:name w:val="Subtitle Char"/>
    <w:basedOn w:val="DefaultParagraphFont"/>
    <w:link w:val="Subtitle"/>
    <w:uiPriority w:val="11"/>
    <w:rsid w:val="006B07B2"/>
    <w:rPr>
      <w:rFonts w:asciiTheme="minorHAnsi" w:hAnsiTheme="minorHAnsi" w:cstheme="minorBidi"/>
      <w:color w:val="5A5A5A" w:themeColor="text1" w:themeTint="A5"/>
      <w:spacing w:val="15"/>
      <w:kern w:val="2"/>
      <w:sz w:val="22"/>
      <w:szCs w:val="22"/>
      <w:lang w:val="en-US" w:eastAsia="en-US"/>
      <w14:ligatures w14:val="standardContextual"/>
    </w:rPr>
  </w:style>
  <w:style w:type="paragraph" w:styleId="Title">
    <w:name w:val="Title"/>
    <w:basedOn w:val="Normal"/>
    <w:next w:val="Normal"/>
    <w:link w:val="TitleChar"/>
    <w:uiPriority w:val="10"/>
    <w:qFormat/>
    <w:rsid w:val="006B07B2"/>
    <w:pPr>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B07B2"/>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Heading2Char">
    <w:name w:val="Heading 2 Char"/>
    <w:basedOn w:val="DefaultParagraphFont"/>
    <w:link w:val="Heading2"/>
    <w:uiPriority w:val="9"/>
    <w:rsid w:val="006B07B2"/>
    <w:rPr>
      <w:rFonts w:eastAsia="SimSun"/>
      <w:b/>
      <w:sz w:val="24"/>
      <w:szCs w:val="24"/>
      <w:lang w:val="en-US" w:eastAsia="zh-CN"/>
    </w:rPr>
  </w:style>
  <w:style w:type="character" w:customStyle="1" w:styleId="Heading1Char">
    <w:name w:val="Heading 1 Char"/>
    <w:basedOn w:val="DefaultParagraphFont"/>
    <w:link w:val="Heading1"/>
    <w:uiPriority w:val="9"/>
    <w:rsid w:val="006B07B2"/>
    <w:rPr>
      <w:rFonts w:eastAsia="SimSun"/>
      <w:b/>
      <w:sz w:val="28"/>
      <w:lang w:val="en-US" w:eastAsia="zh-CN"/>
    </w:rPr>
  </w:style>
  <w:style w:type="character" w:customStyle="1" w:styleId="Heading3Char">
    <w:name w:val="Heading 3 Char"/>
    <w:basedOn w:val="DefaultParagraphFont"/>
    <w:link w:val="Heading3"/>
    <w:uiPriority w:val="9"/>
    <w:rsid w:val="006B07B2"/>
    <w:rPr>
      <w:rFonts w:eastAsia="SimSun"/>
      <w:b/>
      <w:lang w:val="en-US" w:eastAsia="zh-CN"/>
    </w:rPr>
  </w:style>
  <w:style w:type="character" w:customStyle="1" w:styleId="Heading4Char">
    <w:name w:val="Heading 4 Char"/>
    <w:basedOn w:val="DefaultParagraphFont"/>
    <w:link w:val="Heading4"/>
    <w:uiPriority w:val="9"/>
    <w:rsid w:val="006B07B2"/>
    <w:rPr>
      <w:rFonts w:eastAsia="SimSun"/>
      <w:b/>
      <w:lang w:val="en-US" w:eastAsia="zh-CN"/>
    </w:rPr>
  </w:style>
  <w:style w:type="character" w:customStyle="1" w:styleId="Heading5Char">
    <w:name w:val="Heading 5 Char"/>
    <w:basedOn w:val="DefaultParagraphFont"/>
    <w:link w:val="Heading5"/>
    <w:uiPriority w:val="9"/>
    <w:rsid w:val="006B07B2"/>
    <w:rPr>
      <w:rFonts w:ascii="Univers" w:eastAsia="SimSun" w:hAnsi="Univers"/>
      <w:b/>
      <w:sz w:val="24"/>
      <w:lang w:val="en-US" w:eastAsia="zh-CN"/>
    </w:rPr>
  </w:style>
  <w:style w:type="character" w:customStyle="1" w:styleId="Heading6Char">
    <w:name w:val="Heading 6 Char"/>
    <w:basedOn w:val="DefaultParagraphFont"/>
    <w:link w:val="Heading6"/>
    <w:uiPriority w:val="9"/>
    <w:rsid w:val="006B07B2"/>
    <w:rPr>
      <w:rFonts w:eastAsia="SimSun"/>
      <w:b/>
      <w:bCs/>
      <w:sz w:val="24"/>
      <w:lang w:val="en-US" w:eastAsia="zh-CN"/>
    </w:rPr>
  </w:style>
  <w:style w:type="character" w:customStyle="1" w:styleId="Heading7Char">
    <w:name w:val="Heading 7 Char"/>
    <w:basedOn w:val="DefaultParagraphFont"/>
    <w:link w:val="Heading7"/>
    <w:uiPriority w:val="9"/>
    <w:rsid w:val="006B07B2"/>
    <w:rPr>
      <w:rFonts w:eastAsia="SimSun"/>
      <w:snapToGrid w:val="0"/>
      <w:u w:val="single"/>
      <w:lang w:val="en-US" w:eastAsia="zh-CN"/>
    </w:rPr>
  </w:style>
  <w:style w:type="character" w:customStyle="1" w:styleId="Heading8Char">
    <w:name w:val="Heading 8 Char"/>
    <w:basedOn w:val="DefaultParagraphFont"/>
    <w:link w:val="Heading8"/>
    <w:uiPriority w:val="9"/>
    <w:rsid w:val="006B07B2"/>
    <w:rPr>
      <w:rFonts w:eastAsia="SimSun"/>
      <w:snapToGrid w:val="0"/>
      <w:u w:val="single"/>
      <w:lang w:val="en-US" w:eastAsia="zh-CN"/>
    </w:rPr>
  </w:style>
  <w:style w:type="character" w:customStyle="1" w:styleId="Heading9Char">
    <w:name w:val="Heading 9 Char"/>
    <w:basedOn w:val="DefaultParagraphFont"/>
    <w:link w:val="Heading9"/>
    <w:uiPriority w:val="9"/>
    <w:rsid w:val="006B07B2"/>
    <w:rPr>
      <w:rFonts w:eastAsia="SimSun"/>
      <w:snapToGrid w:val="0"/>
      <w:u w:val="single"/>
      <w:lang w:val="en-US" w:eastAsia="zh-CN"/>
    </w:rPr>
  </w:style>
  <w:style w:type="character" w:customStyle="1" w:styleId="FooterChar">
    <w:name w:val="Footer Char"/>
    <w:basedOn w:val="DefaultParagraphFont"/>
    <w:link w:val="Footer"/>
    <w:uiPriority w:val="99"/>
    <w:rsid w:val="006B07B2"/>
    <w:rPr>
      <w:rFonts w:eastAsia="SimSun"/>
      <w:sz w:val="18"/>
      <w:lang w:val="en-US" w:eastAsia="zh-CN"/>
    </w:rPr>
  </w:style>
  <w:style w:type="character" w:styleId="FollowedHyperlink">
    <w:name w:val="FollowedHyperlink"/>
    <w:basedOn w:val="DefaultParagraphFont"/>
    <w:uiPriority w:val="99"/>
    <w:unhideWhenUsed/>
    <w:rsid w:val="006B07B2"/>
    <w:rPr>
      <w:color w:val="954F72" w:themeColor="followedHyperlink"/>
      <w:u w:val="single"/>
    </w:rPr>
  </w:style>
  <w:style w:type="paragraph" w:styleId="Caption">
    <w:name w:val="caption"/>
    <w:basedOn w:val="Normal"/>
    <w:next w:val="Normal"/>
    <w:autoRedefine/>
    <w:uiPriority w:val="35"/>
    <w:unhideWhenUsed/>
    <w:qFormat/>
    <w:rsid w:val="006B07B2"/>
    <w:pPr>
      <w:keepNext/>
      <w:keepLines/>
      <w:spacing w:after="40"/>
    </w:pPr>
    <w:rPr>
      <w:rFonts w:ascii="Arial" w:eastAsiaTheme="minorHAnsi" w:hAnsi="Arial" w:cstheme="minorBidi"/>
      <w:bCs/>
      <w:color w:val="44546A" w:themeColor="text2"/>
      <w:kern w:val="2"/>
      <w:sz w:val="22"/>
      <w:szCs w:val="22"/>
      <w:lang w:eastAsia="en-US"/>
      <w14:ligatures w14:val="standardContextual"/>
    </w:rPr>
  </w:style>
  <w:style w:type="paragraph" w:styleId="List">
    <w:name w:val="List"/>
    <w:basedOn w:val="Normal"/>
    <w:uiPriority w:val="99"/>
    <w:unhideWhenUsed/>
    <w:rsid w:val="006B07B2"/>
    <w:pPr>
      <w:numPr>
        <w:numId w:val="11"/>
      </w:numPr>
      <w:spacing w:after="40"/>
    </w:pPr>
    <w:rPr>
      <w:rFonts w:ascii="Arial" w:eastAsiaTheme="minorHAnsi" w:hAnsi="Arial" w:cstheme="minorBidi"/>
      <w:kern w:val="2"/>
      <w:sz w:val="22"/>
      <w:szCs w:val="22"/>
      <w:lang w:eastAsia="en-US"/>
      <w14:ligatures w14:val="standardContextual"/>
    </w:rPr>
  </w:style>
  <w:style w:type="paragraph" w:styleId="ListBullet">
    <w:name w:val="List Bullet"/>
    <w:basedOn w:val="List"/>
    <w:uiPriority w:val="99"/>
    <w:unhideWhenUsed/>
    <w:rsid w:val="006B07B2"/>
  </w:style>
  <w:style w:type="paragraph" w:styleId="ListBullet2">
    <w:name w:val="List Bullet 2"/>
    <w:basedOn w:val="Normal"/>
    <w:uiPriority w:val="99"/>
    <w:unhideWhenUsed/>
    <w:rsid w:val="006B07B2"/>
    <w:pPr>
      <w:numPr>
        <w:numId w:val="12"/>
      </w:numPr>
      <w:spacing w:after="40"/>
      <w:ind w:left="1077" w:hanging="357"/>
    </w:pPr>
    <w:rPr>
      <w:rFonts w:ascii="Arial" w:eastAsiaTheme="minorHAnsi" w:hAnsi="Arial" w:cstheme="minorBidi"/>
      <w:kern w:val="2"/>
      <w:sz w:val="22"/>
      <w:szCs w:val="22"/>
      <w:lang w:eastAsia="en-US"/>
      <w14:ligatures w14:val="standardContextual"/>
    </w:rPr>
  </w:style>
  <w:style w:type="numbering" w:customStyle="1" w:styleId="NoList1">
    <w:name w:val="No List1"/>
    <w:next w:val="NoList"/>
    <w:uiPriority w:val="99"/>
    <w:semiHidden/>
    <w:unhideWhenUsed/>
    <w:rsid w:val="006B07B2"/>
  </w:style>
  <w:style w:type="paragraph" w:styleId="Quote">
    <w:name w:val="Quote"/>
    <w:basedOn w:val="Normal"/>
    <w:next w:val="Normal"/>
    <w:link w:val="QuoteChar"/>
    <w:uiPriority w:val="29"/>
    <w:qFormat/>
    <w:rsid w:val="006B07B2"/>
    <w:pPr>
      <w:spacing w:before="200" w:after="160"/>
      <w:ind w:left="864" w:right="864"/>
    </w:pPr>
    <w:rPr>
      <w:rFonts w:ascii="Arial" w:eastAsiaTheme="minorHAnsi" w:hAnsi="Arial"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6B07B2"/>
    <w:rPr>
      <w:rFonts w:ascii="Arial" w:eastAsiaTheme="minorHAnsi" w:hAnsi="Arial" w:cstheme="minorBidi"/>
      <w:i/>
      <w:iCs/>
      <w:color w:val="404040" w:themeColor="text1" w:themeTint="BF"/>
      <w:sz w:val="22"/>
      <w:szCs w:val="22"/>
      <w:lang w:val="en-US" w:eastAsia="en-US"/>
    </w:rPr>
  </w:style>
  <w:style w:type="table" w:customStyle="1" w:styleId="TableGrid1">
    <w:name w:val="Table Grid1"/>
    <w:basedOn w:val="TableNormal"/>
    <w:next w:val="TableGrid"/>
    <w:uiPriority w:val="39"/>
    <w:rsid w:val="006B07B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B07B2"/>
    <w:rPr>
      <w:color w:val="605E5C"/>
      <w:shd w:val="clear" w:color="auto" w:fill="E1DFDD"/>
    </w:rPr>
  </w:style>
  <w:style w:type="character" w:styleId="PlaceholderText">
    <w:name w:val="Placeholder Text"/>
    <w:basedOn w:val="DefaultParagraphFont"/>
    <w:uiPriority w:val="99"/>
    <w:semiHidden/>
    <w:rsid w:val="006B07B2"/>
    <w:rPr>
      <w:color w:val="808080"/>
    </w:rPr>
  </w:style>
  <w:style w:type="character" w:customStyle="1" w:styleId="month">
    <w:name w:val="month"/>
    <w:basedOn w:val="DefaultParagraphFont"/>
    <w:rsid w:val="006B07B2"/>
  </w:style>
  <w:style w:type="character" w:customStyle="1" w:styleId="day">
    <w:name w:val="day"/>
    <w:basedOn w:val="DefaultParagraphFont"/>
    <w:rsid w:val="006B07B2"/>
  </w:style>
  <w:style w:type="character" w:customStyle="1" w:styleId="year">
    <w:name w:val="year"/>
    <w:basedOn w:val="DefaultParagraphFont"/>
    <w:rsid w:val="006B07B2"/>
  </w:style>
  <w:style w:type="table" w:customStyle="1" w:styleId="TableGrid2">
    <w:name w:val="Table Grid2"/>
    <w:basedOn w:val="TableNormal"/>
    <w:next w:val="TableGrid"/>
    <w:uiPriority w:val="39"/>
    <w:rsid w:val="006B07B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B07B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B07B2"/>
    <w:pPr>
      <w:spacing w:before="100" w:beforeAutospacing="1" w:after="100" w:afterAutospacing="1"/>
    </w:pPr>
    <w:rPr>
      <w:rFonts w:eastAsia="Times New Roman"/>
      <w:sz w:val="24"/>
      <w:szCs w:val="24"/>
      <w:lang w:eastAsia="en-US"/>
    </w:rPr>
  </w:style>
  <w:style w:type="paragraph" w:customStyle="1" w:styleId="xl66">
    <w:name w:val="xl66"/>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24"/>
      <w:szCs w:val="24"/>
      <w:lang w:eastAsia="en-US"/>
    </w:rPr>
  </w:style>
  <w:style w:type="paragraph" w:customStyle="1" w:styleId="xl67">
    <w:name w:val="xl67"/>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32"/>
      <w:szCs w:val="32"/>
      <w:lang w:eastAsia="en-US"/>
    </w:rPr>
  </w:style>
  <w:style w:type="paragraph" w:customStyle="1" w:styleId="xl68">
    <w:name w:val="xl68"/>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en-US"/>
    </w:rPr>
  </w:style>
  <w:style w:type="paragraph" w:customStyle="1" w:styleId="xl69">
    <w:name w:val="xl69"/>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0000FF"/>
      <w:sz w:val="24"/>
      <w:szCs w:val="24"/>
      <w:lang w:eastAsia="en-US"/>
    </w:rPr>
  </w:style>
  <w:style w:type="paragraph" w:customStyle="1" w:styleId="xl70">
    <w:name w:val="xl70"/>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en-US"/>
    </w:rPr>
  </w:style>
  <w:style w:type="paragraph" w:customStyle="1" w:styleId="xl71">
    <w:name w:val="xl71"/>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24"/>
      <w:szCs w:val="24"/>
      <w:lang w:eastAsia="en-US"/>
    </w:rPr>
  </w:style>
  <w:style w:type="paragraph" w:customStyle="1" w:styleId="xl72">
    <w:name w:val="xl72"/>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olor w:val="FF0000"/>
      <w:sz w:val="24"/>
      <w:szCs w:val="24"/>
      <w:lang w:eastAsia="en-US"/>
    </w:rPr>
  </w:style>
  <w:style w:type="paragraph" w:customStyle="1" w:styleId="xl73">
    <w:name w:val="xl73"/>
    <w:basedOn w:val="Normal"/>
    <w:rsid w:val="006B07B2"/>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en-US"/>
    </w:rPr>
  </w:style>
  <w:style w:type="paragraph" w:customStyle="1" w:styleId="xl74">
    <w:name w:val="xl74"/>
    <w:basedOn w:val="Normal"/>
    <w:rsid w:val="006B07B2"/>
    <w:pPr>
      <w:pBdr>
        <w:top w:val="single" w:sz="4" w:space="0" w:color="auto"/>
        <w:left w:val="single" w:sz="4" w:space="0" w:color="auto"/>
        <w:bottom w:val="single" w:sz="4" w:space="0" w:color="auto"/>
      </w:pBdr>
      <w:spacing w:before="100" w:beforeAutospacing="1" w:after="100" w:afterAutospacing="1"/>
      <w:jc w:val="center"/>
    </w:pPr>
    <w:rPr>
      <w:rFonts w:eastAsia="Times New Roman"/>
      <w:b/>
      <w:bCs/>
      <w:sz w:val="24"/>
      <w:szCs w:val="24"/>
      <w:lang w:eastAsia="en-US"/>
    </w:rPr>
  </w:style>
  <w:style w:type="paragraph" w:customStyle="1" w:styleId="xl75">
    <w:name w:val="xl75"/>
    <w:basedOn w:val="Normal"/>
    <w:rsid w:val="006B07B2"/>
    <w:pPr>
      <w:pBdr>
        <w:top w:val="single" w:sz="4" w:space="0" w:color="auto"/>
        <w:bottom w:val="single" w:sz="4" w:space="0" w:color="auto"/>
      </w:pBdr>
      <w:spacing w:before="100" w:beforeAutospacing="1" w:after="100" w:afterAutospacing="1"/>
      <w:jc w:val="center"/>
    </w:pPr>
    <w:rPr>
      <w:rFonts w:eastAsia="Times New Roman"/>
      <w:b/>
      <w:bCs/>
      <w:sz w:val="24"/>
      <w:szCs w:val="24"/>
      <w:lang w:eastAsia="en-US"/>
    </w:rPr>
  </w:style>
  <w:style w:type="paragraph" w:customStyle="1" w:styleId="xl76">
    <w:name w:val="xl76"/>
    <w:basedOn w:val="Normal"/>
    <w:rsid w:val="006B07B2"/>
    <w:pPr>
      <w:pBdr>
        <w:top w:val="single" w:sz="4" w:space="0" w:color="auto"/>
        <w:bottom w:val="single" w:sz="4" w:space="0" w:color="auto"/>
        <w:right w:val="single" w:sz="4" w:space="0" w:color="auto"/>
      </w:pBdr>
      <w:spacing w:before="100" w:beforeAutospacing="1" w:after="100" w:afterAutospacing="1"/>
      <w:jc w:val="center"/>
    </w:pPr>
    <w:rPr>
      <w:rFonts w:eastAsia="Times New Roman"/>
      <w:b/>
      <w:bCs/>
      <w:sz w:val="24"/>
      <w:szCs w:val="24"/>
      <w:lang w:eastAsia="en-US"/>
    </w:rPr>
  </w:style>
  <w:style w:type="table" w:customStyle="1" w:styleId="TableGrid4">
    <w:name w:val="Table Grid4"/>
    <w:basedOn w:val="TableNormal"/>
    <w:next w:val="TableGrid"/>
    <w:uiPriority w:val="39"/>
    <w:rsid w:val="006B07B2"/>
    <w:rPr>
      <w:rFonts w:asciiTheme="minorHAnsi" w:eastAsiaTheme="minorHAnsi" w:hAnsiTheme="minorHAnsi" w:cstheme="minorBidi"/>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B07B2"/>
  </w:style>
  <w:style w:type="table" w:customStyle="1" w:styleId="TableGrid5">
    <w:name w:val="Table Grid5"/>
    <w:basedOn w:val="TableNormal"/>
    <w:next w:val="TableGrid"/>
    <w:uiPriority w:val="39"/>
    <w:rsid w:val="006B07B2"/>
    <w:rPr>
      <w:rFonts w:asciiTheme="minorHAnsi" w:eastAsiaTheme="minorHAnsi" w:hAnsiTheme="minorHAnsi" w:cstheme="minorBidi"/>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6B07B2"/>
    <w:pPr>
      <w:pBdr>
        <w:right w:val="single" w:sz="12" w:space="0" w:color="FFFFFF"/>
      </w:pBdr>
      <w:shd w:val="clear" w:color="000000" w:fill="E9EBED"/>
      <w:spacing w:before="100" w:beforeAutospacing="1" w:after="100" w:afterAutospacing="1"/>
    </w:pPr>
    <w:rPr>
      <w:rFonts w:eastAsia="Times New Roman"/>
      <w:lang w:eastAsia="en-US"/>
    </w:rPr>
  </w:style>
  <w:style w:type="character" w:styleId="Mention">
    <w:name w:val="Mention"/>
    <w:basedOn w:val="DefaultParagraphFont"/>
    <w:uiPriority w:val="99"/>
    <w:unhideWhenUsed/>
    <w:rsid w:val="006B07B2"/>
    <w:rPr>
      <w:color w:val="2B579A"/>
      <w:shd w:val="clear" w:color="auto" w:fill="E1DFDD"/>
    </w:rPr>
  </w:style>
  <w:style w:type="character" w:styleId="LineNumber">
    <w:name w:val="line number"/>
    <w:basedOn w:val="DefaultParagraphFont"/>
    <w:uiPriority w:val="99"/>
    <w:unhideWhenUsed/>
    <w:rsid w:val="006B07B2"/>
  </w:style>
  <w:style w:type="paragraph" w:customStyle="1" w:styleId="Footnote-Text">
    <w:name w:val="Footnote-Text"/>
    <w:basedOn w:val="Normal-pool"/>
    <w:rsid w:val="001F4A8F"/>
    <w:pPr>
      <w:tabs>
        <w:tab w:val="clear" w:pos="1814"/>
        <w:tab w:val="clear" w:pos="2381"/>
        <w:tab w:val="clear" w:pos="2948"/>
        <w:tab w:val="clear" w:pos="3515"/>
        <w:tab w:val="clear" w:pos="4082"/>
        <w:tab w:val="left" w:pos="624"/>
        <w:tab w:val="left" w:pos="1871"/>
        <w:tab w:val="left" w:pos="2495"/>
        <w:tab w:val="left" w:pos="3119"/>
        <w:tab w:val="left" w:pos="3742"/>
        <w:tab w:val="left" w:pos="4366"/>
      </w:tabs>
      <w:spacing w:before="20" w:after="40"/>
      <w:ind w:left="1247"/>
    </w:pPr>
    <w:rPr>
      <w:rFonts w:eastAsia="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50885">
      <w:bodyDiv w:val="1"/>
      <w:marLeft w:val="0"/>
      <w:marRight w:val="0"/>
      <w:marTop w:val="0"/>
      <w:marBottom w:val="0"/>
      <w:divBdr>
        <w:top w:val="none" w:sz="0" w:space="0" w:color="auto"/>
        <w:left w:val="none" w:sz="0" w:space="0" w:color="auto"/>
        <w:bottom w:val="none" w:sz="0" w:space="0" w:color="auto"/>
        <w:right w:val="none" w:sz="0" w:space="0" w:color="auto"/>
      </w:divBdr>
    </w:div>
    <w:div w:id="84234676">
      <w:bodyDiv w:val="1"/>
      <w:marLeft w:val="0"/>
      <w:marRight w:val="0"/>
      <w:marTop w:val="0"/>
      <w:marBottom w:val="0"/>
      <w:divBdr>
        <w:top w:val="none" w:sz="0" w:space="0" w:color="auto"/>
        <w:left w:val="none" w:sz="0" w:space="0" w:color="auto"/>
        <w:bottom w:val="none" w:sz="0" w:space="0" w:color="auto"/>
        <w:right w:val="none" w:sz="0" w:space="0" w:color="auto"/>
      </w:divBdr>
      <w:divsChild>
        <w:div w:id="1657107451">
          <w:marLeft w:val="446"/>
          <w:marRight w:val="0"/>
          <w:marTop w:val="0"/>
          <w:marBottom w:val="0"/>
          <w:divBdr>
            <w:top w:val="none" w:sz="0" w:space="0" w:color="auto"/>
            <w:left w:val="none" w:sz="0" w:space="0" w:color="auto"/>
            <w:bottom w:val="none" w:sz="0" w:space="0" w:color="auto"/>
            <w:right w:val="none" w:sz="0" w:space="0" w:color="auto"/>
          </w:divBdr>
        </w:div>
      </w:divsChild>
    </w:div>
    <w:div w:id="109477112">
      <w:bodyDiv w:val="1"/>
      <w:marLeft w:val="0"/>
      <w:marRight w:val="0"/>
      <w:marTop w:val="0"/>
      <w:marBottom w:val="0"/>
      <w:divBdr>
        <w:top w:val="none" w:sz="0" w:space="0" w:color="auto"/>
        <w:left w:val="none" w:sz="0" w:space="0" w:color="auto"/>
        <w:bottom w:val="none" w:sz="0" w:space="0" w:color="auto"/>
        <w:right w:val="none" w:sz="0" w:space="0" w:color="auto"/>
      </w:divBdr>
      <w:divsChild>
        <w:div w:id="1021711084">
          <w:marLeft w:val="446"/>
          <w:marRight w:val="0"/>
          <w:marTop w:val="0"/>
          <w:marBottom w:val="0"/>
          <w:divBdr>
            <w:top w:val="none" w:sz="0" w:space="0" w:color="auto"/>
            <w:left w:val="none" w:sz="0" w:space="0" w:color="auto"/>
            <w:bottom w:val="none" w:sz="0" w:space="0" w:color="auto"/>
            <w:right w:val="none" w:sz="0" w:space="0" w:color="auto"/>
          </w:divBdr>
        </w:div>
      </w:divsChild>
    </w:div>
    <w:div w:id="29552782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37718162">
      <w:bodyDiv w:val="1"/>
      <w:marLeft w:val="0"/>
      <w:marRight w:val="0"/>
      <w:marTop w:val="0"/>
      <w:marBottom w:val="0"/>
      <w:divBdr>
        <w:top w:val="none" w:sz="0" w:space="0" w:color="auto"/>
        <w:left w:val="none" w:sz="0" w:space="0" w:color="auto"/>
        <w:bottom w:val="none" w:sz="0" w:space="0" w:color="auto"/>
        <w:right w:val="none" w:sz="0" w:space="0" w:color="auto"/>
      </w:divBdr>
      <w:divsChild>
        <w:div w:id="927926770">
          <w:marLeft w:val="446"/>
          <w:marRight w:val="0"/>
          <w:marTop w:val="0"/>
          <w:marBottom w:val="0"/>
          <w:divBdr>
            <w:top w:val="none" w:sz="0" w:space="0" w:color="auto"/>
            <w:left w:val="none" w:sz="0" w:space="0" w:color="auto"/>
            <w:bottom w:val="none" w:sz="0" w:space="0" w:color="auto"/>
            <w:right w:val="none" w:sz="0" w:space="0" w:color="auto"/>
          </w:divBdr>
        </w:div>
      </w:divsChild>
    </w:div>
    <w:div w:id="505174369">
      <w:bodyDiv w:val="1"/>
      <w:marLeft w:val="0"/>
      <w:marRight w:val="0"/>
      <w:marTop w:val="0"/>
      <w:marBottom w:val="0"/>
      <w:divBdr>
        <w:top w:val="none" w:sz="0" w:space="0" w:color="auto"/>
        <w:left w:val="none" w:sz="0" w:space="0" w:color="auto"/>
        <w:bottom w:val="none" w:sz="0" w:space="0" w:color="auto"/>
        <w:right w:val="none" w:sz="0" w:space="0" w:color="auto"/>
      </w:divBdr>
    </w:div>
    <w:div w:id="521237664">
      <w:bodyDiv w:val="1"/>
      <w:marLeft w:val="0"/>
      <w:marRight w:val="0"/>
      <w:marTop w:val="0"/>
      <w:marBottom w:val="0"/>
      <w:divBdr>
        <w:top w:val="none" w:sz="0" w:space="0" w:color="auto"/>
        <w:left w:val="none" w:sz="0" w:space="0" w:color="auto"/>
        <w:bottom w:val="none" w:sz="0" w:space="0" w:color="auto"/>
        <w:right w:val="none" w:sz="0" w:space="0" w:color="auto"/>
      </w:divBdr>
      <w:divsChild>
        <w:div w:id="1691099653">
          <w:marLeft w:val="446"/>
          <w:marRight w:val="0"/>
          <w:marTop w:val="0"/>
          <w:marBottom w:val="0"/>
          <w:divBdr>
            <w:top w:val="none" w:sz="0" w:space="0" w:color="auto"/>
            <w:left w:val="none" w:sz="0" w:space="0" w:color="auto"/>
            <w:bottom w:val="none" w:sz="0" w:space="0" w:color="auto"/>
            <w:right w:val="none" w:sz="0" w:space="0" w:color="auto"/>
          </w:divBdr>
        </w:div>
      </w:divsChild>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793473023">
      <w:bodyDiv w:val="1"/>
      <w:marLeft w:val="0"/>
      <w:marRight w:val="0"/>
      <w:marTop w:val="0"/>
      <w:marBottom w:val="0"/>
      <w:divBdr>
        <w:top w:val="none" w:sz="0" w:space="0" w:color="auto"/>
        <w:left w:val="none" w:sz="0" w:space="0" w:color="auto"/>
        <w:bottom w:val="none" w:sz="0" w:space="0" w:color="auto"/>
        <w:right w:val="none" w:sz="0" w:space="0" w:color="auto"/>
      </w:divBdr>
      <w:divsChild>
        <w:div w:id="1941914738">
          <w:marLeft w:val="446"/>
          <w:marRight w:val="0"/>
          <w:marTop w:val="0"/>
          <w:marBottom w:val="0"/>
          <w:divBdr>
            <w:top w:val="none" w:sz="0" w:space="0" w:color="auto"/>
            <w:left w:val="none" w:sz="0" w:space="0" w:color="auto"/>
            <w:bottom w:val="none" w:sz="0" w:space="0" w:color="auto"/>
            <w:right w:val="none" w:sz="0" w:space="0" w:color="auto"/>
          </w:divBdr>
        </w:div>
      </w:divsChild>
    </w:div>
    <w:div w:id="185140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namataconvention.org/en/topics/mercury-supply-sources-and-trade/intersessional-work"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minamataconvention.org/sites/default/files/inline-files/SIP_Round_3-Senegal.pdf" TargetMode="External"/><Relationship Id="rId2" Type="http://schemas.openxmlformats.org/officeDocument/2006/relationships/hyperlink" Target="https://minamataconvention.org/sites/default/files/inline-files/SIP_Round_3-Senegal.pdf" TargetMode="External"/><Relationship Id="rId1" Type="http://schemas.openxmlformats.org/officeDocument/2006/relationships/hyperlink" Target="https://minamataconvention.org/en/meetings/cop4" TargetMode="External"/><Relationship Id="rId5" Type="http://schemas.openxmlformats.org/officeDocument/2006/relationships/hyperlink" Target="https://minamataconvention.org/sites/default/files/documents/upload/NOTE%20COMMERCE%20MERCURE%20ILLEGALE%20va.pdf" TargetMode="External"/><Relationship Id="rId4" Type="http://schemas.openxmlformats.org/officeDocument/2006/relationships/hyperlink" Target="../../1%20Draft%20documents/PlanetGOLD%20Burkina%20Faso%20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an\United%20Nations\Minamata%20Convention%20-%20Documents\General\COP4\Documents\New%20Document%20Templates\UNEP-MC-COP_EN%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822da31b-d518-49e2-88cd-1351ccd720a8">
      <Terms xmlns="http://schemas.microsoft.com/office/infopath/2007/PartnerControls"/>
    </lcf76f155ced4ddcb4097134ff3c332f>
    <Hypelink xmlns="822da31b-d518-49e2-88cd-1351ccd720a8">
      <Url xsi:nil="true"/>
      <Description xsi:nil="true"/>
    </Hypelink>
  </documentManagement>
</p:properties>
</file>

<file path=customXml/itemProps1.xml><?xml version="1.0" encoding="utf-8"?>
<ds:datastoreItem xmlns:ds="http://schemas.openxmlformats.org/officeDocument/2006/customXml" ds:itemID="{EB9794F7-CAF6-4011-9C2D-15CA87CA7C06}">
  <ds:schemaRefs>
    <ds:schemaRef ds:uri="http://schemas.openxmlformats.org/officeDocument/2006/bibliography"/>
  </ds:schemaRefs>
</ds:datastoreItem>
</file>

<file path=customXml/itemProps2.xml><?xml version="1.0" encoding="utf-8"?>
<ds:datastoreItem xmlns:ds="http://schemas.openxmlformats.org/officeDocument/2006/customXml" ds:itemID="{1C4ED6A5-AF69-49A9-84B3-D6CF68DE8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DA343-F8C2-4EE4-9F56-9973669BF703}">
  <ds:schemaRefs>
    <ds:schemaRef ds:uri="http://schemas.microsoft.com/sharepoint/v3/contenttype/forms"/>
  </ds:schemaRefs>
</ds:datastoreItem>
</file>

<file path=customXml/itemProps4.xml><?xml version="1.0" encoding="utf-8"?>
<ds:datastoreItem xmlns:ds="http://schemas.openxmlformats.org/officeDocument/2006/customXml" ds:itemID="{43591B3D-AA87-49FB-9EF7-FD41B95EDECD}">
  <ds:schemaRefs>
    <ds:schemaRef ds:uri="http://schemas.microsoft.com/office/2006/metadata/properties"/>
    <ds:schemaRef ds:uri="http://schemas.microsoft.com/office/infopath/2007/PartnerControls"/>
    <ds:schemaRef ds:uri="985ec44e-1bab-4c0b-9df0-6ba128686fc9"/>
    <ds:schemaRef ds:uri="822da31b-d518-49e2-88cd-1351ccd720a8"/>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UNEP-MC-COP_EN - Copy.dotm</Template>
  <TotalTime>676</TotalTime>
  <Pages>5</Pages>
  <Words>2096</Words>
  <Characters>12464</Characters>
  <Application>Microsoft Office Word</Application>
  <DocSecurity>0</DocSecurity>
  <Lines>103</Lines>
  <Paragraphs>29</Paragraphs>
  <ScaleCrop>false</ScaleCrop>
  <Company/>
  <LinksUpToDate>false</LinksUpToDate>
  <CharactersWithSpaces>14531</CharactersWithSpaces>
  <SharedDoc>false</SharedDoc>
  <HLinks>
    <vt:vector size="18" baseType="variant">
      <vt:variant>
        <vt:i4>4521999</vt:i4>
      </vt:variant>
      <vt:variant>
        <vt:i4>0</vt:i4>
      </vt:variant>
      <vt:variant>
        <vt:i4>0</vt:i4>
      </vt:variant>
      <vt:variant>
        <vt:i4>5</vt:i4>
      </vt:variant>
      <vt:variant>
        <vt:lpwstr>https://minamataconvention.org/en/topics/mercury-supply-sources-and-trade/intersessional-work</vt:lpwstr>
      </vt:variant>
      <vt:variant>
        <vt:lpwstr/>
      </vt:variant>
      <vt:variant>
        <vt:i4>6553651</vt:i4>
      </vt:variant>
      <vt:variant>
        <vt:i4>6</vt:i4>
      </vt:variant>
      <vt:variant>
        <vt:i4>0</vt:i4>
      </vt:variant>
      <vt:variant>
        <vt:i4>5</vt:i4>
      </vt:variant>
      <vt:variant>
        <vt:lpwstr>https://minamataconvention.org/sites/default/files/inline-files/SIP_Round_3-Senegal.pdf</vt:lpwstr>
      </vt:variant>
      <vt:variant>
        <vt:lpwstr/>
      </vt:variant>
      <vt:variant>
        <vt:i4>6553651</vt:i4>
      </vt:variant>
      <vt:variant>
        <vt:i4>0</vt:i4>
      </vt:variant>
      <vt:variant>
        <vt:i4>0</vt:i4>
      </vt:variant>
      <vt:variant>
        <vt:i4>5</vt:i4>
      </vt:variant>
      <vt:variant>
        <vt:lpwstr>https://minamataconvention.org/sites/default/files/inline-files/SIP_Round_3-Senegal.pdf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Eisaku Toda</dc:creator>
  <cp:keywords/>
  <dc:description/>
  <cp:lastModifiedBy>My Linh Doan</cp:lastModifiedBy>
  <cp:revision>417</cp:revision>
  <dcterms:created xsi:type="dcterms:W3CDTF">2025-06-06T06:04:00Z</dcterms:created>
  <dcterms:modified xsi:type="dcterms:W3CDTF">2025-09-15T13:27:00Z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