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000" w:type="pct"/>
        <w:jc w:val="right"/>
        <w:tblLayout w:type="fixed"/>
        <w:tblLook w:val="0000" w:firstRow="0" w:lastRow="0" w:firstColumn="0" w:lastColumn="0" w:noHBand="0" w:noVBand="0"/>
      </w:tblPr>
      <w:tblGrid>
        <w:gridCol w:w="1613"/>
        <w:gridCol w:w="2073"/>
        <w:gridCol w:w="2734"/>
        <w:gridCol w:w="1660"/>
        <w:gridCol w:w="1416"/>
      </w:tblGrid>
      <w:tr w:rsidR="008A4115" w:rsidRPr="002C3116" w14:paraId="7D451A77" w14:textId="77777777" w:rsidTr="00214D38">
        <w:trPr>
          <w:trHeight w:val="57"/>
          <w:jc w:val="right"/>
        </w:trPr>
        <w:tc>
          <w:tcPr>
            <w:tcW w:w="1613" w:type="dxa"/>
          </w:tcPr>
          <w:p w14:paraId="0CF35D1E" w14:textId="77777777" w:rsidR="008A4115" w:rsidRPr="002C3116" w:rsidRDefault="008A4115" w:rsidP="00214D38">
            <w:pPr>
              <w:rPr>
                <w:rFonts w:ascii="Arial" w:hAnsi="Arial" w:cs="Arial"/>
                <w:b/>
                <w:bCs/>
                <w:sz w:val="27"/>
                <w:szCs w:val="27"/>
                <w:lang w:val="en-GB"/>
              </w:rPr>
            </w:pPr>
            <w:r w:rsidRPr="002C3116">
              <w:rPr>
                <w:rFonts w:ascii="Arial" w:hAnsi="Arial" w:cs="Arial"/>
                <w:b/>
                <w:bCs/>
                <w:sz w:val="27"/>
                <w:szCs w:val="27"/>
                <w:lang w:val="en-GB"/>
              </w:rPr>
              <w:t xml:space="preserve">UNITED </w:t>
            </w:r>
            <w:r w:rsidRPr="002C3116">
              <w:rPr>
                <w:rFonts w:ascii="Arial" w:hAnsi="Arial" w:cs="Arial"/>
                <w:b/>
                <w:bCs/>
                <w:sz w:val="27"/>
                <w:szCs w:val="27"/>
                <w:lang w:val="en-GB"/>
              </w:rPr>
              <w:br/>
              <w:t>NATIONS</w:t>
            </w:r>
          </w:p>
        </w:tc>
        <w:tc>
          <w:tcPr>
            <w:tcW w:w="6467" w:type="dxa"/>
            <w:gridSpan w:val="3"/>
          </w:tcPr>
          <w:p w14:paraId="6F480C75" w14:textId="77777777" w:rsidR="008A4115" w:rsidRPr="002C3116" w:rsidRDefault="008A4115" w:rsidP="00214D38">
            <w:pPr>
              <w:spacing w:before="20"/>
              <w:rPr>
                <w:lang w:val="en-GB"/>
              </w:rPr>
            </w:pPr>
            <w:r w:rsidRPr="002C3116">
              <w:rPr>
                <w:noProof/>
                <w:lang w:val="en-GB"/>
              </w:rPr>
              <w:drawing>
                <wp:inline distT="0" distB="0" distL="0" distR="0" wp14:anchorId="4D600E3F" wp14:editId="790F552F">
                  <wp:extent cx="1267200" cy="549573"/>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N-UNEP.png"/>
                          <pic:cNvPicPr/>
                        </pic:nvPicPr>
                        <pic:blipFill>
                          <a:blip r:embed="rId11"/>
                          <a:stretch>
                            <a:fillRect/>
                          </a:stretch>
                        </pic:blipFill>
                        <pic:spPr>
                          <a:xfrm>
                            <a:off x="0" y="0"/>
                            <a:ext cx="1267200" cy="549573"/>
                          </a:xfrm>
                          <a:prstGeom prst="rect">
                            <a:avLst/>
                          </a:prstGeom>
                        </pic:spPr>
                      </pic:pic>
                    </a:graphicData>
                  </a:graphic>
                </wp:inline>
              </w:drawing>
            </w:r>
          </w:p>
        </w:tc>
        <w:tc>
          <w:tcPr>
            <w:tcW w:w="1416" w:type="dxa"/>
          </w:tcPr>
          <w:p w14:paraId="3A12C610" w14:textId="77777777" w:rsidR="008A4115" w:rsidRPr="002C3116" w:rsidRDefault="008A4115" w:rsidP="00214D38">
            <w:pPr>
              <w:jc w:val="right"/>
              <w:rPr>
                <w:rFonts w:ascii="Arial" w:hAnsi="Arial" w:cs="Arial"/>
                <w:b/>
                <w:bCs/>
                <w:sz w:val="64"/>
                <w:szCs w:val="64"/>
                <w:lang w:val="en-GB"/>
              </w:rPr>
            </w:pPr>
            <w:r w:rsidRPr="002C3116">
              <w:rPr>
                <w:rFonts w:ascii="Arial" w:hAnsi="Arial" w:cs="Arial"/>
                <w:b/>
                <w:bCs/>
                <w:sz w:val="64"/>
                <w:szCs w:val="64"/>
                <w:lang w:val="en-GB"/>
              </w:rPr>
              <w:t>MC</w:t>
            </w:r>
          </w:p>
        </w:tc>
      </w:tr>
      <w:tr w:rsidR="008A4115" w:rsidRPr="002C3116" w14:paraId="27423A5C" w14:textId="77777777" w:rsidTr="00214D38">
        <w:trPr>
          <w:trHeight w:val="57"/>
          <w:jc w:val="right"/>
        </w:trPr>
        <w:tc>
          <w:tcPr>
            <w:tcW w:w="1613" w:type="dxa"/>
            <w:tcBorders>
              <w:bottom w:val="single" w:sz="4" w:space="0" w:color="auto"/>
            </w:tcBorders>
          </w:tcPr>
          <w:p w14:paraId="5F155272" w14:textId="77777777" w:rsidR="008A4115" w:rsidRPr="002C3116" w:rsidRDefault="008A4115" w:rsidP="00214D38">
            <w:pPr>
              <w:rPr>
                <w:lang w:val="en-GB"/>
              </w:rPr>
            </w:pPr>
          </w:p>
        </w:tc>
        <w:tc>
          <w:tcPr>
            <w:tcW w:w="4807" w:type="dxa"/>
            <w:gridSpan w:val="2"/>
            <w:tcBorders>
              <w:bottom w:val="single" w:sz="4" w:space="0" w:color="auto"/>
            </w:tcBorders>
          </w:tcPr>
          <w:p w14:paraId="5008CC22" w14:textId="77777777" w:rsidR="008A4115" w:rsidRPr="002C3116" w:rsidRDefault="008A4115" w:rsidP="00214D38">
            <w:pPr>
              <w:rPr>
                <w:lang w:val="en-GB"/>
              </w:rPr>
            </w:pPr>
          </w:p>
        </w:tc>
        <w:tc>
          <w:tcPr>
            <w:tcW w:w="3076" w:type="dxa"/>
            <w:gridSpan w:val="2"/>
            <w:tcBorders>
              <w:bottom w:val="single" w:sz="4" w:space="0" w:color="auto"/>
            </w:tcBorders>
          </w:tcPr>
          <w:p w14:paraId="7C8C23B1" w14:textId="77777777" w:rsidR="008A4115" w:rsidRPr="002C3116" w:rsidRDefault="008A4115" w:rsidP="00214D38">
            <w:pPr>
              <w:rPr>
                <w:lang w:val="en-GB"/>
              </w:rPr>
            </w:pPr>
            <w:r w:rsidRPr="002C3116">
              <w:rPr>
                <w:b/>
                <w:bCs/>
                <w:sz w:val="28"/>
                <w:szCs w:val="28"/>
                <w:lang w:val="en-GB"/>
              </w:rPr>
              <w:t>UNEP</w:t>
            </w:r>
            <w:r w:rsidRPr="002C3116">
              <w:rPr>
                <w:lang w:val="en-GB"/>
              </w:rPr>
              <w:t>/MC/COP.4/INF/</w:t>
            </w:r>
            <w:r>
              <w:rPr>
                <w:lang w:val="en-GB"/>
              </w:rPr>
              <w:t>4</w:t>
            </w:r>
          </w:p>
        </w:tc>
      </w:tr>
      <w:tr w:rsidR="008A4115" w:rsidRPr="00410615" w14:paraId="0F617EE2" w14:textId="77777777" w:rsidTr="00214D38">
        <w:trPr>
          <w:trHeight w:val="57"/>
          <w:jc w:val="right"/>
        </w:trPr>
        <w:tc>
          <w:tcPr>
            <w:tcW w:w="3686" w:type="dxa"/>
            <w:gridSpan w:val="2"/>
            <w:tcBorders>
              <w:top w:val="single" w:sz="4" w:space="0" w:color="auto"/>
              <w:bottom w:val="single" w:sz="18" w:space="0" w:color="auto"/>
            </w:tcBorders>
          </w:tcPr>
          <w:p w14:paraId="32C5950B" w14:textId="77777777" w:rsidR="008A4115" w:rsidRPr="002C3116" w:rsidRDefault="008A4115" w:rsidP="00214D38">
            <w:pPr>
              <w:spacing w:before="120" w:after="240"/>
              <w:ind w:left="-85"/>
              <w:rPr>
                <w:sz w:val="22"/>
                <w:lang w:val="en-GB"/>
              </w:rPr>
            </w:pPr>
            <w:r w:rsidRPr="002C3116">
              <w:rPr>
                <w:noProof/>
                <w:sz w:val="22"/>
                <w:lang w:val="en-GB"/>
              </w:rPr>
              <w:drawing>
                <wp:inline distT="0" distB="0" distL="0" distR="0" wp14:anchorId="5C43E528" wp14:editId="33BB1DC0">
                  <wp:extent cx="2204961" cy="102960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INAMATA-BW_EN.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204961" cy="1029600"/>
                          </a:xfrm>
                          <a:prstGeom prst="rect">
                            <a:avLst/>
                          </a:prstGeom>
                        </pic:spPr>
                      </pic:pic>
                    </a:graphicData>
                  </a:graphic>
                </wp:inline>
              </w:drawing>
            </w:r>
          </w:p>
        </w:tc>
        <w:tc>
          <w:tcPr>
            <w:tcW w:w="2734" w:type="dxa"/>
            <w:tcBorders>
              <w:top w:val="single" w:sz="4" w:space="0" w:color="auto"/>
              <w:bottom w:val="single" w:sz="18" w:space="0" w:color="auto"/>
            </w:tcBorders>
          </w:tcPr>
          <w:p w14:paraId="60F3949F" w14:textId="77777777" w:rsidR="008A4115" w:rsidRPr="002C3116" w:rsidRDefault="008A4115" w:rsidP="00214D38">
            <w:pPr>
              <w:spacing w:before="240" w:after="480"/>
              <w:rPr>
                <w:rFonts w:ascii="Arial" w:hAnsi="Arial" w:cs="Arial"/>
                <w:b/>
                <w:bCs/>
                <w:sz w:val="28"/>
                <w:szCs w:val="28"/>
                <w:lang w:val="en-GB"/>
              </w:rPr>
            </w:pPr>
          </w:p>
        </w:tc>
        <w:tc>
          <w:tcPr>
            <w:tcW w:w="3076" w:type="dxa"/>
            <w:gridSpan w:val="2"/>
            <w:tcBorders>
              <w:top w:val="single" w:sz="4" w:space="0" w:color="auto"/>
              <w:bottom w:val="single" w:sz="18" w:space="0" w:color="auto"/>
            </w:tcBorders>
          </w:tcPr>
          <w:p w14:paraId="7B99787E" w14:textId="7E286FD3" w:rsidR="008A4115" w:rsidRPr="002C3116" w:rsidRDefault="008A4115" w:rsidP="00214D38">
            <w:pPr>
              <w:spacing w:before="120"/>
              <w:rPr>
                <w:iCs/>
                <w:lang w:val="en-GB"/>
              </w:rPr>
            </w:pPr>
            <w:r w:rsidRPr="002C3116">
              <w:rPr>
                <w:lang w:val="en-GB"/>
              </w:rPr>
              <w:t xml:space="preserve">Distr.: General </w:t>
            </w:r>
            <w:r w:rsidRPr="002C3116">
              <w:rPr>
                <w:lang w:val="en-GB"/>
              </w:rPr>
              <w:br/>
            </w:r>
            <w:r w:rsidR="00214D38">
              <w:rPr>
                <w:iCs/>
                <w:lang w:val="en-GB"/>
              </w:rPr>
              <w:t>17 August</w:t>
            </w:r>
            <w:r w:rsidRPr="006E0E30">
              <w:rPr>
                <w:iCs/>
                <w:lang w:val="en-GB"/>
              </w:rPr>
              <w:t xml:space="preserve"> 2021</w:t>
            </w:r>
          </w:p>
          <w:p w14:paraId="49B066B8" w14:textId="7056E258" w:rsidR="008A4115" w:rsidRPr="002C3116" w:rsidRDefault="008A4115" w:rsidP="00214D38">
            <w:pPr>
              <w:spacing w:before="120"/>
              <w:rPr>
                <w:sz w:val="22"/>
                <w:lang w:val="en-GB"/>
              </w:rPr>
            </w:pPr>
            <w:r w:rsidRPr="002C3116">
              <w:rPr>
                <w:lang w:val="en-GB"/>
              </w:rPr>
              <w:t>English</w:t>
            </w:r>
            <w:r w:rsidR="00491E58">
              <w:rPr>
                <w:lang w:val="en-GB"/>
              </w:rPr>
              <w:t xml:space="preserve"> only</w:t>
            </w:r>
          </w:p>
        </w:tc>
      </w:tr>
    </w:tbl>
    <w:p w14:paraId="2A4D5601" w14:textId="77777777" w:rsidR="008A4115" w:rsidRPr="002C3116" w:rsidRDefault="008A4115" w:rsidP="008A4115">
      <w:pPr>
        <w:pStyle w:val="AATitle"/>
      </w:pPr>
      <w:r w:rsidRPr="002C3116">
        <w:t xml:space="preserve">Conference of the Parties to the </w:t>
      </w:r>
      <w:r w:rsidRPr="002C3116">
        <w:br/>
        <w:t>Minamata Convention on Mercury</w:t>
      </w:r>
    </w:p>
    <w:p w14:paraId="73E93D27" w14:textId="50362B00" w:rsidR="008A4115" w:rsidRPr="002C3116" w:rsidRDefault="008A4115" w:rsidP="008A4115">
      <w:pPr>
        <w:pStyle w:val="AATitle"/>
      </w:pPr>
      <w:r w:rsidRPr="002C3116">
        <w:t xml:space="preserve">Fourth </w:t>
      </w:r>
      <w:r w:rsidR="00D33A11">
        <w:t>m</w:t>
      </w:r>
      <w:r w:rsidRPr="002C3116">
        <w:t>eeting</w:t>
      </w:r>
    </w:p>
    <w:p w14:paraId="55DBE45F" w14:textId="77777777" w:rsidR="008A4115" w:rsidRPr="00DA3A40" w:rsidRDefault="008A4115" w:rsidP="008A4115">
      <w:pPr>
        <w:pStyle w:val="AATitle"/>
        <w:rPr>
          <w:b w:val="0"/>
          <w:bCs/>
        </w:rPr>
      </w:pPr>
      <w:r w:rsidRPr="002C3116">
        <w:rPr>
          <w:b w:val="0"/>
          <w:bCs/>
        </w:rPr>
        <w:t>Online, 1</w:t>
      </w:r>
      <w:r>
        <w:rPr>
          <w:b w:val="0"/>
          <w:bCs/>
        </w:rPr>
        <w:t>–</w:t>
      </w:r>
      <w:r w:rsidRPr="002C3116">
        <w:rPr>
          <w:b w:val="0"/>
          <w:bCs/>
        </w:rPr>
        <w:t>5</w:t>
      </w:r>
      <w:r>
        <w:rPr>
          <w:b w:val="0"/>
          <w:bCs/>
        </w:rPr>
        <w:t xml:space="preserve"> </w:t>
      </w:r>
      <w:r w:rsidRPr="002C3116">
        <w:rPr>
          <w:b w:val="0"/>
          <w:bCs/>
        </w:rPr>
        <w:t>November 2021</w:t>
      </w:r>
      <w:r w:rsidRPr="00DA3A40">
        <w:rPr>
          <w:rStyle w:val="FootnoteReference"/>
          <w:b w:val="0"/>
          <w:bCs/>
          <w:vertAlign w:val="baseline"/>
        </w:rPr>
        <w:footnoteReference w:customMarkFollows="1" w:id="1"/>
        <w:t>*</w:t>
      </w:r>
    </w:p>
    <w:p w14:paraId="6FD4FD3B" w14:textId="3EB95D29" w:rsidR="008A4115" w:rsidRPr="002C3116" w:rsidRDefault="008A4115" w:rsidP="008A4115">
      <w:pPr>
        <w:keepNext/>
        <w:keepLines/>
        <w:tabs>
          <w:tab w:val="left" w:pos="4082"/>
        </w:tabs>
        <w:suppressAutoHyphens/>
        <w:ind w:right="5103"/>
        <w:rPr>
          <w:lang w:val="en-GB"/>
        </w:rPr>
      </w:pPr>
      <w:r w:rsidRPr="002C3116">
        <w:rPr>
          <w:lang w:val="en-GB"/>
        </w:rPr>
        <w:t>Item</w:t>
      </w:r>
      <w:r>
        <w:rPr>
          <w:lang w:val="en-GB"/>
        </w:rPr>
        <w:t xml:space="preserve"> 4 (a) (ii)</w:t>
      </w:r>
      <w:r w:rsidR="008A4A0F">
        <w:rPr>
          <w:lang w:val="en-GB"/>
        </w:rPr>
        <w:t xml:space="preserve"> </w:t>
      </w:r>
      <w:r w:rsidRPr="002C3116">
        <w:rPr>
          <w:lang w:val="en-GB"/>
        </w:rPr>
        <w:t>of the provisional agenda</w:t>
      </w:r>
      <w:r w:rsidRPr="002C3116">
        <w:rPr>
          <w:lang w:val="en-GB"/>
        </w:rPr>
        <w:footnoteReference w:customMarkFollows="1" w:id="2"/>
        <w:t>**</w:t>
      </w:r>
    </w:p>
    <w:p w14:paraId="5903AFC7" w14:textId="44B54AD6" w:rsidR="008A4115" w:rsidRDefault="00A32624" w:rsidP="00DA3A40">
      <w:pPr>
        <w:pStyle w:val="AATitle2"/>
        <w:rPr>
          <w:rFonts w:ascii="Segoe UI" w:hAnsi="Segoe UI" w:cs="Segoe UI"/>
          <w:sz w:val="18"/>
          <w:szCs w:val="18"/>
        </w:rPr>
      </w:pPr>
      <w:r>
        <w:t>Matters for consideration</w:t>
      </w:r>
      <w:r w:rsidR="001E0D6C">
        <w:t xml:space="preserve"> or action</w:t>
      </w:r>
      <w:r>
        <w:t xml:space="preserve"> by the Conference of the Parties: mercury-added products and manufacturing processes in which mercury or mercury compounds are used: i</w:t>
      </w:r>
      <w:r w:rsidR="008A4115">
        <w:t>nformation on dental amalgam</w:t>
      </w:r>
    </w:p>
    <w:p w14:paraId="7D7B3C22" w14:textId="77777777" w:rsidR="008A4115" w:rsidRPr="002C3116" w:rsidRDefault="008A4115" w:rsidP="008A4115">
      <w:pPr>
        <w:pStyle w:val="AATitle"/>
        <w:keepNext w:val="0"/>
        <w:keepLines w:val="0"/>
        <w:spacing w:before="320" w:after="240"/>
        <w:ind w:left="1247" w:right="567"/>
        <w:rPr>
          <w:bCs/>
          <w:sz w:val="28"/>
          <w:szCs w:val="28"/>
        </w:rPr>
      </w:pPr>
      <w:r>
        <w:rPr>
          <w:bCs/>
          <w:sz w:val="28"/>
          <w:szCs w:val="28"/>
        </w:rPr>
        <w:t>Information on the implementation of any additional measures taken by parties and on non-mercury alternatives to dental amalgam</w:t>
      </w:r>
    </w:p>
    <w:p w14:paraId="7BBED231" w14:textId="77777777" w:rsidR="008A4115" w:rsidRPr="002C3116" w:rsidRDefault="008A4115" w:rsidP="008A4115">
      <w:pPr>
        <w:pStyle w:val="CH2"/>
      </w:pPr>
      <w:r w:rsidRPr="002C3116">
        <w:tab/>
      </w:r>
      <w:r w:rsidRPr="002C3116">
        <w:tab/>
        <w:t>Note by the secretariat</w:t>
      </w:r>
    </w:p>
    <w:p w14:paraId="6292AD17" w14:textId="37A88795" w:rsidR="008A4115" w:rsidRPr="002C3116" w:rsidRDefault="008A4115" w:rsidP="00214D38">
      <w:pPr>
        <w:pStyle w:val="Normalnumber"/>
        <w:numPr>
          <w:ilvl w:val="0"/>
          <w:numId w:val="0"/>
        </w:numPr>
        <w:ind w:left="1247"/>
        <w:rPr>
          <w:b/>
        </w:rPr>
      </w:pPr>
      <w:r w:rsidRPr="002C3116">
        <w:t xml:space="preserve">As </w:t>
      </w:r>
      <w:r w:rsidR="00335E6D">
        <w:t>is mentioned</w:t>
      </w:r>
      <w:r>
        <w:t xml:space="preserve"> in the note by the secretariat </w:t>
      </w:r>
      <w:r w:rsidRPr="00410615">
        <w:t>on the matter (</w:t>
      </w:r>
      <w:r w:rsidR="0035447F" w:rsidRPr="00410615">
        <w:t xml:space="preserve">document </w:t>
      </w:r>
      <w:r w:rsidRPr="00410615">
        <w:t xml:space="preserve">UNEP/MC/COP.4/5), the information received from </w:t>
      </w:r>
      <w:r w:rsidR="001E0D6C" w:rsidRPr="00410615">
        <w:t>G</w:t>
      </w:r>
      <w:r w:rsidRPr="00410615">
        <w:t xml:space="preserve">overnments on the implementation of any additional measures taken by parties is set out in annex </w:t>
      </w:r>
      <w:r w:rsidR="00706C06" w:rsidRPr="006E0E30">
        <w:t>I</w:t>
      </w:r>
      <w:r w:rsidR="0035447F" w:rsidRPr="00410615">
        <w:t xml:space="preserve"> to the present note</w:t>
      </w:r>
      <w:r w:rsidRPr="00410615">
        <w:t xml:space="preserve">, and information on non-mercury alternatives to dental amalgam is set out in annexes </w:t>
      </w:r>
      <w:r w:rsidR="00706C06" w:rsidRPr="006E0E30">
        <w:t>II</w:t>
      </w:r>
      <w:r w:rsidRPr="00410615">
        <w:t xml:space="preserve"> and </w:t>
      </w:r>
      <w:r w:rsidR="00706C06" w:rsidRPr="006E0E30">
        <w:t>III</w:t>
      </w:r>
      <w:r w:rsidRPr="00410615">
        <w:t>. The submission is reproduced as received, without formal editing.</w:t>
      </w:r>
    </w:p>
    <w:p w14:paraId="2107945A" w14:textId="2DCC26C7" w:rsidR="008A4115" w:rsidRPr="002C3116" w:rsidRDefault="008A4115" w:rsidP="00DC406C">
      <w:pPr>
        <w:rPr>
          <w:b/>
          <w:bCs/>
          <w:sz w:val="28"/>
          <w:szCs w:val="28"/>
        </w:rPr>
      </w:pPr>
      <w:r w:rsidRPr="002C3116">
        <w:rPr>
          <w:lang w:val="en-GB"/>
        </w:rPr>
        <w:br w:type="page"/>
      </w:r>
      <w:r w:rsidRPr="006E0E30">
        <w:rPr>
          <w:b/>
          <w:bCs/>
          <w:sz w:val="28"/>
          <w:szCs w:val="28"/>
        </w:rPr>
        <w:lastRenderedPageBreak/>
        <w:t xml:space="preserve">Annex </w:t>
      </w:r>
      <w:r w:rsidR="00706C06" w:rsidRPr="006E0E30">
        <w:rPr>
          <w:b/>
          <w:bCs/>
          <w:sz w:val="28"/>
          <w:szCs w:val="28"/>
        </w:rPr>
        <w:t>I</w:t>
      </w:r>
    </w:p>
    <w:p w14:paraId="3AD2F585" w14:textId="77777777" w:rsidR="008A4115" w:rsidRDefault="008A4115" w:rsidP="008A4115">
      <w:pPr>
        <w:pStyle w:val="AATitle"/>
        <w:keepNext w:val="0"/>
        <w:keepLines w:val="0"/>
        <w:spacing w:before="320" w:after="240"/>
        <w:ind w:left="1247" w:right="567"/>
        <w:rPr>
          <w:bCs/>
          <w:sz w:val="28"/>
          <w:szCs w:val="28"/>
        </w:rPr>
      </w:pPr>
      <w:r>
        <w:rPr>
          <w:bCs/>
          <w:sz w:val="28"/>
          <w:szCs w:val="28"/>
        </w:rPr>
        <w:t>Information on the implementation of any other measures taken by parties</w:t>
      </w:r>
    </w:p>
    <w:p w14:paraId="7711060D" w14:textId="77777777" w:rsidR="008A4115" w:rsidRDefault="008A4115" w:rsidP="008A4115">
      <w:pPr>
        <w:rPr>
          <w:lang w:val="en-GB"/>
        </w:rPr>
      </w:pPr>
      <w:r>
        <w:rPr>
          <w:noProof/>
        </w:rPr>
        <w:drawing>
          <wp:inline distT="0" distB="0" distL="0" distR="0" wp14:anchorId="2C713002" wp14:editId="0D4B8DBA">
            <wp:extent cx="5638800" cy="7869980"/>
            <wp:effectExtent l="0" t="0" r="3810" b="635"/>
            <wp:docPr id="4" name="Picture 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pic:cNvPicPr/>
                  </pic:nvPicPr>
                  <pic:blipFill rotWithShape="1">
                    <a:blip r:embed="rId13"/>
                    <a:srcRect l="32917" t="4917" r="32968" b="10398"/>
                    <a:stretch/>
                  </pic:blipFill>
                  <pic:spPr bwMode="auto">
                    <a:xfrm>
                      <a:off x="0" y="0"/>
                      <a:ext cx="5638800" cy="7869980"/>
                    </a:xfrm>
                    <a:prstGeom prst="rect">
                      <a:avLst/>
                    </a:prstGeom>
                    <a:ln>
                      <a:noFill/>
                    </a:ln>
                    <a:extLst>
                      <a:ext uri="{53640926-AAD7-44D8-BBD7-CCE9431645EC}">
                        <a14:shadowObscured xmlns:a14="http://schemas.microsoft.com/office/drawing/2010/main"/>
                      </a:ext>
                    </a:extLst>
                  </pic:spPr>
                </pic:pic>
              </a:graphicData>
            </a:graphic>
          </wp:inline>
        </w:drawing>
      </w:r>
    </w:p>
    <w:p w14:paraId="63222352" w14:textId="77777777" w:rsidR="008A4115" w:rsidRDefault="008A4115" w:rsidP="008A4115">
      <w:pPr>
        <w:rPr>
          <w:lang w:val="en-GB"/>
        </w:rPr>
      </w:pPr>
      <w:r>
        <w:rPr>
          <w:lang w:val="en-GB"/>
        </w:rPr>
        <w:br w:type="page"/>
      </w:r>
    </w:p>
    <w:p w14:paraId="58927C54" w14:textId="77777777" w:rsidR="008A4115" w:rsidRPr="001D13E1" w:rsidRDefault="008A4115" w:rsidP="008A4115">
      <w:pPr>
        <w:rPr>
          <w:lang w:val="en-GB"/>
        </w:rPr>
      </w:pPr>
      <w:r>
        <w:rPr>
          <w:noProof/>
        </w:rPr>
        <w:lastRenderedPageBreak/>
        <w:drawing>
          <wp:inline distT="0" distB="0" distL="0" distR="0" wp14:anchorId="2688D99C" wp14:editId="6B11029F">
            <wp:extent cx="5623560" cy="7876471"/>
            <wp:effectExtent l="0" t="0" r="3810" b="9525"/>
            <wp:docPr id="5" name="Picture 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pic:cNvPicPr/>
                  </pic:nvPicPr>
                  <pic:blipFill rotWithShape="1">
                    <a:blip r:embed="rId14"/>
                    <a:srcRect l="32866" t="4841" r="32898" b="9871"/>
                    <a:stretch/>
                  </pic:blipFill>
                  <pic:spPr bwMode="auto">
                    <a:xfrm>
                      <a:off x="0" y="0"/>
                      <a:ext cx="5623560" cy="7876471"/>
                    </a:xfrm>
                    <a:prstGeom prst="rect">
                      <a:avLst/>
                    </a:prstGeom>
                    <a:ln>
                      <a:noFill/>
                    </a:ln>
                    <a:extLst>
                      <a:ext uri="{53640926-AAD7-44D8-BBD7-CCE9431645EC}">
                        <a14:shadowObscured xmlns:a14="http://schemas.microsoft.com/office/drawing/2010/main"/>
                      </a:ext>
                    </a:extLst>
                  </pic:spPr>
                </pic:pic>
              </a:graphicData>
            </a:graphic>
          </wp:inline>
        </w:drawing>
      </w:r>
    </w:p>
    <w:p w14:paraId="37081751" w14:textId="77777777" w:rsidR="008A4115" w:rsidRPr="00214D38" w:rsidRDefault="008A4115" w:rsidP="00214D38">
      <w:pPr>
        <w:pStyle w:val="Normal-pool"/>
      </w:pPr>
      <w:r w:rsidRPr="00214D38">
        <w:br w:type="page"/>
      </w:r>
    </w:p>
    <w:p w14:paraId="7CA141D1" w14:textId="77777777" w:rsidR="008A4115" w:rsidRDefault="008A4115" w:rsidP="008A4115">
      <w:pPr>
        <w:tabs>
          <w:tab w:val="left" w:pos="3615"/>
        </w:tabs>
        <w:rPr>
          <w:noProof/>
        </w:rPr>
      </w:pPr>
    </w:p>
    <w:p w14:paraId="5166E59D" w14:textId="77777777" w:rsidR="008A4115" w:rsidRDefault="008A4115" w:rsidP="008A4115">
      <w:pPr>
        <w:tabs>
          <w:tab w:val="left" w:pos="3615"/>
        </w:tabs>
        <w:rPr>
          <w:b/>
          <w:bCs/>
          <w:sz w:val="28"/>
          <w:szCs w:val="28"/>
          <w:lang w:val="en-GB"/>
        </w:rPr>
      </w:pPr>
      <w:r>
        <w:rPr>
          <w:noProof/>
        </w:rPr>
        <w:drawing>
          <wp:inline distT="0" distB="0" distL="0" distR="0" wp14:anchorId="069E7C82" wp14:editId="091B4CB0">
            <wp:extent cx="5684415" cy="7979434"/>
            <wp:effectExtent l="0" t="0" r="0" b="2540"/>
            <wp:docPr id="3" name="Picture 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application&#10;&#10;Description automatically generated"/>
                    <pic:cNvPicPr/>
                  </pic:nvPicPr>
                  <pic:blipFill rotWithShape="1">
                    <a:blip r:embed="rId15"/>
                    <a:srcRect l="32477" t="4045" r="32267" b="7929"/>
                    <a:stretch/>
                  </pic:blipFill>
                  <pic:spPr bwMode="auto">
                    <a:xfrm>
                      <a:off x="0" y="0"/>
                      <a:ext cx="5684520" cy="7979582"/>
                    </a:xfrm>
                    <a:prstGeom prst="rect">
                      <a:avLst/>
                    </a:prstGeom>
                    <a:ln>
                      <a:noFill/>
                    </a:ln>
                    <a:extLst>
                      <a:ext uri="{53640926-AAD7-44D8-BBD7-CCE9431645EC}">
                        <a14:shadowObscured xmlns:a14="http://schemas.microsoft.com/office/drawing/2010/main"/>
                      </a:ext>
                    </a:extLst>
                  </pic:spPr>
                </pic:pic>
              </a:graphicData>
            </a:graphic>
          </wp:inline>
        </w:drawing>
      </w:r>
    </w:p>
    <w:p w14:paraId="73838715" w14:textId="77777777" w:rsidR="008A4115" w:rsidRDefault="008A4115" w:rsidP="00214D38">
      <w:pPr>
        <w:pStyle w:val="Normal-pool"/>
      </w:pPr>
      <w:r>
        <w:br w:type="page"/>
      </w:r>
    </w:p>
    <w:p w14:paraId="17E222AC" w14:textId="77777777" w:rsidR="008A4115" w:rsidRDefault="008A4115" w:rsidP="008A4115">
      <w:pPr>
        <w:rPr>
          <w:noProof/>
        </w:rPr>
      </w:pPr>
    </w:p>
    <w:p w14:paraId="5958E5A4" w14:textId="77777777" w:rsidR="008A4115" w:rsidRDefault="008A4115" w:rsidP="008A4115">
      <w:pPr>
        <w:rPr>
          <w:b/>
          <w:bCs/>
          <w:sz w:val="28"/>
          <w:szCs w:val="28"/>
          <w:lang w:val="en-GB"/>
        </w:rPr>
      </w:pPr>
      <w:r>
        <w:rPr>
          <w:noProof/>
        </w:rPr>
        <w:drawing>
          <wp:inline distT="0" distB="0" distL="0" distR="0" wp14:anchorId="7759BE05" wp14:editId="48DBCDF6">
            <wp:extent cx="5509260" cy="7861754"/>
            <wp:effectExtent l="0" t="0" r="0" b="2540"/>
            <wp:docPr id="6" name="Picture 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 application&#10;&#10;Description automatically generated"/>
                    <pic:cNvPicPr/>
                  </pic:nvPicPr>
                  <pic:blipFill rotWithShape="1">
                    <a:blip r:embed="rId16"/>
                    <a:srcRect l="32856" t="4720" r="32519" b="7398"/>
                    <a:stretch/>
                  </pic:blipFill>
                  <pic:spPr bwMode="auto">
                    <a:xfrm>
                      <a:off x="0" y="0"/>
                      <a:ext cx="5509260" cy="7861754"/>
                    </a:xfrm>
                    <a:prstGeom prst="rect">
                      <a:avLst/>
                    </a:prstGeom>
                    <a:ln>
                      <a:noFill/>
                    </a:ln>
                    <a:extLst>
                      <a:ext uri="{53640926-AAD7-44D8-BBD7-CCE9431645EC}">
                        <a14:shadowObscured xmlns:a14="http://schemas.microsoft.com/office/drawing/2010/main"/>
                      </a:ext>
                    </a:extLst>
                  </pic:spPr>
                </pic:pic>
              </a:graphicData>
            </a:graphic>
          </wp:inline>
        </w:drawing>
      </w:r>
    </w:p>
    <w:p w14:paraId="426EB785" w14:textId="77777777" w:rsidR="008A4115" w:rsidRDefault="008A4115" w:rsidP="008A4115">
      <w:pPr>
        <w:rPr>
          <w:noProof/>
        </w:rPr>
      </w:pPr>
      <w:r>
        <w:rPr>
          <w:b/>
          <w:bCs/>
          <w:sz w:val="28"/>
          <w:szCs w:val="28"/>
          <w:lang w:val="en-GB"/>
        </w:rPr>
        <w:br w:type="page"/>
      </w:r>
    </w:p>
    <w:p w14:paraId="2C833538" w14:textId="77777777" w:rsidR="008A4115" w:rsidRDefault="008A4115" w:rsidP="00214D38">
      <w:pPr>
        <w:pStyle w:val="Normal-pool"/>
        <w:rPr>
          <w:sz w:val="28"/>
          <w:szCs w:val="28"/>
        </w:rPr>
      </w:pPr>
      <w:r>
        <w:rPr>
          <w:noProof/>
        </w:rPr>
        <w:lastRenderedPageBreak/>
        <w:drawing>
          <wp:inline distT="0" distB="0" distL="0" distR="0" wp14:anchorId="337931DB" wp14:editId="4B7A7015">
            <wp:extent cx="5417820" cy="7873087"/>
            <wp:effectExtent l="0" t="0" r="5080" b="0"/>
            <wp:docPr id="7" name="Picture 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pic:nvPicPr>
                  <pic:blipFill rotWithShape="1">
                    <a:blip r:embed="rId17"/>
                    <a:srcRect l="33993" t="2248" r="32266" b="10545"/>
                    <a:stretch/>
                  </pic:blipFill>
                  <pic:spPr bwMode="auto">
                    <a:xfrm>
                      <a:off x="0" y="0"/>
                      <a:ext cx="5417820" cy="7873087"/>
                    </a:xfrm>
                    <a:prstGeom prst="rect">
                      <a:avLst/>
                    </a:prstGeom>
                    <a:ln>
                      <a:noFill/>
                    </a:ln>
                    <a:extLst>
                      <a:ext uri="{53640926-AAD7-44D8-BBD7-CCE9431645EC}">
                        <a14:shadowObscured xmlns:a14="http://schemas.microsoft.com/office/drawing/2010/main"/>
                      </a:ext>
                    </a:extLst>
                  </pic:spPr>
                </pic:pic>
              </a:graphicData>
            </a:graphic>
          </wp:inline>
        </w:drawing>
      </w:r>
    </w:p>
    <w:p w14:paraId="409D7F42" w14:textId="77777777" w:rsidR="008A4115" w:rsidRDefault="008A4115" w:rsidP="00214D38">
      <w:pPr>
        <w:pStyle w:val="Normal-pool"/>
      </w:pPr>
      <w:r>
        <w:br w:type="page"/>
      </w:r>
    </w:p>
    <w:p w14:paraId="7527DF9D" w14:textId="77777777" w:rsidR="008A4115" w:rsidRDefault="008A4115" w:rsidP="008A4115">
      <w:pPr>
        <w:rPr>
          <w:b/>
          <w:bCs/>
          <w:sz w:val="28"/>
          <w:szCs w:val="28"/>
          <w:lang w:val="en-GB"/>
        </w:rPr>
      </w:pPr>
    </w:p>
    <w:p w14:paraId="15BA85AB" w14:textId="77777777" w:rsidR="008A4115" w:rsidRDefault="008A4115" w:rsidP="008A4115">
      <w:pPr>
        <w:rPr>
          <w:noProof/>
        </w:rPr>
      </w:pPr>
    </w:p>
    <w:p w14:paraId="2FA6BFDF" w14:textId="77777777" w:rsidR="008A4115" w:rsidRDefault="008A4115" w:rsidP="008A4115">
      <w:pPr>
        <w:rPr>
          <w:b/>
          <w:bCs/>
          <w:sz w:val="28"/>
          <w:szCs w:val="28"/>
          <w:lang w:val="en-GB"/>
        </w:rPr>
      </w:pPr>
      <w:r>
        <w:rPr>
          <w:noProof/>
        </w:rPr>
        <w:drawing>
          <wp:inline distT="0" distB="0" distL="0" distR="0" wp14:anchorId="332AA115" wp14:editId="0572791A">
            <wp:extent cx="5305245" cy="7946675"/>
            <wp:effectExtent l="0" t="0" r="0" b="0"/>
            <wp:docPr id="8" name="Picture 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10;&#10;Description automatically generated"/>
                    <pic:cNvPicPr/>
                  </pic:nvPicPr>
                  <pic:blipFill rotWithShape="1">
                    <a:blip r:embed="rId18"/>
                    <a:srcRect l="35004" t="8092" r="35047" b="12118"/>
                    <a:stretch/>
                  </pic:blipFill>
                  <pic:spPr bwMode="auto">
                    <a:xfrm>
                      <a:off x="0" y="0"/>
                      <a:ext cx="5307955" cy="7950735"/>
                    </a:xfrm>
                    <a:prstGeom prst="rect">
                      <a:avLst/>
                    </a:prstGeom>
                    <a:ln>
                      <a:noFill/>
                    </a:ln>
                    <a:extLst>
                      <a:ext uri="{53640926-AAD7-44D8-BBD7-CCE9431645EC}">
                        <a14:shadowObscured xmlns:a14="http://schemas.microsoft.com/office/drawing/2010/main"/>
                      </a:ext>
                    </a:extLst>
                  </pic:spPr>
                </pic:pic>
              </a:graphicData>
            </a:graphic>
          </wp:inline>
        </w:drawing>
      </w:r>
    </w:p>
    <w:p w14:paraId="2B1BA42E" w14:textId="77777777" w:rsidR="008A4115" w:rsidRDefault="008A4115" w:rsidP="008A4115">
      <w:pPr>
        <w:rPr>
          <w:b/>
          <w:bCs/>
          <w:sz w:val="28"/>
          <w:szCs w:val="28"/>
          <w:lang w:val="en-GB"/>
        </w:rPr>
      </w:pPr>
      <w:r>
        <w:rPr>
          <w:b/>
          <w:bCs/>
          <w:sz w:val="28"/>
          <w:szCs w:val="28"/>
          <w:lang w:val="en-GB"/>
        </w:rPr>
        <w:br w:type="page"/>
      </w:r>
    </w:p>
    <w:p w14:paraId="5E764E34" w14:textId="77777777" w:rsidR="008A4115" w:rsidRDefault="008A4115" w:rsidP="008A4115">
      <w:pPr>
        <w:rPr>
          <w:noProof/>
        </w:rPr>
      </w:pPr>
    </w:p>
    <w:p w14:paraId="7BA30464" w14:textId="77777777" w:rsidR="008A4115" w:rsidRDefault="008A4115" w:rsidP="008A4115">
      <w:pPr>
        <w:rPr>
          <w:b/>
          <w:bCs/>
          <w:sz w:val="28"/>
          <w:szCs w:val="28"/>
          <w:lang w:val="en-GB"/>
        </w:rPr>
      </w:pPr>
      <w:r>
        <w:rPr>
          <w:noProof/>
        </w:rPr>
        <w:drawing>
          <wp:inline distT="0" distB="0" distL="0" distR="0" wp14:anchorId="139C7F17" wp14:editId="75C44203">
            <wp:extent cx="5512279" cy="8870599"/>
            <wp:effectExtent l="0" t="0" r="0" b="6985"/>
            <wp:docPr id="9"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rotWithShape="1">
                    <a:blip r:embed="rId19"/>
                    <a:srcRect l="34878" t="6743" r="35046" b="7173"/>
                    <a:stretch/>
                  </pic:blipFill>
                  <pic:spPr bwMode="auto">
                    <a:xfrm>
                      <a:off x="0" y="0"/>
                      <a:ext cx="5515358" cy="8875554"/>
                    </a:xfrm>
                    <a:prstGeom prst="rect">
                      <a:avLst/>
                    </a:prstGeom>
                    <a:ln>
                      <a:noFill/>
                    </a:ln>
                    <a:extLst>
                      <a:ext uri="{53640926-AAD7-44D8-BBD7-CCE9431645EC}">
                        <a14:shadowObscured xmlns:a14="http://schemas.microsoft.com/office/drawing/2010/main"/>
                      </a:ext>
                    </a:extLst>
                  </pic:spPr>
                </pic:pic>
              </a:graphicData>
            </a:graphic>
          </wp:inline>
        </w:drawing>
      </w:r>
    </w:p>
    <w:p w14:paraId="37EC78EC" w14:textId="77777777" w:rsidR="008A4115" w:rsidRDefault="008A4115" w:rsidP="008A4115">
      <w:pPr>
        <w:rPr>
          <w:noProof/>
        </w:rPr>
      </w:pPr>
    </w:p>
    <w:p w14:paraId="05E7D4AC" w14:textId="77777777" w:rsidR="008A4115" w:rsidRDefault="008A4115" w:rsidP="008A4115">
      <w:pPr>
        <w:rPr>
          <w:b/>
          <w:bCs/>
          <w:sz w:val="28"/>
          <w:szCs w:val="28"/>
          <w:lang w:val="en-GB"/>
        </w:rPr>
      </w:pPr>
      <w:r>
        <w:rPr>
          <w:noProof/>
        </w:rPr>
        <w:lastRenderedPageBreak/>
        <w:drawing>
          <wp:inline distT="0" distB="0" distL="0" distR="0" wp14:anchorId="052550D3" wp14:editId="039A5924">
            <wp:extent cx="5702061" cy="8882961"/>
            <wp:effectExtent l="0" t="0" r="0" b="0"/>
            <wp:docPr id="10" name="Picture 1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 application&#10;&#10;Description automatically generated"/>
                    <pic:cNvPicPr/>
                  </pic:nvPicPr>
                  <pic:blipFill rotWithShape="1">
                    <a:blip r:embed="rId20"/>
                    <a:srcRect l="34878" t="6069" r="34541" b="9197"/>
                    <a:stretch/>
                  </pic:blipFill>
                  <pic:spPr bwMode="auto">
                    <a:xfrm>
                      <a:off x="0" y="0"/>
                      <a:ext cx="5725387" cy="8919299"/>
                    </a:xfrm>
                    <a:prstGeom prst="rect">
                      <a:avLst/>
                    </a:prstGeom>
                    <a:ln>
                      <a:noFill/>
                    </a:ln>
                    <a:extLst>
                      <a:ext uri="{53640926-AAD7-44D8-BBD7-CCE9431645EC}">
                        <a14:shadowObscured xmlns:a14="http://schemas.microsoft.com/office/drawing/2010/main"/>
                      </a:ext>
                    </a:extLst>
                  </pic:spPr>
                </pic:pic>
              </a:graphicData>
            </a:graphic>
          </wp:inline>
        </w:drawing>
      </w:r>
    </w:p>
    <w:p w14:paraId="29D68348" w14:textId="77777777" w:rsidR="008A4115" w:rsidRDefault="008A4115" w:rsidP="00214D38">
      <w:pPr>
        <w:pStyle w:val="Normal-pool"/>
      </w:pPr>
      <w:r>
        <w:br w:type="page"/>
      </w:r>
    </w:p>
    <w:p w14:paraId="25772EDC" w14:textId="77777777" w:rsidR="008A4115" w:rsidRDefault="008A4115" w:rsidP="008A4115">
      <w:pPr>
        <w:rPr>
          <w:noProof/>
        </w:rPr>
      </w:pPr>
    </w:p>
    <w:p w14:paraId="684D6F42" w14:textId="77777777" w:rsidR="008A4115" w:rsidRDefault="008A4115" w:rsidP="008A4115">
      <w:pPr>
        <w:rPr>
          <w:b/>
          <w:bCs/>
          <w:sz w:val="28"/>
          <w:szCs w:val="28"/>
          <w:lang w:val="en-GB"/>
        </w:rPr>
      </w:pPr>
      <w:r>
        <w:rPr>
          <w:noProof/>
        </w:rPr>
        <w:drawing>
          <wp:inline distT="0" distB="0" distL="0" distR="0" wp14:anchorId="535A6D2E" wp14:editId="4F1B52E7">
            <wp:extent cx="5598544" cy="8895992"/>
            <wp:effectExtent l="0" t="0" r="2540" b="635"/>
            <wp:docPr id="11" name="Picture 1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xt, letter&#10;&#10;Description automatically generated"/>
                    <pic:cNvPicPr/>
                  </pic:nvPicPr>
                  <pic:blipFill rotWithShape="1">
                    <a:blip r:embed="rId21"/>
                    <a:srcRect l="35131" t="6967" r="35047" b="8747"/>
                    <a:stretch/>
                  </pic:blipFill>
                  <pic:spPr bwMode="auto">
                    <a:xfrm>
                      <a:off x="0" y="0"/>
                      <a:ext cx="5606257" cy="8908247"/>
                    </a:xfrm>
                    <a:prstGeom prst="rect">
                      <a:avLst/>
                    </a:prstGeom>
                    <a:ln>
                      <a:noFill/>
                    </a:ln>
                    <a:extLst>
                      <a:ext uri="{53640926-AAD7-44D8-BBD7-CCE9431645EC}">
                        <a14:shadowObscured xmlns:a14="http://schemas.microsoft.com/office/drawing/2010/main"/>
                      </a:ext>
                    </a:extLst>
                  </pic:spPr>
                </pic:pic>
              </a:graphicData>
            </a:graphic>
          </wp:inline>
        </w:drawing>
      </w:r>
    </w:p>
    <w:p w14:paraId="7DB21FCC" w14:textId="77777777" w:rsidR="008A4115" w:rsidRDefault="008A4115" w:rsidP="008A4115">
      <w:pPr>
        <w:rPr>
          <w:noProof/>
        </w:rPr>
      </w:pPr>
    </w:p>
    <w:p w14:paraId="357AD9BC" w14:textId="77777777" w:rsidR="008A4115" w:rsidRDefault="008A4115" w:rsidP="008A4115">
      <w:pPr>
        <w:rPr>
          <w:b/>
          <w:bCs/>
          <w:sz w:val="28"/>
          <w:szCs w:val="28"/>
          <w:lang w:val="en-GB"/>
        </w:rPr>
      </w:pPr>
      <w:r>
        <w:rPr>
          <w:noProof/>
        </w:rPr>
        <w:lastRenderedPageBreak/>
        <w:drawing>
          <wp:inline distT="0" distB="0" distL="0" distR="0" wp14:anchorId="664855E9" wp14:editId="0014BE5D">
            <wp:extent cx="5612110" cy="8488907"/>
            <wp:effectExtent l="0" t="0" r="8255" b="7620"/>
            <wp:docPr id="12" name="Picture 1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ext&#10;&#10;Description automatically generated"/>
                    <pic:cNvPicPr/>
                  </pic:nvPicPr>
                  <pic:blipFill rotWithShape="1">
                    <a:blip r:embed="rId22"/>
                    <a:srcRect l="34751" t="6519" r="35172" b="12568"/>
                    <a:stretch/>
                  </pic:blipFill>
                  <pic:spPr bwMode="auto">
                    <a:xfrm>
                      <a:off x="0" y="0"/>
                      <a:ext cx="5634966" cy="8523478"/>
                    </a:xfrm>
                    <a:prstGeom prst="rect">
                      <a:avLst/>
                    </a:prstGeom>
                    <a:ln>
                      <a:noFill/>
                    </a:ln>
                    <a:extLst>
                      <a:ext uri="{53640926-AAD7-44D8-BBD7-CCE9431645EC}">
                        <a14:shadowObscured xmlns:a14="http://schemas.microsoft.com/office/drawing/2010/main"/>
                      </a:ext>
                    </a:extLst>
                  </pic:spPr>
                </pic:pic>
              </a:graphicData>
            </a:graphic>
          </wp:inline>
        </w:drawing>
      </w:r>
    </w:p>
    <w:p w14:paraId="44FFC841" w14:textId="77777777" w:rsidR="008A4115" w:rsidRDefault="008A4115" w:rsidP="00214D38">
      <w:pPr>
        <w:pStyle w:val="Normal-pool"/>
      </w:pPr>
      <w:r>
        <w:br w:type="page"/>
      </w:r>
    </w:p>
    <w:p w14:paraId="23B23FFB" w14:textId="77777777" w:rsidR="008A4115" w:rsidRDefault="008A4115" w:rsidP="008A4115">
      <w:pPr>
        <w:rPr>
          <w:noProof/>
        </w:rPr>
      </w:pPr>
    </w:p>
    <w:p w14:paraId="084D35E9" w14:textId="77777777" w:rsidR="008A4115" w:rsidRDefault="008A4115" w:rsidP="008A4115">
      <w:pPr>
        <w:rPr>
          <w:b/>
          <w:bCs/>
          <w:sz w:val="28"/>
          <w:szCs w:val="28"/>
          <w:lang w:val="en-GB"/>
        </w:rPr>
      </w:pPr>
      <w:r>
        <w:rPr>
          <w:noProof/>
        </w:rPr>
        <w:drawing>
          <wp:inline distT="0" distB="0" distL="0" distR="0" wp14:anchorId="36D7ACC9" wp14:editId="0B0C5AF0">
            <wp:extent cx="5581015" cy="8905875"/>
            <wp:effectExtent l="0" t="0" r="635" b="9525"/>
            <wp:docPr id="13" name="Picture 1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10;&#10;Description automatically generated"/>
                    <pic:cNvPicPr/>
                  </pic:nvPicPr>
                  <pic:blipFill rotWithShape="1">
                    <a:blip r:embed="rId23"/>
                    <a:srcRect l="35130" t="7642" r="35173" b="8073"/>
                    <a:stretch/>
                  </pic:blipFill>
                  <pic:spPr bwMode="auto">
                    <a:xfrm>
                      <a:off x="0" y="0"/>
                      <a:ext cx="5595951" cy="8929709"/>
                    </a:xfrm>
                    <a:prstGeom prst="rect">
                      <a:avLst/>
                    </a:prstGeom>
                    <a:ln>
                      <a:noFill/>
                    </a:ln>
                    <a:extLst>
                      <a:ext uri="{53640926-AAD7-44D8-BBD7-CCE9431645EC}">
                        <a14:shadowObscured xmlns:a14="http://schemas.microsoft.com/office/drawing/2010/main"/>
                      </a:ext>
                    </a:extLst>
                  </pic:spPr>
                </pic:pic>
              </a:graphicData>
            </a:graphic>
          </wp:inline>
        </w:drawing>
      </w:r>
    </w:p>
    <w:p w14:paraId="1519E831" w14:textId="77777777" w:rsidR="008A4115" w:rsidRDefault="008A4115" w:rsidP="008A4115">
      <w:pPr>
        <w:rPr>
          <w:noProof/>
        </w:rPr>
      </w:pPr>
    </w:p>
    <w:p w14:paraId="1DED4A4A" w14:textId="77777777" w:rsidR="008A4115" w:rsidRDefault="008A4115" w:rsidP="008A4115">
      <w:pPr>
        <w:rPr>
          <w:b/>
          <w:bCs/>
          <w:sz w:val="28"/>
          <w:szCs w:val="28"/>
          <w:lang w:val="en-GB"/>
        </w:rPr>
      </w:pPr>
      <w:r>
        <w:rPr>
          <w:noProof/>
        </w:rPr>
        <w:lastRenderedPageBreak/>
        <w:drawing>
          <wp:inline distT="0" distB="0" distL="0" distR="0" wp14:anchorId="740967F9" wp14:editId="27E6C3E7">
            <wp:extent cx="5554639" cy="8990984"/>
            <wp:effectExtent l="0" t="0" r="8255" b="635"/>
            <wp:docPr id="14" name="Picture 1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 letter&#10;&#10;Description automatically generated"/>
                    <pic:cNvPicPr/>
                  </pic:nvPicPr>
                  <pic:blipFill rotWithShape="1">
                    <a:blip r:embed="rId24"/>
                    <a:srcRect l="35131" t="7642" r="35047" b="6500"/>
                    <a:stretch/>
                  </pic:blipFill>
                  <pic:spPr bwMode="auto">
                    <a:xfrm>
                      <a:off x="0" y="0"/>
                      <a:ext cx="5569614" cy="9015223"/>
                    </a:xfrm>
                    <a:prstGeom prst="rect">
                      <a:avLst/>
                    </a:prstGeom>
                    <a:ln>
                      <a:noFill/>
                    </a:ln>
                    <a:extLst>
                      <a:ext uri="{53640926-AAD7-44D8-BBD7-CCE9431645EC}">
                        <a14:shadowObscured xmlns:a14="http://schemas.microsoft.com/office/drawing/2010/main"/>
                      </a:ext>
                    </a:extLst>
                  </pic:spPr>
                </pic:pic>
              </a:graphicData>
            </a:graphic>
          </wp:inline>
        </w:drawing>
      </w:r>
    </w:p>
    <w:p w14:paraId="3347ABFC" w14:textId="77777777" w:rsidR="008A4115" w:rsidRDefault="008A4115" w:rsidP="00214D38">
      <w:pPr>
        <w:pStyle w:val="Normal-pool"/>
      </w:pPr>
      <w:r>
        <w:br w:type="page"/>
      </w:r>
    </w:p>
    <w:p w14:paraId="5F9DB7BD" w14:textId="77777777" w:rsidR="008A4115" w:rsidRDefault="008A4115" w:rsidP="008A4115">
      <w:pPr>
        <w:rPr>
          <w:noProof/>
        </w:rPr>
      </w:pPr>
    </w:p>
    <w:p w14:paraId="409EBBA8" w14:textId="77777777" w:rsidR="008A4115" w:rsidRDefault="008A4115" w:rsidP="008A4115">
      <w:pPr>
        <w:rPr>
          <w:b/>
          <w:bCs/>
          <w:sz w:val="28"/>
          <w:szCs w:val="28"/>
          <w:lang w:val="en-GB"/>
        </w:rPr>
      </w:pPr>
      <w:r>
        <w:rPr>
          <w:noProof/>
        </w:rPr>
        <w:drawing>
          <wp:inline distT="0" distB="0" distL="0" distR="0" wp14:anchorId="5AF645EA" wp14:editId="34E50969">
            <wp:extent cx="5595582" cy="8881497"/>
            <wp:effectExtent l="0" t="0" r="5715" b="0"/>
            <wp:docPr id="15" name="Picture 1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10;&#10;Description automatically generated"/>
                    <pic:cNvPicPr/>
                  </pic:nvPicPr>
                  <pic:blipFill rotWithShape="1">
                    <a:blip r:embed="rId25"/>
                    <a:srcRect l="35130" t="7866" r="35173" b="8297"/>
                    <a:stretch/>
                  </pic:blipFill>
                  <pic:spPr bwMode="auto">
                    <a:xfrm>
                      <a:off x="0" y="0"/>
                      <a:ext cx="5610257" cy="8904789"/>
                    </a:xfrm>
                    <a:prstGeom prst="rect">
                      <a:avLst/>
                    </a:prstGeom>
                    <a:ln>
                      <a:noFill/>
                    </a:ln>
                    <a:extLst>
                      <a:ext uri="{53640926-AAD7-44D8-BBD7-CCE9431645EC}">
                        <a14:shadowObscured xmlns:a14="http://schemas.microsoft.com/office/drawing/2010/main"/>
                      </a:ext>
                    </a:extLst>
                  </pic:spPr>
                </pic:pic>
              </a:graphicData>
            </a:graphic>
          </wp:inline>
        </w:drawing>
      </w:r>
    </w:p>
    <w:p w14:paraId="2491E863" w14:textId="77777777" w:rsidR="008A4115" w:rsidRDefault="008A4115" w:rsidP="00214D38">
      <w:pPr>
        <w:pStyle w:val="Normal-pool"/>
        <w:rPr>
          <w:noProof/>
        </w:rPr>
      </w:pPr>
      <w:r>
        <w:br w:type="page"/>
      </w:r>
    </w:p>
    <w:p w14:paraId="0C8CD4F7" w14:textId="77777777" w:rsidR="008A4115" w:rsidRDefault="008A4115" w:rsidP="008A4115">
      <w:pPr>
        <w:rPr>
          <w:b/>
          <w:bCs/>
          <w:sz w:val="28"/>
          <w:szCs w:val="28"/>
          <w:lang w:val="en-GB"/>
        </w:rPr>
      </w:pPr>
      <w:r>
        <w:rPr>
          <w:noProof/>
        </w:rPr>
        <w:lastRenderedPageBreak/>
        <w:drawing>
          <wp:inline distT="0" distB="0" distL="0" distR="0" wp14:anchorId="51A6CE18" wp14:editId="073D5D77">
            <wp:extent cx="5581935" cy="8841974"/>
            <wp:effectExtent l="0" t="0" r="0" b="0"/>
            <wp:docPr id="16" name="Picture 1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letter&#10;&#10;Description automatically generated"/>
                    <pic:cNvPicPr/>
                  </pic:nvPicPr>
                  <pic:blipFill rotWithShape="1">
                    <a:blip r:embed="rId26"/>
                    <a:srcRect l="34751" t="7193" r="35172" b="8072"/>
                    <a:stretch/>
                  </pic:blipFill>
                  <pic:spPr bwMode="auto">
                    <a:xfrm>
                      <a:off x="0" y="0"/>
                      <a:ext cx="5596748" cy="8865438"/>
                    </a:xfrm>
                    <a:prstGeom prst="rect">
                      <a:avLst/>
                    </a:prstGeom>
                    <a:ln>
                      <a:noFill/>
                    </a:ln>
                    <a:extLst>
                      <a:ext uri="{53640926-AAD7-44D8-BBD7-CCE9431645EC}">
                        <a14:shadowObscured xmlns:a14="http://schemas.microsoft.com/office/drawing/2010/main"/>
                      </a:ext>
                    </a:extLst>
                  </pic:spPr>
                </pic:pic>
              </a:graphicData>
            </a:graphic>
          </wp:inline>
        </w:drawing>
      </w:r>
    </w:p>
    <w:p w14:paraId="11D2C7A6" w14:textId="77777777" w:rsidR="008A4115" w:rsidRDefault="008A4115" w:rsidP="00214D38">
      <w:pPr>
        <w:pStyle w:val="Normal-pool"/>
      </w:pPr>
      <w:r>
        <w:br w:type="page"/>
      </w:r>
    </w:p>
    <w:p w14:paraId="5E41DC75" w14:textId="77777777" w:rsidR="008A4115" w:rsidRDefault="008A4115" w:rsidP="008A4115">
      <w:pPr>
        <w:rPr>
          <w:noProof/>
        </w:rPr>
      </w:pPr>
    </w:p>
    <w:p w14:paraId="1FB35457" w14:textId="77777777" w:rsidR="008A4115" w:rsidRDefault="008A4115" w:rsidP="008A4115">
      <w:pPr>
        <w:rPr>
          <w:b/>
          <w:bCs/>
          <w:sz w:val="28"/>
          <w:szCs w:val="28"/>
          <w:lang w:val="en-GB"/>
        </w:rPr>
      </w:pPr>
      <w:r>
        <w:rPr>
          <w:noProof/>
        </w:rPr>
        <w:drawing>
          <wp:inline distT="0" distB="0" distL="0" distR="0" wp14:anchorId="5837638A" wp14:editId="5FF27FA5">
            <wp:extent cx="5609230" cy="8620743"/>
            <wp:effectExtent l="0" t="0" r="0" b="9525"/>
            <wp:docPr id="17" name="Picture 1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ext, letter&#10;&#10;Description automatically generated"/>
                    <pic:cNvPicPr/>
                  </pic:nvPicPr>
                  <pic:blipFill rotWithShape="1">
                    <a:blip r:embed="rId27"/>
                    <a:srcRect l="34751" t="6968" r="34414" b="8747"/>
                    <a:stretch/>
                  </pic:blipFill>
                  <pic:spPr bwMode="auto">
                    <a:xfrm>
                      <a:off x="0" y="0"/>
                      <a:ext cx="5629759" cy="8652293"/>
                    </a:xfrm>
                    <a:prstGeom prst="rect">
                      <a:avLst/>
                    </a:prstGeom>
                    <a:ln>
                      <a:noFill/>
                    </a:ln>
                    <a:extLst>
                      <a:ext uri="{53640926-AAD7-44D8-BBD7-CCE9431645EC}">
                        <a14:shadowObscured xmlns:a14="http://schemas.microsoft.com/office/drawing/2010/main"/>
                      </a:ext>
                    </a:extLst>
                  </pic:spPr>
                </pic:pic>
              </a:graphicData>
            </a:graphic>
          </wp:inline>
        </w:drawing>
      </w:r>
    </w:p>
    <w:p w14:paraId="3DB74D4C" w14:textId="77777777" w:rsidR="008A4115" w:rsidRDefault="008A4115" w:rsidP="00214D38">
      <w:pPr>
        <w:pStyle w:val="Normal-pool"/>
      </w:pPr>
      <w:r>
        <w:br w:type="page"/>
      </w:r>
    </w:p>
    <w:p w14:paraId="3C1D1F39" w14:textId="77777777" w:rsidR="008A4115" w:rsidRDefault="008A4115" w:rsidP="008A4115">
      <w:pPr>
        <w:rPr>
          <w:noProof/>
        </w:rPr>
      </w:pPr>
    </w:p>
    <w:p w14:paraId="4443938A" w14:textId="77777777" w:rsidR="008A4115" w:rsidRDefault="008A4115" w:rsidP="008A4115">
      <w:pPr>
        <w:rPr>
          <w:b/>
          <w:bCs/>
          <w:sz w:val="28"/>
          <w:szCs w:val="28"/>
          <w:lang w:val="en-GB"/>
        </w:rPr>
      </w:pPr>
      <w:r>
        <w:rPr>
          <w:noProof/>
        </w:rPr>
        <w:drawing>
          <wp:inline distT="0" distB="0" distL="0" distR="0" wp14:anchorId="7517C6F6" wp14:editId="2C38CC65">
            <wp:extent cx="5568287" cy="8913843"/>
            <wp:effectExtent l="0" t="0" r="0" b="1905"/>
            <wp:docPr id="18" name="Picture 1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ext, letter&#10;&#10;Description automatically generated"/>
                    <pic:cNvPicPr/>
                  </pic:nvPicPr>
                  <pic:blipFill rotWithShape="1">
                    <a:blip r:embed="rId28"/>
                    <a:srcRect l="34751" t="6518" r="34541" b="6051"/>
                    <a:stretch/>
                  </pic:blipFill>
                  <pic:spPr bwMode="auto">
                    <a:xfrm>
                      <a:off x="0" y="0"/>
                      <a:ext cx="5580618" cy="8933583"/>
                    </a:xfrm>
                    <a:prstGeom prst="rect">
                      <a:avLst/>
                    </a:prstGeom>
                    <a:ln>
                      <a:noFill/>
                    </a:ln>
                    <a:extLst>
                      <a:ext uri="{53640926-AAD7-44D8-BBD7-CCE9431645EC}">
                        <a14:shadowObscured xmlns:a14="http://schemas.microsoft.com/office/drawing/2010/main"/>
                      </a:ext>
                    </a:extLst>
                  </pic:spPr>
                </pic:pic>
              </a:graphicData>
            </a:graphic>
          </wp:inline>
        </w:drawing>
      </w:r>
    </w:p>
    <w:p w14:paraId="6F7FFA0F" w14:textId="77777777" w:rsidR="008A4115" w:rsidRDefault="008A4115" w:rsidP="008A4115">
      <w:pPr>
        <w:rPr>
          <w:noProof/>
        </w:rPr>
      </w:pPr>
    </w:p>
    <w:p w14:paraId="1BA904FE" w14:textId="77777777" w:rsidR="008A4115" w:rsidRDefault="008A4115" w:rsidP="008A4115">
      <w:pPr>
        <w:rPr>
          <w:b/>
          <w:bCs/>
          <w:sz w:val="28"/>
          <w:szCs w:val="28"/>
          <w:lang w:val="en-GB"/>
        </w:rPr>
      </w:pPr>
      <w:r>
        <w:rPr>
          <w:noProof/>
        </w:rPr>
        <w:lastRenderedPageBreak/>
        <w:drawing>
          <wp:inline distT="0" distB="0" distL="0" distR="0" wp14:anchorId="1A061071" wp14:editId="75B1790B">
            <wp:extent cx="5902673" cy="8625385"/>
            <wp:effectExtent l="0" t="0" r="3175" b="4445"/>
            <wp:docPr id="19" name="Picture 1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ext, letter&#10;&#10;Description automatically generated"/>
                    <pic:cNvPicPr/>
                  </pic:nvPicPr>
                  <pic:blipFill rotWithShape="1">
                    <a:blip r:embed="rId29"/>
                    <a:srcRect l="32350" r="31761" b="6724"/>
                    <a:stretch/>
                  </pic:blipFill>
                  <pic:spPr bwMode="auto">
                    <a:xfrm>
                      <a:off x="0" y="0"/>
                      <a:ext cx="5927350" cy="8661445"/>
                    </a:xfrm>
                    <a:prstGeom prst="rect">
                      <a:avLst/>
                    </a:prstGeom>
                    <a:ln>
                      <a:noFill/>
                    </a:ln>
                    <a:extLst>
                      <a:ext uri="{53640926-AAD7-44D8-BBD7-CCE9431645EC}">
                        <a14:shadowObscured xmlns:a14="http://schemas.microsoft.com/office/drawing/2010/main"/>
                      </a:ext>
                    </a:extLst>
                  </pic:spPr>
                </pic:pic>
              </a:graphicData>
            </a:graphic>
          </wp:inline>
        </w:drawing>
      </w:r>
    </w:p>
    <w:p w14:paraId="3E313B59" w14:textId="77777777" w:rsidR="008A4115" w:rsidRDefault="008A4115" w:rsidP="00214D38">
      <w:pPr>
        <w:pStyle w:val="Normal-pool"/>
      </w:pPr>
      <w:r>
        <w:br w:type="page"/>
      </w:r>
    </w:p>
    <w:p w14:paraId="01BE8C38" w14:textId="77777777" w:rsidR="008A4115" w:rsidRDefault="008A4115" w:rsidP="008A4115">
      <w:pPr>
        <w:rPr>
          <w:noProof/>
        </w:rPr>
      </w:pPr>
    </w:p>
    <w:p w14:paraId="0615ED61" w14:textId="77777777" w:rsidR="008A4115" w:rsidRDefault="008A4115" w:rsidP="008A4115">
      <w:pPr>
        <w:rPr>
          <w:b/>
          <w:bCs/>
          <w:sz w:val="28"/>
          <w:szCs w:val="28"/>
          <w:lang w:val="en-GB"/>
        </w:rPr>
      </w:pPr>
      <w:r>
        <w:rPr>
          <w:noProof/>
        </w:rPr>
        <w:drawing>
          <wp:inline distT="0" distB="0" distL="0" distR="0" wp14:anchorId="347D8B77" wp14:editId="4F5C206F">
            <wp:extent cx="5966021" cy="8352430"/>
            <wp:effectExtent l="0" t="0" r="0" b="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rotWithShape="1">
                    <a:blip r:embed="rId30"/>
                    <a:srcRect l="32478" t="8091" r="32139" b="3802"/>
                    <a:stretch/>
                  </pic:blipFill>
                  <pic:spPr bwMode="auto">
                    <a:xfrm>
                      <a:off x="0" y="0"/>
                      <a:ext cx="5979402" cy="8371164"/>
                    </a:xfrm>
                    <a:prstGeom prst="rect">
                      <a:avLst/>
                    </a:prstGeom>
                    <a:ln>
                      <a:noFill/>
                    </a:ln>
                    <a:extLst>
                      <a:ext uri="{53640926-AAD7-44D8-BBD7-CCE9431645EC}">
                        <a14:shadowObscured xmlns:a14="http://schemas.microsoft.com/office/drawing/2010/main"/>
                      </a:ext>
                    </a:extLst>
                  </pic:spPr>
                </pic:pic>
              </a:graphicData>
            </a:graphic>
          </wp:inline>
        </w:drawing>
      </w:r>
    </w:p>
    <w:p w14:paraId="12405C17" w14:textId="77777777" w:rsidR="008A4115" w:rsidRDefault="008A4115" w:rsidP="00214D38">
      <w:pPr>
        <w:pStyle w:val="Normal-pool"/>
      </w:pPr>
      <w:r>
        <w:br w:type="page"/>
      </w:r>
    </w:p>
    <w:p w14:paraId="4A198B27" w14:textId="77777777" w:rsidR="008A4115" w:rsidRDefault="008A4115" w:rsidP="008A4115">
      <w:pPr>
        <w:rPr>
          <w:noProof/>
        </w:rPr>
      </w:pPr>
    </w:p>
    <w:p w14:paraId="50FC3996" w14:textId="77777777" w:rsidR="008A4115" w:rsidRDefault="008A4115" w:rsidP="008A4115">
      <w:pPr>
        <w:rPr>
          <w:b/>
          <w:bCs/>
          <w:sz w:val="28"/>
          <w:szCs w:val="28"/>
          <w:lang w:val="en-GB"/>
        </w:rPr>
      </w:pPr>
      <w:r>
        <w:rPr>
          <w:noProof/>
        </w:rPr>
        <w:drawing>
          <wp:inline distT="0" distB="0" distL="0" distR="0" wp14:anchorId="1C5511C0" wp14:editId="0696BAE9">
            <wp:extent cx="6014296" cy="6537278"/>
            <wp:effectExtent l="0" t="0" r="5715" b="0"/>
            <wp:docPr id="21" name="Picture 2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10;&#10;Description automatically generated"/>
                    <pic:cNvPicPr/>
                  </pic:nvPicPr>
                  <pic:blipFill rotWithShape="1">
                    <a:blip r:embed="rId31"/>
                    <a:srcRect l="32224" t="6743" r="32898" b="25829"/>
                    <a:stretch/>
                  </pic:blipFill>
                  <pic:spPr bwMode="auto">
                    <a:xfrm>
                      <a:off x="0" y="0"/>
                      <a:ext cx="6033975" cy="6558668"/>
                    </a:xfrm>
                    <a:prstGeom prst="rect">
                      <a:avLst/>
                    </a:prstGeom>
                    <a:ln>
                      <a:noFill/>
                    </a:ln>
                    <a:extLst>
                      <a:ext uri="{53640926-AAD7-44D8-BBD7-CCE9431645EC}">
                        <a14:shadowObscured xmlns:a14="http://schemas.microsoft.com/office/drawing/2010/main"/>
                      </a:ext>
                    </a:extLst>
                  </pic:spPr>
                </pic:pic>
              </a:graphicData>
            </a:graphic>
          </wp:inline>
        </w:drawing>
      </w:r>
    </w:p>
    <w:p w14:paraId="773A0C8D" w14:textId="77777777" w:rsidR="008A4115" w:rsidRDefault="008A4115" w:rsidP="00214D38">
      <w:pPr>
        <w:pStyle w:val="Normal-pool"/>
      </w:pPr>
      <w:r>
        <w:br w:type="page"/>
      </w:r>
    </w:p>
    <w:p w14:paraId="09006DFE" w14:textId="77777777" w:rsidR="008A4115" w:rsidRDefault="008A4115" w:rsidP="008A4115">
      <w:pPr>
        <w:rPr>
          <w:noProof/>
        </w:rPr>
      </w:pPr>
    </w:p>
    <w:p w14:paraId="70886AFC" w14:textId="77777777" w:rsidR="008A4115" w:rsidRDefault="008A4115" w:rsidP="008A4115">
      <w:pPr>
        <w:rPr>
          <w:b/>
          <w:bCs/>
          <w:sz w:val="28"/>
          <w:szCs w:val="28"/>
          <w:lang w:val="en-GB"/>
        </w:rPr>
      </w:pPr>
      <w:r>
        <w:rPr>
          <w:noProof/>
        </w:rPr>
        <w:drawing>
          <wp:inline distT="0" distB="0" distL="0" distR="0" wp14:anchorId="5F8D2D0C" wp14:editId="46060C3C">
            <wp:extent cx="5923129" cy="9035279"/>
            <wp:effectExtent l="0" t="0" r="1905" b="0"/>
            <wp:docPr id="22" name="Picture 2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 letter&#10;&#10;Description automatically generated"/>
                    <pic:cNvPicPr/>
                  </pic:nvPicPr>
                  <pic:blipFill rotWithShape="1">
                    <a:blip r:embed="rId32"/>
                    <a:srcRect l="35257" t="8541" r="34920" b="10545"/>
                    <a:stretch/>
                  </pic:blipFill>
                  <pic:spPr bwMode="auto">
                    <a:xfrm>
                      <a:off x="0" y="0"/>
                      <a:ext cx="5938495" cy="9058719"/>
                    </a:xfrm>
                    <a:prstGeom prst="rect">
                      <a:avLst/>
                    </a:prstGeom>
                    <a:ln>
                      <a:noFill/>
                    </a:ln>
                    <a:extLst>
                      <a:ext uri="{53640926-AAD7-44D8-BBD7-CCE9431645EC}">
                        <a14:shadowObscured xmlns:a14="http://schemas.microsoft.com/office/drawing/2010/main"/>
                      </a:ext>
                    </a:extLst>
                  </pic:spPr>
                </pic:pic>
              </a:graphicData>
            </a:graphic>
          </wp:inline>
        </w:drawing>
      </w:r>
    </w:p>
    <w:p w14:paraId="3C7D2ADA" w14:textId="77777777" w:rsidR="008A4115" w:rsidRDefault="008A4115" w:rsidP="008A4115">
      <w:pPr>
        <w:rPr>
          <w:noProof/>
        </w:rPr>
      </w:pPr>
    </w:p>
    <w:p w14:paraId="28E1B6DA" w14:textId="77777777" w:rsidR="008A4115" w:rsidRDefault="008A4115" w:rsidP="008A4115">
      <w:pPr>
        <w:rPr>
          <w:b/>
          <w:bCs/>
          <w:sz w:val="28"/>
          <w:szCs w:val="28"/>
          <w:lang w:val="en-GB"/>
        </w:rPr>
      </w:pPr>
      <w:r>
        <w:rPr>
          <w:noProof/>
        </w:rPr>
        <w:drawing>
          <wp:inline distT="0" distB="0" distL="0" distR="0" wp14:anchorId="711042B2" wp14:editId="17DB8BE5">
            <wp:extent cx="5841242" cy="8626307"/>
            <wp:effectExtent l="0" t="0" r="7620" b="3810"/>
            <wp:docPr id="23" name="Picture 2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ext&#10;&#10;Description automatically generated"/>
                    <pic:cNvPicPr/>
                  </pic:nvPicPr>
                  <pic:blipFill rotWithShape="1">
                    <a:blip r:embed="rId33"/>
                    <a:srcRect l="34625" t="9665" r="35425" b="11669"/>
                    <a:stretch/>
                  </pic:blipFill>
                  <pic:spPr bwMode="auto">
                    <a:xfrm>
                      <a:off x="0" y="0"/>
                      <a:ext cx="5863223" cy="8658768"/>
                    </a:xfrm>
                    <a:prstGeom prst="rect">
                      <a:avLst/>
                    </a:prstGeom>
                    <a:ln>
                      <a:noFill/>
                    </a:ln>
                    <a:extLst>
                      <a:ext uri="{53640926-AAD7-44D8-BBD7-CCE9431645EC}">
                        <a14:shadowObscured xmlns:a14="http://schemas.microsoft.com/office/drawing/2010/main"/>
                      </a:ext>
                    </a:extLst>
                  </pic:spPr>
                </pic:pic>
              </a:graphicData>
            </a:graphic>
          </wp:inline>
        </w:drawing>
      </w:r>
    </w:p>
    <w:p w14:paraId="763091DF" w14:textId="77777777" w:rsidR="008A4115" w:rsidRDefault="008A4115" w:rsidP="00214D38">
      <w:pPr>
        <w:pStyle w:val="Normal-pool"/>
      </w:pPr>
      <w:r>
        <w:br w:type="page"/>
      </w:r>
    </w:p>
    <w:p w14:paraId="40591F8F" w14:textId="77777777" w:rsidR="008A4115" w:rsidRDefault="008A4115" w:rsidP="008A4115">
      <w:pPr>
        <w:rPr>
          <w:noProof/>
        </w:rPr>
      </w:pPr>
    </w:p>
    <w:p w14:paraId="361C7B0E" w14:textId="77777777" w:rsidR="008A4115" w:rsidRDefault="008A4115" w:rsidP="008A4115">
      <w:pPr>
        <w:rPr>
          <w:b/>
          <w:bCs/>
          <w:sz w:val="28"/>
          <w:szCs w:val="28"/>
          <w:lang w:val="en-GB"/>
        </w:rPr>
      </w:pPr>
      <w:r>
        <w:rPr>
          <w:noProof/>
        </w:rPr>
        <w:drawing>
          <wp:inline distT="0" distB="0" distL="0" distR="0" wp14:anchorId="5C9292F3" wp14:editId="7E1C6E68">
            <wp:extent cx="5804848" cy="8707272"/>
            <wp:effectExtent l="0" t="0" r="5715"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rotWithShape="1">
                    <a:blip r:embed="rId34"/>
                    <a:srcRect l="33867" t="7642" r="33530" b="5375"/>
                    <a:stretch/>
                  </pic:blipFill>
                  <pic:spPr bwMode="auto">
                    <a:xfrm>
                      <a:off x="0" y="0"/>
                      <a:ext cx="5815198" cy="8722796"/>
                    </a:xfrm>
                    <a:prstGeom prst="rect">
                      <a:avLst/>
                    </a:prstGeom>
                    <a:ln>
                      <a:noFill/>
                    </a:ln>
                    <a:extLst>
                      <a:ext uri="{53640926-AAD7-44D8-BBD7-CCE9431645EC}">
                        <a14:shadowObscured xmlns:a14="http://schemas.microsoft.com/office/drawing/2010/main"/>
                      </a:ext>
                    </a:extLst>
                  </pic:spPr>
                </pic:pic>
              </a:graphicData>
            </a:graphic>
          </wp:inline>
        </w:drawing>
      </w:r>
    </w:p>
    <w:p w14:paraId="7DA99436" w14:textId="77777777" w:rsidR="008A4115" w:rsidRDefault="008A4115" w:rsidP="00214D38">
      <w:pPr>
        <w:pStyle w:val="Normal-pool"/>
      </w:pPr>
      <w:r>
        <w:br w:type="page"/>
      </w:r>
    </w:p>
    <w:p w14:paraId="6DA7CA6F" w14:textId="77777777" w:rsidR="008A4115" w:rsidRDefault="008A4115" w:rsidP="008A4115">
      <w:pPr>
        <w:rPr>
          <w:noProof/>
        </w:rPr>
      </w:pPr>
    </w:p>
    <w:p w14:paraId="590DF70A" w14:textId="77777777" w:rsidR="008A4115" w:rsidRDefault="008A4115" w:rsidP="008A4115">
      <w:pPr>
        <w:rPr>
          <w:b/>
          <w:bCs/>
          <w:sz w:val="28"/>
          <w:szCs w:val="28"/>
          <w:lang w:val="en-GB"/>
        </w:rPr>
      </w:pPr>
      <w:r>
        <w:rPr>
          <w:noProof/>
        </w:rPr>
        <w:drawing>
          <wp:inline distT="0" distB="0" distL="0" distR="0" wp14:anchorId="23C48ED5" wp14:editId="46A84F61">
            <wp:extent cx="5732060" cy="8620307"/>
            <wp:effectExtent l="0" t="0" r="2540" b="0"/>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pic:nvPicPr>
                  <pic:blipFill rotWithShape="1">
                    <a:blip r:embed="rId35"/>
                    <a:srcRect l="33867" t="6743" r="33530" b="6050"/>
                    <a:stretch/>
                  </pic:blipFill>
                  <pic:spPr bwMode="auto">
                    <a:xfrm>
                      <a:off x="0" y="0"/>
                      <a:ext cx="5762178" cy="8665601"/>
                    </a:xfrm>
                    <a:prstGeom prst="rect">
                      <a:avLst/>
                    </a:prstGeom>
                    <a:ln>
                      <a:noFill/>
                    </a:ln>
                    <a:extLst>
                      <a:ext uri="{53640926-AAD7-44D8-BBD7-CCE9431645EC}">
                        <a14:shadowObscured xmlns:a14="http://schemas.microsoft.com/office/drawing/2010/main"/>
                      </a:ext>
                    </a:extLst>
                  </pic:spPr>
                </pic:pic>
              </a:graphicData>
            </a:graphic>
          </wp:inline>
        </w:drawing>
      </w:r>
    </w:p>
    <w:p w14:paraId="07CB1812" w14:textId="77777777" w:rsidR="008A4115" w:rsidRDefault="008A4115" w:rsidP="00214D38">
      <w:pPr>
        <w:pStyle w:val="Normal-pool"/>
      </w:pPr>
      <w:r>
        <w:br w:type="page"/>
      </w:r>
    </w:p>
    <w:p w14:paraId="1567316D" w14:textId="77777777" w:rsidR="008A4115" w:rsidRDefault="008A4115" w:rsidP="008A4115">
      <w:pPr>
        <w:rPr>
          <w:noProof/>
        </w:rPr>
      </w:pPr>
    </w:p>
    <w:p w14:paraId="32DFCFA1" w14:textId="77777777" w:rsidR="008A4115" w:rsidRDefault="008A4115" w:rsidP="008A4115">
      <w:pPr>
        <w:rPr>
          <w:b/>
          <w:bCs/>
          <w:sz w:val="28"/>
          <w:szCs w:val="28"/>
          <w:lang w:val="en-GB"/>
        </w:rPr>
      </w:pPr>
      <w:r>
        <w:rPr>
          <w:noProof/>
        </w:rPr>
        <w:drawing>
          <wp:inline distT="0" distB="0" distL="0" distR="0" wp14:anchorId="41FA1973" wp14:editId="32AF291E">
            <wp:extent cx="5964072" cy="9049731"/>
            <wp:effectExtent l="0" t="0" r="0" b="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rotWithShape="1">
                    <a:blip r:embed="rId36"/>
                    <a:srcRect l="33867" t="5843" r="33403" b="5825"/>
                    <a:stretch/>
                  </pic:blipFill>
                  <pic:spPr bwMode="auto">
                    <a:xfrm>
                      <a:off x="0" y="0"/>
                      <a:ext cx="5993063" cy="9093722"/>
                    </a:xfrm>
                    <a:prstGeom prst="rect">
                      <a:avLst/>
                    </a:prstGeom>
                    <a:ln>
                      <a:noFill/>
                    </a:ln>
                    <a:extLst>
                      <a:ext uri="{53640926-AAD7-44D8-BBD7-CCE9431645EC}">
                        <a14:shadowObscured xmlns:a14="http://schemas.microsoft.com/office/drawing/2010/main"/>
                      </a:ext>
                    </a:extLst>
                  </pic:spPr>
                </pic:pic>
              </a:graphicData>
            </a:graphic>
          </wp:inline>
        </w:drawing>
      </w:r>
    </w:p>
    <w:p w14:paraId="4F2D33B2" w14:textId="77777777" w:rsidR="008A4115" w:rsidRDefault="008A4115" w:rsidP="008A4115">
      <w:pPr>
        <w:rPr>
          <w:noProof/>
        </w:rPr>
      </w:pPr>
    </w:p>
    <w:p w14:paraId="14251633" w14:textId="77777777" w:rsidR="008A4115" w:rsidRDefault="008A4115" w:rsidP="008A4115">
      <w:pPr>
        <w:rPr>
          <w:b/>
          <w:bCs/>
          <w:sz w:val="28"/>
          <w:szCs w:val="28"/>
          <w:lang w:val="en-GB"/>
        </w:rPr>
      </w:pPr>
      <w:r>
        <w:rPr>
          <w:noProof/>
        </w:rPr>
        <w:drawing>
          <wp:inline distT="0" distB="0" distL="0" distR="0" wp14:anchorId="04C943A9" wp14:editId="3835631E">
            <wp:extent cx="6005015" cy="8870003"/>
            <wp:effectExtent l="0" t="0" r="0" b="7620"/>
            <wp:docPr id="27" name="Picture 2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10;&#10;Description automatically generated"/>
                    <pic:cNvPicPr/>
                  </pic:nvPicPr>
                  <pic:blipFill rotWithShape="1">
                    <a:blip r:embed="rId37"/>
                    <a:srcRect l="33866" t="6967" r="33025" b="6050"/>
                    <a:stretch/>
                  </pic:blipFill>
                  <pic:spPr bwMode="auto">
                    <a:xfrm>
                      <a:off x="0" y="0"/>
                      <a:ext cx="6035374" cy="8914847"/>
                    </a:xfrm>
                    <a:prstGeom prst="rect">
                      <a:avLst/>
                    </a:prstGeom>
                    <a:ln>
                      <a:noFill/>
                    </a:ln>
                    <a:extLst>
                      <a:ext uri="{53640926-AAD7-44D8-BBD7-CCE9431645EC}">
                        <a14:shadowObscured xmlns:a14="http://schemas.microsoft.com/office/drawing/2010/main"/>
                      </a:ext>
                    </a:extLst>
                  </pic:spPr>
                </pic:pic>
              </a:graphicData>
            </a:graphic>
          </wp:inline>
        </w:drawing>
      </w:r>
    </w:p>
    <w:p w14:paraId="6DD15088" w14:textId="77777777" w:rsidR="008A4115" w:rsidRDefault="008A4115" w:rsidP="008A4115">
      <w:pPr>
        <w:rPr>
          <w:noProof/>
        </w:rPr>
      </w:pPr>
      <w:r>
        <w:rPr>
          <w:b/>
          <w:bCs/>
          <w:sz w:val="28"/>
          <w:szCs w:val="28"/>
          <w:lang w:val="en-GB"/>
        </w:rPr>
        <w:br w:type="page"/>
      </w:r>
    </w:p>
    <w:p w14:paraId="120B5F7B" w14:textId="77777777" w:rsidR="008A4115" w:rsidRDefault="008A4115" w:rsidP="008A4115">
      <w:pPr>
        <w:rPr>
          <w:b/>
          <w:bCs/>
          <w:sz w:val="28"/>
          <w:szCs w:val="28"/>
          <w:lang w:val="en-GB"/>
        </w:rPr>
      </w:pPr>
      <w:r>
        <w:rPr>
          <w:noProof/>
        </w:rPr>
        <w:lastRenderedPageBreak/>
        <w:drawing>
          <wp:inline distT="0" distB="0" distL="0" distR="0" wp14:anchorId="73283CA1" wp14:editId="69AAD84F">
            <wp:extent cx="6061573" cy="7915701"/>
            <wp:effectExtent l="0" t="0" r="0" b="0"/>
            <wp:docPr id="28" name="Picture 2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 letter&#10;&#10;Description automatically generated"/>
                    <pic:cNvPicPr/>
                  </pic:nvPicPr>
                  <pic:blipFill rotWithShape="1">
                    <a:blip r:embed="rId38"/>
                    <a:srcRect l="34120" t="7193" r="33656" b="17962"/>
                    <a:stretch/>
                  </pic:blipFill>
                  <pic:spPr bwMode="auto">
                    <a:xfrm>
                      <a:off x="0" y="0"/>
                      <a:ext cx="6090769" cy="7953828"/>
                    </a:xfrm>
                    <a:prstGeom prst="rect">
                      <a:avLst/>
                    </a:prstGeom>
                    <a:ln>
                      <a:noFill/>
                    </a:ln>
                    <a:extLst>
                      <a:ext uri="{53640926-AAD7-44D8-BBD7-CCE9431645EC}">
                        <a14:shadowObscured xmlns:a14="http://schemas.microsoft.com/office/drawing/2010/main"/>
                      </a:ext>
                    </a:extLst>
                  </pic:spPr>
                </pic:pic>
              </a:graphicData>
            </a:graphic>
          </wp:inline>
        </w:drawing>
      </w:r>
    </w:p>
    <w:p w14:paraId="595A9EB7" w14:textId="77777777" w:rsidR="008A4115" w:rsidRDefault="008A4115" w:rsidP="00214D38">
      <w:pPr>
        <w:pStyle w:val="Normal-pool"/>
      </w:pPr>
      <w:r>
        <w:br w:type="page"/>
      </w:r>
    </w:p>
    <w:p w14:paraId="0487B2B1" w14:textId="77777777" w:rsidR="008A4115" w:rsidRDefault="008A4115" w:rsidP="008A4115">
      <w:pPr>
        <w:rPr>
          <w:noProof/>
        </w:rPr>
      </w:pPr>
    </w:p>
    <w:p w14:paraId="64DEEC77" w14:textId="77777777" w:rsidR="008A4115" w:rsidRDefault="008A4115" w:rsidP="008A4115">
      <w:pPr>
        <w:rPr>
          <w:b/>
          <w:bCs/>
          <w:sz w:val="28"/>
          <w:szCs w:val="28"/>
          <w:lang w:val="en-GB"/>
        </w:rPr>
      </w:pPr>
      <w:r>
        <w:rPr>
          <w:noProof/>
        </w:rPr>
        <w:drawing>
          <wp:inline distT="0" distB="0" distL="0" distR="0" wp14:anchorId="5A393739" wp14:editId="60086E75">
            <wp:extent cx="6073254" cy="7710184"/>
            <wp:effectExtent l="0" t="0" r="3810" b="5080"/>
            <wp:docPr id="29" name="Picture 2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 letter&#10;&#10;Description automatically generated"/>
                    <pic:cNvPicPr/>
                  </pic:nvPicPr>
                  <pic:blipFill rotWithShape="1">
                    <a:blip r:embed="rId39"/>
                    <a:srcRect l="33994" t="6968" r="33656" b="19985"/>
                    <a:stretch/>
                  </pic:blipFill>
                  <pic:spPr bwMode="auto">
                    <a:xfrm>
                      <a:off x="0" y="0"/>
                      <a:ext cx="6097220" cy="7740610"/>
                    </a:xfrm>
                    <a:prstGeom prst="rect">
                      <a:avLst/>
                    </a:prstGeom>
                    <a:ln>
                      <a:noFill/>
                    </a:ln>
                    <a:extLst>
                      <a:ext uri="{53640926-AAD7-44D8-BBD7-CCE9431645EC}">
                        <a14:shadowObscured xmlns:a14="http://schemas.microsoft.com/office/drawing/2010/main"/>
                      </a:ext>
                    </a:extLst>
                  </pic:spPr>
                </pic:pic>
              </a:graphicData>
            </a:graphic>
          </wp:inline>
        </w:drawing>
      </w:r>
    </w:p>
    <w:p w14:paraId="57228BF6" w14:textId="77777777" w:rsidR="008A4115" w:rsidRDefault="008A4115" w:rsidP="00214D38">
      <w:pPr>
        <w:pStyle w:val="Normal-pool"/>
      </w:pPr>
      <w:r>
        <w:br w:type="page"/>
      </w:r>
    </w:p>
    <w:p w14:paraId="2D32EBF8" w14:textId="77777777" w:rsidR="008A4115" w:rsidRDefault="008A4115" w:rsidP="008A4115">
      <w:pPr>
        <w:rPr>
          <w:b/>
          <w:bCs/>
          <w:sz w:val="28"/>
          <w:szCs w:val="28"/>
          <w:lang w:val="en-GB"/>
        </w:rPr>
      </w:pPr>
      <w:r>
        <w:rPr>
          <w:noProof/>
        </w:rPr>
        <w:lastRenderedPageBreak/>
        <w:drawing>
          <wp:inline distT="0" distB="0" distL="0" distR="0" wp14:anchorId="3E8255CC" wp14:editId="29223E0A">
            <wp:extent cx="6100549" cy="9697685"/>
            <wp:effectExtent l="0" t="0" r="0" b="0"/>
            <wp:docPr id="32" name="Picture 3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ext&#10;&#10;Description automatically generated"/>
                    <pic:cNvPicPr/>
                  </pic:nvPicPr>
                  <pic:blipFill rotWithShape="1">
                    <a:blip r:embed="rId40"/>
                    <a:srcRect l="34498" t="3597" r="33783" b="6723"/>
                    <a:stretch/>
                  </pic:blipFill>
                  <pic:spPr bwMode="auto">
                    <a:xfrm>
                      <a:off x="0" y="0"/>
                      <a:ext cx="6121043" cy="9730263"/>
                    </a:xfrm>
                    <a:prstGeom prst="rect">
                      <a:avLst/>
                    </a:prstGeom>
                    <a:ln>
                      <a:noFill/>
                    </a:ln>
                    <a:extLst>
                      <a:ext uri="{53640926-AAD7-44D8-BBD7-CCE9431645EC}">
                        <a14:shadowObscured xmlns:a14="http://schemas.microsoft.com/office/drawing/2010/main"/>
                      </a:ext>
                    </a:extLst>
                  </pic:spPr>
                </pic:pic>
              </a:graphicData>
            </a:graphic>
          </wp:inline>
        </w:drawing>
      </w:r>
    </w:p>
    <w:p w14:paraId="15934963" w14:textId="77777777" w:rsidR="008A4115" w:rsidRDefault="008A4115" w:rsidP="008A4115">
      <w:pPr>
        <w:rPr>
          <w:noProof/>
        </w:rPr>
      </w:pPr>
    </w:p>
    <w:p w14:paraId="4E73163C" w14:textId="77777777" w:rsidR="008A4115" w:rsidRDefault="008A4115" w:rsidP="008A4115">
      <w:pPr>
        <w:rPr>
          <w:noProof/>
        </w:rPr>
      </w:pPr>
    </w:p>
    <w:p w14:paraId="3028C946" w14:textId="77777777" w:rsidR="008A4115" w:rsidRDefault="008A4115" w:rsidP="008A4115">
      <w:pPr>
        <w:rPr>
          <w:b/>
          <w:bCs/>
          <w:sz w:val="28"/>
          <w:szCs w:val="28"/>
          <w:lang w:val="en-GB"/>
        </w:rPr>
      </w:pPr>
      <w:r>
        <w:rPr>
          <w:noProof/>
        </w:rPr>
        <w:drawing>
          <wp:inline distT="0" distB="0" distL="0" distR="0" wp14:anchorId="21B2D1B0" wp14:editId="64230E6C">
            <wp:extent cx="6045958" cy="5963726"/>
            <wp:effectExtent l="0" t="0" r="0" b="0"/>
            <wp:docPr id="33" name="Picture 33"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application, Teams&#10;&#10;Description automatically generated"/>
                    <pic:cNvPicPr/>
                  </pic:nvPicPr>
                  <pic:blipFill rotWithShape="1">
                    <a:blip r:embed="rId41"/>
                    <a:srcRect l="32604" t="6968" r="35552" b="37163"/>
                    <a:stretch/>
                  </pic:blipFill>
                  <pic:spPr bwMode="auto">
                    <a:xfrm>
                      <a:off x="0" y="0"/>
                      <a:ext cx="6072685" cy="5990090"/>
                    </a:xfrm>
                    <a:prstGeom prst="rect">
                      <a:avLst/>
                    </a:prstGeom>
                    <a:ln>
                      <a:noFill/>
                    </a:ln>
                    <a:extLst>
                      <a:ext uri="{53640926-AAD7-44D8-BBD7-CCE9431645EC}">
                        <a14:shadowObscured xmlns:a14="http://schemas.microsoft.com/office/drawing/2010/main"/>
                      </a:ext>
                    </a:extLst>
                  </pic:spPr>
                </pic:pic>
              </a:graphicData>
            </a:graphic>
          </wp:inline>
        </w:drawing>
      </w:r>
    </w:p>
    <w:p w14:paraId="27BE553A" w14:textId="77777777" w:rsidR="008A4115" w:rsidRDefault="008A4115" w:rsidP="00214D38">
      <w:pPr>
        <w:pStyle w:val="Normal-pool"/>
      </w:pPr>
      <w:r>
        <w:br w:type="page"/>
      </w:r>
    </w:p>
    <w:p w14:paraId="470A0E54" w14:textId="77777777" w:rsidR="008A4115" w:rsidRDefault="008A4115" w:rsidP="008A4115">
      <w:pPr>
        <w:tabs>
          <w:tab w:val="left" w:pos="3615"/>
        </w:tabs>
        <w:rPr>
          <w:noProof/>
        </w:rPr>
      </w:pPr>
    </w:p>
    <w:p w14:paraId="67D47DE3" w14:textId="77777777" w:rsidR="008A4115" w:rsidRDefault="008A4115" w:rsidP="008A4115">
      <w:pPr>
        <w:tabs>
          <w:tab w:val="left" w:pos="3615"/>
        </w:tabs>
        <w:rPr>
          <w:b/>
          <w:bCs/>
          <w:sz w:val="28"/>
          <w:szCs w:val="28"/>
          <w:lang w:val="en-GB"/>
        </w:rPr>
      </w:pPr>
      <w:r>
        <w:rPr>
          <w:noProof/>
        </w:rPr>
        <w:drawing>
          <wp:inline distT="0" distB="0" distL="0" distR="0" wp14:anchorId="2FED3BFF" wp14:editId="3B237BA8">
            <wp:extent cx="6086475" cy="8570794"/>
            <wp:effectExtent l="0" t="0" r="0" b="1905"/>
            <wp:docPr id="34" name="Picture 3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ext, letter&#10;&#10;Description automatically generated"/>
                    <pic:cNvPicPr/>
                  </pic:nvPicPr>
                  <pic:blipFill rotWithShape="1">
                    <a:blip r:embed="rId42"/>
                    <a:srcRect l="32856" t="6070" r="32519" b="7209"/>
                    <a:stretch/>
                  </pic:blipFill>
                  <pic:spPr bwMode="auto">
                    <a:xfrm>
                      <a:off x="0" y="0"/>
                      <a:ext cx="6101033" cy="8591294"/>
                    </a:xfrm>
                    <a:prstGeom prst="rect">
                      <a:avLst/>
                    </a:prstGeom>
                    <a:ln>
                      <a:noFill/>
                    </a:ln>
                    <a:extLst>
                      <a:ext uri="{53640926-AAD7-44D8-BBD7-CCE9431645EC}">
                        <a14:shadowObscured xmlns:a14="http://schemas.microsoft.com/office/drawing/2010/main"/>
                      </a:ext>
                    </a:extLst>
                  </pic:spPr>
                </pic:pic>
              </a:graphicData>
            </a:graphic>
          </wp:inline>
        </w:drawing>
      </w:r>
    </w:p>
    <w:p w14:paraId="5DEE5158" w14:textId="77777777" w:rsidR="008A4115" w:rsidRDefault="008A4115" w:rsidP="008A4115">
      <w:pPr>
        <w:rPr>
          <w:noProof/>
        </w:rPr>
      </w:pPr>
    </w:p>
    <w:p w14:paraId="1AB37BAE" w14:textId="77777777" w:rsidR="008A4115" w:rsidRDefault="008A4115" w:rsidP="008A4115">
      <w:pPr>
        <w:tabs>
          <w:tab w:val="left" w:pos="3615"/>
        </w:tabs>
        <w:rPr>
          <w:b/>
          <w:bCs/>
          <w:sz w:val="28"/>
          <w:szCs w:val="28"/>
          <w:lang w:val="en-GB"/>
        </w:rPr>
      </w:pPr>
      <w:r>
        <w:rPr>
          <w:noProof/>
        </w:rPr>
        <w:lastRenderedPageBreak/>
        <w:drawing>
          <wp:inline distT="0" distB="0" distL="0" distR="0" wp14:anchorId="5B4BA396" wp14:editId="7FCF9D3C">
            <wp:extent cx="6032311" cy="8247813"/>
            <wp:effectExtent l="0" t="0" r="6985" b="1270"/>
            <wp:docPr id="35" name="Picture 3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ext&#10;&#10;Description automatically generated"/>
                    <pic:cNvPicPr/>
                  </pic:nvPicPr>
                  <pic:blipFill rotWithShape="1">
                    <a:blip r:embed="rId43"/>
                    <a:srcRect l="32730" t="6967" r="32519" b="8522"/>
                    <a:stretch/>
                  </pic:blipFill>
                  <pic:spPr bwMode="auto">
                    <a:xfrm>
                      <a:off x="0" y="0"/>
                      <a:ext cx="6067898" cy="8296470"/>
                    </a:xfrm>
                    <a:prstGeom prst="rect">
                      <a:avLst/>
                    </a:prstGeom>
                    <a:ln>
                      <a:noFill/>
                    </a:ln>
                    <a:extLst>
                      <a:ext uri="{53640926-AAD7-44D8-BBD7-CCE9431645EC}">
                        <a14:shadowObscured xmlns:a14="http://schemas.microsoft.com/office/drawing/2010/main"/>
                      </a:ext>
                    </a:extLst>
                  </pic:spPr>
                </pic:pic>
              </a:graphicData>
            </a:graphic>
          </wp:inline>
        </w:drawing>
      </w:r>
    </w:p>
    <w:p w14:paraId="7AC58B4B" w14:textId="77777777" w:rsidR="008A4115" w:rsidRDefault="008A4115" w:rsidP="00214D38">
      <w:pPr>
        <w:pStyle w:val="Normal-pool"/>
        <w:rPr>
          <w:noProof/>
        </w:rPr>
      </w:pPr>
      <w:r>
        <w:br w:type="page"/>
      </w:r>
    </w:p>
    <w:p w14:paraId="077DA2FA" w14:textId="77777777" w:rsidR="008A4115" w:rsidRDefault="008A4115" w:rsidP="008A4115">
      <w:pPr>
        <w:rPr>
          <w:b/>
          <w:bCs/>
          <w:sz w:val="28"/>
          <w:szCs w:val="28"/>
          <w:lang w:val="en-GB"/>
        </w:rPr>
      </w:pPr>
      <w:r>
        <w:rPr>
          <w:noProof/>
        </w:rPr>
        <w:lastRenderedPageBreak/>
        <w:drawing>
          <wp:inline distT="0" distB="0" distL="0" distR="0" wp14:anchorId="5AD00EA4" wp14:editId="7ACE8F8D">
            <wp:extent cx="6145392" cy="8065827"/>
            <wp:effectExtent l="0" t="0" r="8255" b="0"/>
            <wp:docPr id="36" name="Picture 3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ext, letter&#10;&#10;Description automatically generated"/>
                    <pic:cNvPicPr/>
                  </pic:nvPicPr>
                  <pic:blipFill rotWithShape="1">
                    <a:blip r:embed="rId44"/>
                    <a:srcRect l="32982" t="6518" r="32646" b="13242"/>
                    <a:stretch/>
                  </pic:blipFill>
                  <pic:spPr bwMode="auto">
                    <a:xfrm>
                      <a:off x="0" y="0"/>
                      <a:ext cx="6160275" cy="8085361"/>
                    </a:xfrm>
                    <a:prstGeom prst="rect">
                      <a:avLst/>
                    </a:prstGeom>
                    <a:ln>
                      <a:noFill/>
                    </a:ln>
                    <a:extLst>
                      <a:ext uri="{53640926-AAD7-44D8-BBD7-CCE9431645EC}">
                        <a14:shadowObscured xmlns:a14="http://schemas.microsoft.com/office/drawing/2010/main"/>
                      </a:ext>
                    </a:extLst>
                  </pic:spPr>
                </pic:pic>
              </a:graphicData>
            </a:graphic>
          </wp:inline>
        </w:drawing>
      </w:r>
    </w:p>
    <w:p w14:paraId="6EF9A736" w14:textId="77777777" w:rsidR="008A4115" w:rsidRDefault="008A4115" w:rsidP="00214D38">
      <w:pPr>
        <w:pStyle w:val="Normal-pool"/>
        <w:rPr>
          <w:noProof/>
        </w:rPr>
      </w:pPr>
      <w:r>
        <w:br w:type="page"/>
      </w:r>
    </w:p>
    <w:p w14:paraId="7A90A6F1" w14:textId="77777777" w:rsidR="008A4115" w:rsidRDefault="008A4115" w:rsidP="008A4115">
      <w:pPr>
        <w:rPr>
          <w:b/>
          <w:bCs/>
          <w:sz w:val="28"/>
          <w:szCs w:val="28"/>
          <w:lang w:val="en-GB"/>
        </w:rPr>
      </w:pPr>
      <w:r>
        <w:rPr>
          <w:noProof/>
        </w:rPr>
        <w:lastRenderedPageBreak/>
        <w:drawing>
          <wp:inline distT="0" distB="0" distL="0" distR="0" wp14:anchorId="61661C97" wp14:editId="2563BD2D">
            <wp:extent cx="6158226" cy="8816454"/>
            <wp:effectExtent l="0" t="0" r="0" b="3810"/>
            <wp:docPr id="37" name="Picture 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application&#10;&#10;Description automatically generated"/>
                    <pic:cNvPicPr/>
                  </pic:nvPicPr>
                  <pic:blipFill rotWithShape="1">
                    <a:blip r:embed="rId45"/>
                    <a:srcRect l="32730" t="6743" r="32140" b="3802"/>
                    <a:stretch/>
                  </pic:blipFill>
                  <pic:spPr bwMode="auto">
                    <a:xfrm>
                      <a:off x="0" y="0"/>
                      <a:ext cx="6193471" cy="8866912"/>
                    </a:xfrm>
                    <a:prstGeom prst="rect">
                      <a:avLst/>
                    </a:prstGeom>
                    <a:ln>
                      <a:noFill/>
                    </a:ln>
                    <a:extLst>
                      <a:ext uri="{53640926-AAD7-44D8-BBD7-CCE9431645EC}">
                        <a14:shadowObscured xmlns:a14="http://schemas.microsoft.com/office/drawing/2010/main"/>
                      </a:ext>
                    </a:extLst>
                  </pic:spPr>
                </pic:pic>
              </a:graphicData>
            </a:graphic>
          </wp:inline>
        </w:drawing>
      </w:r>
    </w:p>
    <w:p w14:paraId="1A617426" w14:textId="77777777" w:rsidR="008A4115" w:rsidRDefault="008A4115" w:rsidP="004030F0">
      <w:pPr>
        <w:pStyle w:val="Normal-pool"/>
      </w:pPr>
    </w:p>
    <w:p w14:paraId="27B18E61" w14:textId="77777777" w:rsidR="008A4115" w:rsidRDefault="008A4115" w:rsidP="004030F0">
      <w:pPr>
        <w:pStyle w:val="Normal-pool"/>
      </w:pPr>
    </w:p>
    <w:p w14:paraId="61AFD808" w14:textId="77777777" w:rsidR="008A4115" w:rsidRDefault="008A4115" w:rsidP="008A4115">
      <w:pPr>
        <w:rPr>
          <w:b/>
          <w:bCs/>
          <w:sz w:val="28"/>
          <w:szCs w:val="28"/>
          <w:lang w:val="en-GB"/>
        </w:rPr>
      </w:pPr>
      <w:r>
        <w:rPr>
          <w:noProof/>
        </w:rPr>
        <w:lastRenderedPageBreak/>
        <w:drawing>
          <wp:inline distT="0" distB="0" distL="0" distR="0" wp14:anchorId="7E5D2589" wp14:editId="5675EFD4">
            <wp:extent cx="6018663" cy="8188962"/>
            <wp:effectExtent l="0" t="0" r="1270" b="2540"/>
            <wp:docPr id="38" name="Picture 38"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10;&#10;Description automatically generated with medium confidence"/>
                    <pic:cNvPicPr/>
                  </pic:nvPicPr>
                  <pic:blipFill rotWithShape="1">
                    <a:blip r:embed="rId46"/>
                    <a:srcRect l="32856" t="6517" r="33151" b="11219"/>
                    <a:stretch/>
                  </pic:blipFill>
                  <pic:spPr bwMode="auto">
                    <a:xfrm>
                      <a:off x="0" y="0"/>
                      <a:ext cx="6049250" cy="8230578"/>
                    </a:xfrm>
                    <a:prstGeom prst="rect">
                      <a:avLst/>
                    </a:prstGeom>
                    <a:ln>
                      <a:noFill/>
                    </a:ln>
                    <a:extLst>
                      <a:ext uri="{53640926-AAD7-44D8-BBD7-CCE9431645EC}">
                        <a14:shadowObscured xmlns:a14="http://schemas.microsoft.com/office/drawing/2010/main"/>
                      </a:ext>
                    </a:extLst>
                  </pic:spPr>
                </pic:pic>
              </a:graphicData>
            </a:graphic>
          </wp:inline>
        </w:drawing>
      </w:r>
    </w:p>
    <w:p w14:paraId="31FF9EF9" w14:textId="77777777" w:rsidR="008A4115" w:rsidRDefault="008A4115" w:rsidP="008A4115">
      <w:pPr>
        <w:rPr>
          <w:noProof/>
        </w:rPr>
      </w:pPr>
      <w:r>
        <w:rPr>
          <w:b/>
          <w:bCs/>
          <w:sz w:val="28"/>
          <w:szCs w:val="28"/>
          <w:lang w:val="en-GB"/>
        </w:rPr>
        <w:br w:type="page"/>
      </w:r>
    </w:p>
    <w:p w14:paraId="368277CC" w14:textId="77777777" w:rsidR="008A4115" w:rsidRDefault="008A4115" w:rsidP="008A4115">
      <w:pPr>
        <w:rPr>
          <w:b/>
          <w:bCs/>
          <w:sz w:val="28"/>
          <w:szCs w:val="28"/>
          <w:lang w:val="en-GB"/>
        </w:rPr>
      </w:pPr>
      <w:r>
        <w:rPr>
          <w:noProof/>
        </w:rPr>
        <w:lastRenderedPageBreak/>
        <w:drawing>
          <wp:inline distT="0" distB="0" distL="0" distR="0" wp14:anchorId="057E89FC" wp14:editId="62804696">
            <wp:extent cx="6100098" cy="8434316"/>
            <wp:effectExtent l="0" t="0" r="0" b="5080"/>
            <wp:docPr id="39" name="Picture 3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10;&#10;Description automatically generated"/>
                    <pic:cNvPicPr/>
                  </pic:nvPicPr>
                  <pic:blipFill rotWithShape="1">
                    <a:blip r:embed="rId47"/>
                    <a:srcRect l="32477" t="7417" r="33024" b="7743"/>
                    <a:stretch/>
                  </pic:blipFill>
                  <pic:spPr bwMode="auto">
                    <a:xfrm>
                      <a:off x="0" y="0"/>
                      <a:ext cx="6117566" cy="8458468"/>
                    </a:xfrm>
                    <a:prstGeom prst="rect">
                      <a:avLst/>
                    </a:prstGeom>
                    <a:ln>
                      <a:noFill/>
                    </a:ln>
                    <a:extLst>
                      <a:ext uri="{53640926-AAD7-44D8-BBD7-CCE9431645EC}">
                        <a14:shadowObscured xmlns:a14="http://schemas.microsoft.com/office/drawing/2010/main"/>
                      </a:ext>
                    </a:extLst>
                  </pic:spPr>
                </pic:pic>
              </a:graphicData>
            </a:graphic>
          </wp:inline>
        </w:drawing>
      </w:r>
    </w:p>
    <w:p w14:paraId="463A8F92" w14:textId="77777777" w:rsidR="008A4115" w:rsidRDefault="008A4115" w:rsidP="008A4115">
      <w:pPr>
        <w:rPr>
          <w:b/>
          <w:bCs/>
          <w:sz w:val="28"/>
          <w:szCs w:val="28"/>
          <w:lang w:val="en-GB"/>
        </w:rPr>
      </w:pPr>
    </w:p>
    <w:p w14:paraId="4FA2B24C" w14:textId="77777777" w:rsidR="008A4115" w:rsidRDefault="008A4115" w:rsidP="008A4115">
      <w:pPr>
        <w:rPr>
          <w:noProof/>
        </w:rPr>
      </w:pPr>
      <w:r>
        <w:rPr>
          <w:b/>
          <w:bCs/>
          <w:sz w:val="28"/>
          <w:szCs w:val="28"/>
          <w:lang w:val="en-GB"/>
        </w:rPr>
        <w:br w:type="page"/>
      </w:r>
    </w:p>
    <w:p w14:paraId="2F9EFAC8" w14:textId="77777777" w:rsidR="008A4115" w:rsidRDefault="008A4115" w:rsidP="008A4115">
      <w:pPr>
        <w:rPr>
          <w:b/>
          <w:bCs/>
          <w:sz w:val="28"/>
          <w:szCs w:val="28"/>
          <w:lang w:val="en-GB"/>
        </w:rPr>
      </w:pPr>
      <w:r>
        <w:rPr>
          <w:noProof/>
        </w:rPr>
        <w:lastRenderedPageBreak/>
        <w:drawing>
          <wp:inline distT="0" distB="0" distL="0" distR="0" wp14:anchorId="6E20D19D" wp14:editId="7C166E2A">
            <wp:extent cx="6209732" cy="8521385"/>
            <wp:effectExtent l="0" t="0" r="635" b="0"/>
            <wp:docPr id="40" name="Picture 4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10;&#10;Description automatically generated"/>
                    <pic:cNvPicPr/>
                  </pic:nvPicPr>
                  <pic:blipFill rotWithShape="1">
                    <a:blip r:embed="rId48"/>
                    <a:srcRect l="32604" t="6068" r="32771" b="9421"/>
                    <a:stretch/>
                  </pic:blipFill>
                  <pic:spPr bwMode="auto">
                    <a:xfrm>
                      <a:off x="0" y="0"/>
                      <a:ext cx="6230290" cy="8549596"/>
                    </a:xfrm>
                    <a:prstGeom prst="rect">
                      <a:avLst/>
                    </a:prstGeom>
                    <a:ln>
                      <a:noFill/>
                    </a:ln>
                    <a:extLst>
                      <a:ext uri="{53640926-AAD7-44D8-BBD7-CCE9431645EC}">
                        <a14:shadowObscured xmlns:a14="http://schemas.microsoft.com/office/drawing/2010/main"/>
                      </a:ext>
                    </a:extLst>
                  </pic:spPr>
                </pic:pic>
              </a:graphicData>
            </a:graphic>
          </wp:inline>
        </w:drawing>
      </w:r>
    </w:p>
    <w:p w14:paraId="01079716" w14:textId="77777777" w:rsidR="008A4115" w:rsidRDefault="008A4115" w:rsidP="008A4115">
      <w:pPr>
        <w:rPr>
          <w:noProof/>
        </w:rPr>
      </w:pPr>
      <w:r>
        <w:rPr>
          <w:b/>
          <w:bCs/>
          <w:sz w:val="28"/>
          <w:szCs w:val="28"/>
          <w:lang w:val="en-GB"/>
        </w:rPr>
        <w:br w:type="page"/>
      </w:r>
    </w:p>
    <w:p w14:paraId="1B3BE4F6" w14:textId="77777777" w:rsidR="008A4115" w:rsidRDefault="008A4115" w:rsidP="008A4115">
      <w:pPr>
        <w:rPr>
          <w:b/>
          <w:bCs/>
          <w:sz w:val="28"/>
          <w:szCs w:val="28"/>
          <w:lang w:val="en-GB"/>
        </w:rPr>
      </w:pPr>
      <w:r>
        <w:rPr>
          <w:noProof/>
        </w:rPr>
        <w:lastRenderedPageBreak/>
        <w:drawing>
          <wp:inline distT="0" distB="0" distL="0" distR="0" wp14:anchorId="038D4476" wp14:editId="5D881870">
            <wp:extent cx="6114197" cy="8686220"/>
            <wp:effectExtent l="0" t="0" r="1270" b="635"/>
            <wp:docPr id="41" name="Picture 4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application&#10;&#10;Description automatically generated"/>
                    <pic:cNvPicPr/>
                  </pic:nvPicPr>
                  <pic:blipFill rotWithShape="1">
                    <a:blip r:embed="rId49"/>
                    <a:srcRect l="32351" t="5844" r="33404" b="7623"/>
                    <a:stretch/>
                  </pic:blipFill>
                  <pic:spPr bwMode="auto">
                    <a:xfrm>
                      <a:off x="0" y="0"/>
                      <a:ext cx="6133104" cy="8713081"/>
                    </a:xfrm>
                    <a:prstGeom prst="rect">
                      <a:avLst/>
                    </a:prstGeom>
                    <a:ln>
                      <a:noFill/>
                    </a:ln>
                    <a:extLst>
                      <a:ext uri="{53640926-AAD7-44D8-BBD7-CCE9431645EC}">
                        <a14:shadowObscured xmlns:a14="http://schemas.microsoft.com/office/drawing/2010/main"/>
                      </a:ext>
                    </a:extLst>
                  </pic:spPr>
                </pic:pic>
              </a:graphicData>
            </a:graphic>
          </wp:inline>
        </w:drawing>
      </w:r>
    </w:p>
    <w:p w14:paraId="63CB6D29" w14:textId="77777777" w:rsidR="008A4115" w:rsidRDefault="008A4115" w:rsidP="00214D38">
      <w:pPr>
        <w:pStyle w:val="Normal-pool"/>
      </w:pPr>
    </w:p>
    <w:p w14:paraId="0E27A14A" w14:textId="77777777" w:rsidR="008A4115" w:rsidRDefault="008A4115" w:rsidP="00214D38">
      <w:pPr>
        <w:pStyle w:val="Normal-pool"/>
      </w:pPr>
      <w:r>
        <w:br w:type="page"/>
      </w:r>
    </w:p>
    <w:p w14:paraId="21635885" w14:textId="77777777" w:rsidR="008A4115" w:rsidRDefault="008A4115" w:rsidP="008A4115">
      <w:pPr>
        <w:rPr>
          <w:b/>
          <w:bCs/>
          <w:sz w:val="28"/>
          <w:szCs w:val="28"/>
          <w:lang w:val="en-GB"/>
        </w:rPr>
      </w:pPr>
      <w:r>
        <w:rPr>
          <w:noProof/>
        </w:rPr>
        <w:lastRenderedPageBreak/>
        <w:drawing>
          <wp:inline distT="0" distB="0" distL="0" distR="0" wp14:anchorId="491E7C05" wp14:editId="3188A4E8">
            <wp:extent cx="6032311" cy="8350698"/>
            <wp:effectExtent l="0" t="0" r="6985" b="0"/>
            <wp:docPr id="42" name="Picture 4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ext&#10;&#10;Description automatically generated"/>
                    <pic:cNvPicPr/>
                  </pic:nvPicPr>
                  <pic:blipFill rotWithShape="1">
                    <a:blip r:embed="rId50"/>
                    <a:srcRect l="32856" t="9215" r="33277" b="7399"/>
                    <a:stretch/>
                  </pic:blipFill>
                  <pic:spPr bwMode="auto">
                    <a:xfrm>
                      <a:off x="0" y="0"/>
                      <a:ext cx="6050674" cy="8376119"/>
                    </a:xfrm>
                    <a:prstGeom prst="rect">
                      <a:avLst/>
                    </a:prstGeom>
                    <a:ln>
                      <a:noFill/>
                    </a:ln>
                    <a:extLst>
                      <a:ext uri="{53640926-AAD7-44D8-BBD7-CCE9431645EC}">
                        <a14:shadowObscured xmlns:a14="http://schemas.microsoft.com/office/drawing/2010/main"/>
                      </a:ext>
                    </a:extLst>
                  </pic:spPr>
                </pic:pic>
              </a:graphicData>
            </a:graphic>
          </wp:inline>
        </w:drawing>
      </w:r>
    </w:p>
    <w:p w14:paraId="7B47A87A" w14:textId="77777777" w:rsidR="008A4115" w:rsidRDefault="008A4115" w:rsidP="00214D38">
      <w:pPr>
        <w:pStyle w:val="Normal-pool"/>
      </w:pPr>
    </w:p>
    <w:p w14:paraId="07173913" w14:textId="77777777" w:rsidR="008A4115" w:rsidRDefault="008A4115" w:rsidP="00214D38">
      <w:pPr>
        <w:pStyle w:val="Normal-pool"/>
      </w:pPr>
      <w:r>
        <w:br w:type="page"/>
      </w:r>
    </w:p>
    <w:p w14:paraId="20F53EFC" w14:textId="77777777" w:rsidR="008A4115" w:rsidRDefault="008A4115" w:rsidP="008A4115">
      <w:pPr>
        <w:rPr>
          <w:b/>
          <w:bCs/>
          <w:sz w:val="28"/>
          <w:szCs w:val="28"/>
          <w:lang w:val="en-GB"/>
        </w:rPr>
      </w:pPr>
      <w:r>
        <w:rPr>
          <w:noProof/>
        </w:rPr>
        <w:lastRenderedPageBreak/>
        <w:drawing>
          <wp:inline distT="0" distB="0" distL="0" distR="0" wp14:anchorId="622B30FF" wp14:editId="2E0382E0">
            <wp:extent cx="6114197" cy="8568801"/>
            <wp:effectExtent l="0" t="0" r="1270" b="3810"/>
            <wp:docPr id="43" name="Picture 43"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text&#10;&#10;Description automatically generated"/>
                    <pic:cNvPicPr/>
                  </pic:nvPicPr>
                  <pic:blipFill rotWithShape="1">
                    <a:blip r:embed="rId51"/>
                    <a:srcRect l="32477" t="5844" r="32898" b="7848"/>
                    <a:stretch/>
                  </pic:blipFill>
                  <pic:spPr bwMode="auto">
                    <a:xfrm>
                      <a:off x="0" y="0"/>
                      <a:ext cx="6137247" cy="8601104"/>
                    </a:xfrm>
                    <a:prstGeom prst="rect">
                      <a:avLst/>
                    </a:prstGeom>
                    <a:ln>
                      <a:noFill/>
                    </a:ln>
                    <a:extLst>
                      <a:ext uri="{53640926-AAD7-44D8-BBD7-CCE9431645EC}">
                        <a14:shadowObscured xmlns:a14="http://schemas.microsoft.com/office/drawing/2010/main"/>
                      </a:ext>
                    </a:extLst>
                  </pic:spPr>
                </pic:pic>
              </a:graphicData>
            </a:graphic>
          </wp:inline>
        </w:drawing>
      </w:r>
    </w:p>
    <w:p w14:paraId="7B7DFC0C" w14:textId="77777777" w:rsidR="008A4115" w:rsidRDefault="008A4115" w:rsidP="00214D38">
      <w:pPr>
        <w:pStyle w:val="Normal-pool"/>
      </w:pPr>
    </w:p>
    <w:p w14:paraId="2B3B4289" w14:textId="77777777" w:rsidR="008A4115" w:rsidRDefault="008A4115" w:rsidP="00214D38">
      <w:pPr>
        <w:pStyle w:val="Normal-pool"/>
      </w:pPr>
      <w:r>
        <w:br w:type="page"/>
      </w:r>
    </w:p>
    <w:p w14:paraId="1B744415" w14:textId="77777777" w:rsidR="008A4115" w:rsidRDefault="008A4115" w:rsidP="008A4115">
      <w:pPr>
        <w:rPr>
          <w:noProof/>
        </w:rPr>
      </w:pPr>
    </w:p>
    <w:p w14:paraId="5664A9F3" w14:textId="77777777" w:rsidR="008A4115" w:rsidRDefault="008A4115" w:rsidP="008A4115">
      <w:pPr>
        <w:rPr>
          <w:noProof/>
        </w:rPr>
      </w:pPr>
    </w:p>
    <w:p w14:paraId="6ED8C4B0" w14:textId="77777777" w:rsidR="008A4115" w:rsidRDefault="008A4115" w:rsidP="008A4115">
      <w:pPr>
        <w:rPr>
          <w:b/>
          <w:bCs/>
          <w:sz w:val="28"/>
          <w:szCs w:val="28"/>
          <w:lang w:val="en-GB"/>
        </w:rPr>
      </w:pPr>
      <w:r>
        <w:rPr>
          <w:noProof/>
        </w:rPr>
        <w:drawing>
          <wp:inline distT="0" distB="0" distL="0" distR="0" wp14:anchorId="57C095DA" wp14:editId="1241BB2B">
            <wp:extent cx="6100549" cy="8272074"/>
            <wp:effectExtent l="0" t="0" r="0" b="0"/>
            <wp:docPr id="44" name="Picture 4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t&#10;&#10;Description automatically generated"/>
                    <pic:cNvPicPr/>
                  </pic:nvPicPr>
                  <pic:blipFill rotWithShape="1">
                    <a:blip r:embed="rId52"/>
                    <a:srcRect l="32604" t="7417" r="32507" b="8437"/>
                    <a:stretch/>
                  </pic:blipFill>
                  <pic:spPr bwMode="auto">
                    <a:xfrm>
                      <a:off x="0" y="0"/>
                      <a:ext cx="6128254" cy="8309641"/>
                    </a:xfrm>
                    <a:prstGeom prst="rect">
                      <a:avLst/>
                    </a:prstGeom>
                    <a:ln>
                      <a:noFill/>
                    </a:ln>
                    <a:extLst>
                      <a:ext uri="{53640926-AAD7-44D8-BBD7-CCE9431645EC}">
                        <a14:shadowObscured xmlns:a14="http://schemas.microsoft.com/office/drawing/2010/main"/>
                      </a:ext>
                    </a:extLst>
                  </pic:spPr>
                </pic:pic>
              </a:graphicData>
            </a:graphic>
          </wp:inline>
        </w:drawing>
      </w:r>
    </w:p>
    <w:p w14:paraId="0CFE85FB" w14:textId="77777777" w:rsidR="008A4115" w:rsidRDefault="008A4115" w:rsidP="00214D38">
      <w:pPr>
        <w:pStyle w:val="Normal-pool"/>
      </w:pPr>
    </w:p>
    <w:p w14:paraId="1B66B358" w14:textId="77777777" w:rsidR="008A4115" w:rsidRDefault="008A4115" w:rsidP="00214D38">
      <w:pPr>
        <w:pStyle w:val="Normal-pool"/>
      </w:pPr>
      <w:r>
        <w:br w:type="page"/>
      </w:r>
    </w:p>
    <w:p w14:paraId="4DFB038C" w14:textId="77777777" w:rsidR="008A4115" w:rsidRDefault="008A4115" w:rsidP="008A4115">
      <w:pPr>
        <w:rPr>
          <w:noProof/>
        </w:rPr>
      </w:pPr>
    </w:p>
    <w:p w14:paraId="31C3DDC3" w14:textId="77777777" w:rsidR="008A4115" w:rsidRDefault="008A4115" w:rsidP="008A4115">
      <w:pPr>
        <w:rPr>
          <w:b/>
          <w:bCs/>
          <w:sz w:val="28"/>
          <w:szCs w:val="28"/>
          <w:lang w:val="en-GB"/>
        </w:rPr>
      </w:pPr>
      <w:r>
        <w:rPr>
          <w:noProof/>
        </w:rPr>
        <w:drawing>
          <wp:inline distT="0" distB="0" distL="0" distR="0" wp14:anchorId="7EB61478" wp14:editId="2A3C341C">
            <wp:extent cx="6168788" cy="7170937"/>
            <wp:effectExtent l="0" t="0" r="3810" b="0"/>
            <wp:docPr id="45" name="Picture 45"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 application, Word&#10;&#10;Description automatically generated"/>
                    <pic:cNvPicPr/>
                  </pic:nvPicPr>
                  <pic:blipFill rotWithShape="1">
                    <a:blip r:embed="rId53"/>
                    <a:srcRect l="32730" t="6517" r="32266" b="21109"/>
                    <a:stretch/>
                  </pic:blipFill>
                  <pic:spPr bwMode="auto">
                    <a:xfrm>
                      <a:off x="0" y="0"/>
                      <a:ext cx="6208286" cy="7216851"/>
                    </a:xfrm>
                    <a:prstGeom prst="rect">
                      <a:avLst/>
                    </a:prstGeom>
                    <a:ln>
                      <a:noFill/>
                    </a:ln>
                    <a:extLst>
                      <a:ext uri="{53640926-AAD7-44D8-BBD7-CCE9431645EC}">
                        <a14:shadowObscured xmlns:a14="http://schemas.microsoft.com/office/drawing/2010/main"/>
                      </a:ext>
                    </a:extLst>
                  </pic:spPr>
                </pic:pic>
              </a:graphicData>
            </a:graphic>
          </wp:inline>
        </w:drawing>
      </w:r>
    </w:p>
    <w:p w14:paraId="421F5BC1" w14:textId="77777777" w:rsidR="008A4115" w:rsidRDefault="008A4115" w:rsidP="00214D38">
      <w:pPr>
        <w:pStyle w:val="Normal-pool"/>
      </w:pPr>
      <w:r>
        <w:br w:type="page"/>
      </w:r>
    </w:p>
    <w:p w14:paraId="480FD3C1" w14:textId="77777777" w:rsidR="008A4115" w:rsidRDefault="008A4115" w:rsidP="008A4115">
      <w:pPr>
        <w:rPr>
          <w:noProof/>
        </w:rPr>
      </w:pPr>
    </w:p>
    <w:p w14:paraId="223B6862" w14:textId="77777777" w:rsidR="008A4115" w:rsidRDefault="008A4115" w:rsidP="008A4115">
      <w:pPr>
        <w:rPr>
          <w:b/>
          <w:bCs/>
          <w:sz w:val="28"/>
          <w:szCs w:val="28"/>
          <w:lang w:val="en-GB"/>
        </w:rPr>
      </w:pPr>
      <w:r>
        <w:rPr>
          <w:noProof/>
        </w:rPr>
        <w:drawing>
          <wp:inline distT="0" distB="0" distL="0" distR="0" wp14:anchorId="62A7DB07" wp14:editId="5C8A98F9">
            <wp:extent cx="6018663" cy="8068029"/>
            <wp:effectExtent l="0" t="0" r="1270" b="9525"/>
            <wp:docPr id="46" name="Picture 4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10;&#10;Description automatically generated"/>
                    <pic:cNvPicPr/>
                  </pic:nvPicPr>
                  <pic:blipFill rotWithShape="1">
                    <a:blip r:embed="rId54"/>
                    <a:srcRect l="32224" t="8316" r="32519" b="7623"/>
                    <a:stretch/>
                  </pic:blipFill>
                  <pic:spPr bwMode="auto">
                    <a:xfrm>
                      <a:off x="0" y="0"/>
                      <a:ext cx="6045312" cy="8103753"/>
                    </a:xfrm>
                    <a:prstGeom prst="rect">
                      <a:avLst/>
                    </a:prstGeom>
                    <a:ln>
                      <a:noFill/>
                    </a:ln>
                    <a:extLst>
                      <a:ext uri="{53640926-AAD7-44D8-BBD7-CCE9431645EC}">
                        <a14:shadowObscured xmlns:a14="http://schemas.microsoft.com/office/drawing/2010/main"/>
                      </a:ext>
                    </a:extLst>
                  </pic:spPr>
                </pic:pic>
              </a:graphicData>
            </a:graphic>
          </wp:inline>
        </w:drawing>
      </w:r>
    </w:p>
    <w:p w14:paraId="5C204633" w14:textId="77777777" w:rsidR="008A4115" w:rsidRDefault="008A4115" w:rsidP="00214D38">
      <w:pPr>
        <w:pStyle w:val="Normal-pool"/>
      </w:pPr>
      <w:r>
        <w:br w:type="page"/>
      </w:r>
    </w:p>
    <w:p w14:paraId="5D32011F" w14:textId="77777777" w:rsidR="008A4115" w:rsidRDefault="008A4115" w:rsidP="008A4115">
      <w:pPr>
        <w:rPr>
          <w:noProof/>
        </w:rPr>
      </w:pPr>
    </w:p>
    <w:p w14:paraId="6261DFFF" w14:textId="77777777" w:rsidR="008A4115" w:rsidRDefault="008A4115" w:rsidP="008A4115">
      <w:pPr>
        <w:rPr>
          <w:b/>
          <w:bCs/>
          <w:sz w:val="28"/>
          <w:szCs w:val="28"/>
          <w:lang w:val="en-GB"/>
        </w:rPr>
      </w:pPr>
      <w:r>
        <w:rPr>
          <w:noProof/>
        </w:rPr>
        <w:drawing>
          <wp:inline distT="0" distB="0" distL="0" distR="0" wp14:anchorId="4C1B64D8" wp14:editId="51F88AE2">
            <wp:extent cx="6055754" cy="8952932"/>
            <wp:effectExtent l="0" t="0" r="2540" b="635"/>
            <wp:docPr id="47" name="Picture 4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ext, letter&#10;&#10;Description automatically generated"/>
                    <pic:cNvPicPr/>
                  </pic:nvPicPr>
                  <pic:blipFill rotWithShape="1">
                    <a:blip r:embed="rId55"/>
                    <a:srcRect l="32351" t="3372" r="32519" b="4251"/>
                    <a:stretch/>
                  </pic:blipFill>
                  <pic:spPr bwMode="auto">
                    <a:xfrm>
                      <a:off x="0" y="0"/>
                      <a:ext cx="6079616" cy="8988209"/>
                    </a:xfrm>
                    <a:prstGeom prst="rect">
                      <a:avLst/>
                    </a:prstGeom>
                    <a:ln>
                      <a:noFill/>
                    </a:ln>
                    <a:extLst>
                      <a:ext uri="{53640926-AAD7-44D8-BBD7-CCE9431645EC}">
                        <a14:shadowObscured xmlns:a14="http://schemas.microsoft.com/office/drawing/2010/main"/>
                      </a:ext>
                    </a:extLst>
                  </pic:spPr>
                </pic:pic>
              </a:graphicData>
            </a:graphic>
          </wp:inline>
        </w:drawing>
      </w:r>
    </w:p>
    <w:p w14:paraId="5FDB1C64" w14:textId="77777777" w:rsidR="008A4115" w:rsidRDefault="008A4115" w:rsidP="008A4115">
      <w:pPr>
        <w:rPr>
          <w:noProof/>
        </w:rPr>
      </w:pPr>
    </w:p>
    <w:p w14:paraId="73DD1199" w14:textId="77777777" w:rsidR="008A4115" w:rsidRDefault="008A4115" w:rsidP="008A4115">
      <w:pPr>
        <w:rPr>
          <w:b/>
          <w:bCs/>
          <w:sz w:val="28"/>
          <w:szCs w:val="28"/>
          <w:lang w:val="en-GB"/>
        </w:rPr>
      </w:pPr>
      <w:r>
        <w:rPr>
          <w:noProof/>
        </w:rPr>
        <w:drawing>
          <wp:inline distT="0" distB="0" distL="0" distR="0" wp14:anchorId="46F4E6D4" wp14:editId="3C482DFB">
            <wp:extent cx="6141493" cy="7420971"/>
            <wp:effectExtent l="0" t="0" r="0" b="8890"/>
            <wp:docPr id="48" name="Picture 4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ext&#10;&#10;Description automatically generated"/>
                    <pic:cNvPicPr/>
                  </pic:nvPicPr>
                  <pic:blipFill rotWithShape="1">
                    <a:blip r:embed="rId56"/>
                    <a:srcRect l="31971" t="2698" r="31634" b="19085"/>
                    <a:stretch/>
                  </pic:blipFill>
                  <pic:spPr bwMode="auto">
                    <a:xfrm>
                      <a:off x="0" y="0"/>
                      <a:ext cx="6160421" cy="7443843"/>
                    </a:xfrm>
                    <a:prstGeom prst="rect">
                      <a:avLst/>
                    </a:prstGeom>
                    <a:ln>
                      <a:noFill/>
                    </a:ln>
                    <a:extLst>
                      <a:ext uri="{53640926-AAD7-44D8-BBD7-CCE9431645EC}">
                        <a14:shadowObscured xmlns:a14="http://schemas.microsoft.com/office/drawing/2010/main"/>
                      </a:ext>
                    </a:extLst>
                  </pic:spPr>
                </pic:pic>
              </a:graphicData>
            </a:graphic>
          </wp:inline>
        </w:drawing>
      </w:r>
    </w:p>
    <w:p w14:paraId="02F922A8" w14:textId="77777777" w:rsidR="008A4115" w:rsidRDefault="008A4115" w:rsidP="00214D38">
      <w:pPr>
        <w:pStyle w:val="Normal-pool"/>
      </w:pPr>
      <w:r>
        <w:br w:type="page"/>
      </w:r>
    </w:p>
    <w:p w14:paraId="2AB3351D" w14:textId="77777777" w:rsidR="008A4115" w:rsidRDefault="008A4115" w:rsidP="008A4115">
      <w:pPr>
        <w:rPr>
          <w:noProof/>
        </w:rPr>
      </w:pPr>
    </w:p>
    <w:p w14:paraId="38096837" w14:textId="77777777" w:rsidR="008A4115" w:rsidRDefault="008A4115" w:rsidP="008A4115">
      <w:pPr>
        <w:rPr>
          <w:b/>
          <w:bCs/>
          <w:sz w:val="28"/>
          <w:szCs w:val="28"/>
          <w:lang w:val="en-GB"/>
        </w:rPr>
      </w:pPr>
      <w:r>
        <w:rPr>
          <w:noProof/>
        </w:rPr>
        <w:drawing>
          <wp:inline distT="0" distB="0" distL="0" distR="0" wp14:anchorId="3818BD4B" wp14:editId="2822A82F">
            <wp:extent cx="5636526" cy="8906571"/>
            <wp:effectExtent l="0" t="0" r="2540" b="889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rotWithShape="1">
                    <a:blip r:embed="rId57"/>
                    <a:srcRect l="33362" t="2248" r="33530" b="4701"/>
                    <a:stretch/>
                  </pic:blipFill>
                  <pic:spPr bwMode="auto">
                    <a:xfrm>
                      <a:off x="0" y="0"/>
                      <a:ext cx="5660727" cy="8944812"/>
                    </a:xfrm>
                    <a:prstGeom prst="rect">
                      <a:avLst/>
                    </a:prstGeom>
                    <a:ln>
                      <a:noFill/>
                    </a:ln>
                    <a:extLst>
                      <a:ext uri="{53640926-AAD7-44D8-BBD7-CCE9431645EC}">
                        <a14:shadowObscured xmlns:a14="http://schemas.microsoft.com/office/drawing/2010/main"/>
                      </a:ext>
                    </a:extLst>
                  </pic:spPr>
                </pic:pic>
              </a:graphicData>
            </a:graphic>
          </wp:inline>
        </w:drawing>
      </w:r>
    </w:p>
    <w:p w14:paraId="5BEFC5D1" w14:textId="77777777" w:rsidR="008A4115" w:rsidRDefault="008A4115" w:rsidP="008A4115">
      <w:pPr>
        <w:rPr>
          <w:noProof/>
        </w:rPr>
      </w:pPr>
    </w:p>
    <w:p w14:paraId="1884D9D7" w14:textId="77777777" w:rsidR="008A4115" w:rsidRDefault="008A4115" w:rsidP="008A4115">
      <w:pPr>
        <w:rPr>
          <w:b/>
          <w:bCs/>
          <w:sz w:val="28"/>
          <w:szCs w:val="28"/>
          <w:lang w:val="en-GB"/>
        </w:rPr>
      </w:pPr>
      <w:r>
        <w:rPr>
          <w:noProof/>
        </w:rPr>
        <w:lastRenderedPageBreak/>
        <w:drawing>
          <wp:inline distT="0" distB="0" distL="0" distR="0" wp14:anchorId="549AE6EB" wp14:editId="5599A906">
            <wp:extent cx="5554639" cy="8214002"/>
            <wp:effectExtent l="0" t="0" r="8255" b="0"/>
            <wp:docPr id="50" name="Picture 5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text, application&#10;&#10;Description automatically generated"/>
                    <pic:cNvPicPr/>
                  </pic:nvPicPr>
                  <pic:blipFill rotWithShape="1">
                    <a:blip r:embed="rId58"/>
                    <a:srcRect l="33488" t="6968" r="33783" b="6949"/>
                    <a:stretch/>
                  </pic:blipFill>
                  <pic:spPr bwMode="auto">
                    <a:xfrm>
                      <a:off x="0" y="0"/>
                      <a:ext cx="5576503" cy="8246334"/>
                    </a:xfrm>
                    <a:prstGeom prst="rect">
                      <a:avLst/>
                    </a:prstGeom>
                    <a:ln>
                      <a:noFill/>
                    </a:ln>
                    <a:extLst>
                      <a:ext uri="{53640926-AAD7-44D8-BBD7-CCE9431645EC}">
                        <a14:shadowObscured xmlns:a14="http://schemas.microsoft.com/office/drawing/2010/main"/>
                      </a:ext>
                    </a:extLst>
                  </pic:spPr>
                </pic:pic>
              </a:graphicData>
            </a:graphic>
          </wp:inline>
        </w:drawing>
      </w:r>
    </w:p>
    <w:p w14:paraId="3BA5CAB2" w14:textId="77777777" w:rsidR="008A4115" w:rsidRDefault="008A4115" w:rsidP="00214D38">
      <w:pPr>
        <w:pStyle w:val="Normal-pool"/>
      </w:pPr>
      <w:r>
        <w:br w:type="page"/>
      </w:r>
    </w:p>
    <w:p w14:paraId="625DF457" w14:textId="77777777" w:rsidR="008A4115" w:rsidRDefault="008A4115" w:rsidP="008A4115">
      <w:pPr>
        <w:rPr>
          <w:noProof/>
        </w:rPr>
      </w:pPr>
    </w:p>
    <w:p w14:paraId="49739A1A" w14:textId="77777777" w:rsidR="008A4115" w:rsidRDefault="008A4115" w:rsidP="008A4115">
      <w:pPr>
        <w:rPr>
          <w:b/>
          <w:bCs/>
          <w:sz w:val="28"/>
          <w:szCs w:val="28"/>
          <w:lang w:val="en-GB"/>
        </w:rPr>
      </w:pPr>
      <w:r>
        <w:rPr>
          <w:noProof/>
        </w:rPr>
        <w:drawing>
          <wp:inline distT="0" distB="0" distL="0" distR="0" wp14:anchorId="02F63B5A" wp14:editId="3B4F9BF3">
            <wp:extent cx="6073254" cy="8090740"/>
            <wp:effectExtent l="0" t="0" r="3810" b="5715"/>
            <wp:docPr id="51" name="Picture 5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ext, letter&#10;&#10;Description automatically generated"/>
                    <pic:cNvPicPr/>
                  </pic:nvPicPr>
                  <pic:blipFill rotWithShape="1">
                    <a:blip r:embed="rId59"/>
                    <a:srcRect l="32350" t="2021" r="30750" b="10546"/>
                    <a:stretch/>
                  </pic:blipFill>
                  <pic:spPr bwMode="auto">
                    <a:xfrm>
                      <a:off x="0" y="0"/>
                      <a:ext cx="6096621" cy="8121869"/>
                    </a:xfrm>
                    <a:prstGeom prst="rect">
                      <a:avLst/>
                    </a:prstGeom>
                    <a:ln>
                      <a:noFill/>
                    </a:ln>
                    <a:extLst>
                      <a:ext uri="{53640926-AAD7-44D8-BBD7-CCE9431645EC}">
                        <a14:shadowObscured xmlns:a14="http://schemas.microsoft.com/office/drawing/2010/main"/>
                      </a:ext>
                    </a:extLst>
                  </pic:spPr>
                </pic:pic>
              </a:graphicData>
            </a:graphic>
          </wp:inline>
        </w:drawing>
      </w:r>
    </w:p>
    <w:p w14:paraId="72EBB1E2" w14:textId="77777777" w:rsidR="008A4115" w:rsidRDefault="008A4115" w:rsidP="00214D38">
      <w:pPr>
        <w:pStyle w:val="Normal-pool"/>
      </w:pPr>
      <w:r>
        <w:br w:type="page"/>
      </w:r>
    </w:p>
    <w:p w14:paraId="57140E28" w14:textId="77777777" w:rsidR="008A4115" w:rsidRDefault="008A4115" w:rsidP="008A4115">
      <w:pPr>
        <w:rPr>
          <w:noProof/>
        </w:rPr>
      </w:pPr>
    </w:p>
    <w:p w14:paraId="376FF377" w14:textId="77777777" w:rsidR="008A4115" w:rsidRDefault="008A4115" w:rsidP="008A4115">
      <w:pPr>
        <w:rPr>
          <w:b/>
          <w:bCs/>
          <w:sz w:val="28"/>
          <w:szCs w:val="28"/>
          <w:lang w:val="en-GB"/>
        </w:rPr>
      </w:pPr>
      <w:r>
        <w:rPr>
          <w:noProof/>
        </w:rPr>
        <w:drawing>
          <wp:inline distT="0" distB="0" distL="0" distR="0" wp14:anchorId="781E9237" wp14:editId="47DC5020">
            <wp:extent cx="6005015" cy="8935461"/>
            <wp:effectExtent l="0" t="0" r="0" b="0"/>
            <wp:docPr id="52" name="Picture 5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ext&#10;&#10;Description automatically generated"/>
                    <pic:cNvPicPr/>
                  </pic:nvPicPr>
                  <pic:blipFill rotWithShape="1">
                    <a:blip r:embed="rId60"/>
                    <a:srcRect l="34751" t="10789" r="33656" b="5600"/>
                    <a:stretch/>
                  </pic:blipFill>
                  <pic:spPr bwMode="auto">
                    <a:xfrm>
                      <a:off x="0" y="0"/>
                      <a:ext cx="6024686" cy="8964732"/>
                    </a:xfrm>
                    <a:prstGeom prst="rect">
                      <a:avLst/>
                    </a:prstGeom>
                    <a:ln>
                      <a:noFill/>
                    </a:ln>
                    <a:extLst>
                      <a:ext uri="{53640926-AAD7-44D8-BBD7-CCE9431645EC}">
                        <a14:shadowObscured xmlns:a14="http://schemas.microsoft.com/office/drawing/2010/main"/>
                      </a:ext>
                    </a:extLst>
                  </pic:spPr>
                </pic:pic>
              </a:graphicData>
            </a:graphic>
          </wp:inline>
        </w:drawing>
      </w:r>
    </w:p>
    <w:p w14:paraId="5CDBFB63" w14:textId="77777777" w:rsidR="008A4115" w:rsidRDefault="008A4115" w:rsidP="008A4115">
      <w:pPr>
        <w:rPr>
          <w:noProof/>
        </w:rPr>
      </w:pPr>
    </w:p>
    <w:p w14:paraId="7E47F906" w14:textId="77777777" w:rsidR="008A4115" w:rsidRDefault="008A4115" w:rsidP="008A4115">
      <w:pPr>
        <w:rPr>
          <w:b/>
          <w:bCs/>
          <w:sz w:val="28"/>
          <w:szCs w:val="28"/>
          <w:lang w:val="en-GB"/>
        </w:rPr>
      </w:pPr>
      <w:r>
        <w:rPr>
          <w:noProof/>
        </w:rPr>
        <w:drawing>
          <wp:inline distT="0" distB="0" distL="0" distR="0" wp14:anchorId="69FAB71C" wp14:editId="524FA50E">
            <wp:extent cx="6059606" cy="7632168"/>
            <wp:effectExtent l="0" t="0" r="0" b="6985"/>
            <wp:docPr id="53" name="Picture 53"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 text, application, Word&#10;&#10;Description automatically generated"/>
                    <pic:cNvPicPr/>
                  </pic:nvPicPr>
                  <pic:blipFill rotWithShape="1">
                    <a:blip r:embed="rId61"/>
                    <a:srcRect l="32604" t="11238" r="30876" b="6949"/>
                    <a:stretch/>
                  </pic:blipFill>
                  <pic:spPr bwMode="auto">
                    <a:xfrm>
                      <a:off x="0" y="0"/>
                      <a:ext cx="6080132" cy="7658021"/>
                    </a:xfrm>
                    <a:prstGeom prst="rect">
                      <a:avLst/>
                    </a:prstGeom>
                    <a:ln>
                      <a:noFill/>
                    </a:ln>
                    <a:extLst>
                      <a:ext uri="{53640926-AAD7-44D8-BBD7-CCE9431645EC}">
                        <a14:shadowObscured xmlns:a14="http://schemas.microsoft.com/office/drawing/2010/main"/>
                      </a:ext>
                    </a:extLst>
                  </pic:spPr>
                </pic:pic>
              </a:graphicData>
            </a:graphic>
          </wp:inline>
        </w:drawing>
      </w:r>
    </w:p>
    <w:p w14:paraId="2A29693F" w14:textId="77777777" w:rsidR="008A4115" w:rsidRDefault="008A4115" w:rsidP="00214D38">
      <w:pPr>
        <w:pStyle w:val="Normal-pool"/>
      </w:pPr>
      <w:r>
        <w:br w:type="page"/>
      </w:r>
    </w:p>
    <w:p w14:paraId="11B7585A" w14:textId="77777777" w:rsidR="008A4115" w:rsidRDefault="008A4115" w:rsidP="008A4115">
      <w:pPr>
        <w:rPr>
          <w:noProof/>
        </w:rPr>
      </w:pPr>
    </w:p>
    <w:p w14:paraId="41C52C98" w14:textId="77777777" w:rsidR="008A4115" w:rsidRDefault="008A4115" w:rsidP="008A4115">
      <w:pPr>
        <w:rPr>
          <w:noProof/>
        </w:rPr>
      </w:pPr>
    </w:p>
    <w:p w14:paraId="444C8A07" w14:textId="77777777" w:rsidR="008A4115" w:rsidRDefault="008A4115" w:rsidP="008A4115">
      <w:pPr>
        <w:rPr>
          <w:b/>
          <w:bCs/>
          <w:sz w:val="28"/>
          <w:szCs w:val="28"/>
          <w:lang w:val="en-GB"/>
        </w:rPr>
      </w:pPr>
      <w:r>
        <w:rPr>
          <w:noProof/>
        </w:rPr>
        <w:drawing>
          <wp:inline distT="0" distB="0" distL="0" distR="0" wp14:anchorId="547BFBE7" wp14:editId="337BA363">
            <wp:extent cx="5992874" cy="8243247"/>
            <wp:effectExtent l="0" t="0" r="8255" b="5715"/>
            <wp:docPr id="54" name="Picture 5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Text, letter&#10;&#10;Description automatically generated"/>
                    <pic:cNvPicPr/>
                  </pic:nvPicPr>
                  <pic:blipFill rotWithShape="1">
                    <a:blip r:embed="rId62"/>
                    <a:srcRect l="30147" t="2473" r="30624" b="1554"/>
                    <a:stretch/>
                  </pic:blipFill>
                  <pic:spPr bwMode="auto">
                    <a:xfrm>
                      <a:off x="0" y="0"/>
                      <a:ext cx="6009361" cy="8265925"/>
                    </a:xfrm>
                    <a:prstGeom prst="rect">
                      <a:avLst/>
                    </a:prstGeom>
                    <a:ln>
                      <a:noFill/>
                    </a:ln>
                    <a:extLst>
                      <a:ext uri="{53640926-AAD7-44D8-BBD7-CCE9431645EC}">
                        <a14:shadowObscured xmlns:a14="http://schemas.microsoft.com/office/drawing/2010/main"/>
                      </a:ext>
                    </a:extLst>
                  </pic:spPr>
                </pic:pic>
              </a:graphicData>
            </a:graphic>
          </wp:inline>
        </w:drawing>
      </w:r>
    </w:p>
    <w:p w14:paraId="4757FAF8" w14:textId="77777777" w:rsidR="008A4115" w:rsidRDefault="008A4115" w:rsidP="00214D38">
      <w:pPr>
        <w:pStyle w:val="Normal-pool"/>
      </w:pPr>
      <w:r>
        <w:br w:type="page"/>
      </w:r>
    </w:p>
    <w:p w14:paraId="1543E06D" w14:textId="77777777" w:rsidR="008A4115" w:rsidRDefault="008A4115" w:rsidP="008A4115">
      <w:pPr>
        <w:rPr>
          <w:noProof/>
        </w:rPr>
      </w:pPr>
    </w:p>
    <w:p w14:paraId="68057163" w14:textId="77777777" w:rsidR="008A4115" w:rsidRDefault="008A4115" w:rsidP="008A4115">
      <w:pPr>
        <w:rPr>
          <w:b/>
          <w:bCs/>
          <w:sz w:val="28"/>
          <w:szCs w:val="28"/>
          <w:lang w:val="en-GB"/>
        </w:rPr>
      </w:pPr>
      <w:r>
        <w:rPr>
          <w:noProof/>
        </w:rPr>
        <w:drawing>
          <wp:inline distT="0" distB="0" distL="0" distR="0" wp14:anchorId="2937D7F8" wp14:editId="5E65181D">
            <wp:extent cx="5936776" cy="8775164"/>
            <wp:effectExtent l="0" t="0" r="6985" b="6985"/>
            <wp:docPr id="55" name="Picture 5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Text, letter&#10;&#10;Description automatically generated"/>
                    <pic:cNvPicPr/>
                  </pic:nvPicPr>
                  <pic:blipFill rotWithShape="1">
                    <a:blip r:embed="rId63"/>
                    <a:srcRect l="33741" t="6743" r="31634" b="2230"/>
                    <a:stretch/>
                  </pic:blipFill>
                  <pic:spPr bwMode="auto">
                    <a:xfrm>
                      <a:off x="0" y="0"/>
                      <a:ext cx="5955745" cy="8803201"/>
                    </a:xfrm>
                    <a:prstGeom prst="rect">
                      <a:avLst/>
                    </a:prstGeom>
                    <a:ln>
                      <a:noFill/>
                    </a:ln>
                    <a:extLst>
                      <a:ext uri="{53640926-AAD7-44D8-BBD7-CCE9431645EC}">
                        <a14:shadowObscured xmlns:a14="http://schemas.microsoft.com/office/drawing/2010/main"/>
                      </a:ext>
                    </a:extLst>
                  </pic:spPr>
                </pic:pic>
              </a:graphicData>
            </a:graphic>
          </wp:inline>
        </w:drawing>
      </w:r>
    </w:p>
    <w:p w14:paraId="33DBE138" w14:textId="77777777" w:rsidR="008A4115" w:rsidRDefault="008A4115" w:rsidP="00214D38">
      <w:pPr>
        <w:pStyle w:val="Normal-pool"/>
      </w:pPr>
      <w:r>
        <w:br w:type="page"/>
      </w:r>
    </w:p>
    <w:p w14:paraId="155BFDA9" w14:textId="77777777" w:rsidR="008A4115" w:rsidRDefault="008A4115" w:rsidP="008A4115">
      <w:pPr>
        <w:rPr>
          <w:noProof/>
        </w:rPr>
      </w:pPr>
    </w:p>
    <w:p w14:paraId="051EE77B" w14:textId="77777777" w:rsidR="008A4115" w:rsidRDefault="008A4115" w:rsidP="008A4115">
      <w:pPr>
        <w:rPr>
          <w:b/>
          <w:bCs/>
          <w:sz w:val="28"/>
          <w:szCs w:val="28"/>
          <w:lang w:val="en-GB"/>
        </w:rPr>
      </w:pPr>
      <w:r>
        <w:rPr>
          <w:noProof/>
        </w:rPr>
        <w:drawing>
          <wp:inline distT="0" distB="0" distL="0" distR="0" wp14:anchorId="675AF443" wp14:editId="2759A57A">
            <wp:extent cx="6032311" cy="8782128"/>
            <wp:effectExtent l="0" t="0" r="6985" b="0"/>
            <wp:docPr id="56" name="Picture 5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Text, letter&#10;&#10;Description automatically generated"/>
                    <pic:cNvPicPr/>
                  </pic:nvPicPr>
                  <pic:blipFill rotWithShape="1">
                    <a:blip r:embed="rId64"/>
                    <a:srcRect l="33362" t="6743" r="30623"/>
                    <a:stretch/>
                  </pic:blipFill>
                  <pic:spPr bwMode="auto">
                    <a:xfrm>
                      <a:off x="0" y="0"/>
                      <a:ext cx="6049518" cy="8807179"/>
                    </a:xfrm>
                    <a:prstGeom prst="rect">
                      <a:avLst/>
                    </a:prstGeom>
                    <a:ln>
                      <a:noFill/>
                    </a:ln>
                    <a:extLst>
                      <a:ext uri="{53640926-AAD7-44D8-BBD7-CCE9431645EC}">
                        <a14:shadowObscured xmlns:a14="http://schemas.microsoft.com/office/drawing/2010/main"/>
                      </a:ext>
                    </a:extLst>
                  </pic:spPr>
                </pic:pic>
              </a:graphicData>
            </a:graphic>
          </wp:inline>
        </w:drawing>
      </w:r>
    </w:p>
    <w:p w14:paraId="0DA31E2C" w14:textId="77777777" w:rsidR="008A4115" w:rsidRDefault="008A4115" w:rsidP="00214D38">
      <w:pPr>
        <w:pStyle w:val="Normal-pool"/>
      </w:pPr>
      <w:r>
        <w:br w:type="page"/>
      </w:r>
    </w:p>
    <w:p w14:paraId="45C93236" w14:textId="77777777" w:rsidR="008A4115" w:rsidRDefault="008A4115" w:rsidP="008A4115">
      <w:pPr>
        <w:rPr>
          <w:noProof/>
        </w:rPr>
      </w:pPr>
    </w:p>
    <w:p w14:paraId="52980C3F" w14:textId="77777777" w:rsidR="008A4115" w:rsidRDefault="008A4115" w:rsidP="008A4115">
      <w:pPr>
        <w:rPr>
          <w:b/>
          <w:bCs/>
          <w:sz w:val="28"/>
          <w:szCs w:val="28"/>
          <w:lang w:val="en-GB"/>
        </w:rPr>
      </w:pPr>
      <w:r>
        <w:rPr>
          <w:noProof/>
        </w:rPr>
        <w:drawing>
          <wp:inline distT="0" distB="0" distL="0" distR="0" wp14:anchorId="352E0BD1" wp14:editId="42882A3E">
            <wp:extent cx="6158081" cy="8366078"/>
            <wp:effectExtent l="0" t="0" r="0" b="0"/>
            <wp:docPr id="57" name="Picture 5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Text, letter&#10;&#10;Description automatically generated"/>
                    <pic:cNvPicPr/>
                  </pic:nvPicPr>
                  <pic:blipFill rotWithShape="1">
                    <a:blip r:embed="rId65"/>
                    <a:srcRect l="30328" t="5619" r="31256" b="1553"/>
                    <a:stretch/>
                  </pic:blipFill>
                  <pic:spPr bwMode="auto">
                    <a:xfrm>
                      <a:off x="0" y="0"/>
                      <a:ext cx="6177288" cy="8392171"/>
                    </a:xfrm>
                    <a:prstGeom prst="rect">
                      <a:avLst/>
                    </a:prstGeom>
                    <a:ln>
                      <a:noFill/>
                    </a:ln>
                    <a:extLst>
                      <a:ext uri="{53640926-AAD7-44D8-BBD7-CCE9431645EC}">
                        <a14:shadowObscured xmlns:a14="http://schemas.microsoft.com/office/drawing/2010/main"/>
                      </a:ext>
                    </a:extLst>
                  </pic:spPr>
                </pic:pic>
              </a:graphicData>
            </a:graphic>
          </wp:inline>
        </w:drawing>
      </w:r>
    </w:p>
    <w:p w14:paraId="2E1AA36E" w14:textId="77777777" w:rsidR="008A4115" w:rsidRDefault="008A4115" w:rsidP="008A4115">
      <w:pPr>
        <w:rPr>
          <w:b/>
          <w:bCs/>
          <w:sz w:val="28"/>
          <w:szCs w:val="28"/>
          <w:lang w:val="en-GB"/>
        </w:rPr>
      </w:pPr>
      <w:r>
        <w:rPr>
          <w:b/>
          <w:bCs/>
          <w:sz w:val="28"/>
          <w:szCs w:val="28"/>
          <w:lang w:val="en-GB"/>
        </w:rPr>
        <w:br w:type="page"/>
      </w:r>
    </w:p>
    <w:p w14:paraId="4EFC84EF" w14:textId="77777777" w:rsidR="008A4115" w:rsidRDefault="008A4115" w:rsidP="008A4115">
      <w:pPr>
        <w:rPr>
          <w:noProof/>
        </w:rPr>
      </w:pPr>
    </w:p>
    <w:p w14:paraId="488493B9" w14:textId="77777777" w:rsidR="008A4115" w:rsidRDefault="008A4115" w:rsidP="008A4115">
      <w:pPr>
        <w:rPr>
          <w:b/>
          <w:bCs/>
          <w:sz w:val="28"/>
          <w:szCs w:val="28"/>
          <w:lang w:val="en-GB"/>
        </w:rPr>
      </w:pPr>
      <w:r>
        <w:rPr>
          <w:noProof/>
        </w:rPr>
        <w:drawing>
          <wp:inline distT="0" distB="0" distL="0" distR="0" wp14:anchorId="7CC953C7" wp14:editId="529FEF87">
            <wp:extent cx="6237027" cy="8349895"/>
            <wp:effectExtent l="0" t="0" r="0" b="0"/>
            <wp:docPr id="58" name="Picture 5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Text&#10;&#10;Description automatically generated"/>
                    <pic:cNvPicPr/>
                  </pic:nvPicPr>
                  <pic:blipFill rotWithShape="1">
                    <a:blip r:embed="rId66"/>
                    <a:srcRect l="30076" t="5844" r="31129" b="1779"/>
                    <a:stretch/>
                  </pic:blipFill>
                  <pic:spPr bwMode="auto">
                    <a:xfrm>
                      <a:off x="0" y="0"/>
                      <a:ext cx="6265819" cy="8388441"/>
                    </a:xfrm>
                    <a:prstGeom prst="rect">
                      <a:avLst/>
                    </a:prstGeom>
                    <a:ln>
                      <a:noFill/>
                    </a:ln>
                    <a:extLst>
                      <a:ext uri="{53640926-AAD7-44D8-BBD7-CCE9431645EC}">
                        <a14:shadowObscured xmlns:a14="http://schemas.microsoft.com/office/drawing/2010/main"/>
                      </a:ext>
                    </a:extLst>
                  </pic:spPr>
                </pic:pic>
              </a:graphicData>
            </a:graphic>
          </wp:inline>
        </w:drawing>
      </w:r>
    </w:p>
    <w:p w14:paraId="21240450" w14:textId="77777777" w:rsidR="008A4115" w:rsidRDefault="008A4115" w:rsidP="008A4115">
      <w:pPr>
        <w:rPr>
          <w:noProof/>
        </w:rPr>
      </w:pPr>
      <w:r>
        <w:rPr>
          <w:b/>
          <w:bCs/>
          <w:sz w:val="28"/>
          <w:szCs w:val="28"/>
          <w:lang w:val="en-GB"/>
        </w:rPr>
        <w:br w:type="page"/>
      </w:r>
    </w:p>
    <w:p w14:paraId="7DC63E4F" w14:textId="77777777" w:rsidR="008A4115" w:rsidRDefault="008A4115" w:rsidP="008A4115">
      <w:pPr>
        <w:rPr>
          <w:b/>
          <w:bCs/>
          <w:sz w:val="28"/>
          <w:szCs w:val="28"/>
          <w:lang w:val="en-GB"/>
        </w:rPr>
      </w:pPr>
      <w:r>
        <w:rPr>
          <w:noProof/>
        </w:rPr>
        <w:lastRenderedPageBreak/>
        <w:drawing>
          <wp:inline distT="0" distB="0" distL="0" distR="0" wp14:anchorId="5CB50028" wp14:editId="26D3F0E0">
            <wp:extent cx="6018663" cy="9254328"/>
            <wp:effectExtent l="0" t="0" r="1270" b="4445"/>
            <wp:docPr id="59" name="Picture 5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Text, letter&#10;&#10;Description automatically generated"/>
                    <pic:cNvPicPr/>
                  </pic:nvPicPr>
                  <pic:blipFill rotWithShape="1">
                    <a:blip r:embed="rId67"/>
                    <a:srcRect l="34121" t="4271" r="30875"/>
                    <a:stretch/>
                  </pic:blipFill>
                  <pic:spPr bwMode="auto">
                    <a:xfrm>
                      <a:off x="0" y="0"/>
                      <a:ext cx="6039682" cy="9286647"/>
                    </a:xfrm>
                    <a:prstGeom prst="rect">
                      <a:avLst/>
                    </a:prstGeom>
                    <a:ln>
                      <a:noFill/>
                    </a:ln>
                    <a:extLst>
                      <a:ext uri="{53640926-AAD7-44D8-BBD7-CCE9431645EC}">
                        <a14:shadowObscured xmlns:a14="http://schemas.microsoft.com/office/drawing/2010/main"/>
                      </a:ext>
                    </a:extLst>
                  </pic:spPr>
                </pic:pic>
              </a:graphicData>
            </a:graphic>
          </wp:inline>
        </w:drawing>
      </w:r>
    </w:p>
    <w:p w14:paraId="39516751" w14:textId="77777777" w:rsidR="008A4115" w:rsidRDefault="008A4115" w:rsidP="008A4115">
      <w:pPr>
        <w:rPr>
          <w:noProof/>
        </w:rPr>
      </w:pPr>
    </w:p>
    <w:p w14:paraId="02F569C4" w14:textId="77777777" w:rsidR="008A4115" w:rsidRDefault="008A4115" w:rsidP="008A4115">
      <w:pPr>
        <w:rPr>
          <w:b/>
          <w:bCs/>
          <w:sz w:val="28"/>
          <w:szCs w:val="28"/>
          <w:lang w:val="en-GB"/>
        </w:rPr>
      </w:pPr>
      <w:r>
        <w:rPr>
          <w:noProof/>
        </w:rPr>
        <w:drawing>
          <wp:inline distT="0" distB="0" distL="0" distR="0" wp14:anchorId="2BCC7BE5" wp14:editId="5EB9D4B5">
            <wp:extent cx="6031865" cy="8707272"/>
            <wp:effectExtent l="0" t="0" r="6985" b="0"/>
            <wp:docPr id="60" name="Picture 6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Text, letter&#10;&#10;Description automatically generated"/>
                    <pic:cNvPicPr/>
                  </pic:nvPicPr>
                  <pic:blipFill rotWithShape="1">
                    <a:blip r:embed="rId68"/>
                    <a:srcRect l="32604" t="6068" r="32771" b="5032"/>
                    <a:stretch/>
                  </pic:blipFill>
                  <pic:spPr bwMode="auto">
                    <a:xfrm>
                      <a:off x="0" y="0"/>
                      <a:ext cx="6067174" cy="8758242"/>
                    </a:xfrm>
                    <a:prstGeom prst="rect">
                      <a:avLst/>
                    </a:prstGeom>
                    <a:ln>
                      <a:noFill/>
                    </a:ln>
                    <a:extLst>
                      <a:ext uri="{53640926-AAD7-44D8-BBD7-CCE9431645EC}">
                        <a14:shadowObscured xmlns:a14="http://schemas.microsoft.com/office/drawing/2010/main"/>
                      </a:ext>
                    </a:extLst>
                  </pic:spPr>
                </pic:pic>
              </a:graphicData>
            </a:graphic>
          </wp:inline>
        </w:drawing>
      </w:r>
    </w:p>
    <w:p w14:paraId="1BE747CA" w14:textId="77777777" w:rsidR="008A4115" w:rsidRDefault="008A4115" w:rsidP="008A4115">
      <w:pPr>
        <w:rPr>
          <w:b/>
          <w:bCs/>
          <w:sz w:val="28"/>
          <w:szCs w:val="28"/>
          <w:lang w:val="en-GB"/>
        </w:rPr>
      </w:pPr>
      <w:r>
        <w:rPr>
          <w:b/>
          <w:bCs/>
          <w:sz w:val="28"/>
          <w:szCs w:val="28"/>
          <w:lang w:val="en-GB"/>
        </w:rPr>
        <w:br w:type="page"/>
      </w:r>
    </w:p>
    <w:p w14:paraId="12B9E415" w14:textId="77777777" w:rsidR="008A4115" w:rsidRDefault="008A4115" w:rsidP="008A4115">
      <w:pPr>
        <w:rPr>
          <w:b/>
          <w:bCs/>
          <w:sz w:val="28"/>
          <w:szCs w:val="28"/>
          <w:lang w:val="en-GB"/>
        </w:rPr>
      </w:pPr>
      <w:r>
        <w:rPr>
          <w:noProof/>
        </w:rPr>
        <w:lastRenderedPageBreak/>
        <w:drawing>
          <wp:inline distT="0" distB="0" distL="0" distR="0" wp14:anchorId="1A221FC3" wp14:editId="2A2946EB">
            <wp:extent cx="6086767" cy="9007522"/>
            <wp:effectExtent l="0" t="0" r="9525" b="3175"/>
            <wp:docPr id="61" name="Picture 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Text, letter&#10;&#10;Description automatically generated"/>
                    <pic:cNvPicPr/>
                  </pic:nvPicPr>
                  <pic:blipFill rotWithShape="1">
                    <a:blip r:embed="rId69"/>
                    <a:srcRect l="33362" t="4045" r="32140" b="5151"/>
                    <a:stretch/>
                  </pic:blipFill>
                  <pic:spPr bwMode="auto">
                    <a:xfrm>
                      <a:off x="0" y="0"/>
                      <a:ext cx="6107798" cy="9038645"/>
                    </a:xfrm>
                    <a:prstGeom prst="rect">
                      <a:avLst/>
                    </a:prstGeom>
                    <a:ln>
                      <a:noFill/>
                    </a:ln>
                    <a:extLst>
                      <a:ext uri="{53640926-AAD7-44D8-BBD7-CCE9431645EC}">
                        <a14:shadowObscured xmlns:a14="http://schemas.microsoft.com/office/drawing/2010/main"/>
                      </a:ext>
                    </a:extLst>
                  </pic:spPr>
                </pic:pic>
              </a:graphicData>
            </a:graphic>
          </wp:inline>
        </w:drawing>
      </w:r>
    </w:p>
    <w:p w14:paraId="006FBFFE" w14:textId="77777777" w:rsidR="008A4115" w:rsidRDefault="008A4115" w:rsidP="008A4115">
      <w:pPr>
        <w:rPr>
          <w:b/>
          <w:bCs/>
          <w:sz w:val="28"/>
          <w:szCs w:val="28"/>
          <w:lang w:val="en-GB"/>
        </w:rPr>
      </w:pPr>
    </w:p>
    <w:p w14:paraId="5A2515E4" w14:textId="77777777" w:rsidR="008A4115" w:rsidRDefault="008A4115" w:rsidP="008A4115">
      <w:pPr>
        <w:rPr>
          <w:b/>
          <w:bCs/>
          <w:sz w:val="28"/>
          <w:szCs w:val="28"/>
          <w:lang w:val="en-GB"/>
        </w:rPr>
      </w:pPr>
      <w:r>
        <w:rPr>
          <w:noProof/>
        </w:rPr>
        <w:lastRenderedPageBreak/>
        <w:drawing>
          <wp:inline distT="0" distB="0" distL="0" distR="0" wp14:anchorId="0C927F5D" wp14:editId="6B2CCC07">
            <wp:extent cx="6030967" cy="8748215"/>
            <wp:effectExtent l="0" t="0" r="8255" b="0"/>
            <wp:docPr id="62" name="Picture 6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Text, letter&#10;&#10;Description automatically generated"/>
                    <pic:cNvPicPr/>
                  </pic:nvPicPr>
                  <pic:blipFill rotWithShape="1">
                    <a:blip r:embed="rId70"/>
                    <a:srcRect l="33488" t="5170" r="32014" b="5825"/>
                    <a:stretch/>
                  </pic:blipFill>
                  <pic:spPr bwMode="auto">
                    <a:xfrm>
                      <a:off x="0" y="0"/>
                      <a:ext cx="6044633" cy="8768038"/>
                    </a:xfrm>
                    <a:prstGeom prst="rect">
                      <a:avLst/>
                    </a:prstGeom>
                    <a:ln>
                      <a:noFill/>
                    </a:ln>
                    <a:extLst>
                      <a:ext uri="{53640926-AAD7-44D8-BBD7-CCE9431645EC}">
                        <a14:shadowObscured xmlns:a14="http://schemas.microsoft.com/office/drawing/2010/main"/>
                      </a:ext>
                    </a:extLst>
                  </pic:spPr>
                </pic:pic>
              </a:graphicData>
            </a:graphic>
          </wp:inline>
        </w:drawing>
      </w:r>
    </w:p>
    <w:p w14:paraId="5BC5A285" w14:textId="77777777" w:rsidR="008A4115" w:rsidRDefault="008A4115" w:rsidP="008A4115">
      <w:pPr>
        <w:rPr>
          <w:b/>
          <w:bCs/>
          <w:sz w:val="28"/>
          <w:szCs w:val="28"/>
          <w:lang w:val="en-GB"/>
        </w:rPr>
      </w:pPr>
    </w:p>
    <w:p w14:paraId="47F8B3B0" w14:textId="77777777" w:rsidR="008A4115" w:rsidRDefault="008A4115" w:rsidP="008A4115">
      <w:pPr>
        <w:rPr>
          <w:b/>
          <w:bCs/>
          <w:sz w:val="28"/>
          <w:szCs w:val="28"/>
          <w:lang w:val="en-GB"/>
        </w:rPr>
      </w:pPr>
      <w:r>
        <w:rPr>
          <w:b/>
          <w:bCs/>
          <w:sz w:val="28"/>
          <w:szCs w:val="28"/>
          <w:lang w:val="en-GB"/>
        </w:rPr>
        <w:br w:type="page"/>
      </w:r>
    </w:p>
    <w:p w14:paraId="2B124BF1" w14:textId="77777777" w:rsidR="008A4115" w:rsidRDefault="008A4115" w:rsidP="008A4115">
      <w:pPr>
        <w:rPr>
          <w:b/>
          <w:bCs/>
          <w:sz w:val="28"/>
          <w:szCs w:val="28"/>
          <w:lang w:val="en-GB"/>
        </w:rPr>
      </w:pPr>
      <w:r>
        <w:rPr>
          <w:noProof/>
        </w:rPr>
        <w:lastRenderedPageBreak/>
        <w:drawing>
          <wp:inline distT="0" distB="0" distL="0" distR="0" wp14:anchorId="309C200E" wp14:editId="70868822">
            <wp:extent cx="5977720" cy="9115451"/>
            <wp:effectExtent l="0" t="0" r="4445" b="0"/>
            <wp:docPr id="63" name="Picture 6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Text, letter&#10;&#10;Description automatically generated"/>
                    <pic:cNvPicPr/>
                  </pic:nvPicPr>
                  <pic:blipFill rotWithShape="1">
                    <a:blip r:embed="rId71"/>
                    <a:srcRect l="34625" t="2248" r="32392" b="8297"/>
                    <a:stretch/>
                  </pic:blipFill>
                  <pic:spPr bwMode="auto">
                    <a:xfrm>
                      <a:off x="0" y="0"/>
                      <a:ext cx="5992984" cy="9138727"/>
                    </a:xfrm>
                    <a:prstGeom prst="rect">
                      <a:avLst/>
                    </a:prstGeom>
                    <a:ln>
                      <a:noFill/>
                    </a:ln>
                    <a:extLst>
                      <a:ext uri="{53640926-AAD7-44D8-BBD7-CCE9431645EC}">
                        <a14:shadowObscured xmlns:a14="http://schemas.microsoft.com/office/drawing/2010/main"/>
                      </a:ext>
                    </a:extLst>
                  </pic:spPr>
                </pic:pic>
              </a:graphicData>
            </a:graphic>
          </wp:inline>
        </w:drawing>
      </w:r>
    </w:p>
    <w:p w14:paraId="77F830B1" w14:textId="77777777" w:rsidR="008A4115" w:rsidRDefault="008A4115" w:rsidP="008A4115">
      <w:pPr>
        <w:rPr>
          <w:b/>
          <w:bCs/>
          <w:sz w:val="28"/>
          <w:szCs w:val="28"/>
          <w:lang w:val="en-GB"/>
        </w:rPr>
      </w:pPr>
      <w:r>
        <w:rPr>
          <w:noProof/>
        </w:rPr>
        <w:lastRenderedPageBreak/>
        <w:drawing>
          <wp:inline distT="0" distB="0" distL="0" distR="0" wp14:anchorId="74217264" wp14:editId="422E51DA">
            <wp:extent cx="5991367" cy="8487770"/>
            <wp:effectExtent l="0" t="0" r="0" b="8890"/>
            <wp:docPr id="64" name="Picture 6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Text, letter&#10;&#10;Description automatically generated"/>
                    <pic:cNvPicPr/>
                  </pic:nvPicPr>
                  <pic:blipFill rotWithShape="1">
                    <a:blip r:embed="rId72"/>
                    <a:srcRect l="34498" t="5394" r="32140" b="10545"/>
                    <a:stretch/>
                  </pic:blipFill>
                  <pic:spPr bwMode="auto">
                    <a:xfrm>
                      <a:off x="0" y="0"/>
                      <a:ext cx="5997674" cy="8496705"/>
                    </a:xfrm>
                    <a:prstGeom prst="rect">
                      <a:avLst/>
                    </a:prstGeom>
                    <a:ln>
                      <a:noFill/>
                    </a:ln>
                    <a:extLst>
                      <a:ext uri="{53640926-AAD7-44D8-BBD7-CCE9431645EC}">
                        <a14:shadowObscured xmlns:a14="http://schemas.microsoft.com/office/drawing/2010/main"/>
                      </a:ext>
                    </a:extLst>
                  </pic:spPr>
                </pic:pic>
              </a:graphicData>
            </a:graphic>
          </wp:inline>
        </w:drawing>
      </w:r>
    </w:p>
    <w:p w14:paraId="0770F5D5" w14:textId="77777777" w:rsidR="008A4115" w:rsidRDefault="008A4115" w:rsidP="008A4115">
      <w:pPr>
        <w:rPr>
          <w:b/>
          <w:bCs/>
          <w:sz w:val="28"/>
          <w:szCs w:val="28"/>
          <w:lang w:val="en-GB"/>
        </w:rPr>
      </w:pPr>
    </w:p>
    <w:p w14:paraId="1393A5DA" w14:textId="77777777" w:rsidR="008A4115" w:rsidRDefault="008A4115" w:rsidP="008A4115">
      <w:pPr>
        <w:rPr>
          <w:b/>
          <w:bCs/>
          <w:sz w:val="28"/>
          <w:szCs w:val="28"/>
          <w:lang w:val="en-GB"/>
        </w:rPr>
      </w:pPr>
      <w:r>
        <w:rPr>
          <w:b/>
          <w:bCs/>
          <w:sz w:val="28"/>
          <w:szCs w:val="28"/>
          <w:lang w:val="en-GB"/>
        </w:rPr>
        <w:br w:type="page"/>
      </w:r>
    </w:p>
    <w:p w14:paraId="224E5BE3" w14:textId="77777777" w:rsidR="008A4115" w:rsidRDefault="008A4115" w:rsidP="008A4115">
      <w:pPr>
        <w:rPr>
          <w:b/>
          <w:bCs/>
          <w:sz w:val="28"/>
          <w:szCs w:val="28"/>
          <w:lang w:val="en-GB"/>
        </w:rPr>
      </w:pPr>
      <w:r>
        <w:rPr>
          <w:noProof/>
        </w:rPr>
        <w:lastRenderedPageBreak/>
        <w:drawing>
          <wp:inline distT="0" distB="0" distL="0" distR="0" wp14:anchorId="0606E4DA" wp14:editId="51862BB4">
            <wp:extent cx="6141493" cy="9257069"/>
            <wp:effectExtent l="0" t="0" r="0" b="1270"/>
            <wp:docPr id="65" name="Picture 6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Text&#10;&#10;Description automatically generated"/>
                    <pic:cNvPicPr/>
                  </pic:nvPicPr>
                  <pic:blipFill rotWithShape="1">
                    <a:blip r:embed="rId73"/>
                    <a:srcRect l="33614" t="1124" r="31761" b="6051"/>
                    <a:stretch/>
                  </pic:blipFill>
                  <pic:spPr bwMode="auto">
                    <a:xfrm>
                      <a:off x="0" y="0"/>
                      <a:ext cx="6166998" cy="9295512"/>
                    </a:xfrm>
                    <a:prstGeom prst="rect">
                      <a:avLst/>
                    </a:prstGeom>
                    <a:ln>
                      <a:noFill/>
                    </a:ln>
                    <a:extLst>
                      <a:ext uri="{53640926-AAD7-44D8-BBD7-CCE9431645EC}">
                        <a14:shadowObscured xmlns:a14="http://schemas.microsoft.com/office/drawing/2010/main"/>
                      </a:ext>
                    </a:extLst>
                  </pic:spPr>
                </pic:pic>
              </a:graphicData>
            </a:graphic>
          </wp:inline>
        </w:drawing>
      </w:r>
    </w:p>
    <w:p w14:paraId="1A4C831A" w14:textId="77777777" w:rsidR="008A4115" w:rsidRDefault="008A4115" w:rsidP="008A4115">
      <w:pPr>
        <w:rPr>
          <w:b/>
          <w:bCs/>
          <w:sz w:val="28"/>
          <w:szCs w:val="28"/>
          <w:lang w:val="en-GB"/>
        </w:rPr>
      </w:pPr>
      <w:r>
        <w:rPr>
          <w:noProof/>
        </w:rPr>
        <w:lastRenderedPageBreak/>
        <w:drawing>
          <wp:inline distT="0" distB="0" distL="0" distR="0" wp14:anchorId="23476E30" wp14:editId="065ADA18">
            <wp:extent cx="6168788" cy="9042882"/>
            <wp:effectExtent l="0" t="0" r="3810" b="6350"/>
            <wp:docPr id="66" name="Picture 66"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Table&#10;&#10;Description automatically generated with medium confidence"/>
                    <pic:cNvPicPr/>
                  </pic:nvPicPr>
                  <pic:blipFill rotWithShape="1">
                    <a:blip r:embed="rId74"/>
                    <a:srcRect l="33740" t="5170" r="32898" b="7848"/>
                    <a:stretch/>
                  </pic:blipFill>
                  <pic:spPr bwMode="auto">
                    <a:xfrm>
                      <a:off x="0" y="0"/>
                      <a:ext cx="6186418" cy="9068726"/>
                    </a:xfrm>
                    <a:prstGeom prst="rect">
                      <a:avLst/>
                    </a:prstGeom>
                    <a:ln>
                      <a:noFill/>
                    </a:ln>
                    <a:extLst>
                      <a:ext uri="{53640926-AAD7-44D8-BBD7-CCE9431645EC}">
                        <a14:shadowObscured xmlns:a14="http://schemas.microsoft.com/office/drawing/2010/main"/>
                      </a:ext>
                    </a:extLst>
                  </pic:spPr>
                </pic:pic>
              </a:graphicData>
            </a:graphic>
          </wp:inline>
        </w:drawing>
      </w:r>
    </w:p>
    <w:p w14:paraId="044E3B04" w14:textId="77777777" w:rsidR="008A4115" w:rsidRDefault="008A4115" w:rsidP="008A4115">
      <w:pPr>
        <w:rPr>
          <w:b/>
          <w:bCs/>
          <w:sz w:val="28"/>
          <w:szCs w:val="28"/>
          <w:lang w:val="en-GB"/>
        </w:rPr>
      </w:pPr>
      <w:r>
        <w:rPr>
          <w:noProof/>
        </w:rPr>
        <w:lastRenderedPageBreak/>
        <w:drawing>
          <wp:inline distT="0" distB="0" distL="0" distR="0" wp14:anchorId="666D761A" wp14:editId="1058A3CE">
            <wp:extent cx="5977720" cy="9046741"/>
            <wp:effectExtent l="0" t="0" r="4445" b="2540"/>
            <wp:docPr id="67" name="Picture 67" descr="A picture containing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Word&#10;&#10;Description automatically generated"/>
                    <pic:cNvPicPr/>
                  </pic:nvPicPr>
                  <pic:blipFill rotWithShape="1">
                    <a:blip r:embed="rId75"/>
                    <a:srcRect l="33993" t="4495" r="33024" b="6725"/>
                    <a:stretch/>
                  </pic:blipFill>
                  <pic:spPr bwMode="auto">
                    <a:xfrm>
                      <a:off x="0" y="0"/>
                      <a:ext cx="5993633" cy="9070824"/>
                    </a:xfrm>
                    <a:prstGeom prst="rect">
                      <a:avLst/>
                    </a:prstGeom>
                    <a:ln>
                      <a:noFill/>
                    </a:ln>
                    <a:extLst>
                      <a:ext uri="{53640926-AAD7-44D8-BBD7-CCE9431645EC}">
                        <a14:shadowObscured xmlns:a14="http://schemas.microsoft.com/office/drawing/2010/main"/>
                      </a:ext>
                    </a:extLst>
                  </pic:spPr>
                </pic:pic>
              </a:graphicData>
            </a:graphic>
          </wp:inline>
        </w:drawing>
      </w:r>
    </w:p>
    <w:p w14:paraId="483AAF44" w14:textId="77777777" w:rsidR="008A4115" w:rsidRDefault="008A4115" w:rsidP="008A4115">
      <w:pPr>
        <w:rPr>
          <w:b/>
          <w:bCs/>
          <w:sz w:val="28"/>
          <w:szCs w:val="28"/>
          <w:lang w:val="en-GB"/>
        </w:rPr>
      </w:pPr>
      <w:r>
        <w:rPr>
          <w:noProof/>
        </w:rPr>
        <w:lastRenderedPageBreak/>
        <w:drawing>
          <wp:inline distT="0" distB="0" distL="0" distR="0" wp14:anchorId="3390DFF1" wp14:editId="57EBECAD">
            <wp:extent cx="5949723" cy="8477203"/>
            <wp:effectExtent l="0" t="0" r="0" b="635"/>
            <wp:docPr id="68" name="Picture 6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Text, letter&#10;&#10;Description automatically generated"/>
                    <pic:cNvPicPr/>
                  </pic:nvPicPr>
                  <pic:blipFill rotWithShape="1">
                    <a:blip r:embed="rId76"/>
                    <a:srcRect l="35009" t="6033" r="33145" b="13265"/>
                    <a:stretch/>
                  </pic:blipFill>
                  <pic:spPr bwMode="auto">
                    <a:xfrm>
                      <a:off x="0" y="0"/>
                      <a:ext cx="5966172" cy="8500639"/>
                    </a:xfrm>
                    <a:prstGeom prst="rect">
                      <a:avLst/>
                    </a:prstGeom>
                    <a:ln>
                      <a:noFill/>
                    </a:ln>
                    <a:extLst>
                      <a:ext uri="{53640926-AAD7-44D8-BBD7-CCE9431645EC}">
                        <a14:shadowObscured xmlns:a14="http://schemas.microsoft.com/office/drawing/2010/main"/>
                      </a:ext>
                    </a:extLst>
                  </pic:spPr>
                </pic:pic>
              </a:graphicData>
            </a:graphic>
          </wp:inline>
        </w:drawing>
      </w:r>
    </w:p>
    <w:p w14:paraId="0E62A0FE" w14:textId="77777777" w:rsidR="008A4115" w:rsidRDefault="008A4115" w:rsidP="008A4115">
      <w:pPr>
        <w:rPr>
          <w:b/>
          <w:bCs/>
          <w:sz w:val="28"/>
          <w:szCs w:val="28"/>
          <w:lang w:val="en-GB"/>
        </w:rPr>
      </w:pPr>
    </w:p>
    <w:p w14:paraId="78C6E937" w14:textId="77777777" w:rsidR="008A4115" w:rsidRDefault="008A4115" w:rsidP="008A4115">
      <w:pPr>
        <w:rPr>
          <w:b/>
          <w:bCs/>
          <w:sz w:val="28"/>
          <w:szCs w:val="28"/>
          <w:lang w:val="en-GB"/>
        </w:rPr>
      </w:pPr>
      <w:r>
        <w:rPr>
          <w:noProof/>
        </w:rPr>
        <w:lastRenderedPageBreak/>
        <w:drawing>
          <wp:inline distT="0" distB="0" distL="0" distR="0" wp14:anchorId="10E397AB" wp14:editId="063E4767">
            <wp:extent cx="6045958" cy="8412786"/>
            <wp:effectExtent l="0" t="0" r="0" b="7620"/>
            <wp:docPr id="69" name="Picture 69"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Text&#10;&#10;Description automatically generated with medium confidence"/>
                    <pic:cNvPicPr/>
                  </pic:nvPicPr>
                  <pic:blipFill rotWithShape="1">
                    <a:blip r:embed="rId77"/>
                    <a:srcRect l="33993" t="5619" r="33403" b="13691"/>
                    <a:stretch/>
                  </pic:blipFill>
                  <pic:spPr bwMode="auto">
                    <a:xfrm>
                      <a:off x="0" y="0"/>
                      <a:ext cx="6060335" cy="8432791"/>
                    </a:xfrm>
                    <a:prstGeom prst="rect">
                      <a:avLst/>
                    </a:prstGeom>
                    <a:ln>
                      <a:noFill/>
                    </a:ln>
                    <a:extLst>
                      <a:ext uri="{53640926-AAD7-44D8-BBD7-CCE9431645EC}">
                        <a14:shadowObscured xmlns:a14="http://schemas.microsoft.com/office/drawing/2010/main"/>
                      </a:ext>
                    </a:extLst>
                  </pic:spPr>
                </pic:pic>
              </a:graphicData>
            </a:graphic>
          </wp:inline>
        </w:drawing>
      </w:r>
    </w:p>
    <w:p w14:paraId="01EDE4FC" w14:textId="77777777" w:rsidR="008A4115" w:rsidRDefault="008A4115" w:rsidP="004030F0">
      <w:pPr>
        <w:pStyle w:val="Normal-pool"/>
      </w:pPr>
    </w:p>
    <w:p w14:paraId="1E7650B8" w14:textId="77777777" w:rsidR="008A4115" w:rsidRDefault="008A4115" w:rsidP="004030F0">
      <w:pPr>
        <w:pStyle w:val="Normal-pool"/>
      </w:pPr>
    </w:p>
    <w:p w14:paraId="3C036D07" w14:textId="77777777" w:rsidR="008A4115" w:rsidRDefault="008A4115" w:rsidP="004030F0">
      <w:pPr>
        <w:pStyle w:val="Normal-pool"/>
      </w:pPr>
      <w:r>
        <w:br w:type="page"/>
      </w:r>
    </w:p>
    <w:p w14:paraId="6A7A6947" w14:textId="77777777" w:rsidR="008A4115" w:rsidRDefault="008A4115" w:rsidP="008A4115">
      <w:pPr>
        <w:rPr>
          <w:b/>
          <w:bCs/>
          <w:sz w:val="28"/>
          <w:szCs w:val="28"/>
          <w:lang w:val="en-GB"/>
        </w:rPr>
      </w:pPr>
      <w:r>
        <w:rPr>
          <w:noProof/>
        </w:rPr>
        <w:lastRenderedPageBreak/>
        <w:drawing>
          <wp:inline distT="0" distB="0" distL="0" distR="0" wp14:anchorId="1E45EA73" wp14:editId="7B4001CF">
            <wp:extent cx="6032311" cy="9240506"/>
            <wp:effectExtent l="0" t="0" r="6985" b="0"/>
            <wp:docPr id="70" name="Picture 7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Text, letter&#10;&#10;Description automatically generated"/>
                    <pic:cNvPicPr/>
                  </pic:nvPicPr>
                  <pic:blipFill rotWithShape="1">
                    <a:blip r:embed="rId78"/>
                    <a:srcRect l="33741" t="2473" r="32519" b="5600"/>
                    <a:stretch/>
                  </pic:blipFill>
                  <pic:spPr bwMode="auto">
                    <a:xfrm>
                      <a:off x="0" y="0"/>
                      <a:ext cx="6051771" cy="9270316"/>
                    </a:xfrm>
                    <a:prstGeom prst="rect">
                      <a:avLst/>
                    </a:prstGeom>
                    <a:ln>
                      <a:noFill/>
                    </a:ln>
                    <a:extLst>
                      <a:ext uri="{53640926-AAD7-44D8-BBD7-CCE9431645EC}">
                        <a14:shadowObscured xmlns:a14="http://schemas.microsoft.com/office/drawing/2010/main"/>
                      </a:ext>
                    </a:extLst>
                  </pic:spPr>
                </pic:pic>
              </a:graphicData>
            </a:graphic>
          </wp:inline>
        </w:drawing>
      </w:r>
    </w:p>
    <w:p w14:paraId="7525AA6C" w14:textId="77777777" w:rsidR="008A4115" w:rsidRDefault="008A4115" w:rsidP="008A4115">
      <w:pPr>
        <w:rPr>
          <w:b/>
          <w:bCs/>
          <w:sz w:val="28"/>
          <w:szCs w:val="28"/>
          <w:lang w:val="en-GB"/>
        </w:rPr>
      </w:pPr>
      <w:r>
        <w:rPr>
          <w:noProof/>
        </w:rPr>
        <w:lastRenderedPageBreak/>
        <w:drawing>
          <wp:inline distT="0" distB="0" distL="0" distR="0" wp14:anchorId="61925FB4" wp14:editId="476E5FD2">
            <wp:extent cx="5854890" cy="8883282"/>
            <wp:effectExtent l="0" t="0" r="0" b="0"/>
            <wp:docPr id="71" name="Picture 7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Text, letter&#10;&#10;Description automatically generated"/>
                    <pic:cNvPicPr/>
                  </pic:nvPicPr>
                  <pic:blipFill rotWithShape="1">
                    <a:blip r:embed="rId79"/>
                    <a:srcRect l="33614" t="6293" r="33404" b="4702"/>
                    <a:stretch/>
                  </pic:blipFill>
                  <pic:spPr bwMode="auto">
                    <a:xfrm>
                      <a:off x="0" y="0"/>
                      <a:ext cx="5866112" cy="8900309"/>
                    </a:xfrm>
                    <a:prstGeom prst="rect">
                      <a:avLst/>
                    </a:prstGeom>
                    <a:ln>
                      <a:noFill/>
                    </a:ln>
                    <a:extLst>
                      <a:ext uri="{53640926-AAD7-44D8-BBD7-CCE9431645EC}">
                        <a14:shadowObscured xmlns:a14="http://schemas.microsoft.com/office/drawing/2010/main"/>
                      </a:ext>
                    </a:extLst>
                  </pic:spPr>
                </pic:pic>
              </a:graphicData>
            </a:graphic>
          </wp:inline>
        </w:drawing>
      </w:r>
    </w:p>
    <w:p w14:paraId="4107E513" w14:textId="77777777" w:rsidR="008A4115" w:rsidRDefault="008A4115" w:rsidP="008A4115">
      <w:pPr>
        <w:rPr>
          <w:b/>
          <w:bCs/>
          <w:sz w:val="28"/>
          <w:szCs w:val="28"/>
          <w:lang w:val="en-GB"/>
        </w:rPr>
      </w:pPr>
    </w:p>
    <w:p w14:paraId="66EBDCD9" w14:textId="77777777" w:rsidR="008A4115" w:rsidRDefault="008A4115" w:rsidP="008A4115">
      <w:pPr>
        <w:rPr>
          <w:b/>
          <w:bCs/>
          <w:sz w:val="28"/>
          <w:szCs w:val="28"/>
          <w:lang w:val="en-GB"/>
        </w:rPr>
      </w:pPr>
      <w:r>
        <w:rPr>
          <w:noProof/>
        </w:rPr>
        <w:lastRenderedPageBreak/>
        <w:drawing>
          <wp:inline distT="0" distB="0" distL="0" distR="0" wp14:anchorId="705ED68D" wp14:editId="0159C235">
            <wp:extent cx="5956123" cy="8052179"/>
            <wp:effectExtent l="0" t="0" r="6985" b="6350"/>
            <wp:docPr id="72" name="Picture 7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Text, letter&#10;&#10;Description automatically generated"/>
                    <pic:cNvPicPr/>
                  </pic:nvPicPr>
                  <pic:blipFill rotWithShape="1">
                    <a:blip r:embed="rId80"/>
                    <a:srcRect l="32224" t="6968" r="31508" b="5825"/>
                    <a:stretch/>
                  </pic:blipFill>
                  <pic:spPr bwMode="auto">
                    <a:xfrm>
                      <a:off x="0" y="0"/>
                      <a:ext cx="5971827" cy="8073410"/>
                    </a:xfrm>
                    <a:prstGeom prst="rect">
                      <a:avLst/>
                    </a:prstGeom>
                    <a:ln>
                      <a:noFill/>
                    </a:ln>
                    <a:extLst>
                      <a:ext uri="{53640926-AAD7-44D8-BBD7-CCE9431645EC}">
                        <a14:shadowObscured xmlns:a14="http://schemas.microsoft.com/office/drawing/2010/main"/>
                      </a:ext>
                    </a:extLst>
                  </pic:spPr>
                </pic:pic>
              </a:graphicData>
            </a:graphic>
          </wp:inline>
        </w:drawing>
      </w:r>
    </w:p>
    <w:p w14:paraId="01844D99" w14:textId="77777777" w:rsidR="008A4115" w:rsidRDefault="008A4115" w:rsidP="004030F0">
      <w:pPr>
        <w:pStyle w:val="Normal-pool"/>
      </w:pPr>
    </w:p>
    <w:p w14:paraId="4BA1951D" w14:textId="77777777" w:rsidR="008A4115" w:rsidRDefault="008A4115" w:rsidP="004030F0">
      <w:pPr>
        <w:pStyle w:val="Normal-pool"/>
      </w:pPr>
      <w:r>
        <w:br w:type="page"/>
      </w:r>
    </w:p>
    <w:p w14:paraId="10E24BA9" w14:textId="77777777" w:rsidR="008A4115" w:rsidRDefault="008A4115" w:rsidP="008A4115">
      <w:pPr>
        <w:rPr>
          <w:b/>
          <w:bCs/>
          <w:sz w:val="28"/>
          <w:szCs w:val="28"/>
          <w:lang w:val="en-GB"/>
        </w:rPr>
      </w:pPr>
      <w:r>
        <w:rPr>
          <w:noProof/>
        </w:rPr>
        <w:lastRenderedPageBreak/>
        <w:drawing>
          <wp:inline distT="0" distB="0" distL="0" distR="0" wp14:anchorId="6B7C1CC7" wp14:editId="136900F9">
            <wp:extent cx="5991367" cy="8341338"/>
            <wp:effectExtent l="0" t="0" r="0" b="3175"/>
            <wp:docPr id="73" name="Picture 7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Text&#10;&#10;Description automatically generated"/>
                    <pic:cNvPicPr/>
                  </pic:nvPicPr>
                  <pic:blipFill rotWithShape="1">
                    <a:blip r:embed="rId81"/>
                    <a:srcRect l="32604" t="6518" r="31634" b="4926"/>
                    <a:stretch/>
                  </pic:blipFill>
                  <pic:spPr bwMode="auto">
                    <a:xfrm>
                      <a:off x="0" y="0"/>
                      <a:ext cx="6008550" cy="8365261"/>
                    </a:xfrm>
                    <a:prstGeom prst="rect">
                      <a:avLst/>
                    </a:prstGeom>
                    <a:ln>
                      <a:noFill/>
                    </a:ln>
                    <a:extLst>
                      <a:ext uri="{53640926-AAD7-44D8-BBD7-CCE9431645EC}">
                        <a14:shadowObscured xmlns:a14="http://schemas.microsoft.com/office/drawing/2010/main"/>
                      </a:ext>
                    </a:extLst>
                  </pic:spPr>
                </pic:pic>
              </a:graphicData>
            </a:graphic>
          </wp:inline>
        </w:drawing>
      </w:r>
    </w:p>
    <w:p w14:paraId="547D5455" w14:textId="77777777" w:rsidR="008A4115" w:rsidRDefault="008A4115" w:rsidP="004030F0">
      <w:pPr>
        <w:pStyle w:val="Normal-pool"/>
      </w:pPr>
    </w:p>
    <w:p w14:paraId="671914B9" w14:textId="77777777" w:rsidR="008A4115" w:rsidRDefault="008A4115" w:rsidP="004030F0">
      <w:pPr>
        <w:pStyle w:val="Normal-pool"/>
      </w:pPr>
      <w:r>
        <w:br w:type="page"/>
      </w:r>
    </w:p>
    <w:p w14:paraId="483CE0DD" w14:textId="77777777" w:rsidR="008A4115" w:rsidRDefault="008A4115" w:rsidP="008A4115">
      <w:pPr>
        <w:rPr>
          <w:b/>
          <w:bCs/>
          <w:sz w:val="28"/>
          <w:szCs w:val="28"/>
          <w:lang w:val="en-GB"/>
        </w:rPr>
      </w:pPr>
      <w:r>
        <w:rPr>
          <w:noProof/>
        </w:rPr>
        <w:lastRenderedPageBreak/>
        <w:drawing>
          <wp:inline distT="0" distB="0" distL="0" distR="0" wp14:anchorId="3E570715" wp14:editId="2BB77411">
            <wp:extent cx="6121223" cy="8243248"/>
            <wp:effectExtent l="0" t="0" r="0" b="5715"/>
            <wp:docPr id="74" name="Picture 74"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application, email&#10;&#10;Description automatically generated"/>
                    <pic:cNvPicPr/>
                  </pic:nvPicPr>
                  <pic:blipFill rotWithShape="1">
                    <a:blip r:embed="rId82"/>
                    <a:srcRect l="30708" t="6519" r="31381" b="2678"/>
                    <a:stretch/>
                  </pic:blipFill>
                  <pic:spPr bwMode="auto">
                    <a:xfrm>
                      <a:off x="0" y="0"/>
                      <a:ext cx="6136222" cy="8263447"/>
                    </a:xfrm>
                    <a:prstGeom prst="rect">
                      <a:avLst/>
                    </a:prstGeom>
                    <a:ln>
                      <a:noFill/>
                    </a:ln>
                    <a:extLst>
                      <a:ext uri="{53640926-AAD7-44D8-BBD7-CCE9431645EC}">
                        <a14:shadowObscured xmlns:a14="http://schemas.microsoft.com/office/drawing/2010/main"/>
                      </a:ext>
                    </a:extLst>
                  </pic:spPr>
                </pic:pic>
              </a:graphicData>
            </a:graphic>
          </wp:inline>
        </w:drawing>
      </w:r>
    </w:p>
    <w:p w14:paraId="628B4816" w14:textId="77777777" w:rsidR="008A4115" w:rsidRDefault="008A4115" w:rsidP="008A4115">
      <w:pPr>
        <w:rPr>
          <w:b/>
          <w:bCs/>
          <w:sz w:val="28"/>
          <w:szCs w:val="28"/>
          <w:lang w:val="en-GB"/>
        </w:rPr>
      </w:pPr>
    </w:p>
    <w:p w14:paraId="145970FA" w14:textId="77777777" w:rsidR="008A4115" w:rsidRDefault="008A4115" w:rsidP="004030F0">
      <w:pPr>
        <w:pStyle w:val="Normal-pool"/>
      </w:pPr>
    </w:p>
    <w:p w14:paraId="464FD966" w14:textId="77777777" w:rsidR="008A4115" w:rsidRDefault="008A4115" w:rsidP="004030F0">
      <w:pPr>
        <w:pStyle w:val="Normal-pool"/>
      </w:pPr>
      <w:r>
        <w:br w:type="page"/>
      </w:r>
    </w:p>
    <w:p w14:paraId="2E1817DC" w14:textId="77777777" w:rsidR="008A4115" w:rsidRDefault="008A4115" w:rsidP="008A4115">
      <w:pPr>
        <w:rPr>
          <w:b/>
          <w:bCs/>
          <w:sz w:val="28"/>
          <w:szCs w:val="28"/>
          <w:lang w:val="en-GB"/>
        </w:rPr>
      </w:pPr>
      <w:r>
        <w:rPr>
          <w:noProof/>
        </w:rPr>
        <w:lastRenderedPageBreak/>
        <w:drawing>
          <wp:inline distT="0" distB="0" distL="0" distR="0" wp14:anchorId="37EC75EF" wp14:editId="05752FCA">
            <wp:extent cx="6005015" cy="9669493"/>
            <wp:effectExtent l="0" t="0" r="0" b="825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34246" t="4720" r="33656" b="3353"/>
                    <a:stretch/>
                  </pic:blipFill>
                  <pic:spPr bwMode="auto">
                    <a:xfrm>
                      <a:off x="0" y="0"/>
                      <a:ext cx="6022981" cy="9698423"/>
                    </a:xfrm>
                    <a:prstGeom prst="rect">
                      <a:avLst/>
                    </a:prstGeom>
                    <a:ln>
                      <a:noFill/>
                    </a:ln>
                    <a:extLst>
                      <a:ext uri="{53640926-AAD7-44D8-BBD7-CCE9431645EC}">
                        <a14:shadowObscured xmlns:a14="http://schemas.microsoft.com/office/drawing/2010/main"/>
                      </a:ext>
                    </a:extLst>
                  </pic:spPr>
                </pic:pic>
              </a:graphicData>
            </a:graphic>
          </wp:inline>
        </w:drawing>
      </w:r>
    </w:p>
    <w:p w14:paraId="685010B3" w14:textId="77777777" w:rsidR="008A4115" w:rsidRDefault="008A4115" w:rsidP="008A4115">
      <w:pPr>
        <w:rPr>
          <w:b/>
          <w:bCs/>
          <w:sz w:val="28"/>
          <w:szCs w:val="28"/>
          <w:lang w:val="en-GB"/>
        </w:rPr>
      </w:pPr>
      <w:r>
        <w:rPr>
          <w:noProof/>
        </w:rPr>
        <w:lastRenderedPageBreak/>
        <w:drawing>
          <wp:inline distT="0" distB="0" distL="0" distR="0" wp14:anchorId="7BB70350" wp14:editId="37071756">
            <wp:extent cx="5964072" cy="9266886"/>
            <wp:effectExtent l="0" t="0" r="0" b="0"/>
            <wp:docPr id="77" name="Picture 7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 letter&#10;&#10;Description automatically generated"/>
                    <pic:cNvPicPr/>
                  </pic:nvPicPr>
                  <pic:blipFill rotWithShape="1">
                    <a:blip r:embed="rId84"/>
                    <a:srcRect l="34246" t="9440" r="34035" b="2903"/>
                    <a:stretch/>
                  </pic:blipFill>
                  <pic:spPr bwMode="auto">
                    <a:xfrm>
                      <a:off x="0" y="0"/>
                      <a:ext cx="5983525" cy="9297112"/>
                    </a:xfrm>
                    <a:prstGeom prst="rect">
                      <a:avLst/>
                    </a:prstGeom>
                    <a:ln>
                      <a:noFill/>
                    </a:ln>
                    <a:extLst>
                      <a:ext uri="{53640926-AAD7-44D8-BBD7-CCE9431645EC}">
                        <a14:shadowObscured xmlns:a14="http://schemas.microsoft.com/office/drawing/2010/main"/>
                      </a:ext>
                    </a:extLst>
                  </pic:spPr>
                </pic:pic>
              </a:graphicData>
            </a:graphic>
          </wp:inline>
        </w:drawing>
      </w:r>
    </w:p>
    <w:p w14:paraId="545262B1" w14:textId="77777777" w:rsidR="008A4115" w:rsidRDefault="008A4115" w:rsidP="008A4115">
      <w:pPr>
        <w:rPr>
          <w:noProof/>
        </w:rPr>
      </w:pPr>
    </w:p>
    <w:p w14:paraId="77A0FF62" w14:textId="77777777" w:rsidR="008A4115" w:rsidRDefault="008A4115" w:rsidP="008A4115">
      <w:pPr>
        <w:rPr>
          <w:b/>
          <w:bCs/>
          <w:sz w:val="28"/>
          <w:szCs w:val="28"/>
          <w:lang w:val="en-GB"/>
        </w:rPr>
      </w:pPr>
      <w:r>
        <w:rPr>
          <w:noProof/>
        </w:rPr>
        <w:drawing>
          <wp:inline distT="0" distB="0" distL="0" distR="0" wp14:anchorId="26172113" wp14:editId="605C9FC8">
            <wp:extent cx="6141493" cy="8217798"/>
            <wp:effectExtent l="0" t="0" r="0" b="0"/>
            <wp:docPr id="78" name="Picture 7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10;&#10;Description automatically generated"/>
                    <pic:cNvPicPr/>
                  </pic:nvPicPr>
                  <pic:blipFill rotWithShape="1">
                    <a:blip r:embed="rId85"/>
                    <a:srcRect l="33867" t="11013" r="30623" b="4477"/>
                    <a:stretch/>
                  </pic:blipFill>
                  <pic:spPr bwMode="auto">
                    <a:xfrm>
                      <a:off x="0" y="0"/>
                      <a:ext cx="6164601" cy="8248718"/>
                    </a:xfrm>
                    <a:prstGeom prst="rect">
                      <a:avLst/>
                    </a:prstGeom>
                    <a:ln>
                      <a:noFill/>
                    </a:ln>
                    <a:extLst>
                      <a:ext uri="{53640926-AAD7-44D8-BBD7-CCE9431645EC}">
                        <a14:shadowObscured xmlns:a14="http://schemas.microsoft.com/office/drawing/2010/main"/>
                      </a:ext>
                    </a:extLst>
                  </pic:spPr>
                </pic:pic>
              </a:graphicData>
            </a:graphic>
          </wp:inline>
        </w:drawing>
      </w:r>
    </w:p>
    <w:p w14:paraId="76723FB2" w14:textId="77777777" w:rsidR="008A4115" w:rsidRDefault="008A4115" w:rsidP="004030F0">
      <w:pPr>
        <w:pStyle w:val="Normal-pool"/>
      </w:pPr>
    </w:p>
    <w:p w14:paraId="18027B7D" w14:textId="77777777" w:rsidR="008A4115" w:rsidRDefault="008A4115" w:rsidP="004030F0">
      <w:pPr>
        <w:pStyle w:val="Normal-pool"/>
      </w:pPr>
      <w:r>
        <w:br w:type="page"/>
      </w:r>
    </w:p>
    <w:p w14:paraId="32482C93" w14:textId="77777777" w:rsidR="008A4115" w:rsidRDefault="008A4115" w:rsidP="008A4115">
      <w:pPr>
        <w:rPr>
          <w:b/>
          <w:bCs/>
          <w:sz w:val="28"/>
          <w:szCs w:val="28"/>
          <w:lang w:val="en-GB"/>
        </w:rPr>
      </w:pPr>
      <w:r>
        <w:rPr>
          <w:noProof/>
        </w:rPr>
        <w:lastRenderedPageBreak/>
        <w:drawing>
          <wp:inline distT="0" distB="0" distL="0" distR="0" wp14:anchorId="5C6A993E" wp14:editId="0085B459">
            <wp:extent cx="6018663" cy="8292378"/>
            <wp:effectExtent l="0" t="0" r="1270" b="0"/>
            <wp:docPr id="79" name="Picture 7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10;&#10;Description automatically generated"/>
                    <pic:cNvPicPr/>
                  </pic:nvPicPr>
                  <pic:blipFill rotWithShape="1">
                    <a:blip r:embed="rId86"/>
                    <a:srcRect l="35131" t="11913" r="30750" b="4476"/>
                    <a:stretch/>
                  </pic:blipFill>
                  <pic:spPr bwMode="auto">
                    <a:xfrm>
                      <a:off x="0" y="0"/>
                      <a:ext cx="6042685" cy="8325475"/>
                    </a:xfrm>
                    <a:prstGeom prst="rect">
                      <a:avLst/>
                    </a:prstGeom>
                    <a:ln>
                      <a:noFill/>
                    </a:ln>
                    <a:extLst>
                      <a:ext uri="{53640926-AAD7-44D8-BBD7-CCE9431645EC}">
                        <a14:shadowObscured xmlns:a14="http://schemas.microsoft.com/office/drawing/2010/main"/>
                      </a:ext>
                    </a:extLst>
                  </pic:spPr>
                </pic:pic>
              </a:graphicData>
            </a:graphic>
          </wp:inline>
        </w:drawing>
      </w:r>
    </w:p>
    <w:p w14:paraId="15E2C5CB" w14:textId="77777777" w:rsidR="008A4115" w:rsidRDefault="008A4115" w:rsidP="004030F0">
      <w:pPr>
        <w:pStyle w:val="Normal-pool"/>
      </w:pPr>
    </w:p>
    <w:p w14:paraId="37CAADAD" w14:textId="77777777" w:rsidR="008A4115" w:rsidRDefault="008A4115" w:rsidP="004030F0">
      <w:pPr>
        <w:pStyle w:val="Normal-pool"/>
      </w:pPr>
      <w:r>
        <w:br w:type="page"/>
      </w:r>
    </w:p>
    <w:p w14:paraId="757590C6" w14:textId="77777777" w:rsidR="008A4115" w:rsidRDefault="008A4115" w:rsidP="008A4115">
      <w:pPr>
        <w:rPr>
          <w:b/>
          <w:bCs/>
          <w:sz w:val="28"/>
          <w:szCs w:val="28"/>
          <w:lang w:val="en-GB"/>
        </w:rPr>
      </w:pPr>
      <w:r>
        <w:rPr>
          <w:noProof/>
        </w:rPr>
        <w:lastRenderedPageBreak/>
        <w:drawing>
          <wp:inline distT="0" distB="0" distL="0" distR="0" wp14:anchorId="24645F20" wp14:editId="39A20939">
            <wp:extent cx="6127845" cy="8207330"/>
            <wp:effectExtent l="0" t="0" r="6350" b="3810"/>
            <wp:docPr id="80" name="Picture 8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ext&#10;&#10;Description automatically generated"/>
                    <pic:cNvPicPr/>
                  </pic:nvPicPr>
                  <pic:blipFill rotWithShape="1">
                    <a:blip r:embed="rId87"/>
                    <a:srcRect l="34498" t="12587" r="30497" b="4027"/>
                    <a:stretch/>
                  </pic:blipFill>
                  <pic:spPr bwMode="auto">
                    <a:xfrm>
                      <a:off x="0" y="0"/>
                      <a:ext cx="6146316" cy="8232069"/>
                    </a:xfrm>
                    <a:prstGeom prst="rect">
                      <a:avLst/>
                    </a:prstGeom>
                    <a:ln>
                      <a:noFill/>
                    </a:ln>
                    <a:extLst>
                      <a:ext uri="{53640926-AAD7-44D8-BBD7-CCE9431645EC}">
                        <a14:shadowObscured xmlns:a14="http://schemas.microsoft.com/office/drawing/2010/main"/>
                      </a:ext>
                    </a:extLst>
                  </pic:spPr>
                </pic:pic>
              </a:graphicData>
            </a:graphic>
          </wp:inline>
        </w:drawing>
      </w:r>
    </w:p>
    <w:p w14:paraId="3A3FEE59" w14:textId="77777777" w:rsidR="008A4115" w:rsidRDefault="008A4115" w:rsidP="004030F0">
      <w:pPr>
        <w:pStyle w:val="Normal-pool"/>
      </w:pPr>
    </w:p>
    <w:p w14:paraId="41A78DE5" w14:textId="77777777" w:rsidR="008A4115" w:rsidRDefault="008A4115" w:rsidP="004030F0">
      <w:pPr>
        <w:pStyle w:val="Normal-pool"/>
      </w:pPr>
      <w:r>
        <w:br w:type="page"/>
      </w:r>
    </w:p>
    <w:p w14:paraId="53FB618F" w14:textId="77777777" w:rsidR="008A4115" w:rsidRDefault="008A4115" w:rsidP="008A4115">
      <w:pPr>
        <w:rPr>
          <w:b/>
          <w:bCs/>
          <w:sz w:val="28"/>
          <w:szCs w:val="28"/>
          <w:lang w:val="en-GB"/>
        </w:rPr>
      </w:pPr>
      <w:r>
        <w:rPr>
          <w:noProof/>
        </w:rPr>
        <w:lastRenderedPageBreak/>
        <w:drawing>
          <wp:inline distT="0" distB="0" distL="0" distR="0" wp14:anchorId="18489056" wp14:editId="32D5ED17">
            <wp:extent cx="6018663" cy="8157161"/>
            <wp:effectExtent l="0" t="0" r="1270" b="0"/>
            <wp:docPr id="81" name="Picture 8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10;&#10;Description automatically generated"/>
                    <pic:cNvPicPr/>
                  </pic:nvPicPr>
                  <pic:blipFill rotWithShape="1">
                    <a:blip r:embed="rId88"/>
                    <a:srcRect l="35131" t="12362" r="30371" b="4477"/>
                    <a:stretch/>
                  </pic:blipFill>
                  <pic:spPr bwMode="auto">
                    <a:xfrm>
                      <a:off x="0" y="0"/>
                      <a:ext cx="6040700" cy="8187028"/>
                    </a:xfrm>
                    <a:prstGeom prst="rect">
                      <a:avLst/>
                    </a:prstGeom>
                    <a:ln>
                      <a:noFill/>
                    </a:ln>
                    <a:extLst>
                      <a:ext uri="{53640926-AAD7-44D8-BBD7-CCE9431645EC}">
                        <a14:shadowObscured xmlns:a14="http://schemas.microsoft.com/office/drawing/2010/main"/>
                      </a:ext>
                    </a:extLst>
                  </pic:spPr>
                </pic:pic>
              </a:graphicData>
            </a:graphic>
          </wp:inline>
        </w:drawing>
      </w:r>
    </w:p>
    <w:p w14:paraId="6DDA7CD8" w14:textId="77777777" w:rsidR="008A4115" w:rsidRDefault="008A4115" w:rsidP="004030F0">
      <w:pPr>
        <w:pStyle w:val="Normal-pool"/>
      </w:pPr>
    </w:p>
    <w:p w14:paraId="71F458C3" w14:textId="77777777" w:rsidR="008A4115" w:rsidRDefault="008A4115" w:rsidP="004030F0">
      <w:pPr>
        <w:pStyle w:val="Normal-pool"/>
      </w:pPr>
      <w:r>
        <w:br w:type="page"/>
      </w:r>
    </w:p>
    <w:p w14:paraId="45FE1911" w14:textId="77777777" w:rsidR="008A4115" w:rsidRDefault="008A4115" w:rsidP="008A4115">
      <w:pPr>
        <w:rPr>
          <w:b/>
          <w:bCs/>
          <w:sz w:val="28"/>
          <w:szCs w:val="28"/>
          <w:lang w:val="en-GB"/>
        </w:rPr>
      </w:pPr>
      <w:r>
        <w:rPr>
          <w:noProof/>
        </w:rPr>
        <w:lastRenderedPageBreak/>
        <w:drawing>
          <wp:inline distT="0" distB="0" distL="0" distR="0" wp14:anchorId="53F54786" wp14:editId="03C5B40E">
            <wp:extent cx="6073254" cy="9232325"/>
            <wp:effectExtent l="0" t="0" r="3810" b="6985"/>
            <wp:docPr id="82" name="Picture 8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Text, letter&#10;&#10;Description automatically generated"/>
                    <pic:cNvPicPr/>
                  </pic:nvPicPr>
                  <pic:blipFill rotWithShape="1">
                    <a:blip r:embed="rId89"/>
                    <a:srcRect l="35004" t="11238" r="33657" b="4027"/>
                    <a:stretch/>
                  </pic:blipFill>
                  <pic:spPr bwMode="auto">
                    <a:xfrm>
                      <a:off x="0" y="0"/>
                      <a:ext cx="6098138" cy="9270153"/>
                    </a:xfrm>
                    <a:prstGeom prst="rect">
                      <a:avLst/>
                    </a:prstGeom>
                    <a:ln>
                      <a:noFill/>
                    </a:ln>
                    <a:extLst>
                      <a:ext uri="{53640926-AAD7-44D8-BBD7-CCE9431645EC}">
                        <a14:shadowObscured xmlns:a14="http://schemas.microsoft.com/office/drawing/2010/main"/>
                      </a:ext>
                    </a:extLst>
                  </pic:spPr>
                </pic:pic>
              </a:graphicData>
            </a:graphic>
          </wp:inline>
        </w:drawing>
      </w:r>
    </w:p>
    <w:p w14:paraId="40146E21" w14:textId="77777777" w:rsidR="008A4115" w:rsidRDefault="008A4115" w:rsidP="008A4115">
      <w:pPr>
        <w:rPr>
          <w:b/>
          <w:bCs/>
          <w:sz w:val="28"/>
          <w:szCs w:val="28"/>
          <w:lang w:val="en-GB"/>
        </w:rPr>
      </w:pPr>
    </w:p>
    <w:p w14:paraId="6AD1B05E" w14:textId="77777777" w:rsidR="008A4115" w:rsidRDefault="008A4115" w:rsidP="008A4115">
      <w:pPr>
        <w:rPr>
          <w:b/>
          <w:bCs/>
          <w:sz w:val="28"/>
          <w:szCs w:val="28"/>
          <w:lang w:val="en-GB"/>
        </w:rPr>
      </w:pPr>
      <w:r>
        <w:rPr>
          <w:noProof/>
        </w:rPr>
        <w:drawing>
          <wp:inline distT="0" distB="0" distL="0" distR="0" wp14:anchorId="52991E6E" wp14:editId="57313548">
            <wp:extent cx="5813947" cy="8946360"/>
            <wp:effectExtent l="0" t="0" r="0" b="7620"/>
            <wp:docPr id="83" name="Picture 8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10;&#10;Description automatically generated"/>
                    <pic:cNvPicPr/>
                  </pic:nvPicPr>
                  <pic:blipFill rotWithShape="1">
                    <a:blip r:embed="rId90"/>
                    <a:srcRect l="34752" t="12137" r="34288" b="3128"/>
                    <a:stretch/>
                  </pic:blipFill>
                  <pic:spPr bwMode="auto">
                    <a:xfrm>
                      <a:off x="0" y="0"/>
                      <a:ext cx="5818558" cy="8953456"/>
                    </a:xfrm>
                    <a:prstGeom prst="rect">
                      <a:avLst/>
                    </a:prstGeom>
                    <a:ln>
                      <a:noFill/>
                    </a:ln>
                    <a:extLst>
                      <a:ext uri="{53640926-AAD7-44D8-BBD7-CCE9431645EC}">
                        <a14:shadowObscured xmlns:a14="http://schemas.microsoft.com/office/drawing/2010/main"/>
                      </a:ext>
                    </a:extLst>
                  </pic:spPr>
                </pic:pic>
              </a:graphicData>
            </a:graphic>
          </wp:inline>
        </w:drawing>
      </w:r>
    </w:p>
    <w:p w14:paraId="0967F1D3" w14:textId="77777777" w:rsidR="008A4115" w:rsidRDefault="008A4115" w:rsidP="004030F0">
      <w:pPr>
        <w:pStyle w:val="Normal-pool"/>
      </w:pPr>
    </w:p>
    <w:p w14:paraId="73B4DFE0" w14:textId="77777777" w:rsidR="008A4115" w:rsidRDefault="008A4115" w:rsidP="008A4115">
      <w:pPr>
        <w:rPr>
          <w:b/>
          <w:bCs/>
          <w:sz w:val="28"/>
          <w:szCs w:val="28"/>
          <w:lang w:val="en-GB"/>
        </w:rPr>
      </w:pPr>
      <w:r>
        <w:rPr>
          <w:noProof/>
        </w:rPr>
        <w:drawing>
          <wp:inline distT="0" distB="0" distL="0" distR="0" wp14:anchorId="15D5E466" wp14:editId="49A7DD58">
            <wp:extent cx="5964072" cy="8946108"/>
            <wp:effectExtent l="0" t="0" r="0" b="7620"/>
            <wp:docPr id="84" name="Picture 8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picture containing text&#10;&#10;Description automatically generated"/>
                    <pic:cNvPicPr/>
                  </pic:nvPicPr>
                  <pic:blipFill rotWithShape="1">
                    <a:blip r:embed="rId91"/>
                    <a:srcRect l="33488" t="9666" r="34162" b="4026"/>
                    <a:stretch/>
                  </pic:blipFill>
                  <pic:spPr bwMode="auto">
                    <a:xfrm>
                      <a:off x="0" y="0"/>
                      <a:ext cx="5972362" cy="8958542"/>
                    </a:xfrm>
                    <a:prstGeom prst="rect">
                      <a:avLst/>
                    </a:prstGeom>
                    <a:ln>
                      <a:noFill/>
                    </a:ln>
                    <a:extLst>
                      <a:ext uri="{53640926-AAD7-44D8-BBD7-CCE9431645EC}">
                        <a14:shadowObscured xmlns:a14="http://schemas.microsoft.com/office/drawing/2010/main"/>
                      </a:ext>
                    </a:extLst>
                  </pic:spPr>
                </pic:pic>
              </a:graphicData>
            </a:graphic>
          </wp:inline>
        </w:drawing>
      </w:r>
    </w:p>
    <w:p w14:paraId="7CFD855D" w14:textId="77777777" w:rsidR="008A4115" w:rsidRDefault="008A4115" w:rsidP="008A4115">
      <w:pPr>
        <w:rPr>
          <w:b/>
          <w:bCs/>
          <w:sz w:val="28"/>
          <w:szCs w:val="28"/>
          <w:lang w:val="en-GB"/>
        </w:rPr>
      </w:pPr>
    </w:p>
    <w:p w14:paraId="24F23DB1" w14:textId="77777777" w:rsidR="008A4115" w:rsidRDefault="008A4115" w:rsidP="008A4115">
      <w:pPr>
        <w:rPr>
          <w:b/>
          <w:bCs/>
          <w:sz w:val="28"/>
          <w:szCs w:val="28"/>
          <w:lang w:val="en-GB"/>
        </w:rPr>
      </w:pPr>
      <w:r>
        <w:rPr>
          <w:noProof/>
        </w:rPr>
        <w:drawing>
          <wp:inline distT="0" distB="0" distL="0" distR="0" wp14:anchorId="47E34CF7" wp14:editId="760C6AF5">
            <wp:extent cx="5882185" cy="8974400"/>
            <wp:effectExtent l="0" t="0" r="4445" b="0"/>
            <wp:docPr id="85" name="Picture 8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Graphical user interface, text, application&#10;&#10;Description automatically generated"/>
                    <pic:cNvPicPr/>
                  </pic:nvPicPr>
                  <pic:blipFill rotWithShape="1">
                    <a:blip r:embed="rId92"/>
                    <a:srcRect l="34372" t="10564" r="33657" b="2678"/>
                    <a:stretch/>
                  </pic:blipFill>
                  <pic:spPr bwMode="auto">
                    <a:xfrm>
                      <a:off x="0" y="0"/>
                      <a:ext cx="5905391" cy="9009805"/>
                    </a:xfrm>
                    <a:prstGeom prst="rect">
                      <a:avLst/>
                    </a:prstGeom>
                    <a:ln>
                      <a:noFill/>
                    </a:ln>
                    <a:extLst>
                      <a:ext uri="{53640926-AAD7-44D8-BBD7-CCE9431645EC}">
                        <a14:shadowObscured xmlns:a14="http://schemas.microsoft.com/office/drawing/2010/main"/>
                      </a:ext>
                    </a:extLst>
                  </pic:spPr>
                </pic:pic>
              </a:graphicData>
            </a:graphic>
          </wp:inline>
        </w:drawing>
      </w:r>
    </w:p>
    <w:p w14:paraId="7C358158" w14:textId="77777777" w:rsidR="008A4115" w:rsidRDefault="008A4115" w:rsidP="008A4115">
      <w:pPr>
        <w:rPr>
          <w:b/>
          <w:bCs/>
          <w:sz w:val="28"/>
          <w:szCs w:val="28"/>
          <w:lang w:val="en-GB"/>
        </w:rPr>
      </w:pPr>
      <w:r>
        <w:rPr>
          <w:noProof/>
        </w:rPr>
        <w:lastRenderedPageBreak/>
        <w:drawing>
          <wp:inline distT="0" distB="0" distL="0" distR="0" wp14:anchorId="557020EE" wp14:editId="49AC21E7">
            <wp:extent cx="6045958" cy="9204663"/>
            <wp:effectExtent l="0" t="0" r="0" b="0"/>
            <wp:docPr id="86" name="Picture 8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Text&#10;&#10;Description automatically generated"/>
                    <pic:cNvPicPr/>
                  </pic:nvPicPr>
                  <pic:blipFill rotWithShape="1">
                    <a:blip r:embed="rId93"/>
                    <a:srcRect l="34625" t="11688" r="34415" b="4476"/>
                    <a:stretch/>
                  </pic:blipFill>
                  <pic:spPr bwMode="auto">
                    <a:xfrm>
                      <a:off x="0" y="0"/>
                      <a:ext cx="6059143" cy="9224737"/>
                    </a:xfrm>
                    <a:prstGeom prst="rect">
                      <a:avLst/>
                    </a:prstGeom>
                    <a:ln>
                      <a:noFill/>
                    </a:ln>
                    <a:extLst>
                      <a:ext uri="{53640926-AAD7-44D8-BBD7-CCE9431645EC}">
                        <a14:shadowObscured xmlns:a14="http://schemas.microsoft.com/office/drawing/2010/main"/>
                      </a:ext>
                    </a:extLst>
                  </pic:spPr>
                </pic:pic>
              </a:graphicData>
            </a:graphic>
          </wp:inline>
        </w:drawing>
      </w:r>
    </w:p>
    <w:p w14:paraId="2BB00934" w14:textId="77777777" w:rsidR="008A4115" w:rsidRDefault="008A4115" w:rsidP="008A4115">
      <w:pPr>
        <w:rPr>
          <w:b/>
          <w:bCs/>
          <w:sz w:val="28"/>
          <w:szCs w:val="28"/>
          <w:lang w:val="en-GB"/>
        </w:rPr>
      </w:pPr>
      <w:r>
        <w:rPr>
          <w:noProof/>
        </w:rPr>
        <w:lastRenderedPageBreak/>
        <w:drawing>
          <wp:inline distT="0" distB="0" distL="0" distR="0" wp14:anchorId="6B9D73C8" wp14:editId="126FA9D5">
            <wp:extent cx="5909481" cy="8442116"/>
            <wp:effectExtent l="0" t="0" r="0" b="0"/>
            <wp:docPr id="87" name="Picture 8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picture containing text&#10;&#10;Description automatically generated"/>
                    <pic:cNvPicPr/>
                  </pic:nvPicPr>
                  <pic:blipFill rotWithShape="1">
                    <a:blip r:embed="rId94"/>
                    <a:srcRect l="30960" t="2022" r="31003" b="1330"/>
                    <a:stretch/>
                  </pic:blipFill>
                  <pic:spPr bwMode="auto">
                    <a:xfrm>
                      <a:off x="0" y="0"/>
                      <a:ext cx="5925603" cy="8465147"/>
                    </a:xfrm>
                    <a:prstGeom prst="rect">
                      <a:avLst/>
                    </a:prstGeom>
                    <a:ln>
                      <a:noFill/>
                    </a:ln>
                    <a:extLst>
                      <a:ext uri="{53640926-AAD7-44D8-BBD7-CCE9431645EC}">
                        <a14:shadowObscured xmlns:a14="http://schemas.microsoft.com/office/drawing/2010/main"/>
                      </a:ext>
                    </a:extLst>
                  </pic:spPr>
                </pic:pic>
              </a:graphicData>
            </a:graphic>
          </wp:inline>
        </w:drawing>
      </w:r>
    </w:p>
    <w:p w14:paraId="1B5DC9AA" w14:textId="77777777" w:rsidR="008A4115" w:rsidRDefault="008A4115" w:rsidP="008A4115">
      <w:pPr>
        <w:rPr>
          <w:b/>
          <w:bCs/>
          <w:sz w:val="28"/>
          <w:szCs w:val="28"/>
          <w:lang w:val="en-GB"/>
        </w:rPr>
      </w:pPr>
    </w:p>
    <w:p w14:paraId="780E33F4" w14:textId="77777777" w:rsidR="008A4115" w:rsidRDefault="008A4115" w:rsidP="004030F0">
      <w:pPr>
        <w:pStyle w:val="Normal-pool"/>
      </w:pPr>
      <w:r>
        <w:br w:type="page"/>
      </w:r>
    </w:p>
    <w:p w14:paraId="53EC167E" w14:textId="77777777" w:rsidR="008A4115" w:rsidRDefault="008A4115" w:rsidP="008A4115">
      <w:pPr>
        <w:rPr>
          <w:b/>
          <w:bCs/>
          <w:sz w:val="28"/>
          <w:szCs w:val="28"/>
          <w:lang w:val="en-GB"/>
        </w:rPr>
      </w:pPr>
      <w:r>
        <w:rPr>
          <w:noProof/>
        </w:rPr>
        <w:lastRenderedPageBreak/>
        <w:drawing>
          <wp:inline distT="0" distB="0" distL="0" distR="0" wp14:anchorId="60D312B0" wp14:editId="1C80E0A0">
            <wp:extent cx="5704764" cy="9104801"/>
            <wp:effectExtent l="0" t="0" r="0" b="1270"/>
            <wp:docPr id="88" name="Picture 8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Text, letter&#10;&#10;Description automatically generated"/>
                    <pic:cNvPicPr/>
                  </pic:nvPicPr>
                  <pic:blipFill rotWithShape="1">
                    <a:blip r:embed="rId95"/>
                    <a:srcRect l="35257" t="5394" r="33151" b="4926"/>
                    <a:stretch/>
                  </pic:blipFill>
                  <pic:spPr bwMode="auto">
                    <a:xfrm>
                      <a:off x="0" y="0"/>
                      <a:ext cx="5729950" cy="9144999"/>
                    </a:xfrm>
                    <a:prstGeom prst="rect">
                      <a:avLst/>
                    </a:prstGeom>
                    <a:ln>
                      <a:noFill/>
                    </a:ln>
                    <a:extLst>
                      <a:ext uri="{53640926-AAD7-44D8-BBD7-CCE9431645EC}">
                        <a14:shadowObscured xmlns:a14="http://schemas.microsoft.com/office/drawing/2010/main"/>
                      </a:ext>
                    </a:extLst>
                  </pic:spPr>
                </pic:pic>
              </a:graphicData>
            </a:graphic>
          </wp:inline>
        </w:drawing>
      </w:r>
    </w:p>
    <w:p w14:paraId="2327CD8C" w14:textId="77777777" w:rsidR="008A4115" w:rsidRDefault="008A4115" w:rsidP="008A4115">
      <w:pPr>
        <w:rPr>
          <w:b/>
          <w:bCs/>
          <w:sz w:val="28"/>
          <w:szCs w:val="28"/>
          <w:lang w:val="en-GB"/>
        </w:rPr>
      </w:pPr>
    </w:p>
    <w:p w14:paraId="49052B4E" w14:textId="77777777" w:rsidR="008A4115" w:rsidRDefault="008A4115" w:rsidP="008A4115">
      <w:pPr>
        <w:rPr>
          <w:b/>
          <w:bCs/>
          <w:sz w:val="28"/>
          <w:szCs w:val="28"/>
          <w:lang w:val="en-GB"/>
        </w:rPr>
      </w:pPr>
    </w:p>
    <w:p w14:paraId="665B390F" w14:textId="77777777" w:rsidR="008A4115" w:rsidRDefault="008A4115" w:rsidP="008A4115">
      <w:pPr>
        <w:rPr>
          <w:b/>
          <w:bCs/>
          <w:sz w:val="28"/>
          <w:szCs w:val="28"/>
          <w:lang w:val="en-GB"/>
        </w:rPr>
      </w:pPr>
      <w:r>
        <w:rPr>
          <w:noProof/>
        </w:rPr>
        <w:drawing>
          <wp:inline distT="0" distB="0" distL="0" distR="0" wp14:anchorId="1736292D" wp14:editId="13D66F07">
            <wp:extent cx="5786554" cy="8712835"/>
            <wp:effectExtent l="0" t="0" r="508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rotWithShape="1">
                    <a:blip r:embed="rId96"/>
                    <a:srcRect l="33109" t="5843" r="33656" b="5151"/>
                    <a:stretch/>
                  </pic:blipFill>
                  <pic:spPr bwMode="auto">
                    <a:xfrm>
                      <a:off x="0" y="0"/>
                      <a:ext cx="5804492" cy="8739845"/>
                    </a:xfrm>
                    <a:prstGeom prst="rect">
                      <a:avLst/>
                    </a:prstGeom>
                    <a:ln>
                      <a:noFill/>
                    </a:ln>
                    <a:extLst>
                      <a:ext uri="{53640926-AAD7-44D8-BBD7-CCE9431645EC}">
                        <a14:shadowObscured xmlns:a14="http://schemas.microsoft.com/office/drawing/2010/main"/>
                      </a:ext>
                    </a:extLst>
                  </pic:spPr>
                </pic:pic>
              </a:graphicData>
            </a:graphic>
          </wp:inline>
        </w:drawing>
      </w:r>
    </w:p>
    <w:p w14:paraId="6CB0CB06" w14:textId="77777777" w:rsidR="008A4115" w:rsidRDefault="008A4115" w:rsidP="008A4115">
      <w:pPr>
        <w:rPr>
          <w:b/>
          <w:bCs/>
          <w:sz w:val="28"/>
          <w:szCs w:val="28"/>
          <w:lang w:val="en-GB"/>
        </w:rPr>
      </w:pPr>
    </w:p>
    <w:p w14:paraId="55699C77" w14:textId="77777777" w:rsidR="008A4115" w:rsidRDefault="008A4115" w:rsidP="008A4115">
      <w:pPr>
        <w:rPr>
          <w:b/>
          <w:bCs/>
          <w:sz w:val="28"/>
          <w:szCs w:val="28"/>
          <w:lang w:val="en-GB"/>
        </w:rPr>
      </w:pPr>
      <w:r>
        <w:rPr>
          <w:noProof/>
        </w:rPr>
        <w:drawing>
          <wp:inline distT="0" distB="0" distL="0" distR="0" wp14:anchorId="246E248E" wp14:editId="307D1A3A">
            <wp:extent cx="5882185" cy="8811744"/>
            <wp:effectExtent l="0" t="0" r="4445" b="8890"/>
            <wp:docPr id="90" name="Picture 9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Text, letter&#10;&#10;Description automatically generated"/>
                    <pic:cNvPicPr/>
                  </pic:nvPicPr>
                  <pic:blipFill rotWithShape="1">
                    <a:blip r:embed="rId97"/>
                    <a:srcRect l="33741" t="6068" r="34035" b="8072"/>
                    <a:stretch/>
                  </pic:blipFill>
                  <pic:spPr bwMode="auto">
                    <a:xfrm>
                      <a:off x="0" y="0"/>
                      <a:ext cx="5901341" cy="8840441"/>
                    </a:xfrm>
                    <a:prstGeom prst="rect">
                      <a:avLst/>
                    </a:prstGeom>
                    <a:ln>
                      <a:noFill/>
                    </a:ln>
                    <a:extLst>
                      <a:ext uri="{53640926-AAD7-44D8-BBD7-CCE9431645EC}">
                        <a14:shadowObscured xmlns:a14="http://schemas.microsoft.com/office/drawing/2010/main"/>
                      </a:ext>
                    </a:extLst>
                  </pic:spPr>
                </pic:pic>
              </a:graphicData>
            </a:graphic>
          </wp:inline>
        </w:drawing>
      </w:r>
    </w:p>
    <w:p w14:paraId="4FA461AA" w14:textId="77777777" w:rsidR="008A4115" w:rsidRDefault="008A4115" w:rsidP="008A4115">
      <w:pPr>
        <w:rPr>
          <w:b/>
          <w:bCs/>
          <w:sz w:val="28"/>
          <w:szCs w:val="28"/>
          <w:lang w:val="en-GB"/>
        </w:rPr>
      </w:pPr>
    </w:p>
    <w:p w14:paraId="559AA4DE" w14:textId="77777777" w:rsidR="008A4115" w:rsidRDefault="008A4115" w:rsidP="008A4115">
      <w:pPr>
        <w:rPr>
          <w:b/>
          <w:bCs/>
          <w:sz w:val="28"/>
          <w:szCs w:val="28"/>
          <w:lang w:val="en-GB"/>
        </w:rPr>
      </w:pPr>
      <w:r>
        <w:rPr>
          <w:noProof/>
        </w:rPr>
        <w:drawing>
          <wp:inline distT="0" distB="0" distL="0" distR="0" wp14:anchorId="4A63F737" wp14:editId="780FD224">
            <wp:extent cx="5800299" cy="8854334"/>
            <wp:effectExtent l="0" t="0" r="0" b="4445"/>
            <wp:docPr id="91" name="Picture 9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ext, letter&#10;&#10;Description automatically generated"/>
                    <pic:cNvPicPr/>
                  </pic:nvPicPr>
                  <pic:blipFill rotWithShape="1">
                    <a:blip r:embed="rId98"/>
                    <a:srcRect l="35888" t="10564" r="33151" b="5376"/>
                    <a:stretch/>
                  </pic:blipFill>
                  <pic:spPr bwMode="auto">
                    <a:xfrm>
                      <a:off x="0" y="0"/>
                      <a:ext cx="5811628" cy="8871628"/>
                    </a:xfrm>
                    <a:prstGeom prst="rect">
                      <a:avLst/>
                    </a:prstGeom>
                    <a:ln>
                      <a:noFill/>
                    </a:ln>
                    <a:extLst>
                      <a:ext uri="{53640926-AAD7-44D8-BBD7-CCE9431645EC}">
                        <a14:shadowObscured xmlns:a14="http://schemas.microsoft.com/office/drawing/2010/main"/>
                      </a:ext>
                    </a:extLst>
                  </pic:spPr>
                </pic:pic>
              </a:graphicData>
            </a:graphic>
          </wp:inline>
        </w:drawing>
      </w:r>
    </w:p>
    <w:p w14:paraId="28B3CEBD" w14:textId="77777777" w:rsidR="008A4115" w:rsidRDefault="008A4115" w:rsidP="008A4115">
      <w:pPr>
        <w:rPr>
          <w:b/>
          <w:bCs/>
          <w:sz w:val="28"/>
          <w:szCs w:val="28"/>
          <w:lang w:val="en-GB"/>
        </w:rPr>
      </w:pPr>
    </w:p>
    <w:p w14:paraId="150EE654" w14:textId="77777777" w:rsidR="008A4115" w:rsidRDefault="008A4115" w:rsidP="008A4115">
      <w:pPr>
        <w:rPr>
          <w:b/>
          <w:bCs/>
          <w:sz w:val="28"/>
          <w:szCs w:val="28"/>
          <w:lang w:val="en-GB"/>
        </w:rPr>
      </w:pPr>
      <w:r>
        <w:rPr>
          <w:noProof/>
        </w:rPr>
        <w:drawing>
          <wp:inline distT="0" distB="0" distL="0" distR="0" wp14:anchorId="11FDB521" wp14:editId="4D1A64D1">
            <wp:extent cx="6005015" cy="8941774"/>
            <wp:effectExtent l="0" t="0" r="0" b="0"/>
            <wp:docPr id="92" name="Picture 9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Text, letter&#10;&#10;Description automatically generated"/>
                    <pic:cNvPicPr/>
                  </pic:nvPicPr>
                  <pic:blipFill rotWithShape="1">
                    <a:blip r:embed="rId99"/>
                    <a:srcRect l="32856" t="3146" r="32519" b="5151"/>
                    <a:stretch/>
                  </pic:blipFill>
                  <pic:spPr bwMode="auto">
                    <a:xfrm>
                      <a:off x="0" y="0"/>
                      <a:ext cx="6018688" cy="8962134"/>
                    </a:xfrm>
                    <a:prstGeom prst="rect">
                      <a:avLst/>
                    </a:prstGeom>
                    <a:ln>
                      <a:noFill/>
                    </a:ln>
                    <a:extLst>
                      <a:ext uri="{53640926-AAD7-44D8-BBD7-CCE9431645EC}">
                        <a14:shadowObscured xmlns:a14="http://schemas.microsoft.com/office/drawing/2010/main"/>
                      </a:ext>
                    </a:extLst>
                  </pic:spPr>
                </pic:pic>
              </a:graphicData>
            </a:graphic>
          </wp:inline>
        </w:drawing>
      </w:r>
    </w:p>
    <w:p w14:paraId="77A6EACC" w14:textId="77777777" w:rsidR="008A4115" w:rsidRDefault="008A4115" w:rsidP="008A4115">
      <w:pPr>
        <w:rPr>
          <w:b/>
          <w:bCs/>
          <w:sz w:val="28"/>
          <w:szCs w:val="28"/>
          <w:lang w:val="en-GB"/>
        </w:rPr>
      </w:pPr>
    </w:p>
    <w:p w14:paraId="598A7C7C" w14:textId="77777777" w:rsidR="008A4115" w:rsidRDefault="008A4115" w:rsidP="008A4115">
      <w:pPr>
        <w:rPr>
          <w:noProof/>
        </w:rPr>
      </w:pPr>
    </w:p>
    <w:p w14:paraId="30D67BF0" w14:textId="77777777" w:rsidR="008A4115" w:rsidRDefault="008A4115" w:rsidP="008A4115">
      <w:pPr>
        <w:rPr>
          <w:b/>
          <w:bCs/>
          <w:sz w:val="28"/>
          <w:szCs w:val="28"/>
          <w:lang w:val="en-GB"/>
        </w:rPr>
      </w:pPr>
      <w:r>
        <w:rPr>
          <w:noProof/>
        </w:rPr>
        <w:drawing>
          <wp:inline distT="0" distB="0" distL="0" distR="0" wp14:anchorId="089A77C0" wp14:editId="28F0C1B7">
            <wp:extent cx="5923129" cy="8473965"/>
            <wp:effectExtent l="0" t="0" r="1905" b="3810"/>
            <wp:docPr id="93" name="Picture 9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Text, letter&#10;&#10;Description automatically generated"/>
                    <pic:cNvPicPr/>
                  </pic:nvPicPr>
                  <pic:blipFill rotWithShape="1">
                    <a:blip r:embed="rId100"/>
                    <a:srcRect l="33362" t="4045" r="32013" b="7848"/>
                    <a:stretch/>
                  </pic:blipFill>
                  <pic:spPr bwMode="auto">
                    <a:xfrm>
                      <a:off x="0" y="0"/>
                      <a:ext cx="5944864" cy="8505060"/>
                    </a:xfrm>
                    <a:prstGeom prst="rect">
                      <a:avLst/>
                    </a:prstGeom>
                    <a:ln>
                      <a:noFill/>
                    </a:ln>
                    <a:extLst>
                      <a:ext uri="{53640926-AAD7-44D8-BBD7-CCE9431645EC}">
                        <a14:shadowObscured xmlns:a14="http://schemas.microsoft.com/office/drawing/2010/main"/>
                      </a:ext>
                    </a:extLst>
                  </pic:spPr>
                </pic:pic>
              </a:graphicData>
            </a:graphic>
          </wp:inline>
        </w:drawing>
      </w:r>
    </w:p>
    <w:p w14:paraId="2F5D6654" w14:textId="77777777" w:rsidR="008A4115" w:rsidRDefault="008A4115" w:rsidP="004030F0">
      <w:pPr>
        <w:pStyle w:val="Normal-pool"/>
      </w:pPr>
    </w:p>
    <w:p w14:paraId="2D2B6A93" w14:textId="77777777" w:rsidR="008A4115" w:rsidRDefault="008A4115" w:rsidP="004030F0">
      <w:pPr>
        <w:pStyle w:val="Normal-pool"/>
        <w:rPr>
          <w:noProof/>
        </w:rPr>
      </w:pPr>
      <w:r>
        <w:br w:type="page"/>
      </w:r>
    </w:p>
    <w:p w14:paraId="75A45CDF" w14:textId="77777777" w:rsidR="008A4115" w:rsidRDefault="008A4115" w:rsidP="008A4115">
      <w:pPr>
        <w:rPr>
          <w:b/>
          <w:bCs/>
          <w:sz w:val="28"/>
          <w:szCs w:val="28"/>
          <w:lang w:val="en-GB"/>
        </w:rPr>
      </w:pPr>
      <w:r>
        <w:rPr>
          <w:noProof/>
        </w:rPr>
        <w:lastRenderedPageBreak/>
        <w:drawing>
          <wp:inline distT="0" distB="0" distL="0" distR="0" wp14:anchorId="37444F77" wp14:editId="52A954BB">
            <wp:extent cx="5991367" cy="8054328"/>
            <wp:effectExtent l="0" t="0" r="0" b="4445"/>
            <wp:docPr id="94" name="Picture 9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Text, letter&#10;&#10;Description automatically generated"/>
                    <pic:cNvPicPr/>
                  </pic:nvPicPr>
                  <pic:blipFill rotWithShape="1">
                    <a:blip r:embed="rId101"/>
                    <a:srcRect l="34372" t="3596" r="31129" b="13917"/>
                    <a:stretch/>
                  </pic:blipFill>
                  <pic:spPr bwMode="auto">
                    <a:xfrm>
                      <a:off x="0" y="0"/>
                      <a:ext cx="6002710" cy="8069577"/>
                    </a:xfrm>
                    <a:prstGeom prst="rect">
                      <a:avLst/>
                    </a:prstGeom>
                    <a:ln>
                      <a:noFill/>
                    </a:ln>
                    <a:extLst>
                      <a:ext uri="{53640926-AAD7-44D8-BBD7-CCE9431645EC}">
                        <a14:shadowObscured xmlns:a14="http://schemas.microsoft.com/office/drawing/2010/main"/>
                      </a:ext>
                    </a:extLst>
                  </pic:spPr>
                </pic:pic>
              </a:graphicData>
            </a:graphic>
          </wp:inline>
        </w:drawing>
      </w:r>
    </w:p>
    <w:p w14:paraId="3D8BBE30" w14:textId="77777777" w:rsidR="008A4115" w:rsidRDefault="008A4115" w:rsidP="004030F0">
      <w:pPr>
        <w:pStyle w:val="Normal-pool"/>
      </w:pPr>
    </w:p>
    <w:p w14:paraId="350C15EC" w14:textId="77777777" w:rsidR="008A4115" w:rsidRDefault="008A4115" w:rsidP="004030F0">
      <w:pPr>
        <w:pStyle w:val="Normal-pool"/>
      </w:pPr>
      <w:r>
        <w:br w:type="page"/>
      </w:r>
    </w:p>
    <w:p w14:paraId="2BB1DA73" w14:textId="77777777" w:rsidR="008A4115" w:rsidRDefault="008A4115" w:rsidP="008A4115">
      <w:pPr>
        <w:rPr>
          <w:noProof/>
        </w:rPr>
      </w:pPr>
    </w:p>
    <w:p w14:paraId="61162DD7" w14:textId="77777777" w:rsidR="008A4115" w:rsidRDefault="008A4115" w:rsidP="008A4115">
      <w:pPr>
        <w:rPr>
          <w:b/>
          <w:bCs/>
          <w:sz w:val="28"/>
          <w:szCs w:val="28"/>
          <w:lang w:val="en-GB"/>
        </w:rPr>
      </w:pPr>
      <w:r>
        <w:rPr>
          <w:noProof/>
        </w:rPr>
        <w:drawing>
          <wp:inline distT="0" distB="0" distL="0" distR="0" wp14:anchorId="4524753B" wp14:editId="22B23679">
            <wp:extent cx="6032311" cy="8795201"/>
            <wp:effectExtent l="0" t="0" r="6985" b="6350"/>
            <wp:docPr id="95" name="Picture 9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Text, letter&#10;&#10;Description automatically generated"/>
                    <pic:cNvPicPr/>
                  </pic:nvPicPr>
                  <pic:blipFill rotWithShape="1">
                    <a:blip r:embed="rId102"/>
                    <a:srcRect l="35131" t="7193" r="31761" b="6949"/>
                    <a:stretch/>
                  </pic:blipFill>
                  <pic:spPr bwMode="auto">
                    <a:xfrm>
                      <a:off x="0" y="0"/>
                      <a:ext cx="6052341" cy="8824406"/>
                    </a:xfrm>
                    <a:prstGeom prst="rect">
                      <a:avLst/>
                    </a:prstGeom>
                    <a:ln>
                      <a:noFill/>
                    </a:ln>
                    <a:extLst>
                      <a:ext uri="{53640926-AAD7-44D8-BBD7-CCE9431645EC}">
                        <a14:shadowObscured xmlns:a14="http://schemas.microsoft.com/office/drawing/2010/main"/>
                      </a:ext>
                    </a:extLst>
                  </pic:spPr>
                </pic:pic>
              </a:graphicData>
            </a:graphic>
          </wp:inline>
        </w:drawing>
      </w:r>
    </w:p>
    <w:p w14:paraId="2AE9768F" w14:textId="77777777" w:rsidR="008A4115" w:rsidRDefault="008A4115" w:rsidP="008A4115">
      <w:pPr>
        <w:rPr>
          <w:b/>
          <w:bCs/>
          <w:sz w:val="28"/>
          <w:szCs w:val="28"/>
          <w:lang w:val="en-GB"/>
        </w:rPr>
      </w:pPr>
    </w:p>
    <w:p w14:paraId="5976238A" w14:textId="77777777" w:rsidR="008A4115" w:rsidRDefault="008A4115" w:rsidP="008A4115">
      <w:pPr>
        <w:rPr>
          <w:noProof/>
        </w:rPr>
      </w:pPr>
    </w:p>
    <w:p w14:paraId="243E4BF0" w14:textId="77777777" w:rsidR="008A4115" w:rsidRDefault="008A4115" w:rsidP="008A4115">
      <w:pPr>
        <w:rPr>
          <w:b/>
          <w:bCs/>
          <w:sz w:val="28"/>
          <w:szCs w:val="28"/>
          <w:lang w:val="en-GB"/>
        </w:rPr>
      </w:pPr>
      <w:r>
        <w:rPr>
          <w:noProof/>
        </w:rPr>
        <w:drawing>
          <wp:inline distT="0" distB="0" distL="0" distR="0" wp14:anchorId="29E071DC" wp14:editId="227CDDB7">
            <wp:extent cx="5977720" cy="8899664"/>
            <wp:effectExtent l="0" t="0" r="4445" b="0"/>
            <wp:docPr id="96" name="Picture 9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Text&#10;&#10;Description automatically generated"/>
                    <pic:cNvPicPr/>
                  </pic:nvPicPr>
                  <pic:blipFill rotWithShape="1">
                    <a:blip r:embed="rId103"/>
                    <a:srcRect l="32224" t="1799" r="33910" b="8522"/>
                    <a:stretch/>
                  </pic:blipFill>
                  <pic:spPr bwMode="auto">
                    <a:xfrm>
                      <a:off x="0" y="0"/>
                      <a:ext cx="5996133" cy="8927078"/>
                    </a:xfrm>
                    <a:prstGeom prst="rect">
                      <a:avLst/>
                    </a:prstGeom>
                    <a:ln>
                      <a:noFill/>
                    </a:ln>
                    <a:extLst>
                      <a:ext uri="{53640926-AAD7-44D8-BBD7-CCE9431645EC}">
                        <a14:shadowObscured xmlns:a14="http://schemas.microsoft.com/office/drawing/2010/main"/>
                      </a:ext>
                    </a:extLst>
                  </pic:spPr>
                </pic:pic>
              </a:graphicData>
            </a:graphic>
          </wp:inline>
        </w:drawing>
      </w:r>
    </w:p>
    <w:p w14:paraId="04F3F1C2" w14:textId="77777777" w:rsidR="008A4115" w:rsidRDefault="008A4115" w:rsidP="008A4115">
      <w:pPr>
        <w:rPr>
          <w:b/>
          <w:bCs/>
          <w:sz w:val="28"/>
          <w:szCs w:val="28"/>
          <w:lang w:val="en-GB"/>
        </w:rPr>
        <w:sectPr w:rsidR="008A4115" w:rsidSect="00DC406C">
          <w:headerReference w:type="default" r:id="rId104"/>
          <w:footerReference w:type="default" r:id="rId105"/>
          <w:headerReference w:type="first" r:id="rId106"/>
          <w:footerReference w:type="first" r:id="rId107"/>
          <w:pgSz w:w="11906" w:h="16838" w:code="9"/>
          <w:pgMar w:top="907" w:right="992" w:bottom="1418" w:left="1418" w:header="539" w:footer="975" w:gutter="0"/>
          <w:cols w:space="539"/>
          <w:docGrid w:linePitch="360"/>
        </w:sectPr>
      </w:pPr>
      <w:r>
        <w:rPr>
          <w:noProof/>
        </w:rPr>
        <w:lastRenderedPageBreak/>
        <w:drawing>
          <wp:inline distT="0" distB="0" distL="0" distR="0" wp14:anchorId="2B527253" wp14:editId="14F8A083">
            <wp:extent cx="5936776" cy="9100000"/>
            <wp:effectExtent l="0" t="0" r="6985" b="6350"/>
            <wp:docPr id="97" name="Picture 9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Text, letter&#10;&#10;Description automatically generated"/>
                    <pic:cNvPicPr/>
                  </pic:nvPicPr>
                  <pic:blipFill rotWithShape="1">
                    <a:blip r:embed="rId108"/>
                    <a:srcRect l="33614" t="6293" r="33657" b="4477"/>
                    <a:stretch/>
                  </pic:blipFill>
                  <pic:spPr bwMode="auto">
                    <a:xfrm>
                      <a:off x="0" y="0"/>
                      <a:ext cx="5936776" cy="9100000"/>
                    </a:xfrm>
                    <a:prstGeom prst="rect">
                      <a:avLst/>
                    </a:prstGeom>
                    <a:ln>
                      <a:noFill/>
                    </a:ln>
                    <a:extLst>
                      <a:ext uri="{53640926-AAD7-44D8-BBD7-CCE9431645EC}">
                        <a14:shadowObscured xmlns:a14="http://schemas.microsoft.com/office/drawing/2010/main"/>
                      </a:ext>
                    </a:extLst>
                  </pic:spPr>
                </pic:pic>
              </a:graphicData>
            </a:graphic>
          </wp:inline>
        </w:drawing>
      </w:r>
    </w:p>
    <w:p w14:paraId="7A64318A" w14:textId="547784E5" w:rsidR="008A4115" w:rsidRPr="002C3116" w:rsidRDefault="008A4115" w:rsidP="008A4115">
      <w:pPr>
        <w:pStyle w:val="Normalnumber"/>
        <w:numPr>
          <w:ilvl w:val="0"/>
          <w:numId w:val="0"/>
        </w:numPr>
        <w:rPr>
          <w:b/>
          <w:bCs/>
          <w:sz w:val="28"/>
          <w:szCs w:val="28"/>
        </w:rPr>
      </w:pPr>
      <w:r w:rsidRPr="002C3116">
        <w:rPr>
          <w:b/>
          <w:bCs/>
          <w:sz w:val="28"/>
          <w:szCs w:val="28"/>
        </w:rPr>
        <w:lastRenderedPageBreak/>
        <w:t>Annex</w:t>
      </w:r>
      <w:r>
        <w:rPr>
          <w:b/>
          <w:bCs/>
          <w:sz w:val="28"/>
          <w:szCs w:val="28"/>
        </w:rPr>
        <w:t xml:space="preserve"> </w:t>
      </w:r>
      <w:r w:rsidR="00706C06">
        <w:rPr>
          <w:b/>
          <w:bCs/>
          <w:sz w:val="28"/>
          <w:szCs w:val="28"/>
        </w:rPr>
        <w:t>II</w:t>
      </w:r>
    </w:p>
    <w:p w14:paraId="70CD71D1" w14:textId="0832221B" w:rsidR="008A4115" w:rsidRDefault="008A4115" w:rsidP="008A4115">
      <w:pPr>
        <w:pStyle w:val="AATitle"/>
        <w:keepNext w:val="0"/>
        <w:keepLines w:val="0"/>
        <w:spacing w:before="320" w:after="240"/>
        <w:ind w:left="1247" w:right="567"/>
        <w:rPr>
          <w:bCs/>
          <w:sz w:val="28"/>
          <w:szCs w:val="28"/>
        </w:rPr>
      </w:pPr>
      <w:r>
        <w:rPr>
          <w:bCs/>
          <w:sz w:val="28"/>
          <w:szCs w:val="28"/>
        </w:rPr>
        <w:t xml:space="preserve">Information on non-mercury alternatives to dental amalgam – submissions from </w:t>
      </w:r>
      <w:r w:rsidR="00706C06">
        <w:rPr>
          <w:bCs/>
          <w:sz w:val="28"/>
          <w:szCs w:val="28"/>
        </w:rPr>
        <w:t>G</w:t>
      </w:r>
      <w:r>
        <w:rPr>
          <w:bCs/>
          <w:sz w:val="28"/>
          <w:szCs w:val="28"/>
        </w:rPr>
        <w:t>overnments</w:t>
      </w:r>
    </w:p>
    <w:p w14:paraId="14945457" w14:textId="77777777" w:rsidR="008A4115" w:rsidRPr="008A4115" w:rsidRDefault="008A4115" w:rsidP="008A4115">
      <w:pPr>
        <w:rPr>
          <w:b/>
          <w:bCs/>
          <w:lang w:val="en-GB"/>
        </w:rPr>
      </w:pPr>
    </w:p>
    <w:p w14:paraId="1974595C" w14:textId="77777777" w:rsidR="008A4115" w:rsidRPr="008A4115" w:rsidRDefault="008A4115" w:rsidP="008A4115">
      <w:pPr>
        <w:rPr>
          <w:b/>
          <w:bCs/>
          <w:lang w:val="en-GB"/>
        </w:rPr>
      </w:pPr>
      <w:r w:rsidRPr="008A4115">
        <w:rPr>
          <w:b/>
          <w:bCs/>
          <w:lang w:val="en-GB"/>
        </w:rPr>
        <w:t>Submissions from governments (African Region, Argentina, Brazil, Canada, EU, Japan, Jordan, Kenya, Moldova, Norway)</w:t>
      </w:r>
    </w:p>
    <w:tbl>
      <w:tblPr>
        <w:tblStyle w:val="TableGrid"/>
        <w:tblW w:w="0" w:type="auto"/>
        <w:tblInd w:w="0" w:type="dxa"/>
        <w:tblLook w:val="04A0" w:firstRow="1" w:lastRow="0" w:firstColumn="1" w:lastColumn="0" w:noHBand="0" w:noVBand="1"/>
      </w:tblPr>
      <w:tblGrid>
        <w:gridCol w:w="3632"/>
        <w:gridCol w:w="5854"/>
      </w:tblGrid>
      <w:tr w:rsidR="008A4115" w:rsidRPr="005D06C7" w14:paraId="752F6AB4" w14:textId="77777777" w:rsidTr="00214D38">
        <w:tc>
          <w:tcPr>
            <w:tcW w:w="4957" w:type="dxa"/>
          </w:tcPr>
          <w:p w14:paraId="1F94EA67" w14:textId="77777777" w:rsidR="008A4115" w:rsidRPr="005D06C7" w:rsidRDefault="008A4115" w:rsidP="00214D38">
            <w:pPr>
              <w:rPr>
                <w:b/>
                <w:bCs/>
              </w:rPr>
            </w:pPr>
            <w:r w:rsidRPr="005D06C7">
              <w:rPr>
                <w:b/>
                <w:bCs/>
              </w:rPr>
              <w:t>1. Mercury-</w:t>
            </w:r>
            <w:proofErr w:type="spellStart"/>
            <w:r w:rsidRPr="005D06C7">
              <w:rPr>
                <w:b/>
                <w:bCs/>
              </w:rPr>
              <w:t>added</w:t>
            </w:r>
            <w:proofErr w:type="spellEnd"/>
            <w:r w:rsidRPr="005D06C7">
              <w:rPr>
                <w:b/>
                <w:bCs/>
              </w:rPr>
              <w:t xml:space="preserve"> </w:t>
            </w:r>
            <w:proofErr w:type="spellStart"/>
            <w:r w:rsidRPr="005D06C7">
              <w:rPr>
                <w:b/>
                <w:bCs/>
              </w:rPr>
              <w:t>product</w:t>
            </w:r>
            <w:proofErr w:type="spellEnd"/>
          </w:p>
        </w:tc>
        <w:tc>
          <w:tcPr>
            <w:tcW w:w="7938" w:type="dxa"/>
          </w:tcPr>
          <w:p w14:paraId="2EF12BF0" w14:textId="77777777" w:rsidR="008A4115" w:rsidRPr="005D06C7" w:rsidRDefault="008A4115" w:rsidP="00214D38">
            <w:pPr>
              <w:tabs>
                <w:tab w:val="center" w:pos="2514"/>
              </w:tabs>
              <w:rPr>
                <w:i/>
                <w:iCs/>
              </w:rPr>
            </w:pPr>
            <w:r w:rsidRPr="005D06C7">
              <w:rPr>
                <w:i/>
                <w:iCs/>
              </w:rPr>
              <w:t xml:space="preserve">Dental </w:t>
            </w:r>
            <w:proofErr w:type="spellStart"/>
            <w:r w:rsidRPr="005D06C7">
              <w:rPr>
                <w:i/>
                <w:iCs/>
              </w:rPr>
              <w:t>amalgam</w:t>
            </w:r>
            <w:proofErr w:type="spellEnd"/>
          </w:p>
        </w:tc>
      </w:tr>
      <w:tr w:rsidR="008A4115" w:rsidRPr="00410615" w14:paraId="55BAC149" w14:textId="77777777" w:rsidTr="00214D38">
        <w:tc>
          <w:tcPr>
            <w:tcW w:w="4957" w:type="dxa"/>
          </w:tcPr>
          <w:p w14:paraId="371D7766" w14:textId="77777777" w:rsidR="008A4115" w:rsidRPr="005D06C7" w:rsidRDefault="008A4115" w:rsidP="00214D38">
            <w:r w:rsidRPr="005D06C7">
              <w:rPr>
                <w:b/>
                <w:bCs/>
              </w:rPr>
              <w:t xml:space="preserve">2. </w:t>
            </w:r>
            <w:proofErr w:type="spellStart"/>
            <w:r w:rsidRPr="005D06C7">
              <w:rPr>
                <w:b/>
                <w:bCs/>
              </w:rPr>
              <w:t>Further</w:t>
            </w:r>
            <w:proofErr w:type="spellEnd"/>
            <w:r w:rsidRPr="005D06C7">
              <w:rPr>
                <w:b/>
                <w:bCs/>
              </w:rPr>
              <w:t xml:space="preserve"> description of the </w:t>
            </w:r>
            <w:proofErr w:type="spellStart"/>
            <w:r w:rsidRPr="005D06C7">
              <w:rPr>
                <w:b/>
                <w:bCs/>
              </w:rPr>
              <w:t>product</w:t>
            </w:r>
            <w:proofErr w:type="spellEnd"/>
          </w:p>
          <w:p w14:paraId="007A4F36" w14:textId="77777777" w:rsidR="008A4115" w:rsidRPr="005D06C7" w:rsidRDefault="008A4115" w:rsidP="00214D38">
            <w:pPr>
              <w:rPr>
                <w:b/>
                <w:bCs/>
              </w:rPr>
            </w:pPr>
          </w:p>
        </w:tc>
        <w:tc>
          <w:tcPr>
            <w:tcW w:w="7938" w:type="dxa"/>
          </w:tcPr>
          <w:p w14:paraId="6F3D8535" w14:textId="77777777" w:rsidR="008A4115" w:rsidRPr="008A4115" w:rsidRDefault="008A4115" w:rsidP="00214D38">
            <w:pPr>
              <w:rPr>
                <w:lang w:val="en-GB"/>
              </w:rPr>
            </w:pPr>
            <w:r w:rsidRPr="008A4115">
              <w:rPr>
                <w:lang w:val="en-GB"/>
              </w:rPr>
              <w:t>Dental amalgam has been used as a restorative material for centuries, in order to fill cavities caused by tooth decay and to repair tooth surfaces. It is an alloy of mercury and other metals (e.g. silver, tin, copper).</w:t>
            </w:r>
          </w:p>
          <w:p w14:paraId="262C441C" w14:textId="77777777" w:rsidR="008A4115" w:rsidRPr="008A4115" w:rsidRDefault="008A4115" w:rsidP="00214D38">
            <w:pPr>
              <w:rPr>
                <w:lang w:val="en-GB"/>
              </w:rPr>
            </w:pPr>
          </w:p>
          <w:p w14:paraId="0B3D9CF3" w14:textId="77777777" w:rsidR="008A4115" w:rsidRPr="008A4115" w:rsidRDefault="008A4115" w:rsidP="00214D38">
            <w:pPr>
              <w:rPr>
                <w:lang w:val="en-GB"/>
              </w:rPr>
            </w:pPr>
            <w:r w:rsidRPr="008A4115">
              <w:rPr>
                <w:lang w:val="en-GB"/>
              </w:rPr>
              <w:t>Amalgam fillings are also known as “silver fillings” because of their silver-like appearance. Approximately 50 percent of dental amalgam is elemental mercury by weight. Mercury’s unique properties (it is the only metal that is a liquid at room temperature and that bonds well with powdered metal alloys) have made it an important component of dental amalgam that contributes to its longevity.</w:t>
            </w:r>
          </w:p>
        </w:tc>
      </w:tr>
      <w:tr w:rsidR="008A4115" w:rsidRPr="005D06C7" w14:paraId="6A516B94" w14:textId="77777777" w:rsidTr="00214D38">
        <w:tc>
          <w:tcPr>
            <w:tcW w:w="4957" w:type="dxa"/>
          </w:tcPr>
          <w:p w14:paraId="7895F165" w14:textId="77777777" w:rsidR="008A4115" w:rsidRPr="008A4115" w:rsidRDefault="008A4115" w:rsidP="00214D38">
            <w:pPr>
              <w:rPr>
                <w:b/>
                <w:bCs/>
                <w:lang w:val="en-GB"/>
              </w:rPr>
            </w:pPr>
            <w:r w:rsidRPr="008A4115">
              <w:rPr>
                <w:b/>
                <w:bCs/>
                <w:lang w:val="en-GB"/>
              </w:rPr>
              <w:t>3. Information on the use of the product</w:t>
            </w:r>
          </w:p>
          <w:p w14:paraId="2B5AB4C4" w14:textId="77777777" w:rsidR="008A4115" w:rsidRPr="008A4115" w:rsidRDefault="008A4115" w:rsidP="00214D38">
            <w:pPr>
              <w:rPr>
                <w:lang w:val="en-GB"/>
              </w:rPr>
            </w:pPr>
          </w:p>
        </w:tc>
        <w:tc>
          <w:tcPr>
            <w:tcW w:w="7938" w:type="dxa"/>
          </w:tcPr>
          <w:p w14:paraId="51D58D75" w14:textId="77777777" w:rsidR="008A4115" w:rsidRPr="008A4115" w:rsidRDefault="008A4115" w:rsidP="00214D38">
            <w:pPr>
              <w:rPr>
                <w:lang w:val="en-GB"/>
              </w:rPr>
            </w:pPr>
            <w:r w:rsidRPr="008A4115">
              <w:rPr>
                <w:lang w:val="en-GB"/>
              </w:rPr>
              <w:t>Jordan</w:t>
            </w:r>
          </w:p>
          <w:p w14:paraId="08A09B92" w14:textId="77777777" w:rsidR="008A4115" w:rsidRPr="008A4115" w:rsidRDefault="008A4115" w:rsidP="00214D38">
            <w:pPr>
              <w:rPr>
                <w:lang w:val="en-GB"/>
              </w:rPr>
            </w:pPr>
            <w:r w:rsidRPr="008A4115">
              <w:rPr>
                <w:lang w:val="en-GB"/>
              </w:rPr>
              <w:t>In Jordan, the use and disposal of dental amalgam fillings (1,356 kg) is the main source of Mercury released to water (2,520 kg) and one of the main sources (246 kg)  of mercury released to land (430 kg)</w:t>
            </w:r>
            <w:r w:rsidRPr="008A4115">
              <w:rPr>
                <w:vertAlign w:val="superscript"/>
                <w:lang w:val="en-GB"/>
              </w:rPr>
              <w:t>1</w:t>
            </w:r>
            <w:r w:rsidRPr="008A4115">
              <w:rPr>
                <w:lang w:val="en-GB"/>
              </w:rPr>
              <w:t>.</w:t>
            </w:r>
          </w:p>
          <w:p w14:paraId="147CF041" w14:textId="77777777" w:rsidR="008A4115" w:rsidRPr="008A4115" w:rsidRDefault="008A4115" w:rsidP="00214D38">
            <w:pPr>
              <w:rPr>
                <w:lang w:val="en-GB"/>
              </w:rPr>
            </w:pPr>
          </w:p>
          <w:p w14:paraId="1819BAA4" w14:textId="77777777" w:rsidR="008A4115" w:rsidRPr="008A4115" w:rsidRDefault="008A4115" w:rsidP="00214D38">
            <w:pPr>
              <w:rPr>
                <w:lang w:val="en-GB"/>
              </w:rPr>
            </w:pPr>
            <w:r w:rsidRPr="008A4115">
              <w:rPr>
                <w:lang w:val="en-GB"/>
              </w:rPr>
              <w:t>EU</w:t>
            </w:r>
          </w:p>
          <w:p w14:paraId="2E19F4EE" w14:textId="77777777" w:rsidR="008A4115" w:rsidRPr="008A4115" w:rsidRDefault="008A4115" w:rsidP="00214D38">
            <w:pPr>
              <w:rPr>
                <w:lang w:val="en-GB"/>
              </w:rPr>
            </w:pPr>
            <w:r w:rsidRPr="008A4115">
              <w:rPr>
                <w:lang w:val="en-GB"/>
              </w:rPr>
              <w:t>Dental amalgam is the largest remaining use of mercury in the EU. The estimated annual demand for dental amalgam (EU28) amounted to 27-58 t of mercury in 2018. This represents a significant decrease, by approximately 43%, compared to the previous estimate 55-95 t of mercury a year in 2010</w:t>
            </w:r>
            <w:r w:rsidRPr="008A4115">
              <w:rPr>
                <w:vertAlign w:val="superscript"/>
                <w:lang w:val="en-GB"/>
              </w:rPr>
              <w:t>1</w:t>
            </w:r>
            <w:r w:rsidRPr="008A4115">
              <w:rPr>
                <w:lang w:val="en-GB"/>
              </w:rPr>
              <w:t>. It is estimated that in 2018, approximately 372 million dental restorations were carried out in EU28. Of these, only between 10% and 19% would have used dental amalgam. This share, however, varies significantly among Member States.</w:t>
            </w:r>
          </w:p>
          <w:p w14:paraId="34D60FA6" w14:textId="77777777" w:rsidR="008A4115" w:rsidRPr="008A4115" w:rsidRDefault="008A4115" w:rsidP="00214D38">
            <w:pPr>
              <w:rPr>
                <w:lang w:val="en-GB"/>
              </w:rPr>
            </w:pPr>
          </w:p>
          <w:p w14:paraId="13232E32" w14:textId="77777777" w:rsidR="008A4115" w:rsidRPr="008A4115" w:rsidRDefault="008A4115" w:rsidP="00214D38">
            <w:pPr>
              <w:rPr>
                <w:lang w:val="en-GB"/>
              </w:rPr>
            </w:pPr>
            <w:r w:rsidRPr="008A4115">
              <w:rPr>
                <w:lang w:val="en-GB"/>
              </w:rPr>
              <w:t>Moldova</w:t>
            </w:r>
          </w:p>
          <w:p w14:paraId="47AFF44D" w14:textId="77777777" w:rsidR="008A4115" w:rsidRPr="008A4115" w:rsidRDefault="008A4115" w:rsidP="00214D38">
            <w:pPr>
              <w:rPr>
                <w:lang w:val="en-GB"/>
              </w:rPr>
            </w:pPr>
            <w:r w:rsidRPr="008A4115">
              <w:rPr>
                <w:lang w:val="en-GB"/>
              </w:rPr>
              <w:t>The dentistry in Republic of Moldova, having been part of the Soviet Union, which rarely used any amalgam at all, has been very close to be mercury-free since the proclamation of independence in 1991. Due to complicated technology and harmful action on workers’ health care, amalgams were not used broadly in dentistry</w:t>
            </w:r>
            <w:r w:rsidRPr="008A4115">
              <w:rPr>
                <w:vertAlign w:val="superscript"/>
                <w:lang w:val="en-GB"/>
              </w:rPr>
              <w:t>1</w:t>
            </w:r>
            <w:r w:rsidRPr="008A4115">
              <w:rPr>
                <w:lang w:val="en-GB"/>
              </w:rPr>
              <w:t>. In addition, the dental amalgam raised aesthetic concerns and was applied only to molar teeth positioned distally in the oral cavity. In 2019, the country proudly stepped up and made the decision to end all amalgam use, by making a relevant prohibition in the Chemicals Law no. 277/2018</w:t>
            </w:r>
            <w:r w:rsidRPr="008A4115">
              <w:rPr>
                <w:vertAlign w:val="superscript"/>
                <w:lang w:val="en-GB"/>
              </w:rPr>
              <w:t>2</w:t>
            </w:r>
            <w:r w:rsidRPr="008A4115">
              <w:rPr>
                <w:lang w:val="en-GB"/>
              </w:rPr>
              <w:t xml:space="preserve">. It should be noted that even though other European countries ended amalgam with exceptions, the Republic of Moldova went further, ending all amalgam use as of this year, 2020. </w:t>
            </w:r>
          </w:p>
          <w:p w14:paraId="443C1A65" w14:textId="77777777" w:rsidR="008A4115" w:rsidRPr="008A4115" w:rsidRDefault="008A4115" w:rsidP="00214D38">
            <w:pPr>
              <w:rPr>
                <w:lang w:val="en-GB"/>
              </w:rPr>
            </w:pPr>
          </w:p>
          <w:p w14:paraId="50CD6829" w14:textId="77777777" w:rsidR="008A4115" w:rsidRPr="008A4115" w:rsidRDefault="008A4115" w:rsidP="00214D38">
            <w:pPr>
              <w:rPr>
                <w:lang w:val="en-GB"/>
              </w:rPr>
            </w:pPr>
            <w:r w:rsidRPr="008A4115">
              <w:rPr>
                <w:lang w:val="en-GB"/>
              </w:rPr>
              <w:t>Argentina</w:t>
            </w:r>
          </w:p>
          <w:p w14:paraId="7321D411" w14:textId="77777777" w:rsidR="008A4115" w:rsidRPr="008A4115" w:rsidRDefault="008A4115" w:rsidP="00214D38">
            <w:pPr>
              <w:rPr>
                <w:lang w:val="en-GB"/>
              </w:rPr>
            </w:pPr>
            <w:r w:rsidRPr="008A4115">
              <w:rPr>
                <w:lang w:val="en-GB"/>
              </w:rPr>
              <w:t>In Argentina, the Ministry of Health seeks to establish a plan to minimize the use of mercury in dentistry, setting goals with terms and reduction percentages, aimed at eliminating the use of dental amalgam by 2025.</w:t>
            </w:r>
          </w:p>
          <w:p w14:paraId="73D194F2" w14:textId="77777777" w:rsidR="008A4115" w:rsidRPr="008A4115" w:rsidRDefault="008A4115" w:rsidP="00214D38">
            <w:pPr>
              <w:rPr>
                <w:lang w:val="en-GB"/>
              </w:rPr>
            </w:pPr>
          </w:p>
          <w:p w14:paraId="4A4C0305" w14:textId="77777777" w:rsidR="008A4115" w:rsidRPr="008A4115" w:rsidRDefault="008A4115" w:rsidP="00214D38">
            <w:pPr>
              <w:rPr>
                <w:lang w:val="en-GB"/>
              </w:rPr>
            </w:pPr>
            <w:r w:rsidRPr="008A4115">
              <w:rPr>
                <w:lang w:val="en-GB"/>
              </w:rPr>
              <w:t>Japan</w:t>
            </w:r>
          </w:p>
          <w:p w14:paraId="611CC170" w14:textId="77777777" w:rsidR="008A4115" w:rsidRPr="008A4115" w:rsidRDefault="008A4115" w:rsidP="00214D38">
            <w:pPr>
              <w:rPr>
                <w:lang w:val="en-GB"/>
              </w:rPr>
            </w:pPr>
            <w:r w:rsidRPr="008A4115">
              <w:rPr>
                <w:lang w:val="en-GB"/>
              </w:rPr>
              <w:t xml:space="preserve">In Japan, dental treatment with dental amalgam has no longer been covered by health insurance since the revision of the medical payment system in April 2016. Mercury-free alternatives for dental restoration have been listed as those covered by health insurance. </w:t>
            </w:r>
          </w:p>
          <w:p w14:paraId="2735D1BC" w14:textId="77777777" w:rsidR="008A4115" w:rsidRPr="008A4115" w:rsidRDefault="008A4115" w:rsidP="00214D38">
            <w:pPr>
              <w:rPr>
                <w:lang w:val="en-GB"/>
              </w:rPr>
            </w:pPr>
          </w:p>
          <w:p w14:paraId="56BBF04A" w14:textId="77777777" w:rsidR="008A4115" w:rsidRPr="008A4115" w:rsidRDefault="008A4115" w:rsidP="00214D38">
            <w:pPr>
              <w:rPr>
                <w:lang w:val="en-GB"/>
              </w:rPr>
            </w:pPr>
            <w:r w:rsidRPr="008A4115">
              <w:rPr>
                <w:lang w:val="en-GB"/>
              </w:rPr>
              <w:t>Norway</w:t>
            </w:r>
          </w:p>
          <w:p w14:paraId="02FE1C4E" w14:textId="77777777" w:rsidR="008A4115" w:rsidRPr="005D06C7" w:rsidRDefault="008A4115" w:rsidP="00214D38">
            <w:r w:rsidRPr="008A4115">
              <w:rPr>
                <w:lang w:val="en-GB"/>
              </w:rPr>
              <w:t>In Norway, dental amalgam has been used as a restorative material in dentistry for more than a century (Norwegian Board of Health, 1999). Most Norwegians today aged 50 years and older have many and extensive amalgam fillings in their teeth. The estimated use of mercury in new tooth fillings has been considerably reduced over the years (from 2 000 kg in 1985 to 840 kg in 1995, and close to zero in 2008, when the general use was banned) (</w:t>
            </w:r>
            <w:proofErr w:type="spellStart"/>
            <w:r w:rsidRPr="008A4115">
              <w:rPr>
                <w:lang w:val="en-GB"/>
              </w:rPr>
              <w:t>Klif</w:t>
            </w:r>
            <w:proofErr w:type="spellEnd"/>
            <w:r w:rsidRPr="008A4115">
              <w:rPr>
                <w:lang w:val="en-GB"/>
              </w:rPr>
              <w:t xml:space="preserve"> 2010a, 2010c). The quantity of amalgam in the population represents approximately 10 tons of mercury in Norway today, and it is expected that mercury release from existing fillings will continue for up to at least 30 years. </w:t>
            </w:r>
            <w:r w:rsidRPr="005D06C7">
              <w:t>(</w:t>
            </w:r>
            <w:proofErr w:type="spellStart"/>
            <w:r w:rsidRPr="005D06C7">
              <w:t>Skjelvik</w:t>
            </w:r>
            <w:proofErr w:type="spellEnd"/>
            <w:r w:rsidRPr="005D06C7">
              <w:t>, 2012)</w:t>
            </w:r>
          </w:p>
          <w:p w14:paraId="69909282" w14:textId="77777777" w:rsidR="008A4115" w:rsidRPr="005D06C7" w:rsidRDefault="008A4115" w:rsidP="00214D38"/>
        </w:tc>
      </w:tr>
      <w:tr w:rsidR="008A4115" w:rsidRPr="00410615" w14:paraId="152C74E6" w14:textId="77777777" w:rsidTr="00214D38">
        <w:tc>
          <w:tcPr>
            <w:tcW w:w="4957" w:type="dxa"/>
          </w:tcPr>
          <w:p w14:paraId="50990241" w14:textId="77777777" w:rsidR="008A4115" w:rsidRPr="008A4115" w:rsidRDefault="008A4115" w:rsidP="00214D38">
            <w:pPr>
              <w:rPr>
                <w:b/>
                <w:bCs/>
                <w:lang w:val="en-GB"/>
              </w:rPr>
            </w:pPr>
            <w:r w:rsidRPr="008A4115">
              <w:rPr>
                <w:b/>
                <w:bCs/>
                <w:lang w:val="en-GB"/>
              </w:rPr>
              <w:t>4. Information on the availability of mercury-free (or less-mercury) alternatives</w:t>
            </w:r>
          </w:p>
          <w:p w14:paraId="18F84A43" w14:textId="77777777" w:rsidR="008A4115" w:rsidRPr="008A4115" w:rsidRDefault="008A4115" w:rsidP="00214D38">
            <w:pPr>
              <w:rPr>
                <w:lang w:val="en-GB"/>
              </w:rPr>
            </w:pPr>
          </w:p>
        </w:tc>
        <w:tc>
          <w:tcPr>
            <w:tcW w:w="7938" w:type="dxa"/>
          </w:tcPr>
          <w:p w14:paraId="0845AD3B" w14:textId="77777777" w:rsidR="008A4115" w:rsidRPr="008A4115" w:rsidRDefault="008A4115" w:rsidP="00214D38">
            <w:pPr>
              <w:rPr>
                <w:lang w:val="en-GB"/>
              </w:rPr>
            </w:pPr>
            <w:r w:rsidRPr="008A4115">
              <w:rPr>
                <w:lang w:val="en-GB"/>
              </w:rPr>
              <w:t>EU</w:t>
            </w:r>
          </w:p>
          <w:p w14:paraId="74136F72" w14:textId="77777777" w:rsidR="008A4115" w:rsidRPr="008A4115" w:rsidRDefault="008A4115" w:rsidP="00214D38">
            <w:pPr>
              <w:rPr>
                <w:lang w:val="en-GB"/>
              </w:rPr>
            </w:pPr>
            <w:r w:rsidRPr="008A4115">
              <w:rPr>
                <w:lang w:val="en-GB"/>
              </w:rPr>
              <w:t xml:space="preserve">The progressive substitution of dental amalgam with mercury-free materials (such as e.g. </w:t>
            </w:r>
            <w:r w:rsidRPr="008A4115">
              <w:rPr>
                <w:i/>
                <w:iCs/>
                <w:lang w:val="en-GB"/>
              </w:rPr>
              <w:t>composite resins, ceramics, and glass ionomer cements</w:t>
            </w:r>
            <w:r w:rsidRPr="008A4115">
              <w:rPr>
                <w:lang w:val="en-GB"/>
              </w:rPr>
              <w:t>) is already taking place. The overwhelming majority of EU manufacturers (95%) produce mercury-free materials, which represent a major share of the market.</w:t>
            </w:r>
          </w:p>
          <w:p w14:paraId="28A75F67" w14:textId="77777777" w:rsidR="008A4115" w:rsidRPr="008A4115" w:rsidRDefault="008A4115" w:rsidP="00214D38">
            <w:pPr>
              <w:rPr>
                <w:lang w:val="en-GB"/>
              </w:rPr>
            </w:pPr>
          </w:p>
          <w:p w14:paraId="3803B6FA" w14:textId="77777777" w:rsidR="008A4115" w:rsidRPr="008A4115" w:rsidRDefault="008A4115" w:rsidP="00214D38">
            <w:pPr>
              <w:rPr>
                <w:lang w:val="en-GB"/>
              </w:rPr>
            </w:pPr>
            <w:r w:rsidRPr="008A4115">
              <w:rPr>
                <w:lang w:val="en-GB"/>
              </w:rPr>
              <w:t>Moldova</w:t>
            </w:r>
          </w:p>
          <w:p w14:paraId="018F7662" w14:textId="77777777" w:rsidR="008A4115" w:rsidRPr="008A4115" w:rsidRDefault="008A4115" w:rsidP="00214D38">
            <w:pPr>
              <w:rPr>
                <w:lang w:val="en-GB"/>
              </w:rPr>
            </w:pPr>
            <w:r w:rsidRPr="008A4115">
              <w:rPr>
                <w:lang w:val="en-GB"/>
              </w:rPr>
              <w:t xml:space="preserve">The materials used for dental restorations are mostly polymers, represented mostly by composite resin fillings and glass ionomer fillings. Today compomers, </w:t>
            </w:r>
            <w:proofErr w:type="spellStart"/>
            <w:r w:rsidRPr="008A4115">
              <w:rPr>
                <w:lang w:val="en-GB"/>
              </w:rPr>
              <w:t>giomers</w:t>
            </w:r>
            <w:proofErr w:type="spellEnd"/>
            <w:r w:rsidRPr="008A4115">
              <w:rPr>
                <w:lang w:val="en-GB"/>
              </w:rPr>
              <w:t>, and dental porcelain inlays, gold inlays and full crowns are also used as alternatives to dental amalgam.</w:t>
            </w:r>
          </w:p>
          <w:p w14:paraId="77BD2DBE" w14:textId="77777777" w:rsidR="008A4115" w:rsidRPr="008A4115" w:rsidRDefault="008A4115" w:rsidP="00214D38">
            <w:pPr>
              <w:rPr>
                <w:lang w:val="en-GB"/>
              </w:rPr>
            </w:pPr>
          </w:p>
          <w:p w14:paraId="2F90CF4E" w14:textId="77777777" w:rsidR="008A4115" w:rsidRPr="008A4115" w:rsidRDefault="008A4115" w:rsidP="00214D38">
            <w:pPr>
              <w:rPr>
                <w:lang w:val="en-GB"/>
              </w:rPr>
            </w:pPr>
            <w:r w:rsidRPr="008A4115">
              <w:rPr>
                <w:lang w:val="en-GB"/>
              </w:rPr>
              <w:t>Canada</w:t>
            </w:r>
          </w:p>
          <w:p w14:paraId="616DBD53" w14:textId="77777777" w:rsidR="008A4115" w:rsidRPr="008A4115" w:rsidRDefault="008A4115" w:rsidP="00214D38">
            <w:pPr>
              <w:rPr>
                <w:lang w:val="en-GB"/>
              </w:rPr>
            </w:pPr>
            <w:r w:rsidRPr="008A4115">
              <w:rPr>
                <w:lang w:val="en-GB"/>
              </w:rPr>
              <w:t>Non-mercury alternatives to dental amalgam, most commonly composite resins, are widely used in Canadian dental practices. Today, it is estimated that over 90% of sales of filling material in Canada are composite resin and less than 10% are dental amalgam.</w:t>
            </w:r>
            <w:r w:rsidRPr="008A4115">
              <w:rPr>
                <w:vertAlign w:val="superscript"/>
                <w:lang w:val="en-GB"/>
              </w:rPr>
              <w:t xml:space="preserve">1  </w:t>
            </w:r>
            <w:r w:rsidRPr="008A4115">
              <w:rPr>
                <w:lang w:val="en-GB"/>
              </w:rPr>
              <w:t xml:space="preserve">The increase in frequency of use of non-mercury restoration </w:t>
            </w:r>
            <w:r w:rsidRPr="008A4115">
              <w:rPr>
                <w:lang w:val="en-GB"/>
              </w:rPr>
              <w:lastRenderedPageBreak/>
              <w:t>materials is also reflected by imports of dental amalgam which have declined drastically over the last 12 years.</w:t>
            </w:r>
            <w:r w:rsidRPr="008A4115">
              <w:rPr>
                <w:vertAlign w:val="superscript"/>
                <w:lang w:val="en-GB"/>
              </w:rPr>
              <w:t xml:space="preserve">2 </w:t>
            </w:r>
            <w:r w:rsidRPr="008A4115">
              <w:rPr>
                <w:lang w:val="en-GB"/>
              </w:rPr>
              <w:t>Nonetheless, there are still situations where composite resins, glass ionomers and other non-mercury alternatives to dental amalgam are not suitable or available for use due to technical, economic, and/or health reasons.</w:t>
            </w:r>
          </w:p>
          <w:p w14:paraId="4A04F8C3" w14:textId="77777777" w:rsidR="008A4115" w:rsidRPr="005D06C7" w:rsidRDefault="008A4115" w:rsidP="00214D38">
            <w:pPr>
              <w:pStyle w:val="ListParagraph"/>
            </w:pPr>
          </w:p>
          <w:p w14:paraId="3BC821FD" w14:textId="77777777" w:rsidR="008A4115" w:rsidRPr="005D06C7" w:rsidRDefault="008A4115" w:rsidP="00214D38">
            <w:r w:rsidRPr="005D06C7">
              <w:t>Japan</w:t>
            </w:r>
          </w:p>
          <w:p w14:paraId="07CCB5E3" w14:textId="77777777" w:rsidR="008A4115" w:rsidRPr="005D06C7" w:rsidRDefault="008A4115" w:rsidP="007519F4">
            <w:pPr>
              <w:pStyle w:val="ListParagraph"/>
              <w:numPr>
                <w:ilvl w:val="0"/>
                <w:numId w:val="9"/>
              </w:numPr>
            </w:pPr>
            <w:r w:rsidRPr="005D06C7">
              <w:t>Materials, primarily composed of resin, inorganic filler or resin and composite filler, polymerized chemically by mixing or by external energy, are used for filling of a tooth cavity or repair of artificial crowns.</w:t>
            </w:r>
          </w:p>
          <w:p w14:paraId="536A8A2C" w14:textId="77777777" w:rsidR="008A4115" w:rsidRPr="005D06C7" w:rsidRDefault="008A4115" w:rsidP="007519F4">
            <w:pPr>
              <w:pStyle w:val="ListParagraph"/>
              <w:numPr>
                <w:ilvl w:val="0"/>
                <w:numId w:val="9"/>
              </w:numPr>
            </w:pPr>
            <w:r w:rsidRPr="005D06C7">
              <w:t xml:space="preserve">Dental filling glass </w:t>
            </w:r>
            <w:proofErr w:type="spellStart"/>
            <w:r w:rsidRPr="005D06C7">
              <w:t>polyalkeonate</w:t>
            </w:r>
            <w:proofErr w:type="spellEnd"/>
            <w:r w:rsidRPr="005D06C7">
              <w:t xml:space="preserve"> cement, a type of cement that cures by a reaction between aluminosilicate glass powder and </w:t>
            </w:r>
            <w:proofErr w:type="spellStart"/>
            <w:r w:rsidRPr="005D06C7">
              <w:t>alkenoic</w:t>
            </w:r>
            <w:proofErr w:type="spellEnd"/>
            <w:r w:rsidRPr="005D06C7">
              <w:t xml:space="preserve"> acid aqueous solution or between a mixture of aluminosilicate glass-polyacid powder and water or organic acid aqueous solution, is used for tooth filling and restoration.</w:t>
            </w:r>
          </w:p>
          <w:p w14:paraId="3943A97A" w14:textId="77777777" w:rsidR="008A4115" w:rsidRPr="005D06C7" w:rsidRDefault="008A4115" w:rsidP="007519F4">
            <w:pPr>
              <w:pStyle w:val="ListParagraph"/>
              <w:numPr>
                <w:ilvl w:val="0"/>
                <w:numId w:val="9"/>
              </w:numPr>
            </w:pPr>
            <w:r w:rsidRPr="005D06C7">
              <w:t>A dental filling material composed of a resin component and glass polyalkenoate cement for dental filling material may be used in the repair of artificial crowns.</w:t>
            </w:r>
          </w:p>
          <w:p w14:paraId="73C991F2" w14:textId="77777777" w:rsidR="008A4115" w:rsidRPr="005D06C7" w:rsidRDefault="008A4115" w:rsidP="007519F4">
            <w:pPr>
              <w:pStyle w:val="ListParagraph"/>
              <w:numPr>
                <w:ilvl w:val="0"/>
                <w:numId w:val="9"/>
              </w:numPr>
            </w:pPr>
            <w:r w:rsidRPr="005D06C7">
              <w:t>A material made primarily of acrylic ester monomer and polymer, polymerized chemically by mixing or by external energy, is mainly used for filling of a tooth cavity or repair of artificial crowns.</w:t>
            </w:r>
          </w:p>
          <w:p w14:paraId="16F0EEF2" w14:textId="77777777" w:rsidR="008A4115" w:rsidRPr="008A4115" w:rsidRDefault="008A4115" w:rsidP="00214D38">
            <w:pPr>
              <w:rPr>
                <w:lang w:val="en-GB"/>
              </w:rPr>
            </w:pPr>
          </w:p>
          <w:p w14:paraId="340B8179" w14:textId="77777777" w:rsidR="008A4115" w:rsidRPr="005D06C7" w:rsidRDefault="008A4115" w:rsidP="00214D38">
            <w:r w:rsidRPr="005D06C7">
              <w:t>Brazil</w:t>
            </w:r>
          </w:p>
          <w:p w14:paraId="3872C457" w14:textId="77777777" w:rsidR="008A4115" w:rsidRPr="005D06C7" w:rsidRDefault="008A4115" w:rsidP="007519F4">
            <w:pPr>
              <w:pStyle w:val="ListParagraph"/>
              <w:numPr>
                <w:ilvl w:val="0"/>
                <w:numId w:val="22"/>
              </w:numPr>
            </w:pPr>
            <w:r w:rsidRPr="005D06C7">
              <w:t>The main approach of the Federal Government is to decrease the demand and need for dental filling of the population, encouraging and fostering oral health promotion and prevention. Additionally, it is important to mention that the composite resin and glass ionomer are the main mercury-free restoring materials used to treat dental caries.</w:t>
            </w:r>
          </w:p>
          <w:p w14:paraId="25E31F17" w14:textId="77777777" w:rsidR="008A4115" w:rsidRPr="005D06C7" w:rsidRDefault="008A4115" w:rsidP="007519F4">
            <w:pPr>
              <w:pStyle w:val="ListParagraph"/>
              <w:numPr>
                <w:ilvl w:val="0"/>
                <w:numId w:val="22"/>
              </w:numPr>
            </w:pPr>
            <w:r w:rsidRPr="005D06C7">
              <w:t>The Atraumatic Restorative Treatment (ART), recommended by the Ministry of Health (BRAZIL, 2007; 2018) uses only hand instruments and does not require electrical dental equipment and piped water. Among other advantages, it is possible to perform the ART fillings outside the healthcare facilities and in specific populations, such as those geographically isolated. Nevertheless, it is important to emphasize that the restoring material used in this technique (glass ionomer) does not have the same physical and chemical properties and clinical performance as the dental amalgam, and its lifespan is shorter than the amalgam’s. It is worth mentioning that, despite the technological evolution of glass ionomer cements, they show more wear and less resistance to facture than resin and amalgam, which restricts their indication.</w:t>
            </w:r>
          </w:p>
        </w:tc>
      </w:tr>
      <w:tr w:rsidR="008A4115" w:rsidRPr="00410615" w14:paraId="05C7519D" w14:textId="77777777" w:rsidTr="00214D38">
        <w:tc>
          <w:tcPr>
            <w:tcW w:w="4957" w:type="dxa"/>
          </w:tcPr>
          <w:p w14:paraId="658D503A" w14:textId="77777777" w:rsidR="008A4115" w:rsidRPr="008A4115" w:rsidRDefault="008A4115" w:rsidP="00214D38">
            <w:pPr>
              <w:rPr>
                <w:b/>
                <w:bCs/>
                <w:lang w:val="en-GB"/>
              </w:rPr>
            </w:pPr>
            <w:r w:rsidRPr="008A4115">
              <w:rPr>
                <w:b/>
                <w:bCs/>
                <w:lang w:val="en-GB"/>
              </w:rPr>
              <w:t>5.(</w:t>
            </w:r>
            <w:proofErr w:type="spellStart"/>
            <w:r w:rsidRPr="008A4115">
              <w:rPr>
                <w:b/>
                <w:bCs/>
                <w:lang w:val="en-GB"/>
              </w:rPr>
              <w:t>i</w:t>
            </w:r>
            <w:proofErr w:type="spellEnd"/>
            <w:r w:rsidRPr="008A4115">
              <w:rPr>
                <w:b/>
                <w:bCs/>
                <w:lang w:val="en-GB"/>
              </w:rPr>
              <w:t>) Information on the technical feasibility of alternatives</w:t>
            </w:r>
          </w:p>
          <w:p w14:paraId="794BB581" w14:textId="77777777" w:rsidR="008A4115" w:rsidRPr="008A4115" w:rsidRDefault="008A4115" w:rsidP="00214D38">
            <w:pPr>
              <w:rPr>
                <w:lang w:val="en-GB"/>
              </w:rPr>
            </w:pPr>
          </w:p>
        </w:tc>
        <w:tc>
          <w:tcPr>
            <w:tcW w:w="7938" w:type="dxa"/>
          </w:tcPr>
          <w:p w14:paraId="687F2067" w14:textId="77777777" w:rsidR="008A4115" w:rsidRPr="005D06C7" w:rsidRDefault="008A4115" w:rsidP="00214D38">
            <w:r w:rsidRPr="005D06C7">
              <w:t>EU</w:t>
            </w:r>
          </w:p>
          <w:p w14:paraId="700B0A13" w14:textId="77777777" w:rsidR="008A4115" w:rsidRPr="005D06C7" w:rsidRDefault="008A4115" w:rsidP="007519F4">
            <w:pPr>
              <w:pStyle w:val="ListParagraph"/>
              <w:numPr>
                <w:ilvl w:val="0"/>
                <w:numId w:val="6"/>
              </w:numPr>
            </w:pPr>
            <w:r w:rsidRPr="005D06C7">
              <w:t xml:space="preserve">Given the high use of mercury-free materials across the EU, it can be assumed that the vast majority of dental facilities in the EU already have the equipment required for mercury-free </w:t>
            </w:r>
            <w:r w:rsidRPr="005D06C7">
              <w:lastRenderedPageBreak/>
              <w:t>restorations and that most, if not all, dentists master the necessary techniques.</w:t>
            </w:r>
          </w:p>
          <w:p w14:paraId="728E6200" w14:textId="77777777" w:rsidR="008A4115" w:rsidRPr="005D06C7" w:rsidRDefault="008A4115" w:rsidP="007519F4">
            <w:pPr>
              <w:pStyle w:val="ListParagraph"/>
              <w:numPr>
                <w:ilvl w:val="0"/>
                <w:numId w:val="6"/>
              </w:numPr>
            </w:pPr>
            <w:r w:rsidRPr="005D06C7">
              <w:t>Evidence has shown that mercury-free materials exhibit satisfactory mechanical properties, with a lower cavity preparation requirement for composites</w:t>
            </w:r>
            <w:r w:rsidRPr="005D06C7">
              <w:rPr>
                <w:vertAlign w:val="superscript"/>
              </w:rPr>
              <w:t>2</w:t>
            </w:r>
            <w:r w:rsidRPr="005D06C7">
              <w:t xml:space="preserve"> as well as better aesthetics</w:t>
            </w:r>
            <w:r w:rsidRPr="005D06C7">
              <w:rPr>
                <w:vertAlign w:val="superscript"/>
              </w:rPr>
              <w:t>3</w:t>
            </w:r>
            <w:r w:rsidRPr="005D06C7">
              <w:t xml:space="preserve">. Four main factors influence the longevity of a filling: the material, the method of restoration, the dentist’s skills, and the patient’s dental hygiene. Mercury free materials are nowadays of good quality, effective restoration methods are widely available and dental schools are increasingly teaching the necessary skills. Dental hygiene should continue improving, thanks to public health communication. Hence, the longevity of restorations should further improve. </w:t>
            </w:r>
          </w:p>
          <w:p w14:paraId="5B5297CE" w14:textId="77777777" w:rsidR="008A4115" w:rsidRPr="005D06C7" w:rsidRDefault="008A4115" w:rsidP="00214D38"/>
          <w:p w14:paraId="0A9692C8" w14:textId="77777777" w:rsidR="008A4115" w:rsidRPr="005D06C7" w:rsidRDefault="008A4115" w:rsidP="00214D38">
            <w:proofErr w:type="spellStart"/>
            <w:r w:rsidRPr="005D06C7">
              <w:t>Norway</w:t>
            </w:r>
            <w:proofErr w:type="spellEnd"/>
          </w:p>
          <w:p w14:paraId="4D89A712" w14:textId="77777777" w:rsidR="008A4115" w:rsidRPr="005D06C7" w:rsidRDefault="008A4115" w:rsidP="007519F4">
            <w:pPr>
              <w:pStyle w:val="ListParagraph"/>
              <w:numPr>
                <w:ilvl w:val="0"/>
                <w:numId w:val="19"/>
              </w:numPr>
            </w:pPr>
            <w:r w:rsidRPr="005D06C7">
              <w:t>Composite resin fillings are made of a type of plastic (an acrylic resin) reinforced with powdered glass. The color (shade) of composite resins can be customized to closely match surrounding teeth. They easily blend in with surrounding teeth and require minimal removal of healthy tooth structure for placement compared with dental amalgam. Composites require a bonding system for micromechanical adhesion to the tooth structure. But they may be less durable than dental amalgam and may need to be replaced more frequently.</w:t>
            </w:r>
          </w:p>
          <w:p w14:paraId="34DB4205" w14:textId="77777777" w:rsidR="008A4115" w:rsidRPr="005D06C7" w:rsidRDefault="008A4115" w:rsidP="007519F4">
            <w:pPr>
              <w:pStyle w:val="ListParagraph"/>
              <w:numPr>
                <w:ilvl w:val="0"/>
                <w:numId w:val="19"/>
              </w:numPr>
            </w:pPr>
            <w:r w:rsidRPr="005D06C7">
              <w:t xml:space="preserve">Glass ionomer cement fillings are based on the reaction of silicate glass powder and </w:t>
            </w:r>
            <w:proofErr w:type="spellStart"/>
            <w:r w:rsidRPr="005D06C7">
              <w:t>polyalkenoic</w:t>
            </w:r>
            <w:proofErr w:type="spellEnd"/>
            <w:r w:rsidRPr="005D06C7">
              <w:t xml:space="preserve"> acid. These tooth-</w:t>
            </w:r>
            <w:proofErr w:type="spellStart"/>
            <w:r w:rsidRPr="005D06C7">
              <w:t>coloured</w:t>
            </w:r>
            <w:proofErr w:type="spellEnd"/>
            <w:r w:rsidRPr="005D06C7">
              <w:t xml:space="preserve"> materials were introduced in 1972 for use as restorative materials for small cavities. Glass ionomer cements have the ability to bond chemically to dental hard tissues and to release fluoride for a relatively long period. Their chief disadvantage is that they are limited to use in small restorations due to low resistance to fracture.</w:t>
            </w:r>
          </w:p>
          <w:p w14:paraId="5A80838B" w14:textId="77777777" w:rsidR="008A4115" w:rsidRPr="005D06C7" w:rsidRDefault="008A4115" w:rsidP="007519F4">
            <w:pPr>
              <w:pStyle w:val="ListParagraph"/>
              <w:numPr>
                <w:ilvl w:val="0"/>
                <w:numId w:val="19"/>
              </w:numPr>
            </w:pPr>
            <w:r w:rsidRPr="005D06C7">
              <w:t>Resin-modified glass ionomers combine the traditional glass ionomer with a resin material. Such materials undergo both an acid-base ionomer reaction supplemented by a second resin polymerization initiated (usually) by a light-curing process. These materials are more fracture resistant than glass ionomers and combined with the ability of chemical bond to tooth substance, they are used for small restorations, especially in pediatric dentistry, in addition to the same indications as glass ionomers.</w:t>
            </w:r>
          </w:p>
          <w:p w14:paraId="0F436183" w14:textId="77777777" w:rsidR="008A4115" w:rsidRPr="008A4115" w:rsidRDefault="008A4115" w:rsidP="00214D38">
            <w:pPr>
              <w:rPr>
                <w:lang w:val="en-GB"/>
              </w:rPr>
            </w:pPr>
          </w:p>
          <w:p w14:paraId="2700954A" w14:textId="77777777" w:rsidR="008A4115" w:rsidRPr="005D06C7" w:rsidRDefault="008A4115" w:rsidP="00214D38">
            <w:proofErr w:type="spellStart"/>
            <w:r w:rsidRPr="005D06C7">
              <w:t>African</w:t>
            </w:r>
            <w:proofErr w:type="spellEnd"/>
            <w:r w:rsidRPr="005D06C7">
              <w:t xml:space="preserve"> </w:t>
            </w:r>
            <w:proofErr w:type="spellStart"/>
            <w:r w:rsidRPr="005D06C7">
              <w:t>region</w:t>
            </w:r>
            <w:proofErr w:type="spellEnd"/>
          </w:p>
          <w:p w14:paraId="5C6C0249" w14:textId="77777777" w:rsidR="008A4115" w:rsidRPr="005D06C7" w:rsidRDefault="008A4115" w:rsidP="007519F4">
            <w:pPr>
              <w:pStyle w:val="ListParagraph"/>
              <w:numPr>
                <w:ilvl w:val="0"/>
                <w:numId w:val="16"/>
              </w:numPr>
            </w:pPr>
            <w:r w:rsidRPr="005D06C7">
              <w:t xml:space="preserve">Mercury-free alternatives provide superior dentistry to rural Africa. Mercury-free alternatives like glass ionomer can be less expensive and more accessible than amalgam. Atraumatic restorative treatment (ART) was developed in eighties in East Africa to address this weakness of amalgam, because (i) ART does not need electricity or expensive equipment; (ii) ART can address most cavities in children; and (iii) its clinics can be portable, reaching into remote villages. The World Health Organization’s Collaborating Centre for Oral Health Services </w:t>
            </w:r>
            <w:r w:rsidRPr="005D06C7">
              <w:lastRenderedPageBreak/>
              <w:t>Research praises ART in its training manual, which explains, “ART offers an opportunity for preventive and restorative dental treatment under field conditions where there is lack of electricity and modern dental facilities.”</w:t>
            </w:r>
            <w:r w:rsidRPr="005D06C7">
              <w:rPr>
                <w:vertAlign w:val="superscript"/>
              </w:rPr>
              <w:t>1</w:t>
            </w:r>
            <w:r w:rsidRPr="005D06C7">
              <w:t xml:space="preserve">  As African countries are now moving to the paradigm of prevention and no more through cure response in dental caries treatment, it is high time to spread prevention techniques using mercury-free alternatives. ART is one of the suitable methods to achieve this goal.</w:t>
            </w:r>
          </w:p>
          <w:p w14:paraId="36A09285" w14:textId="77777777" w:rsidR="008A4115" w:rsidRPr="005D06C7" w:rsidRDefault="008A4115" w:rsidP="007519F4">
            <w:pPr>
              <w:pStyle w:val="ListParagraph"/>
              <w:numPr>
                <w:ilvl w:val="0"/>
                <w:numId w:val="16"/>
              </w:numPr>
            </w:pPr>
            <w:r w:rsidRPr="005D06C7">
              <w:t>For African dentists and African dental schools, mercury-free alternatives mean superior dentistry, 21st century dentistry, for this region. The governments work closely with, and consult with, dentists and dental schools. African dentists know how to use the alternatives, and in general prefer them; many of them have stopped using amalgam for a decade already.</w:t>
            </w:r>
          </w:p>
          <w:p w14:paraId="4921D6A7" w14:textId="77777777" w:rsidR="008A4115" w:rsidRPr="008A4115" w:rsidRDefault="008A4115" w:rsidP="00214D38">
            <w:pPr>
              <w:rPr>
                <w:lang w:val="en-GB"/>
              </w:rPr>
            </w:pPr>
          </w:p>
          <w:p w14:paraId="32349272" w14:textId="77777777" w:rsidR="008A4115" w:rsidRPr="008A4115" w:rsidRDefault="008A4115" w:rsidP="00214D38">
            <w:pPr>
              <w:rPr>
                <w:lang w:val="en-GB"/>
              </w:rPr>
            </w:pPr>
            <w:r w:rsidRPr="008A4115">
              <w:rPr>
                <w:lang w:val="en-GB"/>
              </w:rPr>
              <w:t>Canada</w:t>
            </w:r>
          </w:p>
          <w:p w14:paraId="25E2E7B9" w14:textId="77777777" w:rsidR="008A4115" w:rsidRPr="008A4115" w:rsidRDefault="008A4115" w:rsidP="00214D38">
            <w:pPr>
              <w:rPr>
                <w:lang w:val="en-GB"/>
              </w:rPr>
            </w:pPr>
            <w:r w:rsidRPr="008A4115">
              <w:rPr>
                <w:lang w:val="en-GB"/>
              </w:rPr>
              <w:t>Non-mercury alternatives to dental amalgam have been shown to have higher rates of failure and secondary caries and so must be replaced more frequently than amalgam restorations.</w:t>
            </w:r>
            <w:r w:rsidRPr="008A4115">
              <w:rPr>
                <w:vertAlign w:val="superscript"/>
                <w:lang w:val="en-GB"/>
              </w:rPr>
              <w:t>3</w:t>
            </w:r>
            <w:r w:rsidRPr="008A4115">
              <w:rPr>
                <w:lang w:val="en-GB"/>
              </w:rPr>
              <w:t xml:space="preserve"> It is for this reason that non-mercury alternatives to dental amalgam may not be suitable for certain individuals or populations; particularly for those with a high frequency of caries and poor oral hygiene or for those for whom regular dental visits are unavailable.</w:t>
            </w:r>
            <w:r w:rsidRPr="008A4115">
              <w:rPr>
                <w:vertAlign w:val="superscript"/>
                <w:lang w:val="en-GB"/>
              </w:rPr>
              <w:t>4, 5</w:t>
            </w:r>
            <w:r w:rsidRPr="008A4115">
              <w:rPr>
                <w:lang w:val="en-GB"/>
              </w:rPr>
              <w:t xml:space="preserve"> Financial and physical access to dental care remains a barrier for vulnerable groups including: remote communities, Indigenous peoples, refugees and immigrants, people with disabilities, elderly people, and low-income Canadians.</w:t>
            </w:r>
            <w:r w:rsidRPr="008A4115">
              <w:rPr>
                <w:vertAlign w:val="superscript"/>
                <w:lang w:val="en-GB"/>
              </w:rPr>
              <w:t>6</w:t>
            </w:r>
          </w:p>
          <w:p w14:paraId="0CE0628D" w14:textId="77777777" w:rsidR="008A4115" w:rsidRPr="008A4115" w:rsidRDefault="008A4115" w:rsidP="00214D38">
            <w:pPr>
              <w:rPr>
                <w:lang w:val="en-GB"/>
              </w:rPr>
            </w:pPr>
          </w:p>
          <w:p w14:paraId="1731737F" w14:textId="77777777" w:rsidR="008A4115" w:rsidRPr="008A4115" w:rsidRDefault="008A4115" w:rsidP="00214D38">
            <w:pPr>
              <w:rPr>
                <w:lang w:val="en-GB"/>
              </w:rPr>
            </w:pPr>
            <w:r w:rsidRPr="008A4115">
              <w:rPr>
                <w:lang w:val="en-GB"/>
              </w:rPr>
              <w:t>Argentina</w:t>
            </w:r>
          </w:p>
          <w:p w14:paraId="5F28926C" w14:textId="77777777" w:rsidR="008A4115" w:rsidRPr="008A4115" w:rsidRDefault="008A4115" w:rsidP="00214D38">
            <w:pPr>
              <w:rPr>
                <w:lang w:val="en-GB"/>
              </w:rPr>
            </w:pPr>
            <w:r w:rsidRPr="008A4115">
              <w:rPr>
                <w:lang w:val="en-GB"/>
              </w:rPr>
              <w:t>In Argentina, dental professionals continue to show some reluctance to replace dental amalgam, since in terms of occlusion of dental cavities it continues to be the material that shows the best performance.</w:t>
            </w:r>
          </w:p>
          <w:p w14:paraId="3286176C" w14:textId="77777777" w:rsidR="008A4115" w:rsidRPr="008A4115" w:rsidRDefault="008A4115" w:rsidP="00214D38">
            <w:pPr>
              <w:rPr>
                <w:lang w:val="en-GB"/>
              </w:rPr>
            </w:pPr>
          </w:p>
          <w:p w14:paraId="5D3D4A12" w14:textId="77777777" w:rsidR="008A4115" w:rsidRPr="005D06C7" w:rsidRDefault="008A4115" w:rsidP="00214D38">
            <w:r w:rsidRPr="005D06C7">
              <w:t>Brazil</w:t>
            </w:r>
          </w:p>
          <w:p w14:paraId="134F8B74" w14:textId="77777777" w:rsidR="008A4115" w:rsidRPr="005D06C7" w:rsidRDefault="008A4115" w:rsidP="007519F4">
            <w:pPr>
              <w:pStyle w:val="ListParagraph"/>
              <w:numPr>
                <w:ilvl w:val="0"/>
                <w:numId w:val="23"/>
              </w:numPr>
            </w:pPr>
            <w:r w:rsidRPr="005D06C7">
              <w:t>In remote regions of difficult access, where there is no timely dental assistance and reduced availability of dental equipment, as well as for persons in vulnerable situations, the dental amalgam may be the material of choice of oral health professionals, as it is more suitable for those situations. It is known that the use of dental amalgam requires low technological capacity, while composite resin requires a dental curing light in good conditions of use to provide a good polymerization of the material (process of converting the resin into the plastic/solid state by light). Additionally, an adhesive system with good properties is necessary, allowing the resin to adhere to the dental substrate.</w:t>
            </w:r>
          </w:p>
          <w:p w14:paraId="6DA59EBB" w14:textId="77777777" w:rsidR="008A4115" w:rsidRPr="005D06C7" w:rsidRDefault="008A4115" w:rsidP="007519F4">
            <w:pPr>
              <w:pStyle w:val="ListParagraph"/>
              <w:numPr>
                <w:ilvl w:val="0"/>
                <w:numId w:val="21"/>
              </w:numPr>
            </w:pPr>
            <w:r w:rsidRPr="005D06C7">
              <w:lastRenderedPageBreak/>
              <w:t>The Indigenous Health Care Subsystem Report identified that, despite the increase in the total number of fillings carried out between 2015 (n=150,440) and 2018 (n=270,946), factor that may be associated with the increased access to dental services, that, in addition to developing assistance activities, also perform actions directed to prevention of dental caries and other oral health problems. Despite the fact that the total number of fillings increased, the report identified that there was a decrease in the proportion of amalgam fillings in comparison with other materials. Amalgam fillings represented 10.3% (n=15,565) of the fillings performed in 2015, and this percentage dropped to 9.2% (n=25,008) in 2018. These numbers reflect a reduction trend in the use of the amalgam and an increase in the use of amalgam substitutes over time, with significant regional differences.</w:t>
            </w:r>
          </w:p>
        </w:tc>
      </w:tr>
      <w:tr w:rsidR="008A4115" w:rsidRPr="00410615" w14:paraId="75C6D39E" w14:textId="77777777" w:rsidTr="00214D38">
        <w:tc>
          <w:tcPr>
            <w:tcW w:w="4957" w:type="dxa"/>
          </w:tcPr>
          <w:p w14:paraId="4A92BA3E" w14:textId="77777777" w:rsidR="008A4115" w:rsidRPr="008A4115" w:rsidRDefault="008A4115" w:rsidP="00214D38">
            <w:pPr>
              <w:rPr>
                <w:b/>
                <w:bCs/>
                <w:lang w:val="en-GB"/>
              </w:rPr>
            </w:pPr>
            <w:r w:rsidRPr="008A4115">
              <w:rPr>
                <w:b/>
                <w:bCs/>
                <w:lang w:val="en-GB"/>
              </w:rPr>
              <w:lastRenderedPageBreak/>
              <w:t>5.(ii) Information on the economic feasibility of alternatives</w:t>
            </w:r>
          </w:p>
        </w:tc>
        <w:tc>
          <w:tcPr>
            <w:tcW w:w="7938" w:type="dxa"/>
          </w:tcPr>
          <w:p w14:paraId="79FFBDED" w14:textId="77777777" w:rsidR="008A4115" w:rsidRPr="008A4115" w:rsidRDefault="008A4115" w:rsidP="00214D38">
            <w:pPr>
              <w:rPr>
                <w:lang w:val="en-GB"/>
              </w:rPr>
            </w:pPr>
            <w:r w:rsidRPr="008A4115">
              <w:rPr>
                <w:lang w:val="en-GB"/>
              </w:rPr>
              <w:t>EU</w:t>
            </w:r>
          </w:p>
          <w:p w14:paraId="63263265" w14:textId="77777777" w:rsidR="008A4115" w:rsidRPr="008A4115" w:rsidRDefault="008A4115" w:rsidP="00214D38">
            <w:pPr>
              <w:rPr>
                <w:lang w:val="en-GB"/>
              </w:rPr>
            </w:pPr>
            <w:r w:rsidRPr="008A4115">
              <w:rPr>
                <w:lang w:val="en-GB"/>
              </w:rPr>
              <w:t>The difference between the prices of dental restorations per type of material is relatively small due to improvements in mercury-free restoration techniques. Furthermore, the price difference between dental amalgam and mercury-free materials has decreased.</w:t>
            </w:r>
          </w:p>
          <w:p w14:paraId="4B682BED" w14:textId="77777777" w:rsidR="008A4115" w:rsidRPr="008A4115" w:rsidRDefault="008A4115" w:rsidP="00214D38">
            <w:pPr>
              <w:rPr>
                <w:lang w:val="en-GB"/>
              </w:rPr>
            </w:pPr>
          </w:p>
          <w:p w14:paraId="7669F7C3" w14:textId="77777777" w:rsidR="008A4115" w:rsidRPr="008A4115" w:rsidRDefault="008A4115" w:rsidP="00214D38">
            <w:pPr>
              <w:rPr>
                <w:lang w:val="en-GB"/>
              </w:rPr>
            </w:pPr>
            <w:r w:rsidRPr="008A4115">
              <w:rPr>
                <w:lang w:val="en-GB"/>
              </w:rPr>
              <w:t>Moldova</w:t>
            </w:r>
          </w:p>
          <w:p w14:paraId="5A52FDC8" w14:textId="77777777" w:rsidR="008A4115" w:rsidRPr="008A4115" w:rsidRDefault="008A4115" w:rsidP="00214D38">
            <w:pPr>
              <w:rPr>
                <w:lang w:val="en-GB"/>
              </w:rPr>
            </w:pPr>
            <w:r w:rsidRPr="008A4115">
              <w:rPr>
                <w:lang w:val="en-GB"/>
              </w:rPr>
              <w:t xml:space="preserve">Moldova is a small country and at an income level below other countries in Europe. Yet, this country could be an example to the world that the transition to mercury-free dentistry is economically feasible. </w:t>
            </w:r>
          </w:p>
          <w:p w14:paraId="3CDECAEE" w14:textId="77777777" w:rsidR="008A4115" w:rsidRPr="008A4115" w:rsidRDefault="008A4115" w:rsidP="00214D38">
            <w:pPr>
              <w:rPr>
                <w:lang w:val="en-GB"/>
              </w:rPr>
            </w:pPr>
          </w:p>
          <w:p w14:paraId="4A1BEE2B" w14:textId="77777777" w:rsidR="008A4115" w:rsidRPr="005D06C7" w:rsidRDefault="008A4115" w:rsidP="00214D38">
            <w:proofErr w:type="spellStart"/>
            <w:r w:rsidRPr="005D06C7">
              <w:t>African</w:t>
            </w:r>
            <w:proofErr w:type="spellEnd"/>
            <w:r w:rsidRPr="005D06C7">
              <w:t xml:space="preserve"> </w:t>
            </w:r>
            <w:proofErr w:type="spellStart"/>
            <w:r w:rsidRPr="005D06C7">
              <w:t>region</w:t>
            </w:r>
            <w:proofErr w:type="spellEnd"/>
          </w:p>
          <w:p w14:paraId="2C8CBC11" w14:textId="77777777" w:rsidR="008A4115" w:rsidRPr="005D06C7" w:rsidRDefault="008A4115" w:rsidP="007519F4">
            <w:pPr>
              <w:pStyle w:val="ListParagraph"/>
              <w:numPr>
                <w:ilvl w:val="0"/>
                <w:numId w:val="16"/>
              </w:numPr>
            </w:pPr>
            <w:r w:rsidRPr="005D06C7">
              <w:t>The cost of keeping amalgam is much greater than the transitional cost to mercury-free dentistry. To have amalgam-based dentistry will be very expensive: (1) continuing amalgam means buying separators for every dentist, at 1000 to 2000 US dollars, and servicing them for hundreds of dollars per year; (2) building multi-million dollar mercury-waste facilities: (3) building a transportation infrastructure to get the mercury waste from dental clinics and hospitals to the waste facilities. It is important to note that these infrastructure costs will only catch the mercury waste from dental clinics; the mercury coming from human bodies during their lives and after burial or cremation will not be caught and will go into the environment. By contrast, the cost to shift to alternatives – some of which cost more, some of which do not – is a far less costly approach for Africa, and much of it (adjusting dental schools and clinics) is a one-time expense.</w:t>
            </w:r>
          </w:p>
          <w:p w14:paraId="2E17A6DA" w14:textId="77777777" w:rsidR="008A4115" w:rsidRPr="005D06C7" w:rsidRDefault="008A4115" w:rsidP="007519F4">
            <w:pPr>
              <w:pStyle w:val="ListParagraph"/>
              <w:numPr>
                <w:ilvl w:val="0"/>
                <w:numId w:val="16"/>
              </w:numPr>
            </w:pPr>
            <w:r w:rsidRPr="005D06C7">
              <w:t>Because of the environmental damage from amalgam’s mercury, mercury-free alternatives cost much less. Amalgam’s price is lower than composite only because the polluter does not pay – so we governments must pay for amalgam’s environmental damage. Counting environmental damages, amalgam is much more expensive than composite.</w:t>
            </w:r>
            <w:r w:rsidRPr="005D06C7">
              <w:rPr>
                <w:vertAlign w:val="superscript"/>
              </w:rPr>
              <w:t>2</w:t>
            </w:r>
          </w:p>
          <w:p w14:paraId="5C68C865" w14:textId="77777777" w:rsidR="008A4115" w:rsidRPr="008A4115" w:rsidRDefault="008A4115" w:rsidP="00214D38">
            <w:pPr>
              <w:rPr>
                <w:lang w:val="en-GB"/>
              </w:rPr>
            </w:pPr>
          </w:p>
          <w:p w14:paraId="3ADCA44E" w14:textId="77777777" w:rsidR="008A4115" w:rsidRPr="005D06C7" w:rsidRDefault="008A4115" w:rsidP="00214D38">
            <w:r w:rsidRPr="005D06C7">
              <w:t>Canada</w:t>
            </w:r>
          </w:p>
          <w:p w14:paraId="3D982777" w14:textId="77777777" w:rsidR="008A4115" w:rsidRPr="005D06C7" w:rsidRDefault="008A4115" w:rsidP="007519F4">
            <w:pPr>
              <w:pStyle w:val="ListParagraph"/>
              <w:numPr>
                <w:ilvl w:val="0"/>
                <w:numId w:val="10"/>
              </w:numPr>
              <w:rPr>
                <w:vertAlign w:val="superscript"/>
              </w:rPr>
            </w:pPr>
            <w:r w:rsidRPr="005D06C7">
              <w:t>Restorations performed with non-mercury materials are generally more expensive than dental amalgam in Canada (about $171 for amalgam compared to $219 for composite) and do not last as long (11.5 year lifespan for amalgam compared to 8 year lifespan for composite).</w:t>
            </w:r>
            <w:r w:rsidRPr="005D06C7">
              <w:rPr>
                <w:vertAlign w:val="superscript"/>
              </w:rPr>
              <w:t>7</w:t>
            </w:r>
            <w:r w:rsidRPr="005D06C7">
              <w:t xml:space="preserve"> The higher costs of placement as well as the need to replace composite fillings more frequently is an important consideration for the discussion on the availability and economic feasibility of non-mercury alternatives to dental amalgam. About 94% of dental care in Canada is provided by the private sector, but 32% of Canadians do not have dental insurance and pay the total cost of dental visits out-of-pocket.</w:t>
            </w:r>
            <w:r w:rsidRPr="005D06C7">
              <w:rPr>
                <w:vertAlign w:val="superscript"/>
              </w:rPr>
              <w:t>8,9</w:t>
            </w:r>
            <w:r w:rsidRPr="005D06C7">
              <w:t xml:space="preserve"> Even with dental insurance, there are typically costs associated with visits as insurers only cover a portion of dental fees.</w:t>
            </w:r>
            <w:r w:rsidRPr="005D06C7">
              <w:rPr>
                <w:vertAlign w:val="superscript"/>
              </w:rPr>
              <w:t>10</w:t>
            </w:r>
            <w:r w:rsidRPr="005D06C7">
              <w:t xml:space="preserve"> The use of dental care services in Canada is largely influenced by insurance coverage and the ability to pay out-of-pocket for the expenses. Over six million Canadians (or about one in five) avoid dental visits each year because of the cost. </w:t>
            </w:r>
            <w:r w:rsidRPr="005D06C7">
              <w:rPr>
                <w:vertAlign w:val="superscript"/>
              </w:rPr>
              <w:t>11, 12</w:t>
            </w:r>
          </w:p>
          <w:p w14:paraId="112EE5FC" w14:textId="77777777" w:rsidR="008A4115" w:rsidRPr="005D06C7" w:rsidRDefault="008A4115" w:rsidP="007519F4">
            <w:pPr>
              <w:pStyle w:val="ListParagraph"/>
              <w:numPr>
                <w:ilvl w:val="0"/>
                <w:numId w:val="10"/>
              </w:numPr>
            </w:pPr>
            <w:r w:rsidRPr="005D06C7">
              <w:t>In addition to the concerns about the affordability of dental care for individuals, the cost differential between composite fillings and amalgam fillings can have real financial implications on the sustainability and effectiveness of publicly funded oral health programs which have the goal of providing low cost or no cost dental care to vulnerable populations. Increased operational costs to these programs mean that fewer patients can be treated. Poor oral health can lead to impaired physical health, low self-esteem, increased absences and poor performance at school or work.</w:t>
            </w:r>
            <w:r w:rsidRPr="005D06C7">
              <w:rPr>
                <w:vertAlign w:val="superscript"/>
              </w:rPr>
              <w:t>13</w:t>
            </w:r>
            <w:r w:rsidRPr="005D06C7">
              <w:t xml:space="preserve"> The health risks from untreated caries are much higher than the risks from dental restorations, regardless of their material.</w:t>
            </w:r>
          </w:p>
          <w:p w14:paraId="4F39C1A6" w14:textId="77777777" w:rsidR="008A4115" w:rsidRPr="005D06C7" w:rsidRDefault="008A4115" w:rsidP="007519F4">
            <w:pPr>
              <w:pStyle w:val="ListParagraph"/>
              <w:numPr>
                <w:ilvl w:val="0"/>
                <w:numId w:val="10"/>
              </w:numPr>
            </w:pPr>
            <w:r w:rsidRPr="005D06C7">
              <w:t xml:space="preserve">In discussing the economic feasibility of non-mercury alternatives to dental amalgam, it is important to consider the cost implications of using more expensive non-mercury restoration materials in the broader context of overall health and accessibility of dental care, for both publicly funded programs as well as individuals. In Canada, access to dental care can also be limited by physical distance. For example, the Inuit Oral Health Survey conducted in 2008-2009 found that fewer than half of the study participants received dental care in the past year, even though few reported that costs were a factor in their decision. </w:t>
            </w:r>
            <w:r w:rsidRPr="005D06C7">
              <w:rPr>
                <w:vertAlign w:val="superscript"/>
              </w:rPr>
              <w:t>14</w:t>
            </w:r>
            <w:r w:rsidRPr="005D06C7">
              <w:t xml:space="preserve"> For Inuit and other First Nations groups, the federal government provides some health and dental insurance. However, many Inuit and remote communities do not have a resident dentist and rely on irregular visits from fly-in dentists who reside in southern Canada. Often only the most serious cases can be seen due to time limitations, otherwise people must be flown in and out of the community for treatment and dental emergencies.</w:t>
            </w:r>
            <w:r w:rsidRPr="005D06C7">
              <w:rPr>
                <w:vertAlign w:val="superscript"/>
              </w:rPr>
              <w:t>15</w:t>
            </w:r>
            <w:r w:rsidRPr="005D06C7">
              <w:t xml:space="preserve"> The issues of access to care shown in this example applies to other remote and Indigenous communities in Canada who do not have resident dentists.</w:t>
            </w:r>
          </w:p>
        </w:tc>
      </w:tr>
      <w:tr w:rsidR="008A4115" w:rsidRPr="00410615" w14:paraId="0E159717" w14:textId="77777777" w:rsidTr="00214D38">
        <w:tc>
          <w:tcPr>
            <w:tcW w:w="4957" w:type="dxa"/>
          </w:tcPr>
          <w:p w14:paraId="67B15E31" w14:textId="77777777" w:rsidR="008A4115" w:rsidRPr="008A4115" w:rsidRDefault="008A4115" w:rsidP="00214D38">
            <w:pPr>
              <w:rPr>
                <w:b/>
                <w:bCs/>
                <w:lang w:val="en-GB"/>
              </w:rPr>
            </w:pPr>
            <w:r w:rsidRPr="008A4115">
              <w:rPr>
                <w:b/>
                <w:bCs/>
                <w:lang w:val="en-GB"/>
              </w:rPr>
              <w:lastRenderedPageBreak/>
              <w:t>6. Information on environmental and health risks and benefits of alternatives</w:t>
            </w:r>
          </w:p>
          <w:p w14:paraId="1A775924" w14:textId="77777777" w:rsidR="008A4115" w:rsidRPr="008A4115" w:rsidRDefault="008A4115" w:rsidP="00214D38">
            <w:pPr>
              <w:rPr>
                <w:lang w:val="en-GB"/>
              </w:rPr>
            </w:pPr>
          </w:p>
        </w:tc>
        <w:tc>
          <w:tcPr>
            <w:tcW w:w="7938" w:type="dxa"/>
          </w:tcPr>
          <w:p w14:paraId="6FA37DA9" w14:textId="77777777" w:rsidR="008A4115" w:rsidRPr="005D06C7" w:rsidRDefault="008A4115" w:rsidP="00214D38">
            <w:r w:rsidRPr="005D06C7">
              <w:t>EU</w:t>
            </w:r>
          </w:p>
          <w:p w14:paraId="6E18B673" w14:textId="77777777" w:rsidR="008A4115" w:rsidRPr="005D06C7" w:rsidRDefault="008A4115" w:rsidP="007519F4">
            <w:pPr>
              <w:pStyle w:val="ListParagraph"/>
              <w:numPr>
                <w:ilvl w:val="0"/>
                <w:numId w:val="5"/>
              </w:numPr>
            </w:pPr>
            <w:r w:rsidRPr="005D06C7">
              <w:t xml:space="preserve">Dentist representative </w:t>
            </w:r>
            <w:proofErr w:type="spellStart"/>
            <w:r w:rsidRPr="005D06C7">
              <w:t>organisations</w:t>
            </w:r>
            <w:proofErr w:type="spellEnd"/>
            <w:r w:rsidRPr="005D06C7">
              <w:t xml:space="preserve"> have expressed concerns regarding a lack of available information on mercury-free materials, as well as the safety profile and biocompatibility of certain materials, some of which contain Bisphenol A (BPA) and nano-sized particles (particles with a size from 1 to 100 nm). Due to a lack of comprehensive scientific evidence, the potential direct and indirect impacts of mercury-free materials remain uncertain. Available scientific reviews concluded that release of BPA from certain dental materials was associated with only negligible health risks</w:t>
            </w:r>
            <w:r w:rsidRPr="005D06C7">
              <w:rPr>
                <w:vertAlign w:val="superscript"/>
              </w:rPr>
              <w:t>4</w:t>
            </w:r>
            <w:r w:rsidRPr="005D06C7">
              <w:t xml:space="preserve"> and exposure to BPA is within the Tolerable Daily Intake</w:t>
            </w:r>
            <w:r w:rsidRPr="005D06C7">
              <w:rPr>
                <w:vertAlign w:val="superscript"/>
              </w:rPr>
              <w:t>5</w:t>
            </w:r>
            <w:r w:rsidRPr="005D06C7">
              <w:t xml:space="preserve">. However, the 2015 BPA risk assessment by the European Food Safety Authority, which reduced the Tolerable Daily Intake for BPA from 50 to 4 </w:t>
            </w:r>
            <w:proofErr w:type="spellStart"/>
            <w:r w:rsidRPr="005D06C7">
              <w:t>μg</w:t>
            </w:r>
            <w:proofErr w:type="spellEnd"/>
            <w:r w:rsidRPr="005D06C7">
              <w:t xml:space="preserve">/kg </w:t>
            </w:r>
            <w:proofErr w:type="spellStart"/>
            <w:r w:rsidRPr="005D06C7">
              <w:t>bw</w:t>
            </w:r>
            <w:proofErr w:type="spellEnd"/>
            <w:r w:rsidRPr="005D06C7">
              <w:t xml:space="preserve">/day, is currently under review. </w:t>
            </w:r>
          </w:p>
          <w:p w14:paraId="451C55EF" w14:textId="77777777" w:rsidR="008A4115" w:rsidRPr="005D06C7" w:rsidRDefault="008A4115" w:rsidP="007519F4">
            <w:pPr>
              <w:pStyle w:val="ListParagraph"/>
              <w:numPr>
                <w:ilvl w:val="0"/>
                <w:numId w:val="5"/>
              </w:numPr>
            </w:pPr>
            <w:r w:rsidRPr="005D06C7">
              <w:t>Dental amalgam, on the other hand, causes significant emissions of mercury to air, water, and soil. Emissions to air were estimated</w:t>
            </w:r>
            <w:r w:rsidRPr="005D06C7">
              <w:rPr>
                <w:vertAlign w:val="superscript"/>
              </w:rPr>
              <w:t>6</w:t>
            </w:r>
            <w:r w:rsidRPr="005D06C7">
              <w:t xml:space="preserve"> to be 19 t over the dental amalgam life cycle (2012, EU27</w:t>
            </w:r>
            <w:r w:rsidRPr="005D06C7">
              <w:rPr>
                <w:vertAlign w:val="superscript"/>
              </w:rPr>
              <w:t>7</w:t>
            </w:r>
            <w:r w:rsidRPr="005D06C7">
              <w:t>). Emissions to water</w:t>
            </w:r>
            <w:r w:rsidRPr="005D06C7">
              <w:rPr>
                <w:vertAlign w:val="superscript"/>
              </w:rPr>
              <w:t>8</w:t>
            </w:r>
            <w:r w:rsidRPr="005D06C7">
              <w:t xml:space="preserve"> by dental clinics were estimated to be 3 t (2010, EU27), which will reduce as the Regulation mandates dental practices to be equipped with high level retention dental amalgam separators.</w:t>
            </w:r>
          </w:p>
          <w:p w14:paraId="6B198AE9" w14:textId="77777777" w:rsidR="008A4115" w:rsidRPr="005D06C7" w:rsidRDefault="008A4115" w:rsidP="007519F4">
            <w:pPr>
              <w:pStyle w:val="ListParagraph"/>
              <w:numPr>
                <w:ilvl w:val="0"/>
                <w:numId w:val="5"/>
              </w:numPr>
            </w:pPr>
            <w:r w:rsidRPr="005D06C7">
              <w:t>The presence of mercury in wastewaters is problematic for the residues (sludge) from urban wastewater treatment plants. Depending on the type of wastewater treatment, mercury may end up in sludge from wastewater plants. Mercury emissions from dental amalgam to soil, estimated at 8 t (2010, EU27), are primarily due to the spreading on land of such sludge.</w:t>
            </w:r>
          </w:p>
          <w:p w14:paraId="4DF30BB9" w14:textId="77777777" w:rsidR="008A4115" w:rsidRPr="008A4115" w:rsidRDefault="008A4115" w:rsidP="00214D38">
            <w:pPr>
              <w:rPr>
                <w:lang w:val="en-GB"/>
              </w:rPr>
            </w:pPr>
          </w:p>
          <w:p w14:paraId="00159473" w14:textId="77777777" w:rsidR="008A4115" w:rsidRPr="005D06C7" w:rsidRDefault="008A4115" w:rsidP="00214D38">
            <w:r w:rsidRPr="005D06C7">
              <w:t>Canada</w:t>
            </w:r>
          </w:p>
          <w:p w14:paraId="56ECA3E4" w14:textId="77777777" w:rsidR="008A4115" w:rsidRPr="005D06C7" w:rsidRDefault="008A4115" w:rsidP="007519F4">
            <w:pPr>
              <w:pStyle w:val="ListParagraph"/>
              <w:numPr>
                <w:ilvl w:val="0"/>
                <w:numId w:val="12"/>
              </w:numPr>
              <w:rPr>
                <w:vertAlign w:val="superscript"/>
              </w:rPr>
            </w:pPr>
            <w:r w:rsidRPr="005D06C7">
              <w:t xml:space="preserve">In terms of the health risks of non-mercury alternatives to dental amalgam, concerns have been raised about the safety of composite resins as restoration materials because many composite resin materials </w:t>
            </w:r>
            <w:r w:rsidRPr="005D06C7">
              <w:rPr>
                <w:rFonts w:hint="eastAsia"/>
              </w:rPr>
              <w:t>contain BPA derivatives, most commonly bisphenol A glycidyl methacrylate (Bis</w:t>
            </w:r>
            <w:r w:rsidRPr="005D06C7">
              <w:rPr>
                <w:rFonts w:hint="eastAsia"/>
              </w:rPr>
              <w:t>‐</w:t>
            </w:r>
            <w:r w:rsidRPr="005D06C7">
              <w:rPr>
                <w:rFonts w:hint="eastAsia"/>
              </w:rPr>
              <w:t>GMA; CAS no. 1565</w:t>
            </w:r>
            <w:r w:rsidRPr="005D06C7">
              <w:rPr>
                <w:rFonts w:hint="eastAsia"/>
              </w:rPr>
              <w:t>‐</w:t>
            </w:r>
            <w:r w:rsidRPr="005D06C7">
              <w:rPr>
                <w:rFonts w:hint="eastAsia"/>
              </w:rPr>
              <w:t>94</w:t>
            </w:r>
            <w:r w:rsidRPr="005D06C7">
              <w:rPr>
                <w:rFonts w:hint="eastAsia"/>
              </w:rPr>
              <w:t>‐</w:t>
            </w:r>
            <w:r w:rsidRPr="005D06C7">
              <w:rPr>
                <w:rFonts w:hint="eastAsia"/>
              </w:rPr>
              <w:t xml:space="preserve">2), bisphenol A </w:t>
            </w:r>
            <w:r w:rsidRPr="005D06C7">
              <w:t xml:space="preserve"> e</w:t>
            </w:r>
            <w:r w:rsidRPr="005D06C7">
              <w:rPr>
                <w:rFonts w:hint="eastAsia"/>
              </w:rPr>
              <w:t xml:space="preserve">thoxylate </w:t>
            </w:r>
            <w:proofErr w:type="spellStart"/>
            <w:r w:rsidRPr="005D06C7">
              <w:rPr>
                <w:rFonts w:hint="eastAsia"/>
              </w:rPr>
              <w:t>dimethacrylate</w:t>
            </w:r>
            <w:proofErr w:type="spellEnd"/>
            <w:r w:rsidRPr="005D06C7">
              <w:rPr>
                <w:rFonts w:hint="eastAsia"/>
              </w:rPr>
              <w:t xml:space="preserve"> (Bis</w:t>
            </w:r>
            <w:r w:rsidRPr="005D06C7">
              <w:rPr>
                <w:rFonts w:hint="eastAsia"/>
              </w:rPr>
              <w:t>‐</w:t>
            </w:r>
            <w:r w:rsidRPr="005D06C7">
              <w:rPr>
                <w:rFonts w:hint="eastAsia"/>
              </w:rPr>
              <w:t>EMA, CAS no. 41637</w:t>
            </w:r>
            <w:r w:rsidRPr="005D06C7">
              <w:rPr>
                <w:rFonts w:hint="eastAsia"/>
              </w:rPr>
              <w:t>‐</w:t>
            </w:r>
            <w:r w:rsidRPr="005D06C7">
              <w:rPr>
                <w:rFonts w:hint="eastAsia"/>
              </w:rPr>
              <w:t>38</w:t>
            </w:r>
            <w:r w:rsidRPr="005D06C7">
              <w:rPr>
                <w:rFonts w:hint="eastAsia"/>
              </w:rPr>
              <w:t>‐</w:t>
            </w:r>
            <w:r w:rsidRPr="005D06C7">
              <w:rPr>
                <w:rFonts w:hint="eastAsia"/>
              </w:rPr>
              <w:t>1), and bisphenol A</w:t>
            </w:r>
            <w:r w:rsidRPr="005D06C7">
              <w:t xml:space="preserve"> </w:t>
            </w:r>
            <w:proofErr w:type="spellStart"/>
            <w:r w:rsidRPr="005D06C7">
              <w:rPr>
                <w:rFonts w:hint="eastAsia"/>
              </w:rPr>
              <w:t>dimethacrylate</w:t>
            </w:r>
            <w:proofErr w:type="spellEnd"/>
            <w:r w:rsidRPr="005D06C7">
              <w:rPr>
                <w:rFonts w:hint="eastAsia"/>
              </w:rPr>
              <w:t xml:space="preserve"> (Bis</w:t>
            </w:r>
            <w:r w:rsidRPr="005D06C7">
              <w:rPr>
                <w:rFonts w:hint="eastAsia"/>
              </w:rPr>
              <w:t>‐</w:t>
            </w:r>
            <w:r w:rsidRPr="005D06C7">
              <w:rPr>
                <w:rFonts w:hint="eastAsia"/>
              </w:rPr>
              <w:t>DMA; CAS no. 3253</w:t>
            </w:r>
            <w:r w:rsidRPr="005D06C7">
              <w:rPr>
                <w:rFonts w:hint="eastAsia"/>
              </w:rPr>
              <w:t>‐</w:t>
            </w:r>
            <w:r w:rsidRPr="005D06C7">
              <w:rPr>
                <w:rFonts w:hint="eastAsia"/>
              </w:rPr>
              <w:t>39</w:t>
            </w:r>
            <w:r w:rsidRPr="005D06C7">
              <w:rPr>
                <w:rFonts w:hint="eastAsia"/>
              </w:rPr>
              <w:t>‐</w:t>
            </w:r>
            <w:r w:rsidRPr="005D06C7">
              <w:rPr>
                <w:rFonts w:hint="eastAsia"/>
              </w:rPr>
              <w:t>2).</w:t>
            </w:r>
            <w:r w:rsidRPr="005D06C7">
              <w:rPr>
                <w:rFonts w:hint="eastAsia"/>
                <w:vertAlign w:val="superscript"/>
              </w:rPr>
              <w:t>16,17</w:t>
            </w:r>
            <w:r w:rsidRPr="005D06C7">
              <w:rPr>
                <w:rFonts w:hint="eastAsia"/>
              </w:rPr>
              <w:t xml:space="preserve"> A number of studies have shown that several</w:t>
            </w:r>
            <w:r w:rsidRPr="005D06C7">
              <w:t xml:space="preserve"> substances, including BPA, can leak from some composite filling materials.</w:t>
            </w:r>
            <w:r w:rsidRPr="005D06C7">
              <w:rPr>
                <w:vertAlign w:val="superscript"/>
              </w:rPr>
              <w:t>18, 19</w:t>
            </w:r>
            <w:r w:rsidRPr="005D06C7">
              <w:t xml:space="preserve"> However, in 2010 the World Health Organization concluded that dental materials were unlikely to be an important source of BPA exposure to humans and likened the exposure risks from composite resins to food packaging and drink containers.</w:t>
            </w:r>
            <w:r w:rsidRPr="005D06C7">
              <w:rPr>
                <w:vertAlign w:val="superscript"/>
              </w:rPr>
              <w:t>20</w:t>
            </w:r>
            <w:r w:rsidRPr="005D06C7">
              <w:t xml:space="preserve"> A subsequent assessment conducted by the European Food Safety Authority agreed with this conclusion.</w:t>
            </w:r>
            <w:r w:rsidRPr="005D06C7">
              <w:rPr>
                <w:vertAlign w:val="superscript"/>
              </w:rPr>
              <w:t>21</w:t>
            </w:r>
          </w:p>
          <w:p w14:paraId="4F5850CC" w14:textId="77777777" w:rsidR="008A4115" w:rsidRPr="005D06C7" w:rsidRDefault="008A4115" w:rsidP="007519F4">
            <w:pPr>
              <w:pStyle w:val="ListParagraph"/>
              <w:numPr>
                <w:ilvl w:val="0"/>
                <w:numId w:val="11"/>
              </w:numPr>
            </w:pPr>
            <w:r w:rsidRPr="005D06C7">
              <w:t>The environmental risks of non-mercury alternatives to dental amalgam have not been well studied. Part of the difficulty in quantifying the risk to the environment is that there are many formulations of composite material and their chemical compositions are often proprietary.</w:t>
            </w:r>
            <w:r w:rsidRPr="005D06C7">
              <w:rPr>
                <w:vertAlign w:val="superscript"/>
              </w:rPr>
              <w:t>23</w:t>
            </w:r>
            <w:r w:rsidRPr="005D06C7">
              <w:t xml:space="preserve"> This poses a challenge to </w:t>
            </w:r>
            <w:r w:rsidRPr="005D06C7">
              <w:lastRenderedPageBreak/>
              <w:t>assess the environmental risks of the substances used both individually and as mixtures. For example, BPA is used as a raw material to synthesize resin monomers that are used in composite fillings; however, there is limited information about how much BPA enters the environment as a result of the manufacture, use, and disposal of composite fillings.</w:t>
            </w:r>
            <w:r w:rsidRPr="005D06C7">
              <w:rPr>
                <w:vertAlign w:val="superscript"/>
              </w:rPr>
              <w:t>24</w:t>
            </w:r>
            <w:r w:rsidRPr="005D06C7">
              <w:t xml:space="preserve"> The lack of information on non-mercury alternatives does not allow for a robust environmental risk assessment to be performed.</w:t>
            </w:r>
            <w:r w:rsidRPr="005D06C7">
              <w:rPr>
                <w:vertAlign w:val="superscript"/>
              </w:rPr>
              <w:t>25,26,27</w:t>
            </w:r>
            <w:r w:rsidRPr="005D06C7">
              <w:t xml:space="preserve"> </w:t>
            </w:r>
          </w:p>
          <w:p w14:paraId="0A2089F7" w14:textId="77777777" w:rsidR="008A4115" w:rsidRPr="005D06C7" w:rsidRDefault="008A4115" w:rsidP="007519F4">
            <w:pPr>
              <w:pStyle w:val="ListParagraph"/>
              <w:numPr>
                <w:ilvl w:val="0"/>
                <w:numId w:val="11"/>
              </w:numPr>
            </w:pPr>
            <w:r w:rsidRPr="005D06C7">
              <w:t>Unlike dental amalgam, there are no separators, chairside traps or special disposal protocols for waste consisting of composite materials, meaning the majority of composite waste material is ultimately deposited in municipal wastewater systems or landfills.</w:t>
            </w:r>
            <w:r w:rsidRPr="005D06C7">
              <w:rPr>
                <w:vertAlign w:val="superscript"/>
              </w:rPr>
              <w:t>28</w:t>
            </w:r>
            <w:r w:rsidRPr="005D06C7">
              <w:t xml:space="preserve"> The creation of </w:t>
            </w:r>
            <w:proofErr w:type="spellStart"/>
            <w:r w:rsidRPr="005D06C7">
              <w:t>microparticulates</w:t>
            </w:r>
            <w:proofErr w:type="spellEnd"/>
            <w:r w:rsidRPr="005D06C7">
              <w:t xml:space="preserve"> (including microplastics) and nanoparticles during the filing and shaping, CADCAM milling, and removal of composite fillings are an additional consideration in discussing the environmental risks of non-mercury filling materials. The contributions of dental materials to BPA and micro/nanoparticulate concentrations in landfills and wastewater are unknown and may warrant further investigation.</w:t>
            </w:r>
            <w:r w:rsidRPr="005D06C7">
              <w:rPr>
                <w:vertAlign w:val="superscript"/>
              </w:rPr>
              <w:t>29</w:t>
            </w:r>
          </w:p>
          <w:p w14:paraId="1D5972C5" w14:textId="77777777" w:rsidR="008A4115" w:rsidRPr="008A4115" w:rsidRDefault="008A4115" w:rsidP="00214D38">
            <w:pPr>
              <w:rPr>
                <w:lang w:val="en-GB"/>
              </w:rPr>
            </w:pPr>
          </w:p>
          <w:p w14:paraId="0B949F39" w14:textId="77777777" w:rsidR="008A4115" w:rsidRPr="008A4115" w:rsidRDefault="008A4115" w:rsidP="00214D38">
            <w:pPr>
              <w:rPr>
                <w:lang w:val="en-GB"/>
              </w:rPr>
            </w:pPr>
            <w:r w:rsidRPr="008A4115">
              <w:rPr>
                <w:lang w:val="en-GB"/>
              </w:rPr>
              <w:t>African region</w:t>
            </w:r>
          </w:p>
          <w:p w14:paraId="5FAD1543" w14:textId="77777777" w:rsidR="008A4115" w:rsidRPr="008A4115" w:rsidRDefault="008A4115" w:rsidP="00214D38">
            <w:pPr>
              <w:rPr>
                <w:lang w:val="en-GB"/>
              </w:rPr>
            </w:pPr>
            <w:r w:rsidRPr="008A4115">
              <w:rPr>
                <w:lang w:val="en-GB"/>
              </w:rPr>
              <w:t xml:space="preserve">Mercury-free alternatives means Africa will not be the dumping ground for mercury amalgam, nor the “charity” </w:t>
            </w:r>
            <w:proofErr w:type="spellStart"/>
            <w:r w:rsidRPr="008A4115">
              <w:rPr>
                <w:lang w:val="en-GB"/>
              </w:rPr>
              <w:t>center</w:t>
            </w:r>
            <w:proofErr w:type="spellEnd"/>
            <w:r w:rsidRPr="008A4115">
              <w:rPr>
                <w:lang w:val="en-GB"/>
              </w:rPr>
              <w:t xml:space="preserve"> for other regions wanting to offload amalgam, nor a source for illegal gold mining.</w:t>
            </w:r>
          </w:p>
        </w:tc>
      </w:tr>
      <w:tr w:rsidR="008A4115" w:rsidRPr="00410615" w14:paraId="3D6363A4" w14:textId="77777777" w:rsidTr="00214D38">
        <w:tc>
          <w:tcPr>
            <w:tcW w:w="4957" w:type="dxa"/>
          </w:tcPr>
          <w:p w14:paraId="6D520879" w14:textId="77777777" w:rsidR="008A4115" w:rsidRPr="008A4115" w:rsidRDefault="008A4115" w:rsidP="00214D38">
            <w:pPr>
              <w:rPr>
                <w:b/>
                <w:bCs/>
                <w:lang w:val="en-GB"/>
              </w:rPr>
            </w:pPr>
            <w:r w:rsidRPr="008A4115">
              <w:rPr>
                <w:b/>
                <w:bCs/>
                <w:lang w:val="en-GB"/>
              </w:rPr>
              <w:t>7. Other relevant information pursuant to Decision MC-3/2</w:t>
            </w:r>
          </w:p>
          <w:p w14:paraId="7F1BEFDB" w14:textId="77777777" w:rsidR="008A4115" w:rsidRPr="008A4115" w:rsidRDefault="008A4115" w:rsidP="00214D38">
            <w:pPr>
              <w:rPr>
                <w:lang w:val="en-GB"/>
              </w:rPr>
            </w:pPr>
          </w:p>
        </w:tc>
        <w:tc>
          <w:tcPr>
            <w:tcW w:w="7938" w:type="dxa"/>
          </w:tcPr>
          <w:p w14:paraId="6DCDA5F5" w14:textId="77777777" w:rsidR="008A4115" w:rsidRPr="008A4115" w:rsidRDefault="008A4115" w:rsidP="00214D38">
            <w:pPr>
              <w:rPr>
                <w:lang w:val="en-GB"/>
              </w:rPr>
            </w:pPr>
            <w:r w:rsidRPr="008A4115">
              <w:rPr>
                <w:lang w:val="en-GB"/>
              </w:rPr>
              <w:t>African region</w:t>
            </w:r>
          </w:p>
          <w:p w14:paraId="05649C85" w14:textId="77777777" w:rsidR="008A4115" w:rsidRPr="008A4115" w:rsidRDefault="008A4115" w:rsidP="00214D38">
            <w:pPr>
              <w:rPr>
                <w:lang w:val="en-GB"/>
              </w:rPr>
            </w:pPr>
            <w:r w:rsidRPr="008A4115">
              <w:rPr>
                <w:lang w:val="en-GB"/>
              </w:rPr>
              <w:t xml:space="preserve">As proof of the feasibility of mercury-free alternatives, across the continent the transition to mercury-free dentistry has begun in Africa. Mercury-free alternatives work in Africa. Many years ago, Zambia (2016) and Mauritius (2013) ended amalgam use for children. Going farther, the Tanzania Guidelines (2020) end amalgam for all children and for all women of childbearing age in 2023. Dental schools, such as the Université de Félix </w:t>
            </w:r>
            <w:proofErr w:type="spellStart"/>
            <w:r w:rsidRPr="008A4115">
              <w:rPr>
                <w:lang w:val="en-GB"/>
              </w:rPr>
              <w:t>Houphouët-Boigny</w:t>
            </w:r>
            <w:proofErr w:type="spellEnd"/>
            <w:r w:rsidRPr="008A4115">
              <w:rPr>
                <w:lang w:val="en-GB"/>
              </w:rPr>
              <w:t xml:space="preserve"> in Abidjan and all Federal universities of Nigeria, are shifting their curriculum to mercury-free dentistry. Entire hospital systems, such as the Cameroun Baptist Convention, and public dental clinics of Madagascar, have ended amalgam use entirely. Military hospitals in Abidjan, Antananarivo (Madagascar), Cotonou (Benin) have definitively abandoned amalgam use for several years. In the region famous for leapfrogging technologies, mercury-free alternatives are a prime example of skipping an unneeded step.</w:t>
            </w:r>
          </w:p>
          <w:p w14:paraId="7FD55F2C" w14:textId="77777777" w:rsidR="008A4115" w:rsidRPr="008A4115" w:rsidRDefault="008A4115" w:rsidP="00214D38">
            <w:pPr>
              <w:rPr>
                <w:lang w:val="en-GB"/>
              </w:rPr>
            </w:pPr>
          </w:p>
          <w:p w14:paraId="37B1186A" w14:textId="77777777" w:rsidR="008A4115" w:rsidRPr="001D13E1" w:rsidRDefault="008A4115" w:rsidP="00214D38">
            <w:proofErr w:type="spellStart"/>
            <w:r w:rsidRPr="001D13E1">
              <w:t>Norway</w:t>
            </w:r>
            <w:proofErr w:type="spellEnd"/>
          </w:p>
          <w:p w14:paraId="2002770C" w14:textId="77777777" w:rsidR="008A4115" w:rsidRPr="001D13E1" w:rsidRDefault="008A4115" w:rsidP="007519F4">
            <w:pPr>
              <w:pStyle w:val="ListParagraph"/>
              <w:numPr>
                <w:ilvl w:val="0"/>
                <w:numId w:val="18"/>
              </w:numPr>
            </w:pPr>
            <w:r w:rsidRPr="001D13E1">
              <w:t xml:space="preserve">Norway has phased out the use of dental amalgam. New filling materials were introduced in Norway in the 1970s and were gradually preferred for aesthetic reasons. Focus on dental amalgam as an environmental problem emerged during the 1980s as part of a broader policy to limit emissions of mercury. </w:t>
            </w:r>
          </w:p>
          <w:p w14:paraId="199DC75A" w14:textId="77777777" w:rsidR="008A4115" w:rsidRPr="001D13E1" w:rsidRDefault="008A4115" w:rsidP="007519F4">
            <w:pPr>
              <w:pStyle w:val="ListParagraph"/>
              <w:numPr>
                <w:ilvl w:val="0"/>
                <w:numId w:val="18"/>
              </w:numPr>
            </w:pPr>
            <w:r w:rsidRPr="001D13E1">
              <w:lastRenderedPageBreak/>
              <w:t>In 1991 the health authorities issued guidelines recommending dentists to reduce the use of dental amalgam, and new guidelines from 2003 required that other materials than dental amalgam should be considered as the first choice in tooth fillings. Preventive use of fluoride has also contributed to improved dental health and reduced use of dental amalgam.</w:t>
            </w:r>
          </w:p>
          <w:p w14:paraId="54F57FD1" w14:textId="77777777" w:rsidR="008A4115" w:rsidRPr="001D13E1" w:rsidRDefault="008A4115" w:rsidP="007519F4">
            <w:pPr>
              <w:pStyle w:val="ListParagraph"/>
              <w:numPr>
                <w:ilvl w:val="0"/>
                <w:numId w:val="18"/>
              </w:numPr>
            </w:pPr>
            <w:r w:rsidRPr="001D13E1">
              <w:t>A requirement to have an approved dental amalgam separator installed in all dental clinics was introduced in 1994. Requirements to control the mercury air emissions from crematoria with more than 200 cremations per year were implemented in 2007.</w:t>
            </w:r>
          </w:p>
          <w:p w14:paraId="693550A3" w14:textId="77777777" w:rsidR="008A4115" w:rsidRPr="001D13E1" w:rsidRDefault="008A4115" w:rsidP="007519F4">
            <w:pPr>
              <w:pStyle w:val="ListParagraph"/>
              <w:numPr>
                <w:ilvl w:val="0"/>
                <w:numId w:val="18"/>
              </w:numPr>
            </w:pPr>
            <w:r w:rsidRPr="001D13E1">
              <w:t>Norway introduced a general ban on the use of mercury in products from 2008. Limited exemptions for dental amalgam use were applied until the end of 2010.</w:t>
            </w:r>
          </w:p>
        </w:tc>
      </w:tr>
    </w:tbl>
    <w:p w14:paraId="28F27008" w14:textId="77777777" w:rsidR="008A4115" w:rsidRPr="008A4115" w:rsidRDefault="008A4115" w:rsidP="008A4115">
      <w:pPr>
        <w:rPr>
          <w:b/>
          <w:bCs/>
          <w:lang w:val="en-GB"/>
        </w:rPr>
      </w:pPr>
    </w:p>
    <w:p w14:paraId="77C0BA7F" w14:textId="77777777" w:rsidR="008A4115" w:rsidRPr="005D06C7" w:rsidRDefault="008A4115" w:rsidP="008A4115">
      <w:pPr>
        <w:rPr>
          <w:b/>
          <w:bCs/>
        </w:rPr>
      </w:pPr>
      <w:r w:rsidRPr="005D06C7">
        <w:rPr>
          <w:b/>
          <w:bCs/>
        </w:rPr>
        <w:t xml:space="preserve">8. </w:t>
      </w:r>
      <w:proofErr w:type="spellStart"/>
      <w:r w:rsidRPr="005D06C7">
        <w:rPr>
          <w:b/>
          <w:bCs/>
        </w:rPr>
        <w:t>References</w:t>
      </w:r>
      <w:proofErr w:type="spellEnd"/>
    </w:p>
    <w:p w14:paraId="37BF80F0" w14:textId="77777777" w:rsidR="008A4115" w:rsidRPr="005D06C7" w:rsidRDefault="008A4115" w:rsidP="008A4115">
      <w:r w:rsidRPr="005D06C7">
        <w:t>EU</w:t>
      </w:r>
    </w:p>
    <w:p w14:paraId="48C2591E" w14:textId="77777777" w:rsidR="008A4115" w:rsidRPr="005D06C7" w:rsidRDefault="008A4115" w:rsidP="007519F4">
      <w:pPr>
        <w:pStyle w:val="ListParagraph"/>
        <w:numPr>
          <w:ilvl w:val="0"/>
          <w:numId w:val="7"/>
        </w:numPr>
        <w:spacing w:after="160" w:line="259" w:lineRule="auto"/>
      </w:pPr>
      <w:r w:rsidRPr="005D06C7">
        <w:t>Bio Intelligence Service (2012), Study on the potential for reducing mercury pollution from dental amalgam and batteries.</w:t>
      </w:r>
    </w:p>
    <w:p w14:paraId="62E1BD3F" w14:textId="77777777" w:rsidR="008A4115" w:rsidRPr="005D06C7" w:rsidRDefault="008A4115" w:rsidP="007519F4">
      <w:pPr>
        <w:pStyle w:val="ListParagraph"/>
        <w:numPr>
          <w:ilvl w:val="0"/>
          <w:numId w:val="7"/>
        </w:numPr>
        <w:spacing w:after="160" w:line="259" w:lineRule="auto"/>
      </w:pPr>
      <w:r w:rsidRPr="005D06C7">
        <w:t>Mulligan, S., et al. "The environmental impact of dental amalgam and resin-based composite materials." British Dental Journal 224.7 (2018): 542.</w:t>
      </w:r>
    </w:p>
    <w:p w14:paraId="09260291" w14:textId="77777777" w:rsidR="008A4115" w:rsidRPr="005D06C7" w:rsidRDefault="008A4115" w:rsidP="007519F4">
      <w:pPr>
        <w:pStyle w:val="ListParagraph"/>
        <w:numPr>
          <w:ilvl w:val="0"/>
          <w:numId w:val="7"/>
        </w:numPr>
        <w:spacing w:after="160" w:line="259" w:lineRule="auto"/>
      </w:pPr>
      <w:r w:rsidRPr="005D06C7">
        <w:t>Milosevic, Milos. "Polymerization mechanics of dental composites–advantages and disadvantages." Procedia Engineering 149 (2016): 313-320.</w:t>
      </w:r>
    </w:p>
    <w:p w14:paraId="123D1EA4" w14:textId="77777777" w:rsidR="008A4115" w:rsidRPr="005D06C7" w:rsidRDefault="008A4115" w:rsidP="007519F4">
      <w:pPr>
        <w:pStyle w:val="ListParagraph"/>
        <w:numPr>
          <w:ilvl w:val="0"/>
          <w:numId w:val="7"/>
        </w:numPr>
        <w:spacing w:after="160" w:line="259" w:lineRule="auto"/>
      </w:pPr>
      <w:r w:rsidRPr="005D06C7">
        <w:t>SCENIHR, 2015. Scientific opinion on the Safety of Dental Amalgam and Alternative Dental Restoration Materials for Patients and Users.</w:t>
      </w:r>
    </w:p>
    <w:p w14:paraId="4DCD2244" w14:textId="77777777" w:rsidR="008A4115" w:rsidRPr="005D06C7" w:rsidRDefault="008A4115" w:rsidP="007519F4">
      <w:pPr>
        <w:pStyle w:val="ListParagraph"/>
        <w:numPr>
          <w:ilvl w:val="0"/>
          <w:numId w:val="7"/>
        </w:numPr>
        <w:spacing w:after="160" w:line="259" w:lineRule="auto"/>
      </w:pPr>
      <w:proofErr w:type="spellStart"/>
      <w:r w:rsidRPr="005D06C7">
        <w:t>Bisfenol</w:t>
      </w:r>
      <w:proofErr w:type="spellEnd"/>
      <w:r w:rsidRPr="005D06C7">
        <w:t xml:space="preserve"> a </w:t>
      </w:r>
      <w:proofErr w:type="spellStart"/>
      <w:r w:rsidRPr="005D06C7">
        <w:t>i</w:t>
      </w:r>
      <w:proofErr w:type="spellEnd"/>
      <w:r w:rsidRPr="005D06C7">
        <w:t xml:space="preserve"> </w:t>
      </w:r>
      <w:proofErr w:type="spellStart"/>
      <w:r w:rsidRPr="005D06C7">
        <w:t>dentala</w:t>
      </w:r>
      <w:proofErr w:type="spellEnd"/>
      <w:r w:rsidRPr="005D06C7">
        <w:t xml:space="preserve"> material </w:t>
      </w:r>
      <w:proofErr w:type="spellStart"/>
      <w:r w:rsidRPr="005D06C7">
        <w:t>socialstyrelsen</w:t>
      </w:r>
      <w:proofErr w:type="spellEnd"/>
      <w:r w:rsidRPr="005D06C7">
        <w:t>, 2015.</w:t>
      </w:r>
    </w:p>
    <w:p w14:paraId="51A85661" w14:textId="77777777" w:rsidR="008A4115" w:rsidRPr="005D06C7" w:rsidRDefault="008A4115" w:rsidP="007519F4">
      <w:pPr>
        <w:pStyle w:val="ListParagraph"/>
        <w:numPr>
          <w:ilvl w:val="0"/>
          <w:numId w:val="7"/>
        </w:numPr>
        <w:spacing w:after="160" w:line="259" w:lineRule="auto"/>
      </w:pPr>
      <w:r w:rsidRPr="005D06C7">
        <w:t>BIO Intelligence Service (2012), Study on the potential for reducing mercury pollution from dental amalgam and batteries.</w:t>
      </w:r>
    </w:p>
    <w:p w14:paraId="4206B29C" w14:textId="77777777" w:rsidR="008A4115" w:rsidRPr="005D06C7" w:rsidRDefault="008A4115" w:rsidP="007519F4">
      <w:pPr>
        <w:pStyle w:val="ListParagraph"/>
        <w:numPr>
          <w:ilvl w:val="0"/>
          <w:numId w:val="7"/>
        </w:numPr>
        <w:spacing w:after="160" w:line="259" w:lineRule="auto"/>
      </w:pPr>
      <w:r w:rsidRPr="005D06C7">
        <w:t>Does not include Croatia that joined the EU in 2013.</w:t>
      </w:r>
    </w:p>
    <w:p w14:paraId="15FEEFAE" w14:textId="77777777" w:rsidR="008A4115" w:rsidRPr="005D06C7" w:rsidRDefault="008A4115" w:rsidP="007519F4">
      <w:pPr>
        <w:pStyle w:val="ListParagraph"/>
        <w:numPr>
          <w:ilvl w:val="0"/>
          <w:numId w:val="7"/>
        </w:numPr>
        <w:spacing w:after="160" w:line="259" w:lineRule="auto"/>
      </w:pPr>
      <w:r w:rsidRPr="005D06C7">
        <w:t>Mercury passes from the dental clinics through waste water treatment plants. Treatment technologies employed reach different removal efficiencies, and mercury, as other heavy metals tend not degrade but to adsorb in sludge. (</w:t>
      </w:r>
      <w:proofErr w:type="spellStart"/>
      <w:r w:rsidRPr="005D06C7">
        <w:t>Pistocchi</w:t>
      </w:r>
      <w:proofErr w:type="spellEnd"/>
      <w:r w:rsidRPr="005D06C7">
        <w:t xml:space="preserve"> et al. 2019; </w:t>
      </w:r>
      <w:proofErr w:type="spellStart"/>
      <w:r w:rsidRPr="005D06C7">
        <w:t>Hargraeves</w:t>
      </w:r>
      <w:proofErr w:type="spellEnd"/>
      <w:r w:rsidRPr="005D06C7">
        <w:t xml:space="preserve"> et al. 2016).</w:t>
      </w:r>
    </w:p>
    <w:p w14:paraId="703D93FD" w14:textId="77777777" w:rsidR="008A4115" w:rsidRPr="005D06C7" w:rsidRDefault="008A4115" w:rsidP="008A4115"/>
    <w:p w14:paraId="05635071" w14:textId="77777777" w:rsidR="008A4115" w:rsidRPr="005D06C7" w:rsidRDefault="008A4115" w:rsidP="008A4115">
      <w:r w:rsidRPr="005D06C7">
        <w:t>Japan</w:t>
      </w:r>
    </w:p>
    <w:p w14:paraId="4E11B885" w14:textId="77777777" w:rsidR="008A4115" w:rsidRPr="005D06C7" w:rsidRDefault="008A4115" w:rsidP="007519F4">
      <w:pPr>
        <w:pStyle w:val="ListParagraph"/>
        <w:numPr>
          <w:ilvl w:val="0"/>
          <w:numId w:val="8"/>
        </w:numPr>
        <w:spacing w:after="160" w:line="259" w:lineRule="auto"/>
      </w:pPr>
      <w:r w:rsidRPr="005D06C7">
        <w:t xml:space="preserve">Pharmaceuticals and Medical Devices Agency. Criteria for Medical Devices </w:t>
      </w:r>
      <w:hyperlink r:id="rId109" w:history="1">
        <w:r w:rsidRPr="008A4115">
          <w:rPr>
            <w:rStyle w:val="Hyperlink"/>
            <w:lang w:val="en-GB"/>
          </w:rPr>
          <w:t>https://www.std.pmda.go.jp/stdDB/index_en.html</w:t>
        </w:r>
      </w:hyperlink>
      <w:r w:rsidRPr="005D06C7">
        <w:t xml:space="preserve"> (2020/8/6 access)</w:t>
      </w:r>
    </w:p>
    <w:p w14:paraId="18E0AC5F" w14:textId="77777777" w:rsidR="008A4115" w:rsidRPr="005D06C7" w:rsidRDefault="00923384" w:rsidP="007519F4">
      <w:pPr>
        <w:pStyle w:val="ListParagraph"/>
        <w:numPr>
          <w:ilvl w:val="0"/>
          <w:numId w:val="8"/>
        </w:numPr>
        <w:spacing w:after="160" w:line="259" w:lineRule="auto"/>
      </w:pPr>
      <w:hyperlink r:id="rId110" w:history="1">
        <w:r w:rsidR="008A4115" w:rsidRPr="008A4115">
          <w:rPr>
            <w:rStyle w:val="Hyperlink"/>
            <w:lang w:val="en-GB"/>
          </w:rPr>
          <w:t>https://www.std.pmda.go.jp/stdDB/Data_en/InfData/Infetc/JMDN_en.pdf</w:t>
        </w:r>
      </w:hyperlink>
      <w:r w:rsidR="008A4115" w:rsidRPr="005D06C7">
        <w:t xml:space="preserve"> (2020/8/13 access)</w:t>
      </w:r>
    </w:p>
    <w:p w14:paraId="7E417B1F" w14:textId="77777777" w:rsidR="008A4115" w:rsidRPr="008A4115" w:rsidRDefault="008A4115" w:rsidP="008A4115">
      <w:pPr>
        <w:rPr>
          <w:lang w:val="en-GB"/>
        </w:rPr>
      </w:pPr>
    </w:p>
    <w:p w14:paraId="311D4076" w14:textId="77777777" w:rsidR="008A4115" w:rsidRPr="005D06C7" w:rsidRDefault="008A4115" w:rsidP="008A4115">
      <w:r w:rsidRPr="005D06C7">
        <w:t>Canada</w:t>
      </w:r>
    </w:p>
    <w:p w14:paraId="4A3EAD6F" w14:textId="77777777" w:rsidR="008A4115" w:rsidRPr="005D06C7" w:rsidRDefault="008A4115" w:rsidP="007519F4">
      <w:pPr>
        <w:pStyle w:val="ListParagraph"/>
        <w:numPr>
          <w:ilvl w:val="0"/>
          <w:numId w:val="13"/>
        </w:numPr>
        <w:spacing w:after="160" w:line="259" w:lineRule="auto"/>
      </w:pPr>
      <w:r w:rsidRPr="005D06C7">
        <w:t>Personal communication from the two largest dental supply companies in Canada.</w:t>
      </w:r>
    </w:p>
    <w:p w14:paraId="61904880" w14:textId="77777777" w:rsidR="008A4115" w:rsidRPr="005D06C7" w:rsidRDefault="008A4115" w:rsidP="007519F4">
      <w:pPr>
        <w:pStyle w:val="ListParagraph"/>
        <w:numPr>
          <w:ilvl w:val="0"/>
          <w:numId w:val="13"/>
        </w:numPr>
        <w:spacing w:after="160" w:line="259" w:lineRule="auto"/>
      </w:pPr>
      <w:r w:rsidRPr="005D06C7">
        <w:t>Government of Canada. 2019. Products Containing Mercury Regulations 2016 summary report: key results</w:t>
      </w:r>
    </w:p>
    <w:p w14:paraId="773A33C8" w14:textId="77777777" w:rsidR="008A4115" w:rsidRPr="005D06C7" w:rsidRDefault="008A4115" w:rsidP="007519F4">
      <w:pPr>
        <w:pStyle w:val="ListParagraph"/>
        <w:numPr>
          <w:ilvl w:val="0"/>
          <w:numId w:val="13"/>
        </w:numPr>
        <w:spacing w:after="160" w:line="259" w:lineRule="auto"/>
      </w:pPr>
      <w:r w:rsidRPr="005D06C7">
        <w:t>Canadian Agency for Drugs and Technologies in Health (CADTH). 2018. Composite resin versus amalgam for dental restorations: a health technology assessment.</w:t>
      </w:r>
    </w:p>
    <w:p w14:paraId="0EE18555" w14:textId="77777777" w:rsidR="008A4115" w:rsidRPr="005D06C7" w:rsidRDefault="008A4115" w:rsidP="007519F4">
      <w:pPr>
        <w:pStyle w:val="ListParagraph"/>
        <w:numPr>
          <w:ilvl w:val="0"/>
          <w:numId w:val="13"/>
        </w:numPr>
        <w:spacing w:after="160" w:line="259" w:lineRule="auto"/>
      </w:pPr>
      <w:r w:rsidRPr="005D06C7">
        <w:t>Bernardo, M., et al. 2007. Survival and reasons for failure of amalgam versus composite posterior restorations placed in a randomized clinical trial. J Am Dent Assoc. 138(6): p. 775-83.</w:t>
      </w:r>
    </w:p>
    <w:p w14:paraId="7CC4C326" w14:textId="77777777" w:rsidR="008A4115" w:rsidRPr="005D06C7" w:rsidRDefault="008A4115" w:rsidP="007519F4">
      <w:pPr>
        <w:pStyle w:val="ListParagraph"/>
        <w:numPr>
          <w:ilvl w:val="0"/>
          <w:numId w:val="13"/>
        </w:numPr>
        <w:spacing w:after="160" w:line="259" w:lineRule="auto"/>
        <w:rPr>
          <w:lang w:val="sv-SE"/>
        </w:rPr>
      </w:pPr>
      <w:r w:rsidRPr="005D06C7">
        <w:t xml:space="preserve">Soares, A.C. and </w:t>
      </w:r>
      <w:proofErr w:type="spellStart"/>
      <w:r w:rsidRPr="005D06C7">
        <w:t>Cavalhiero</w:t>
      </w:r>
      <w:proofErr w:type="spellEnd"/>
      <w:r w:rsidRPr="005D06C7">
        <w:t xml:space="preserve">, A. 2010. A review of amalgam and composite longevity of posterior restorations. </w:t>
      </w:r>
      <w:r w:rsidRPr="005D06C7">
        <w:rPr>
          <w:lang w:val="sv-SE"/>
        </w:rPr>
        <w:t>Revista Portuguesa de Estomatologica, Medicina Dentaria e Cirugia Maxilofacial 51:3 155-164.</w:t>
      </w:r>
    </w:p>
    <w:p w14:paraId="237F8EA1" w14:textId="77777777" w:rsidR="008A4115" w:rsidRPr="005D06C7" w:rsidRDefault="008A4115" w:rsidP="007519F4">
      <w:pPr>
        <w:pStyle w:val="ListParagraph"/>
        <w:numPr>
          <w:ilvl w:val="0"/>
          <w:numId w:val="13"/>
        </w:numPr>
        <w:spacing w:after="160" w:line="259" w:lineRule="auto"/>
      </w:pPr>
      <w:r w:rsidRPr="005D06C7">
        <w:t>Canadian Academy of Health Sciences. 2014. Improving access to oral health care for vulnerable people living in Canada.</w:t>
      </w:r>
    </w:p>
    <w:p w14:paraId="6F8F79D9" w14:textId="77777777" w:rsidR="008A4115" w:rsidRPr="005D06C7" w:rsidRDefault="008A4115" w:rsidP="007519F4">
      <w:pPr>
        <w:pStyle w:val="ListParagraph"/>
        <w:numPr>
          <w:ilvl w:val="0"/>
          <w:numId w:val="13"/>
        </w:numPr>
        <w:spacing w:after="160" w:line="259" w:lineRule="auto"/>
      </w:pPr>
      <w:r w:rsidRPr="005D06C7">
        <w:t>Canadian Agency for Drugs and Technologies in Health (CADTH). 2018. Composite resin versus amalgam for dental restorations: a health technology assessment.</w:t>
      </w:r>
    </w:p>
    <w:p w14:paraId="6E425EFC" w14:textId="77777777" w:rsidR="008A4115" w:rsidRPr="005D06C7" w:rsidRDefault="008A4115" w:rsidP="007519F4">
      <w:pPr>
        <w:pStyle w:val="ListParagraph"/>
        <w:numPr>
          <w:ilvl w:val="0"/>
          <w:numId w:val="13"/>
        </w:numPr>
        <w:spacing w:after="160" w:line="259" w:lineRule="auto"/>
      </w:pPr>
      <w:r w:rsidRPr="005D06C7">
        <w:t>Canadian Academy of Health Sciences. 2014. Improving access to oral health care for vulnerable people living in Canada.</w:t>
      </w:r>
    </w:p>
    <w:p w14:paraId="0342CBC8" w14:textId="77777777" w:rsidR="008A4115" w:rsidRPr="005D06C7" w:rsidRDefault="008A4115" w:rsidP="007519F4">
      <w:pPr>
        <w:pStyle w:val="ListParagraph"/>
        <w:numPr>
          <w:ilvl w:val="0"/>
          <w:numId w:val="13"/>
        </w:numPr>
        <w:spacing w:after="160" w:line="259" w:lineRule="auto"/>
      </w:pPr>
      <w:r w:rsidRPr="005D06C7">
        <w:t>Canadian Dental Association. 2018. State of Oral health in Canada.</w:t>
      </w:r>
    </w:p>
    <w:p w14:paraId="3490703A" w14:textId="77777777" w:rsidR="008A4115" w:rsidRPr="005D06C7" w:rsidRDefault="008A4115" w:rsidP="007519F4">
      <w:pPr>
        <w:pStyle w:val="ListParagraph"/>
        <w:numPr>
          <w:ilvl w:val="0"/>
          <w:numId w:val="13"/>
        </w:numPr>
        <w:spacing w:after="160" w:line="259" w:lineRule="auto"/>
      </w:pPr>
      <w:proofErr w:type="spellStart"/>
      <w:r w:rsidRPr="005D06C7">
        <w:lastRenderedPageBreak/>
        <w:t>Blomqvist</w:t>
      </w:r>
      <w:proofErr w:type="spellEnd"/>
      <w:r w:rsidRPr="005D06C7">
        <w:t xml:space="preserve"> A, Woolley F. Filling the Cavities: Improving the Efficiency and Equity of Canada’s Dental Care System. C.D. Howe Institute 2018 Commentary No 510</w:t>
      </w:r>
    </w:p>
    <w:p w14:paraId="242E403C" w14:textId="77777777" w:rsidR="008A4115" w:rsidRPr="005D06C7" w:rsidRDefault="008A4115" w:rsidP="007519F4">
      <w:pPr>
        <w:pStyle w:val="ListParagraph"/>
        <w:numPr>
          <w:ilvl w:val="0"/>
          <w:numId w:val="13"/>
        </w:numPr>
        <w:spacing w:after="160" w:line="259" w:lineRule="auto"/>
      </w:pPr>
      <w:r w:rsidRPr="005D06C7">
        <w:t>Canadian Academy of Health Sciences. 2014. Improving access to oral health care for vulnerable people living in Canada.</w:t>
      </w:r>
    </w:p>
    <w:p w14:paraId="1D62FC24" w14:textId="77777777" w:rsidR="008A4115" w:rsidRPr="005D06C7" w:rsidRDefault="008A4115" w:rsidP="007519F4">
      <w:pPr>
        <w:pStyle w:val="ListParagraph"/>
        <w:numPr>
          <w:ilvl w:val="0"/>
          <w:numId w:val="13"/>
        </w:numPr>
        <w:spacing w:after="160" w:line="259" w:lineRule="auto"/>
      </w:pPr>
      <w:r w:rsidRPr="005D06C7">
        <w:t>Statistics Canada. 2019. Health Fact Sheets: Dental Care, 2018. CANADA 4</w:t>
      </w:r>
    </w:p>
    <w:p w14:paraId="796FA959" w14:textId="77777777" w:rsidR="008A4115" w:rsidRPr="005D06C7" w:rsidRDefault="008A4115" w:rsidP="007519F4">
      <w:pPr>
        <w:pStyle w:val="ListParagraph"/>
        <w:numPr>
          <w:ilvl w:val="0"/>
          <w:numId w:val="13"/>
        </w:numPr>
        <w:spacing w:after="160" w:line="259" w:lineRule="auto"/>
      </w:pPr>
      <w:r w:rsidRPr="005D06C7">
        <w:t>Canadian Academy of Health Sciences. 2014. Improving access to oral health care for vulnerable people living in Canada.</w:t>
      </w:r>
    </w:p>
    <w:p w14:paraId="4BC0A4FB" w14:textId="77777777" w:rsidR="008A4115" w:rsidRPr="005D06C7" w:rsidRDefault="008A4115" w:rsidP="007519F4">
      <w:pPr>
        <w:pStyle w:val="ListParagraph"/>
        <w:numPr>
          <w:ilvl w:val="0"/>
          <w:numId w:val="13"/>
        </w:numPr>
        <w:spacing w:after="160" w:line="259" w:lineRule="auto"/>
      </w:pPr>
      <w:r w:rsidRPr="005D06C7">
        <w:t>Health Canada. 2011. Inuit oral health survey report 2008-2009.</w:t>
      </w:r>
    </w:p>
    <w:p w14:paraId="38860F85" w14:textId="77777777" w:rsidR="008A4115" w:rsidRPr="005D06C7" w:rsidRDefault="008A4115" w:rsidP="007519F4">
      <w:pPr>
        <w:pStyle w:val="ListParagraph"/>
        <w:numPr>
          <w:ilvl w:val="0"/>
          <w:numId w:val="13"/>
        </w:numPr>
        <w:spacing w:after="160" w:line="259" w:lineRule="auto"/>
      </w:pPr>
      <w:r w:rsidRPr="005D06C7">
        <w:t>ibid</w:t>
      </w:r>
    </w:p>
    <w:p w14:paraId="0A0E2F18" w14:textId="77777777" w:rsidR="008A4115" w:rsidRPr="005D06C7" w:rsidRDefault="008A4115" w:rsidP="007519F4">
      <w:pPr>
        <w:pStyle w:val="ListParagraph"/>
        <w:numPr>
          <w:ilvl w:val="0"/>
          <w:numId w:val="13"/>
        </w:numPr>
        <w:spacing w:after="160" w:line="259" w:lineRule="auto"/>
      </w:pPr>
      <w:r w:rsidRPr="005D06C7">
        <w:rPr>
          <w:rFonts w:hint="eastAsia"/>
        </w:rPr>
        <w:t>Bowen RL. Properties of a silica</w:t>
      </w:r>
      <w:r w:rsidRPr="005D06C7">
        <w:rPr>
          <w:rFonts w:hint="eastAsia"/>
        </w:rPr>
        <w:t>‐</w:t>
      </w:r>
      <w:r w:rsidRPr="005D06C7">
        <w:rPr>
          <w:rFonts w:hint="eastAsia"/>
        </w:rPr>
        <w:t>reinforced polymer for dental restorations. J Am Dent Assoc 1963; 66: 57</w:t>
      </w:r>
      <w:r w:rsidRPr="005D06C7">
        <w:rPr>
          <w:rFonts w:hint="eastAsia"/>
        </w:rPr>
        <w:t>–</w:t>
      </w:r>
      <w:r w:rsidRPr="005D06C7">
        <w:rPr>
          <w:rFonts w:hint="eastAsia"/>
        </w:rPr>
        <w:t>64.</w:t>
      </w:r>
    </w:p>
    <w:p w14:paraId="5D317406" w14:textId="77777777" w:rsidR="008A4115" w:rsidRPr="005D06C7" w:rsidRDefault="008A4115" w:rsidP="007519F4">
      <w:pPr>
        <w:pStyle w:val="ListParagraph"/>
        <w:numPr>
          <w:ilvl w:val="0"/>
          <w:numId w:val="13"/>
        </w:numPr>
        <w:spacing w:after="160" w:line="259" w:lineRule="auto"/>
      </w:pPr>
      <w:proofErr w:type="spellStart"/>
      <w:r w:rsidRPr="005D06C7">
        <w:t>Fleisch</w:t>
      </w:r>
      <w:proofErr w:type="spellEnd"/>
      <w:r w:rsidRPr="005D06C7">
        <w:t xml:space="preserve"> AF, Sheffield PE, Chinn C, Edelstein BL, </w:t>
      </w:r>
      <w:proofErr w:type="spellStart"/>
      <w:r w:rsidRPr="005D06C7">
        <w:t>Landrigan</w:t>
      </w:r>
      <w:proofErr w:type="spellEnd"/>
      <w:r w:rsidRPr="005D06C7">
        <w:t xml:space="preserve"> PJ. Bisphenol A and related compounds in dental materials. Pediatrics 2010; 126: 760–768</w:t>
      </w:r>
    </w:p>
    <w:p w14:paraId="4D3CEEE2" w14:textId="77777777" w:rsidR="008A4115" w:rsidRPr="005D06C7" w:rsidRDefault="008A4115" w:rsidP="007519F4">
      <w:pPr>
        <w:pStyle w:val="ListParagraph"/>
        <w:numPr>
          <w:ilvl w:val="0"/>
          <w:numId w:val="13"/>
        </w:numPr>
        <w:spacing w:after="160" w:line="259" w:lineRule="auto"/>
      </w:pPr>
      <w:r w:rsidRPr="005D06C7">
        <w:rPr>
          <w:rFonts w:hint="eastAsia"/>
        </w:rPr>
        <w:t xml:space="preserve">Berge, TLL, </w:t>
      </w:r>
      <w:proofErr w:type="spellStart"/>
      <w:r w:rsidRPr="005D06C7">
        <w:rPr>
          <w:rFonts w:hint="eastAsia"/>
        </w:rPr>
        <w:t>Lygre</w:t>
      </w:r>
      <w:proofErr w:type="spellEnd"/>
      <w:r w:rsidRPr="005D06C7">
        <w:rPr>
          <w:rFonts w:hint="eastAsia"/>
        </w:rPr>
        <w:t xml:space="preserve">, GB, Lie, SA, Lindh, CH, </w:t>
      </w:r>
      <w:proofErr w:type="spellStart"/>
      <w:r w:rsidRPr="005D06C7">
        <w:rPr>
          <w:rFonts w:hint="eastAsia"/>
        </w:rPr>
        <w:t>Björkman</w:t>
      </w:r>
      <w:proofErr w:type="spellEnd"/>
      <w:r w:rsidRPr="005D06C7">
        <w:rPr>
          <w:rFonts w:hint="eastAsia"/>
        </w:rPr>
        <w:t>, L. Bisphenol A in human saliva and urine before and after treatment with dental polymer</w:t>
      </w:r>
      <w:r w:rsidRPr="005D06C7">
        <w:rPr>
          <w:rFonts w:hint="eastAsia"/>
        </w:rPr>
        <w:t>‐</w:t>
      </w:r>
      <w:r w:rsidRPr="005D06C7">
        <w:rPr>
          <w:rFonts w:hint="eastAsia"/>
        </w:rPr>
        <w:t>based restorative materials. Eur J Oral Sci 2019; 127: 435</w:t>
      </w:r>
      <w:r w:rsidRPr="005D06C7">
        <w:rPr>
          <w:rFonts w:hint="eastAsia"/>
        </w:rPr>
        <w:t>–</w:t>
      </w:r>
      <w:r w:rsidRPr="005D06C7">
        <w:rPr>
          <w:rFonts w:hint="eastAsia"/>
        </w:rPr>
        <w:t xml:space="preserve"> 444</w:t>
      </w:r>
    </w:p>
    <w:p w14:paraId="35A532BD" w14:textId="77777777" w:rsidR="008A4115" w:rsidRPr="005D06C7" w:rsidRDefault="008A4115" w:rsidP="007519F4">
      <w:pPr>
        <w:pStyle w:val="ListParagraph"/>
        <w:numPr>
          <w:ilvl w:val="0"/>
          <w:numId w:val="13"/>
        </w:numPr>
        <w:spacing w:after="160" w:line="259" w:lineRule="auto"/>
      </w:pPr>
      <w:proofErr w:type="spellStart"/>
      <w:r w:rsidRPr="005D06C7">
        <w:t>Lofroth</w:t>
      </w:r>
      <w:proofErr w:type="spellEnd"/>
      <w:r w:rsidRPr="005D06C7">
        <w:t xml:space="preserve">, M., </w:t>
      </w:r>
      <w:proofErr w:type="spellStart"/>
      <w:r w:rsidRPr="005D06C7">
        <w:t>Ghasemimehr</w:t>
      </w:r>
      <w:proofErr w:type="spellEnd"/>
      <w:r w:rsidRPr="005D06C7">
        <w:t xml:space="preserve">, M., Falk, A., </w:t>
      </w:r>
      <w:proofErr w:type="spellStart"/>
      <w:r w:rsidRPr="005D06C7">
        <w:t>Vult</w:t>
      </w:r>
      <w:proofErr w:type="spellEnd"/>
      <w:r w:rsidRPr="005D06C7">
        <w:t xml:space="preserve"> von </w:t>
      </w:r>
      <w:proofErr w:type="spellStart"/>
      <w:r w:rsidRPr="005D06C7">
        <w:t>Steyern</w:t>
      </w:r>
      <w:proofErr w:type="spellEnd"/>
      <w:r w:rsidRPr="005D06C7">
        <w:t xml:space="preserve">, P. Bisphenol A in dental materials – existence, leakage and biological effects. </w:t>
      </w:r>
      <w:proofErr w:type="spellStart"/>
      <w:r w:rsidRPr="005D06C7">
        <w:t>Heliyon</w:t>
      </w:r>
      <w:proofErr w:type="spellEnd"/>
      <w:r w:rsidRPr="005D06C7">
        <w:t xml:space="preserve"> 2019; 5(5)</w:t>
      </w:r>
    </w:p>
    <w:p w14:paraId="1D983FF3" w14:textId="77777777" w:rsidR="008A4115" w:rsidRPr="005D06C7" w:rsidRDefault="008A4115" w:rsidP="007519F4">
      <w:pPr>
        <w:pStyle w:val="ListParagraph"/>
        <w:numPr>
          <w:ilvl w:val="0"/>
          <w:numId w:val="13"/>
        </w:numPr>
        <w:spacing w:after="160" w:line="259" w:lineRule="auto"/>
      </w:pPr>
      <w:r w:rsidRPr="005D06C7">
        <w:t>Joint FAO/WHO expert meeting to review toxicological and health aspects of bisphenol A: final report, including report of stakeholder meeting on bisphenol A, 1-5 November 2010, Ottawa, Canada. World Health Organization; 2011.</w:t>
      </w:r>
    </w:p>
    <w:p w14:paraId="74DA0519" w14:textId="77777777" w:rsidR="008A4115" w:rsidRPr="005D06C7" w:rsidRDefault="008A4115" w:rsidP="007519F4">
      <w:pPr>
        <w:pStyle w:val="ListParagraph"/>
        <w:numPr>
          <w:ilvl w:val="0"/>
          <w:numId w:val="13"/>
        </w:numPr>
        <w:spacing w:after="160" w:line="259" w:lineRule="auto"/>
      </w:pPr>
      <w:r w:rsidRPr="005D06C7">
        <w:t>Scientific opinion on the risks to public health related to the presence of bisphenol A (BPA) in foodstuffs: executive summary. EFSA Journal. 2015 Mar 25;13(1):3978.</w:t>
      </w:r>
    </w:p>
    <w:p w14:paraId="6B027648" w14:textId="77777777" w:rsidR="008A4115" w:rsidRPr="005D06C7" w:rsidRDefault="008A4115" w:rsidP="007519F4">
      <w:pPr>
        <w:pStyle w:val="ListParagraph"/>
        <w:numPr>
          <w:ilvl w:val="0"/>
          <w:numId w:val="13"/>
        </w:numPr>
        <w:spacing w:after="160" w:line="259" w:lineRule="auto"/>
      </w:pPr>
      <w:r w:rsidRPr="005D06C7">
        <w:t>Canadian Agency for Drugs and Technologies in Health (CADTH). 2018. Composite resin versus amalgam for dental restorations: a health technology assessment.</w:t>
      </w:r>
    </w:p>
    <w:p w14:paraId="58809F11" w14:textId="77777777" w:rsidR="008A4115" w:rsidRPr="005D06C7" w:rsidRDefault="008A4115" w:rsidP="007519F4">
      <w:pPr>
        <w:pStyle w:val="ListParagraph"/>
        <w:numPr>
          <w:ilvl w:val="0"/>
          <w:numId w:val="13"/>
        </w:numPr>
        <w:spacing w:after="160" w:line="259" w:lineRule="auto"/>
      </w:pPr>
      <w:proofErr w:type="spellStart"/>
      <w:r w:rsidRPr="005D06C7">
        <w:t>Fleisch</w:t>
      </w:r>
      <w:proofErr w:type="spellEnd"/>
      <w:r w:rsidRPr="005D06C7">
        <w:t xml:space="preserve"> AF, Sheffield PE, Chinn C, Edelstein BL, </w:t>
      </w:r>
      <w:proofErr w:type="spellStart"/>
      <w:r w:rsidRPr="005D06C7">
        <w:t>Landrigan</w:t>
      </w:r>
      <w:proofErr w:type="spellEnd"/>
      <w:r w:rsidRPr="005D06C7">
        <w:t xml:space="preserve"> PJ. Bisphenol A and related compounds in dental materials. Pediatrics 2010; 126: 760–768</w:t>
      </w:r>
    </w:p>
    <w:p w14:paraId="59633334" w14:textId="77777777" w:rsidR="008A4115" w:rsidRPr="005D06C7" w:rsidRDefault="008A4115" w:rsidP="007519F4">
      <w:pPr>
        <w:pStyle w:val="ListParagraph"/>
        <w:numPr>
          <w:ilvl w:val="0"/>
          <w:numId w:val="13"/>
        </w:numPr>
        <w:spacing w:after="160" w:line="259" w:lineRule="auto"/>
      </w:pPr>
      <w:r w:rsidRPr="005D06C7">
        <w:t>Canadian Agency for Drugs and Technologies in Health (CADTH). 2018. Composite resin versus amalgam for dental restorations: a health technology assessment.</w:t>
      </w:r>
    </w:p>
    <w:p w14:paraId="4DB03E89" w14:textId="77777777" w:rsidR="008A4115" w:rsidRPr="005D06C7" w:rsidRDefault="008A4115" w:rsidP="007519F4">
      <w:pPr>
        <w:pStyle w:val="ListParagraph"/>
        <w:numPr>
          <w:ilvl w:val="0"/>
          <w:numId w:val="13"/>
        </w:numPr>
        <w:spacing w:after="160" w:line="259" w:lineRule="auto"/>
      </w:pPr>
      <w:r w:rsidRPr="005D06C7">
        <w:t>ibid</w:t>
      </w:r>
    </w:p>
    <w:p w14:paraId="7D5BF624" w14:textId="77777777" w:rsidR="008A4115" w:rsidRPr="005D06C7" w:rsidRDefault="008A4115" w:rsidP="007519F4">
      <w:pPr>
        <w:pStyle w:val="ListParagraph"/>
        <w:numPr>
          <w:ilvl w:val="0"/>
          <w:numId w:val="13"/>
        </w:numPr>
        <w:spacing w:after="160" w:line="259" w:lineRule="auto"/>
      </w:pPr>
      <w:r w:rsidRPr="005D06C7">
        <w:t>Scientific Committee on Health and Environmental Risks (SCHER). Opinion on the environmental risks and indirect health effects of mercury from dental amalgam (update 2014). European Commission; 2014.</w:t>
      </w:r>
    </w:p>
    <w:p w14:paraId="4BFEC441" w14:textId="77777777" w:rsidR="008A4115" w:rsidRPr="005D06C7" w:rsidRDefault="008A4115" w:rsidP="007519F4">
      <w:pPr>
        <w:pStyle w:val="ListParagraph"/>
        <w:numPr>
          <w:ilvl w:val="0"/>
          <w:numId w:val="13"/>
        </w:numPr>
        <w:spacing w:after="160" w:line="259" w:lineRule="auto"/>
      </w:pPr>
      <w:r w:rsidRPr="005D06C7">
        <w:t xml:space="preserve">Schmalz G, Hickel R, van Landuyt K, </w:t>
      </w:r>
      <w:proofErr w:type="spellStart"/>
      <w:r w:rsidRPr="005D06C7">
        <w:t>Reichl</w:t>
      </w:r>
      <w:proofErr w:type="spellEnd"/>
      <w:r w:rsidRPr="005D06C7">
        <w:t xml:space="preserve"> F. Dental Materials 2017; 33; 1298-1314.</w:t>
      </w:r>
    </w:p>
    <w:p w14:paraId="07BBD127" w14:textId="77777777" w:rsidR="008A4115" w:rsidRPr="005D06C7" w:rsidRDefault="008A4115" w:rsidP="007519F4">
      <w:pPr>
        <w:pStyle w:val="ListParagraph"/>
        <w:numPr>
          <w:ilvl w:val="0"/>
          <w:numId w:val="13"/>
        </w:numPr>
        <w:spacing w:after="160" w:line="259" w:lineRule="auto"/>
      </w:pPr>
      <w:r w:rsidRPr="005D06C7">
        <w:t>ibid</w:t>
      </w:r>
    </w:p>
    <w:p w14:paraId="4B5368FC" w14:textId="77777777" w:rsidR="008A4115" w:rsidRPr="005D06C7" w:rsidRDefault="008A4115" w:rsidP="007519F4">
      <w:pPr>
        <w:pStyle w:val="ListParagraph"/>
        <w:numPr>
          <w:ilvl w:val="0"/>
          <w:numId w:val="13"/>
        </w:numPr>
        <w:spacing w:after="160" w:line="259" w:lineRule="auto"/>
      </w:pPr>
      <w:r w:rsidRPr="005D06C7">
        <w:t>UNEP/MC/COP.3/INF/25</w:t>
      </w:r>
    </w:p>
    <w:p w14:paraId="59EF5EA4" w14:textId="77777777" w:rsidR="008A4115" w:rsidRPr="005D06C7" w:rsidRDefault="008A4115" w:rsidP="008A4115">
      <w:r w:rsidRPr="005D06C7">
        <w:t>Moldova</w:t>
      </w:r>
    </w:p>
    <w:p w14:paraId="4F0EA447" w14:textId="77777777" w:rsidR="008A4115" w:rsidRPr="005D06C7" w:rsidRDefault="008A4115" w:rsidP="007519F4">
      <w:pPr>
        <w:pStyle w:val="ListParagraph"/>
        <w:numPr>
          <w:ilvl w:val="0"/>
          <w:numId w:val="15"/>
        </w:numPr>
        <w:spacing w:after="160" w:line="259" w:lineRule="auto"/>
      </w:pPr>
      <w:r w:rsidRPr="005D06C7">
        <w:t>The official data on the use of dental amalgam fillings in the Republic of Moldova was provided by the Republican Dental Clinic, which was founded in 1967.</w:t>
      </w:r>
    </w:p>
    <w:p w14:paraId="7FC10471" w14:textId="77777777" w:rsidR="008A4115" w:rsidRPr="005D06C7" w:rsidRDefault="00923384" w:rsidP="007519F4">
      <w:pPr>
        <w:pStyle w:val="ListParagraph"/>
        <w:numPr>
          <w:ilvl w:val="0"/>
          <w:numId w:val="15"/>
        </w:numPr>
        <w:spacing w:after="160" w:line="259" w:lineRule="auto"/>
      </w:pPr>
      <w:hyperlink r:id="rId111" w:history="1">
        <w:r w:rsidR="008A4115" w:rsidRPr="008A4115">
          <w:rPr>
            <w:rStyle w:val="Hyperlink"/>
            <w:lang w:val="en-US"/>
          </w:rPr>
          <w:t>https://www.legis.md/cautare/getResults?doc_id=112668&amp;lang=ro</w:t>
        </w:r>
      </w:hyperlink>
      <w:r w:rsidR="008A4115" w:rsidRPr="005D06C7">
        <w:t xml:space="preserve"> </w:t>
      </w:r>
    </w:p>
    <w:p w14:paraId="2AD45C49" w14:textId="77777777" w:rsidR="008A4115" w:rsidRPr="008A4115" w:rsidRDefault="008A4115" w:rsidP="008A4115">
      <w:pPr>
        <w:rPr>
          <w:lang w:val="en-US"/>
        </w:rPr>
      </w:pPr>
    </w:p>
    <w:p w14:paraId="2FE53277" w14:textId="77777777" w:rsidR="008A4115" w:rsidRPr="005D06C7" w:rsidRDefault="008A4115" w:rsidP="008A4115">
      <w:r w:rsidRPr="005D06C7">
        <w:t>Jordan</w:t>
      </w:r>
    </w:p>
    <w:p w14:paraId="06CDBFD3" w14:textId="77777777" w:rsidR="008A4115" w:rsidRPr="008A4115" w:rsidRDefault="00923384" w:rsidP="007519F4">
      <w:pPr>
        <w:pStyle w:val="ListParagraph"/>
        <w:numPr>
          <w:ilvl w:val="0"/>
          <w:numId w:val="14"/>
        </w:numPr>
        <w:spacing w:after="160" w:line="259" w:lineRule="auto"/>
        <w:rPr>
          <w:lang w:val="fr-FR"/>
        </w:rPr>
      </w:pPr>
      <w:hyperlink r:id="rId112" w:history="1">
        <w:r w:rsidR="008A4115" w:rsidRPr="005D06C7">
          <w:rPr>
            <w:rStyle w:val="Hyperlink"/>
          </w:rPr>
          <w:t>http://www.mercuryconvention.org/Portals/11/documents/MIAs/Jordan-MIA-2018.pdf</w:t>
        </w:r>
      </w:hyperlink>
      <w:r w:rsidR="008A4115" w:rsidRPr="008A4115">
        <w:rPr>
          <w:lang w:val="fr-FR"/>
        </w:rPr>
        <w:t xml:space="preserve"> </w:t>
      </w:r>
    </w:p>
    <w:p w14:paraId="1E44A4CC" w14:textId="77777777" w:rsidR="008A4115" w:rsidRPr="005D06C7" w:rsidRDefault="008A4115" w:rsidP="008A4115"/>
    <w:p w14:paraId="4A72E0DA" w14:textId="77777777" w:rsidR="008A4115" w:rsidRPr="005D06C7" w:rsidRDefault="008A4115" w:rsidP="008A4115">
      <w:proofErr w:type="spellStart"/>
      <w:r w:rsidRPr="005D06C7">
        <w:t>African</w:t>
      </w:r>
      <w:proofErr w:type="spellEnd"/>
      <w:r w:rsidRPr="005D06C7">
        <w:t xml:space="preserve"> </w:t>
      </w:r>
      <w:proofErr w:type="spellStart"/>
      <w:r w:rsidRPr="005D06C7">
        <w:t>region</w:t>
      </w:r>
      <w:proofErr w:type="spellEnd"/>
    </w:p>
    <w:p w14:paraId="3428F49F" w14:textId="77777777" w:rsidR="008A4115" w:rsidRPr="008A4115" w:rsidRDefault="00923384" w:rsidP="007519F4">
      <w:pPr>
        <w:pStyle w:val="ListParagraph"/>
        <w:numPr>
          <w:ilvl w:val="0"/>
          <w:numId w:val="17"/>
        </w:numPr>
        <w:spacing w:after="160" w:line="259" w:lineRule="auto"/>
        <w:rPr>
          <w:lang w:val="fr-FR"/>
        </w:rPr>
      </w:pPr>
      <w:hyperlink r:id="rId113" w:history="1">
        <w:r w:rsidR="008A4115" w:rsidRPr="005D06C7">
          <w:rPr>
            <w:rStyle w:val="Hyperlink"/>
          </w:rPr>
          <w:t>https://www.mah.se/upload/fakulteter/od/avdelningar/who/art/artmanual/artmanual2008.pdf</w:t>
        </w:r>
      </w:hyperlink>
      <w:r w:rsidR="008A4115" w:rsidRPr="008A4115">
        <w:rPr>
          <w:lang w:val="fr-FR"/>
        </w:rPr>
        <w:t xml:space="preserve"> </w:t>
      </w:r>
    </w:p>
    <w:p w14:paraId="223D410B" w14:textId="77777777" w:rsidR="008A4115" w:rsidRPr="005D06C7" w:rsidRDefault="008A4115" w:rsidP="007519F4">
      <w:pPr>
        <w:pStyle w:val="ListParagraph"/>
        <w:numPr>
          <w:ilvl w:val="0"/>
          <w:numId w:val="17"/>
        </w:numPr>
        <w:spacing w:after="160" w:line="259" w:lineRule="auto"/>
      </w:pPr>
      <w:r w:rsidRPr="005D06C7">
        <w:t xml:space="preserve">Concorde (2012) The real cost of dental mercury – Report prepared for the European Environmental Bureau (EEB), The Mercury Policy Project and Consumers for Dental Choice. Available at </w:t>
      </w:r>
      <w:hyperlink r:id="rId114" w:history="1">
        <w:r w:rsidRPr="008A4115">
          <w:rPr>
            <w:rStyle w:val="Hyperlink"/>
            <w:lang w:val="en-GB"/>
          </w:rPr>
          <w:t>https://www.toxicteeth.org/CMSTemplates/ToxicTeeth/pdf/The-Real-Cost-of-Dental-Mercury-final.aspx</w:t>
        </w:r>
      </w:hyperlink>
      <w:r w:rsidRPr="005D06C7">
        <w:t xml:space="preserve"> </w:t>
      </w:r>
    </w:p>
    <w:p w14:paraId="22F50F33" w14:textId="77777777" w:rsidR="008A4115" w:rsidRPr="008A4115" w:rsidRDefault="008A4115" w:rsidP="008A4115">
      <w:pPr>
        <w:rPr>
          <w:lang w:val="en-GB"/>
        </w:rPr>
      </w:pPr>
    </w:p>
    <w:p w14:paraId="2E54E6F4" w14:textId="77777777" w:rsidR="008A4115" w:rsidRPr="005D06C7" w:rsidRDefault="008A4115" w:rsidP="008A4115">
      <w:proofErr w:type="spellStart"/>
      <w:r w:rsidRPr="005D06C7">
        <w:t>Norway</w:t>
      </w:r>
      <w:proofErr w:type="spellEnd"/>
    </w:p>
    <w:p w14:paraId="0A2CE6CD" w14:textId="77777777" w:rsidR="008A4115" w:rsidRPr="005D06C7" w:rsidRDefault="008A4115" w:rsidP="007519F4">
      <w:pPr>
        <w:pStyle w:val="ListParagraph"/>
        <w:numPr>
          <w:ilvl w:val="0"/>
          <w:numId w:val="20"/>
        </w:numPr>
        <w:spacing w:after="160" w:line="259" w:lineRule="auto"/>
      </w:pPr>
      <w:proofErr w:type="spellStart"/>
      <w:r w:rsidRPr="005D06C7">
        <w:t>Klif</w:t>
      </w:r>
      <w:proofErr w:type="spellEnd"/>
      <w:r w:rsidRPr="005D06C7">
        <w:t xml:space="preserve"> (2010a): Norwegian action plan for reducing mercury releases – 2010. TA 2731 – 2010, Norwegian Climate and Pollution Agency, Oslo.</w:t>
      </w:r>
    </w:p>
    <w:p w14:paraId="779EF6E0" w14:textId="77777777" w:rsidR="008A4115" w:rsidRPr="005D06C7" w:rsidRDefault="008A4115" w:rsidP="007519F4">
      <w:pPr>
        <w:pStyle w:val="ListParagraph"/>
        <w:numPr>
          <w:ilvl w:val="0"/>
          <w:numId w:val="20"/>
        </w:numPr>
        <w:spacing w:after="160" w:line="259" w:lineRule="auto"/>
      </w:pPr>
      <w:proofErr w:type="spellStart"/>
      <w:r w:rsidRPr="005D06C7">
        <w:t>Klif</w:t>
      </w:r>
      <w:proofErr w:type="spellEnd"/>
      <w:r w:rsidRPr="005D06C7">
        <w:t xml:space="preserve"> (2010c): </w:t>
      </w:r>
      <w:proofErr w:type="spellStart"/>
      <w:r w:rsidRPr="005D06C7">
        <w:t>Prioriterte</w:t>
      </w:r>
      <w:proofErr w:type="spellEnd"/>
      <w:r w:rsidRPr="005D06C7">
        <w:t xml:space="preserve"> </w:t>
      </w:r>
      <w:proofErr w:type="spellStart"/>
      <w:r w:rsidRPr="005D06C7">
        <w:t>miljøgifter</w:t>
      </w:r>
      <w:proofErr w:type="spellEnd"/>
      <w:r w:rsidRPr="005D06C7">
        <w:t xml:space="preserve"> </w:t>
      </w:r>
      <w:proofErr w:type="spellStart"/>
      <w:r w:rsidRPr="005D06C7">
        <w:t>i</w:t>
      </w:r>
      <w:proofErr w:type="spellEnd"/>
      <w:r w:rsidRPr="005D06C7">
        <w:t xml:space="preserve"> </w:t>
      </w:r>
      <w:proofErr w:type="spellStart"/>
      <w:r w:rsidRPr="005D06C7">
        <w:t>produkter</w:t>
      </w:r>
      <w:proofErr w:type="spellEnd"/>
      <w:r w:rsidRPr="005D06C7">
        <w:t xml:space="preserve"> – data for 2008 (Hazardous substances in products – data for 2008). In Norwegian only. TA 2743-2010, Norwegian Climate and Pollution Agency, Oslo.</w:t>
      </w:r>
    </w:p>
    <w:p w14:paraId="2871D641" w14:textId="77777777" w:rsidR="008A4115" w:rsidRPr="005D06C7" w:rsidRDefault="008A4115" w:rsidP="007519F4">
      <w:pPr>
        <w:pStyle w:val="ListParagraph"/>
        <w:numPr>
          <w:ilvl w:val="0"/>
          <w:numId w:val="20"/>
        </w:numPr>
        <w:spacing w:after="160" w:line="259" w:lineRule="auto"/>
      </w:pPr>
      <w:r w:rsidRPr="005D06C7">
        <w:t>Norwegian Board of Health (1999): The use of dental fillings material in Norway. Report IK-2675.</w:t>
      </w:r>
    </w:p>
    <w:p w14:paraId="32353E3A" w14:textId="77777777" w:rsidR="008A4115" w:rsidRPr="005D06C7" w:rsidRDefault="008A4115" w:rsidP="007519F4">
      <w:pPr>
        <w:pStyle w:val="ListParagraph"/>
        <w:numPr>
          <w:ilvl w:val="0"/>
          <w:numId w:val="20"/>
        </w:numPr>
        <w:spacing w:after="160" w:line="259" w:lineRule="auto"/>
      </w:pPr>
      <w:proofErr w:type="spellStart"/>
      <w:r w:rsidRPr="005D06C7">
        <w:lastRenderedPageBreak/>
        <w:t>Skjelvik</w:t>
      </w:r>
      <w:proofErr w:type="spellEnd"/>
      <w:r w:rsidRPr="005D06C7">
        <w:t xml:space="preserve">. (2012). Review of Norwegian Experiences with the Phase-Out of Dental Amalgam Use. The Norwegian Climate and Pollution Agency. Available at </w:t>
      </w:r>
      <w:hyperlink r:id="rId115" w:history="1">
        <w:r w:rsidRPr="008A4115">
          <w:rPr>
            <w:rStyle w:val="Hyperlink"/>
            <w:lang w:val="en-GB"/>
          </w:rPr>
          <w:t>https://vista-analyse.no/site/assets/files/5867/va-rapport_2011-28_review_amalgam.pdf</w:t>
        </w:r>
      </w:hyperlink>
      <w:r w:rsidRPr="005D06C7">
        <w:t xml:space="preserve"> </w:t>
      </w:r>
    </w:p>
    <w:p w14:paraId="3FA0FCE7" w14:textId="77777777" w:rsidR="008A4115" w:rsidRPr="008A4115" w:rsidRDefault="008A4115" w:rsidP="008A4115">
      <w:pPr>
        <w:rPr>
          <w:lang w:val="en-GB"/>
        </w:rPr>
      </w:pPr>
    </w:p>
    <w:p w14:paraId="1E130ED9" w14:textId="77777777" w:rsidR="008A4115" w:rsidRPr="005D06C7" w:rsidRDefault="008A4115" w:rsidP="008A4115">
      <w:r w:rsidRPr="005D06C7">
        <w:t>Brazil</w:t>
      </w:r>
    </w:p>
    <w:p w14:paraId="5C2D6802" w14:textId="77777777" w:rsidR="008A4115" w:rsidRPr="005D06C7" w:rsidRDefault="008A4115" w:rsidP="007519F4">
      <w:pPr>
        <w:pStyle w:val="ListParagraph"/>
        <w:numPr>
          <w:ilvl w:val="0"/>
          <w:numId w:val="21"/>
        </w:numPr>
        <w:spacing w:after="160" w:line="259" w:lineRule="auto"/>
      </w:pPr>
      <w:r w:rsidRPr="005D06C7">
        <w:rPr>
          <w:lang w:val="es-ES"/>
        </w:rPr>
        <w:t xml:space="preserve">_____. BRASIL.. </w:t>
      </w:r>
      <w:proofErr w:type="spellStart"/>
      <w:r w:rsidRPr="005D06C7">
        <w:rPr>
          <w:lang w:val="es-ES"/>
        </w:rPr>
        <w:t>Ministério</w:t>
      </w:r>
      <w:proofErr w:type="spellEnd"/>
      <w:r w:rsidRPr="005D06C7">
        <w:rPr>
          <w:lang w:val="es-ES"/>
        </w:rPr>
        <w:t xml:space="preserve"> da </w:t>
      </w:r>
      <w:proofErr w:type="spellStart"/>
      <w:r w:rsidRPr="005D06C7">
        <w:rPr>
          <w:lang w:val="es-ES"/>
        </w:rPr>
        <w:t>Saúde</w:t>
      </w:r>
      <w:proofErr w:type="spellEnd"/>
      <w:r w:rsidRPr="005D06C7">
        <w:rPr>
          <w:lang w:val="es-ES"/>
        </w:rPr>
        <w:t xml:space="preserve">. Secretaria de </w:t>
      </w:r>
      <w:proofErr w:type="spellStart"/>
      <w:r w:rsidRPr="005D06C7">
        <w:rPr>
          <w:lang w:val="es-ES"/>
        </w:rPr>
        <w:t>Atenção</w:t>
      </w:r>
      <w:proofErr w:type="spellEnd"/>
      <w:r w:rsidRPr="005D06C7">
        <w:rPr>
          <w:lang w:val="es-ES"/>
        </w:rPr>
        <w:t xml:space="preserve"> à </w:t>
      </w:r>
      <w:proofErr w:type="spellStart"/>
      <w:r w:rsidRPr="005D06C7">
        <w:rPr>
          <w:lang w:val="es-ES"/>
        </w:rPr>
        <w:t>Saúde</w:t>
      </w:r>
      <w:proofErr w:type="spellEnd"/>
      <w:r w:rsidRPr="005D06C7">
        <w:rPr>
          <w:lang w:val="es-ES"/>
        </w:rPr>
        <w:t xml:space="preserve">. Departamento de </w:t>
      </w:r>
      <w:proofErr w:type="spellStart"/>
      <w:r w:rsidRPr="005D06C7">
        <w:rPr>
          <w:lang w:val="es-ES"/>
        </w:rPr>
        <w:t>Atenção</w:t>
      </w:r>
      <w:proofErr w:type="spellEnd"/>
      <w:r w:rsidRPr="005D06C7">
        <w:rPr>
          <w:lang w:val="es-ES"/>
        </w:rPr>
        <w:t xml:space="preserve"> Básica </w:t>
      </w:r>
      <w:proofErr w:type="spellStart"/>
      <w:r w:rsidRPr="005D06C7">
        <w:rPr>
          <w:lang w:val="es-ES"/>
        </w:rPr>
        <w:t>Coordenação</w:t>
      </w:r>
      <w:proofErr w:type="spellEnd"/>
      <w:r w:rsidRPr="005D06C7">
        <w:rPr>
          <w:lang w:val="es-ES"/>
        </w:rPr>
        <w:t xml:space="preserve"> Nacional de </w:t>
      </w:r>
      <w:proofErr w:type="spellStart"/>
      <w:r w:rsidRPr="005D06C7">
        <w:rPr>
          <w:lang w:val="es-ES"/>
        </w:rPr>
        <w:t>Saúde</w:t>
      </w:r>
      <w:proofErr w:type="spellEnd"/>
      <w:r w:rsidRPr="005D06C7">
        <w:rPr>
          <w:lang w:val="es-ES"/>
        </w:rPr>
        <w:t xml:space="preserve"> Bucal. </w:t>
      </w:r>
      <w:proofErr w:type="spellStart"/>
      <w:r w:rsidRPr="005D06C7">
        <w:rPr>
          <w:lang w:val="es-ES"/>
        </w:rPr>
        <w:t>Diretrizes</w:t>
      </w:r>
      <w:proofErr w:type="spellEnd"/>
      <w:r w:rsidRPr="005D06C7">
        <w:rPr>
          <w:lang w:val="es-ES"/>
        </w:rPr>
        <w:t xml:space="preserve"> da Política Nacional de </w:t>
      </w:r>
      <w:proofErr w:type="spellStart"/>
      <w:r w:rsidRPr="005D06C7">
        <w:rPr>
          <w:lang w:val="es-ES"/>
        </w:rPr>
        <w:t>Saúde</w:t>
      </w:r>
      <w:proofErr w:type="spellEnd"/>
      <w:r w:rsidRPr="005D06C7">
        <w:rPr>
          <w:lang w:val="es-ES"/>
        </w:rPr>
        <w:t xml:space="preserve"> Bucal [</w:t>
      </w:r>
      <w:proofErr w:type="spellStart"/>
      <w:r w:rsidRPr="005D06C7">
        <w:rPr>
          <w:lang w:val="es-ES"/>
        </w:rPr>
        <w:t>Guidelines</w:t>
      </w:r>
      <w:proofErr w:type="spellEnd"/>
      <w:r w:rsidRPr="005D06C7">
        <w:rPr>
          <w:lang w:val="es-ES"/>
        </w:rPr>
        <w:t xml:space="preserve"> </w:t>
      </w:r>
      <w:proofErr w:type="spellStart"/>
      <w:r w:rsidRPr="005D06C7">
        <w:rPr>
          <w:lang w:val="es-ES"/>
        </w:rPr>
        <w:t>of</w:t>
      </w:r>
      <w:proofErr w:type="spellEnd"/>
      <w:r w:rsidRPr="005D06C7">
        <w:rPr>
          <w:lang w:val="es-ES"/>
        </w:rPr>
        <w:t xml:space="preserve"> </w:t>
      </w:r>
      <w:proofErr w:type="spellStart"/>
      <w:r w:rsidRPr="005D06C7">
        <w:rPr>
          <w:lang w:val="es-ES"/>
        </w:rPr>
        <w:t>the</w:t>
      </w:r>
      <w:proofErr w:type="spellEnd"/>
      <w:r w:rsidRPr="005D06C7">
        <w:rPr>
          <w:lang w:val="es-ES"/>
        </w:rPr>
        <w:t xml:space="preserve"> </w:t>
      </w:r>
      <w:proofErr w:type="spellStart"/>
      <w:r w:rsidRPr="005D06C7">
        <w:rPr>
          <w:lang w:val="es-ES"/>
        </w:rPr>
        <w:t>National</w:t>
      </w:r>
      <w:proofErr w:type="spellEnd"/>
      <w:r w:rsidRPr="005D06C7">
        <w:rPr>
          <w:lang w:val="es-ES"/>
        </w:rPr>
        <w:t xml:space="preserve"> Oral </w:t>
      </w:r>
      <w:proofErr w:type="spellStart"/>
      <w:r w:rsidRPr="005D06C7">
        <w:rPr>
          <w:lang w:val="es-ES"/>
        </w:rPr>
        <w:t>Health</w:t>
      </w:r>
      <w:proofErr w:type="spellEnd"/>
      <w:r w:rsidRPr="005D06C7">
        <w:rPr>
          <w:lang w:val="es-ES"/>
        </w:rPr>
        <w:t xml:space="preserve"> </w:t>
      </w:r>
      <w:proofErr w:type="spellStart"/>
      <w:r w:rsidRPr="005D06C7">
        <w:rPr>
          <w:lang w:val="es-ES"/>
        </w:rPr>
        <w:t>Policy</w:t>
      </w:r>
      <w:proofErr w:type="spellEnd"/>
      <w:r w:rsidRPr="005D06C7">
        <w:rPr>
          <w:lang w:val="es-ES"/>
        </w:rPr>
        <w:t xml:space="preserve">]. </w:t>
      </w:r>
      <w:proofErr w:type="spellStart"/>
      <w:r w:rsidRPr="005D06C7">
        <w:rPr>
          <w:lang w:val="es-ES"/>
        </w:rPr>
        <w:t>Brasília</w:t>
      </w:r>
      <w:proofErr w:type="spellEnd"/>
      <w:r w:rsidRPr="005D06C7">
        <w:rPr>
          <w:lang w:val="es-ES"/>
        </w:rPr>
        <w:t xml:space="preserve">, 2004b. </w:t>
      </w:r>
    </w:p>
    <w:p w14:paraId="54FBF203" w14:textId="77777777" w:rsidR="008A4115" w:rsidRPr="005D06C7" w:rsidRDefault="008A4115" w:rsidP="007519F4">
      <w:pPr>
        <w:pStyle w:val="ListParagraph"/>
        <w:numPr>
          <w:ilvl w:val="0"/>
          <w:numId w:val="21"/>
        </w:numPr>
        <w:spacing w:after="160" w:line="259" w:lineRule="auto"/>
      </w:pPr>
      <w:r w:rsidRPr="005D06C7">
        <w:rPr>
          <w:lang w:val="es-ES"/>
        </w:rPr>
        <w:t xml:space="preserve">_____. BRASIL. </w:t>
      </w:r>
      <w:proofErr w:type="spellStart"/>
      <w:r w:rsidRPr="005D06C7">
        <w:rPr>
          <w:lang w:val="es-ES"/>
        </w:rPr>
        <w:t>Ministério</w:t>
      </w:r>
      <w:proofErr w:type="spellEnd"/>
      <w:r w:rsidRPr="005D06C7">
        <w:rPr>
          <w:lang w:val="es-ES"/>
        </w:rPr>
        <w:t xml:space="preserve"> da </w:t>
      </w:r>
      <w:proofErr w:type="spellStart"/>
      <w:r w:rsidRPr="005D06C7">
        <w:rPr>
          <w:lang w:val="es-ES"/>
        </w:rPr>
        <w:t>Saúde</w:t>
      </w:r>
      <w:proofErr w:type="spellEnd"/>
      <w:r w:rsidRPr="005D06C7">
        <w:rPr>
          <w:lang w:val="es-ES"/>
        </w:rPr>
        <w:t xml:space="preserve">. Secretaria de </w:t>
      </w:r>
      <w:proofErr w:type="spellStart"/>
      <w:r w:rsidRPr="005D06C7">
        <w:rPr>
          <w:lang w:val="es-ES"/>
        </w:rPr>
        <w:t>Atenção</w:t>
      </w:r>
      <w:proofErr w:type="spellEnd"/>
      <w:r w:rsidRPr="005D06C7">
        <w:rPr>
          <w:lang w:val="es-ES"/>
        </w:rPr>
        <w:t xml:space="preserve"> à </w:t>
      </w:r>
      <w:proofErr w:type="spellStart"/>
      <w:r w:rsidRPr="005D06C7">
        <w:rPr>
          <w:lang w:val="es-ES"/>
        </w:rPr>
        <w:t>Saúde</w:t>
      </w:r>
      <w:proofErr w:type="spellEnd"/>
      <w:r w:rsidRPr="005D06C7">
        <w:rPr>
          <w:lang w:val="es-ES"/>
        </w:rPr>
        <w:t xml:space="preserve">. Departamento de </w:t>
      </w:r>
      <w:proofErr w:type="spellStart"/>
      <w:r w:rsidRPr="005D06C7">
        <w:rPr>
          <w:lang w:val="es-ES"/>
        </w:rPr>
        <w:t>Atenção</w:t>
      </w:r>
      <w:proofErr w:type="spellEnd"/>
      <w:r w:rsidRPr="005D06C7">
        <w:rPr>
          <w:lang w:val="es-ES"/>
        </w:rPr>
        <w:t xml:space="preserve"> Básica. A </w:t>
      </w:r>
      <w:proofErr w:type="spellStart"/>
      <w:r w:rsidRPr="005D06C7">
        <w:rPr>
          <w:lang w:val="es-ES"/>
        </w:rPr>
        <w:t>saúde</w:t>
      </w:r>
      <w:proofErr w:type="spellEnd"/>
      <w:r w:rsidRPr="005D06C7">
        <w:rPr>
          <w:lang w:val="es-ES"/>
        </w:rPr>
        <w:t xml:space="preserve"> bucal no Sistema Único de </w:t>
      </w:r>
      <w:proofErr w:type="spellStart"/>
      <w:r w:rsidRPr="005D06C7">
        <w:rPr>
          <w:lang w:val="es-ES"/>
        </w:rPr>
        <w:t>Saúde</w:t>
      </w:r>
      <w:proofErr w:type="spellEnd"/>
      <w:r w:rsidRPr="005D06C7">
        <w:rPr>
          <w:lang w:val="es-ES"/>
        </w:rPr>
        <w:t xml:space="preserve"> [recurso </w:t>
      </w:r>
      <w:proofErr w:type="spellStart"/>
      <w:r w:rsidRPr="005D06C7">
        <w:rPr>
          <w:lang w:val="es-ES"/>
        </w:rPr>
        <w:t>eletrônico</w:t>
      </w:r>
      <w:proofErr w:type="spellEnd"/>
      <w:r w:rsidRPr="005D06C7">
        <w:rPr>
          <w:lang w:val="es-ES"/>
        </w:rPr>
        <w:t xml:space="preserve">] [Oral </w:t>
      </w:r>
      <w:proofErr w:type="spellStart"/>
      <w:r w:rsidRPr="005D06C7">
        <w:rPr>
          <w:lang w:val="es-ES"/>
        </w:rPr>
        <w:t>Health</w:t>
      </w:r>
      <w:proofErr w:type="spellEnd"/>
      <w:r w:rsidRPr="005D06C7">
        <w:rPr>
          <w:lang w:val="es-ES"/>
        </w:rPr>
        <w:t xml:space="preserve"> Care in </w:t>
      </w:r>
      <w:proofErr w:type="spellStart"/>
      <w:r w:rsidRPr="005D06C7">
        <w:rPr>
          <w:lang w:val="es-ES"/>
        </w:rPr>
        <w:t>the</w:t>
      </w:r>
      <w:proofErr w:type="spellEnd"/>
      <w:r w:rsidRPr="005D06C7">
        <w:rPr>
          <w:lang w:val="es-ES"/>
        </w:rPr>
        <w:t xml:space="preserve"> </w:t>
      </w:r>
      <w:proofErr w:type="spellStart"/>
      <w:r w:rsidRPr="005D06C7">
        <w:rPr>
          <w:lang w:val="es-ES"/>
        </w:rPr>
        <w:t>Unified</w:t>
      </w:r>
      <w:proofErr w:type="spellEnd"/>
      <w:r w:rsidRPr="005D06C7">
        <w:rPr>
          <w:lang w:val="es-ES"/>
        </w:rPr>
        <w:t xml:space="preserve"> </w:t>
      </w:r>
      <w:proofErr w:type="spellStart"/>
      <w:r w:rsidRPr="005D06C7">
        <w:rPr>
          <w:lang w:val="es-ES"/>
        </w:rPr>
        <w:t>Health</w:t>
      </w:r>
      <w:proofErr w:type="spellEnd"/>
      <w:r w:rsidRPr="005D06C7">
        <w:rPr>
          <w:lang w:val="es-ES"/>
        </w:rPr>
        <w:t xml:space="preserve"> </w:t>
      </w:r>
      <w:proofErr w:type="spellStart"/>
      <w:r w:rsidRPr="005D06C7">
        <w:rPr>
          <w:lang w:val="es-ES"/>
        </w:rPr>
        <w:t>System</w:t>
      </w:r>
      <w:proofErr w:type="spellEnd"/>
      <w:r w:rsidRPr="005D06C7">
        <w:rPr>
          <w:lang w:val="es-ES"/>
        </w:rPr>
        <w:t xml:space="preserve"> [</w:t>
      </w:r>
      <w:proofErr w:type="spellStart"/>
      <w:r w:rsidRPr="005D06C7">
        <w:rPr>
          <w:lang w:val="es-ES"/>
        </w:rPr>
        <w:t>electronic</w:t>
      </w:r>
      <w:proofErr w:type="spellEnd"/>
      <w:r w:rsidRPr="005D06C7">
        <w:rPr>
          <w:lang w:val="es-ES"/>
        </w:rPr>
        <w:t xml:space="preserve"> </w:t>
      </w:r>
      <w:proofErr w:type="spellStart"/>
      <w:r w:rsidRPr="005D06C7">
        <w:rPr>
          <w:lang w:val="es-ES"/>
        </w:rPr>
        <w:t>resource</w:t>
      </w:r>
      <w:proofErr w:type="spellEnd"/>
      <w:r w:rsidRPr="005D06C7">
        <w:rPr>
          <w:lang w:val="es-ES"/>
        </w:rPr>
        <w:t xml:space="preserve">]] / </w:t>
      </w:r>
      <w:proofErr w:type="spellStart"/>
      <w:r w:rsidRPr="005D06C7">
        <w:rPr>
          <w:lang w:val="es-ES"/>
        </w:rPr>
        <w:t>Ministério</w:t>
      </w:r>
      <w:proofErr w:type="spellEnd"/>
      <w:r w:rsidRPr="005D06C7">
        <w:rPr>
          <w:lang w:val="es-ES"/>
        </w:rPr>
        <w:t xml:space="preserve"> da </w:t>
      </w:r>
      <w:proofErr w:type="spellStart"/>
      <w:r w:rsidRPr="005D06C7">
        <w:rPr>
          <w:lang w:val="es-ES"/>
        </w:rPr>
        <w:t>Saúde</w:t>
      </w:r>
      <w:proofErr w:type="spellEnd"/>
      <w:r w:rsidRPr="005D06C7">
        <w:rPr>
          <w:lang w:val="es-ES"/>
        </w:rPr>
        <w:t xml:space="preserve">, Secretaria de </w:t>
      </w:r>
      <w:proofErr w:type="spellStart"/>
      <w:r w:rsidRPr="005D06C7">
        <w:rPr>
          <w:lang w:val="es-ES"/>
        </w:rPr>
        <w:t>Atenção</w:t>
      </w:r>
      <w:proofErr w:type="spellEnd"/>
      <w:r w:rsidRPr="005D06C7">
        <w:rPr>
          <w:lang w:val="es-ES"/>
        </w:rPr>
        <w:t xml:space="preserve"> à </w:t>
      </w:r>
      <w:proofErr w:type="spellStart"/>
      <w:r w:rsidRPr="005D06C7">
        <w:rPr>
          <w:lang w:val="es-ES"/>
        </w:rPr>
        <w:t>Saúde</w:t>
      </w:r>
      <w:proofErr w:type="spellEnd"/>
      <w:r w:rsidRPr="005D06C7">
        <w:rPr>
          <w:lang w:val="es-ES"/>
        </w:rPr>
        <w:t xml:space="preserve">, Departamento de </w:t>
      </w:r>
      <w:proofErr w:type="spellStart"/>
      <w:r w:rsidRPr="005D06C7">
        <w:rPr>
          <w:lang w:val="es-ES"/>
        </w:rPr>
        <w:t>Atenção</w:t>
      </w:r>
      <w:proofErr w:type="spellEnd"/>
      <w:r w:rsidRPr="005D06C7">
        <w:rPr>
          <w:lang w:val="es-ES"/>
        </w:rPr>
        <w:t xml:space="preserve"> Básica. – </w:t>
      </w:r>
      <w:proofErr w:type="spellStart"/>
      <w:r w:rsidRPr="005D06C7">
        <w:rPr>
          <w:lang w:val="es-ES"/>
        </w:rPr>
        <w:t>Brasília</w:t>
      </w:r>
      <w:proofErr w:type="spellEnd"/>
      <w:r w:rsidRPr="005D06C7">
        <w:rPr>
          <w:lang w:val="es-ES"/>
        </w:rPr>
        <w:t xml:space="preserve"> : </w:t>
      </w:r>
      <w:proofErr w:type="spellStart"/>
      <w:r w:rsidRPr="005D06C7">
        <w:rPr>
          <w:lang w:val="es-ES"/>
        </w:rPr>
        <w:t>Ministério</w:t>
      </w:r>
      <w:proofErr w:type="spellEnd"/>
      <w:r w:rsidRPr="005D06C7">
        <w:rPr>
          <w:lang w:val="es-ES"/>
        </w:rPr>
        <w:t xml:space="preserve"> da </w:t>
      </w:r>
      <w:proofErr w:type="spellStart"/>
      <w:r w:rsidRPr="005D06C7">
        <w:rPr>
          <w:lang w:val="es-ES"/>
        </w:rPr>
        <w:t>Saúde</w:t>
      </w:r>
      <w:proofErr w:type="spellEnd"/>
      <w:r w:rsidRPr="005D06C7">
        <w:rPr>
          <w:lang w:val="es-ES"/>
        </w:rPr>
        <w:t xml:space="preserve">, 2018. 350 p. : </w:t>
      </w:r>
      <w:proofErr w:type="spellStart"/>
      <w:r w:rsidRPr="005D06C7">
        <w:rPr>
          <w:lang w:val="es-ES"/>
        </w:rPr>
        <w:t>il.</w:t>
      </w:r>
      <w:proofErr w:type="spellEnd"/>
      <w:r w:rsidRPr="005D06C7">
        <w:rPr>
          <w:lang w:val="es-ES"/>
        </w:rPr>
        <w:t xml:space="preserve"> </w:t>
      </w:r>
    </w:p>
    <w:p w14:paraId="60803C66" w14:textId="77777777" w:rsidR="008A4115" w:rsidRPr="005D06C7" w:rsidRDefault="008A4115" w:rsidP="007519F4">
      <w:pPr>
        <w:pStyle w:val="ListParagraph"/>
        <w:numPr>
          <w:ilvl w:val="0"/>
          <w:numId w:val="21"/>
        </w:numPr>
        <w:spacing w:after="160" w:line="259" w:lineRule="auto"/>
        <w:rPr>
          <w:lang w:val="es-ES"/>
        </w:rPr>
      </w:pPr>
      <w:r w:rsidRPr="005D06C7">
        <w:t xml:space="preserve">_____. BRASIL. </w:t>
      </w:r>
      <w:proofErr w:type="spellStart"/>
      <w:r w:rsidRPr="005D06C7">
        <w:t>Diretrizes</w:t>
      </w:r>
      <w:proofErr w:type="spellEnd"/>
      <w:r w:rsidRPr="005D06C7">
        <w:t xml:space="preserve"> para </w:t>
      </w:r>
      <w:proofErr w:type="spellStart"/>
      <w:r w:rsidRPr="005D06C7">
        <w:t>atenção</w:t>
      </w:r>
      <w:proofErr w:type="spellEnd"/>
      <w:r w:rsidRPr="005D06C7">
        <w:t xml:space="preserve"> à </w:t>
      </w:r>
      <w:proofErr w:type="spellStart"/>
      <w:r w:rsidRPr="005D06C7">
        <w:t>Saúde</w:t>
      </w:r>
      <w:proofErr w:type="spellEnd"/>
      <w:r w:rsidRPr="005D06C7">
        <w:t xml:space="preserve"> </w:t>
      </w:r>
      <w:proofErr w:type="spellStart"/>
      <w:r w:rsidRPr="005D06C7">
        <w:t>Bucal</w:t>
      </w:r>
      <w:proofErr w:type="spellEnd"/>
      <w:r w:rsidRPr="005D06C7">
        <w:t xml:space="preserve"> </w:t>
      </w:r>
      <w:proofErr w:type="spellStart"/>
      <w:r w:rsidRPr="005D06C7">
        <w:t>nos</w:t>
      </w:r>
      <w:proofErr w:type="spellEnd"/>
      <w:r w:rsidRPr="005D06C7">
        <w:t xml:space="preserve"> </w:t>
      </w:r>
      <w:proofErr w:type="spellStart"/>
      <w:r w:rsidRPr="005D06C7">
        <w:t>distritos</w:t>
      </w:r>
      <w:proofErr w:type="spellEnd"/>
      <w:r w:rsidRPr="005D06C7">
        <w:t xml:space="preserve"> </w:t>
      </w:r>
      <w:proofErr w:type="spellStart"/>
      <w:r w:rsidRPr="005D06C7">
        <w:t>sanitários</w:t>
      </w:r>
      <w:proofErr w:type="spellEnd"/>
      <w:r w:rsidRPr="005D06C7">
        <w:t xml:space="preserve"> </w:t>
      </w:r>
      <w:proofErr w:type="spellStart"/>
      <w:r w:rsidRPr="005D06C7">
        <w:t>especiais</w:t>
      </w:r>
      <w:proofErr w:type="spellEnd"/>
      <w:r w:rsidRPr="005D06C7">
        <w:t xml:space="preserve"> </w:t>
      </w:r>
      <w:proofErr w:type="spellStart"/>
      <w:r w:rsidRPr="005D06C7">
        <w:t>indígenas</w:t>
      </w:r>
      <w:proofErr w:type="spellEnd"/>
      <w:r w:rsidRPr="005D06C7">
        <w:t xml:space="preserve"> [Guidelines for Oral Health care in the special indigenous sanitary districts]. </w:t>
      </w:r>
      <w:proofErr w:type="spellStart"/>
      <w:r w:rsidRPr="005D06C7">
        <w:rPr>
          <w:lang w:val="es-ES"/>
        </w:rPr>
        <w:t>Fundação</w:t>
      </w:r>
      <w:proofErr w:type="spellEnd"/>
      <w:r w:rsidRPr="005D06C7">
        <w:rPr>
          <w:lang w:val="es-ES"/>
        </w:rPr>
        <w:t xml:space="preserve"> Nacional de </w:t>
      </w:r>
      <w:proofErr w:type="spellStart"/>
      <w:r w:rsidRPr="005D06C7">
        <w:rPr>
          <w:lang w:val="es-ES"/>
        </w:rPr>
        <w:t>Saúde</w:t>
      </w:r>
      <w:proofErr w:type="spellEnd"/>
      <w:r w:rsidRPr="005D06C7">
        <w:rPr>
          <w:lang w:val="es-ES"/>
        </w:rPr>
        <w:t xml:space="preserve"> (</w:t>
      </w:r>
      <w:proofErr w:type="spellStart"/>
      <w:r w:rsidRPr="005D06C7">
        <w:rPr>
          <w:lang w:val="es-ES"/>
        </w:rPr>
        <w:t>Brazil</w:t>
      </w:r>
      <w:proofErr w:type="spellEnd"/>
      <w:r w:rsidRPr="005D06C7">
        <w:rPr>
          <w:lang w:val="es-ES"/>
        </w:rPr>
        <w:t xml:space="preserve">). </w:t>
      </w:r>
      <w:proofErr w:type="spellStart"/>
      <w:r w:rsidRPr="005D06C7">
        <w:rPr>
          <w:lang w:val="es-ES"/>
        </w:rPr>
        <w:t>Brasília</w:t>
      </w:r>
      <w:proofErr w:type="spellEnd"/>
      <w:r w:rsidRPr="005D06C7">
        <w:rPr>
          <w:lang w:val="es-ES"/>
        </w:rPr>
        <w:t xml:space="preserve">; FUNASA; 2007. 50 p. </w:t>
      </w:r>
      <w:proofErr w:type="spellStart"/>
      <w:r w:rsidRPr="005D06C7">
        <w:rPr>
          <w:lang w:val="es-ES"/>
        </w:rPr>
        <w:t>available</w:t>
      </w:r>
      <w:proofErr w:type="spellEnd"/>
      <w:r w:rsidRPr="005D06C7">
        <w:rPr>
          <w:lang w:val="es-ES"/>
        </w:rPr>
        <w:t xml:space="preserve"> at: </w:t>
      </w:r>
      <w:hyperlink r:id="rId116" w:history="1">
        <w:r w:rsidRPr="005D06C7">
          <w:rPr>
            <w:rStyle w:val="Hyperlink"/>
            <w:lang w:val="es-ES"/>
          </w:rPr>
          <w:t>https://pesquisa.bvsalud.org/bvsms/resource/pt/mis-16344</w:t>
        </w:r>
      </w:hyperlink>
      <w:r w:rsidRPr="005D06C7">
        <w:rPr>
          <w:lang w:val="es-ES"/>
        </w:rPr>
        <w:t xml:space="preserve"> </w:t>
      </w:r>
    </w:p>
    <w:p w14:paraId="3299F0B1" w14:textId="77777777" w:rsidR="008A4115" w:rsidRPr="005D06C7" w:rsidRDefault="008A4115" w:rsidP="007519F4">
      <w:pPr>
        <w:pStyle w:val="ListParagraph"/>
        <w:numPr>
          <w:ilvl w:val="0"/>
          <w:numId w:val="21"/>
        </w:numPr>
        <w:spacing w:after="160" w:line="259" w:lineRule="auto"/>
      </w:pPr>
      <w:r w:rsidRPr="005D06C7">
        <w:rPr>
          <w:lang w:val="es-ES"/>
        </w:rPr>
        <w:t xml:space="preserve">_____. BRASIL. </w:t>
      </w:r>
      <w:proofErr w:type="spellStart"/>
      <w:r w:rsidRPr="005D06C7">
        <w:rPr>
          <w:lang w:val="es-ES"/>
        </w:rPr>
        <w:t>Ministério</w:t>
      </w:r>
      <w:proofErr w:type="spellEnd"/>
      <w:r w:rsidRPr="005D06C7">
        <w:rPr>
          <w:lang w:val="es-ES"/>
        </w:rPr>
        <w:t xml:space="preserve"> da </w:t>
      </w:r>
      <w:proofErr w:type="spellStart"/>
      <w:r w:rsidRPr="005D06C7">
        <w:rPr>
          <w:lang w:val="es-ES"/>
        </w:rPr>
        <w:t>Saúde</w:t>
      </w:r>
      <w:proofErr w:type="spellEnd"/>
      <w:r w:rsidRPr="005D06C7">
        <w:rPr>
          <w:lang w:val="es-ES"/>
        </w:rPr>
        <w:t xml:space="preserve">. Secretaria de </w:t>
      </w:r>
      <w:proofErr w:type="spellStart"/>
      <w:r w:rsidRPr="005D06C7">
        <w:rPr>
          <w:lang w:val="es-ES"/>
        </w:rPr>
        <w:t>Atenção</w:t>
      </w:r>
      <w:proofErr w:type="spellEnd"/>
      <w:r w:rsidRPr="005D06C7">
        <w:rPr>
          <w:lang w:val="es-ES"/>
        </w:rPr>
        <w:t xml:space="preserve"> à </w:t>
      </w:r>
      <w:proofErr w:type="spellStart"/>
      <w:r w:rsidRPr="005D06C7">
        <w:rPr>
          <w:lang w:val="es-ES"/>
        </w:rPr>
        <w:t>Saúde</w:t>
      </w:r>
      <w:proofErr w:type="spellEnd"/>
      <w:r w:rsidRPr="005D06C7">
        <w:rPr>
          <w:lang w:val="es-ES"/>
        </w:rPr>
        <w:t xml:space="preserve">. Departamento de </w:t>
      </w:r>
      <w:proofErr w:type="spellStart"/>
      <w:r w:rsidRPr="005D06C7">
        <w:rPr>
          <w:lang w:val="es-ES"/>
        </w:rPr>
        <w:t>Atenção</w:t>
      </w:r>
      <w:proofErr w:type="spellEnd"/>
      <w:r w:rsidRPr="005D06C7">
        <w:rPr>
          <w:lang w:val="es-ES"/>
        </w:rPr>
        <w:t xml:space="preserve"> Básica. </w:t>
      </w:r>
      <w:proofErr w:type="spellStart"/>
      <w:r w:rsidRPr="005D06C7">
        <w:rPr>
          <w:lang w:val="es-ES"/>
        </w:rPr>
        <w:t>Guia</w:t>
      </w:r>
      <w:proofErr w:type="spellEnd"/>
      <w:r w:rsidRPr="005D06C7">
        <w:rPr>
          <w:lang w:val="es-ES"/>
        </w:rPr>
        <w:t xml:space="preserve"> de </w:t>
      </w:r>
      <w:proofErr w:type="spellStart"/>
      <w:r w:rsidRPr="005D06C7">
        <w:rPr>
          <w:lang w:val="es-ES"/>
        </w:rPr>
        <w:t>recomendações</w:t>
      </w:r>
      <w:proofErr w:type="spellEnd"/>
      <w:r w:rsidRPr="005D06C7">
        <w:rPr>
          <w:lang w:val="es-ES"/>
        </w:rPr>
        <w:t xml:space="preserve"> para o uso de </w:t>
      </w:r>
      <w:proofErr w:type="spellStart"/>
      <w:r w:rsidRPr="005D06C7">
        <w:rPr>
          <w:lang w:val="es-ES"/>
        </w:rPr>
        <w:t>fluoretos</w:t>
      </w:r>
      <w:proofErr w:type="spellEnd"/>
      <w:r w:rsidRPr="005D06C7">
        <w:rPr>
          <w:lang w:val="es-ES"/>
        </w:rPr>
        <w:t xml:space="preserve"> no </w:t>
      </w:r>
      <w:proofErr w:type="spellStart"/>
      <w:r w:rsidRPr="005D06C7">
        <w:rPr>
          <w:lang w:val="es-ES"/>
        </w:rPr>
        <w:t>Brazil</w:t>
      </w:r>
      <w:proofErr w:type="spellEnd"/>
      <w:r w:rsidRPr="005D06C7">
        <w:rPr>
          <w:lang w:val="es-ES"/>
        </w:rPr>
        <w:t xml:space="preserve"> [Guide </w:t>
      </w:r>
      <w:proofErr w:type="spellStart"/>
      <w:r w:rsidRPr="005D06C7">
        <w:rPr>
          <w:lang w:val="es-ES"/>
        </w:rPr>
        <w:t>with</w:t>
      </w:r>
      <w:proofErr w:type="spellEnd"/>
      <w:r w:rsidRPr="005D06C7">
        <w:rPr>
          <w:lang w:val="es-ES"/>
        </w:rPr>
        <w:t xml:space="preserve"> </w:t>
      </w:r>
      <w:proofErr w:type="spellStart"/>
      <w:r w:rsidRPr="005D06C7">
        <w:rPr>
          <w:lang w:val="es-ES"/>
        </w:rPr>
        <w:t>recommendations</w:t>
      </w:r>
      <w:proofErr w:type="spellEnd"/>
      <w:r w:rsidRPr="005D06C7">
        <w:rPr>
          <w:lang w:val="es-ES"/>
        </w:rPr>
        <w:t xml:space="preserve"> </w:t>
      </w:r>
      <w:proofErr w:type="spellStart"/>
      <w:r w:rsidRPr="005D06C7">
        <w:rPr>
          <w:lang w:val="es-ES"/>
        </w:rPr>
        <w:t>of</w:t>
      </w:r>
      <w:proofErr w:type="spellEnd"/>
      <w:r w:rsidRPr="005D06C7">
        <w:rPr>
          <w:lang w:val="es-ES"/>
        </w:rPr>
        <w:t xml:space="preserve"> use </w:t>
      </w:r>
      <w:proofErr w:type="spellStart"/>
      <w:r w:rsidRPr="005D06C7">
        <w:rPr>
          <w:lang w:val="es-ES"/>
        </w:rPr>
        <w:t>for</w:t>
      </w:r>
      <w:proofErr w:type="spellEnd"/>
      <w:r w:rsidRPr="005D06C7">
        <w:rPr>
          <w:lang w:val="es-ES"/>
        </w:rPr>
        <w:t xml:space="preserve"> </w:t>
      </w:r>
      <w:proofErr w:type="spellStart"/>
      <w:r w:rsidRPr="005D06C7">
        <w:rPr>
          <w:lang w:val="es-ES"/>
        </w:rPr>
        <w:t>fluorides</w:t>
      </w:r>
      <w:proofErr w:type="spellEnd"/>
      <w:r w:rsidRPr="005D06C7">
        <w:rPr>
          <w:lang w:val="es-ES"/>
        </w:rPr>
        <w:t xml:space="preserve"> in </w:t>
      </w:r>
      <w:proofErr w:type="spellStart"/>
      <w:r w:rsidRPr="005D06C7">
        <w:rPr>
          <w:lang w:val="es-ES"/>
        </w:rPr>
        <w:t>Brazil</w:t>
      </w:r>
      <w:proofErr w:type="spellEnd"/>
      <w:r w:rsidRPr="005D06C7">
        <w:rPr>
          <w:lang w:val="es-ES"/>
        </w:rPr>
        <w:t xml:space="preserve">] / </w:t>
      </w:r>
      <w:proofErr w:type="spellStart"/>
      <w:r w:rsidRPr="005D06C7">
        <w:rPr>
          <w:lang w:val="es-ES"/>
        </w:rPr>
        <w:t>Ministério</w:t>
      </w:r>
      <w:proofErr w:type="spellEnd"/>
      <w:r w:rsidRPr="005D06C7">
        <w:rPr>
          <w:lang w:val="es-ES"/>
        </w:rPr>
        <w:t xml:space="preserve"> da </w:t>
      </w:r>
      <w:proofErr w:type="spellStart"/>
      <w:r w:rsidRPr="005D06C7">
        <w:rPr>
          <w:lang w:val="es-ES"/>
        </w:rPr>
        <w:t>Saúde</w:t>
      </w:r>
      <w:proofErr w:type="spellEnd"/>
      <w:r w:rsidRPr="005D06C7">
        <w:rPr>
          <w:lang w:val="es-ES"/>
        </w:rPr>
        <w:t xml:space="preserve">, Secretaria de </w:t>
      </w:r>
      <w:proofErr w:type="spellStart"/>
      <w:r w:rsidRPr="005D06C7">
        <w:rPr>
          <w:lang w:val="es-ES"/>
        </w:rPr>
        <w:t>Atenção</w:t>
      </w:r>
      <w:proofErr w:type="spellEnd"/>
      <w:r w:rsidRPr="005D06C7">
        <w:rPr>
          <w:lang w:val="es-ES"/>
        </w:rPr>
        <w:t xml:space="preserve"> à </w:t>
      </w:r>
      <w:proofErr w:type="spellStart"/>
      <w:r w:rsidRPr="005D06C7">
        <w:rPr>
          <w:lang w:val="es-ES"/>
        </w:rPr>
        <w:t>Saúde</w:t>
      </w:r>
      <w:proofErr w:type="spellEnd"/>
      <w:r w:rsidRPr="005D06C7">
        <w:rPr>
          <w:lang w:val="es-ES"/>
        </w:rPr>
        <w:t xml:space="preserve">, Departamento de </w:t>
      </w:r>
      <w:proofErr w:type="spellStart"/>
      <w:r w:rsidRPr="005D06C7">
        <w:rPr>
          <w:lang w:val="es-ES"/>
        </w:rPr>
        <w:t>Atenção</w:t>
      </w:r>
      <w:proofErr w:type="spellEnd"/>
      <w:r w:rsidRPr="005D06C7">
        <w:rPr>
          <w:lang w:val="es-ES"/>
        </w:rPr>
        <w:t xml:space="preserve"> Básica. – </w:t>
      </w:r>
      <w:proofErr w:type="spellStart"/>
      <w:r w:rsidRPr="005D06C7">
        <w:rPr>
          <w:lang w:val="es-ES"/>
        </w:rPr>
        <w:t>Brasília</w:t>
      </w:r>
      <w:proofErr w:type="spellEnd"/>
      <w:r w:rsidRPr="005D06C7">
        <w:rPr>
          <w:lang w:val="es-ES"/>
        </w:rPr>
        <w:t xml:space="preserve"> : </w:t>
      </w:r>
      <w:proofErr w:type="spellStart"/>
      <w:r w:rsidRPr="005D06C7">
        <w:rPr>
          <w:lang w:val="es-ES"/>
        </w:rPr>
        <w:t>Ministério</w:t>
      </w:r>
      <w:proofErr w:type="spellEnd"/>
      <w:r w:rsidRPr="005D06C7">
        <w:rPr>
          <w:lang w:val="es-ES"/>
        </w:rPr>
        <w:t xml:space="preserve"> da </w:t>
      </w:r>
      <w:proofErr w:type="spellStart"/>
      <w:r w:rsidRPr="005D06C7">
        <w:rPr>
          <w:lang w:val="es-ES"/>
        </w:rPr>
        <w:t>Saúde</w:t>
      </w:r>
      <w:proofErr w:type="spellEnd"/>
      <w:r w:rsidRPr="005D06C7">
        <w:rPr>
          <w:lang w:val="es-ES"/>
        </w:rPr>
        <w:t xml:space="preserve">, 2009. 56 p. : </w:t>
      </w:r>
      <w:proofErr w:type="spellStart"/>
      <w:r w:rsidRPr="005D06C7">
        <w:rPr>
          <w:lang w:val="es-ES"/>
        </w:rPr>
        <w:t>il.</w:t>
      </w:r>
      <w:proofErr w:type="spellEnd"/>
      <w:r w:rsidRPr="005D06C7">
        <w:rPr>
          <w:lang w:val="es-ES"/>
        </w:rPr>
        <w:t>- (</w:t>
      </w:r>
      <w:proofErr w:type="spellStart"/>
      <w:r w:rsidRPr="005D06C7">
        <w:rPr>
          <w:lang w:val="es-ES"/>
        </w:rPr>
        <w:t>Série</w:t>
      </w:r>
      <w:proofErr w:type="spellEnd"/>
      <w:r w:rsidRPr="005D06C7">
        <w:rPr>
          <w:lang w:val="es-ES"/>
        </w:rPr>
        <w:t xml:space="preserve"> A. Normas e </w:t>
      </w:r>
      <w:proofErr w:type="spellStart"/>
      <w:r w:rsidRPr="005D06C7">
        <w:rPr>
          <w:lang w:val="es-ES"/>
        </w:rPr>
        <w:t>Manuais</w:t>
      </w:r>
      <w:proofErr w:type="spellEnd"/>
      <w:r w:rsidRPr="005D06C7">
        <w:rPr>
          <w:lang w:val="es-ES"/>
        </w:rPr>
        <w:t xml:space="preserve"> Técnicos) </w:t>
      </w:r>
    </w:p>
    <w:p w14:paraId="56B395C2" w14:textId="77777777" w:rsidR="008A4115" w:rsidRPr="005D06C7" w:rsidRDefault="008A4115" w:rsidP="007519F4">
      <w:pPr>
        <w:pStyle w:val="ListParagraph"/>
        <w:numPr>
          <w:ilvl w:val="0"/>
          <w:numId w:val="21"/>
        </w:numPr>
        <w:spacing w:after="160" w:line="259" w:lineRule="auto"/>
      </w:pPr>
      <w:r w:rsidRPr="005D06C7">
        <w:rPr>
          <w:lang w:val="es-ES"/>
        </w:rPr>
        <w:t xml:space="preserve">_____. BRASIL. </w:t>
      </w:r>
      <w:proofErr w:type="spellStart"/>
      <w:r w:rsidRPr="005D06C7">
        <w:rPr>
          <w:lang w:val="es-ES"/>
        </w:rPr>
        <w:t>Ministério</w:t>
      </w:r>
      <w:proofErr w:type="spellEnd"/>
      <w:r w:rsidRPr="005D06C7">
        <w:rPr>
          <w:lang w:val="es-ES"/>
        </w:rPr>
        <w:t xml:space="preserve"> da </w:t>
      </w:r>
      <w:proofErr w:type="spellStart"/>
      <w:r w:rsidRPr="005D06C7">
        <w:rPr>
          <w:lang w:val="es-ES"/>
        </w:rPr>
        <w:t>Saúde</w:t>
      </w:r>
      <w:proofErr w:type="spellEnd"/>
      <w:r w:rsidRPr="005D06C7">
        <w:rPr>
          <w:lang w:val="es-ES"/>
        </w:rPr>
        <w:t xml:space="preserve">. Secretaria de </w:t>
      </w:r>
      <w:proofErr w:type="spellStart"/>
      <w:r w:rsidRPr="005D06C7">
        <w:rPr>
          <w:lang w:val="es-ES"/>
        </w:rPr>
        <w:t>Atenção</w:t>
      </w:r>
      <w:proofErr w:type="spellEnd"/>
      <w:r w:rsidRPr="005D06C7">
        <w:rPr>
          <w:lang w:val="es-ES"/>
        </w:rPr>
        <w:t xml:space="preserve"> à </w:t>
      </w:r>
      <w:proofErr w:type="spellStart"/>
      <w:r w:rsidRPr="005D06C7">
        <w:rPr>
          <w:lang w:val="es-ES"/>
        </w:rPr>
        <w:t>Saúde</w:t>
      </w:r>
      <w:proofErr w:type="spellEnd"/>
      <w:r w:rsidRPr="005D06C7">
        <w:rPr>
          <w:lang w:val="es-ES"/>
        </w:rPr>
        <w:t xml:space="preserve">. Departamento de </w:t>
      </w:r>
      <w:proofErr w:type="spellStart"/>
      <w:r w:rsidRPr="005D06C7">
        <w:rPr>
          <w:lang w:val="es-ES"/>
        </w:rPr>
        <w:t>Atenção</w:t>
      </w:r>
      <w:proofErr w:type="spellEnd"/>
      <w:r w:rsidRPr="005D06C7">
        <w:rPr>
          <w:lang w:val="es-ES"/>
        </w:rPr>
        <w:t xml:space="preserve"> Básica. Política Nacional de </w:t>
      </w:r>
      <w:proofErr w:type="spellStart"/>
      <w:r w:rsidRPr="005D06C7">
        <w:rPr>
          <w:lang w:val="es-ES"/>
        </w:rPr>
        <w:t>Atenção</w:t>
      </w:r>
      <w:proofErr w:type="spellEnd"/>
      <w:r w:rsidRPr="005D06C7">
        <w:rPr>
          <w:lang w:val="es-ES"/>
        </w:rPr>
        <w:t xml:space="preserve"> Básica [</w:t>
      </w:r>
      <w:proofErr w:type="spellStart"/>
      <w:r w:rsidRPr="005D06C7">
        <w:rPr>
          <w:lang w:val="es-ES"/>
        </w:rPr>
        <w:t>National</w:t>
      </w:r>
      <w:proofErr w:type="spellEnd"/>
      <w:r w:rsidRPr="005D06C7">
        <w:rPr>
          <w:lang w:val="es-ES"/>
        </w:rPr>
        <w:t xml:space="preserve"> Oral </w:t>
      </w:r>
      <w:proofErr w:type="spellStart"/>
      <w:r w:rsidRPr="005D06C7">
        <w:rPr>
          <w:lang w:val="es-ES"/>
        </w:rPr>
        <w:t>Health</w:t>
      </w:r>
      <w:proofErr w:type="spellEnd"/>
      <w:r w:rsidRPr="005D06C7">
        <w:rPr>
          <w:lang w:val="es-ES"/>
        </w:rPr>
        <w:t xml:space="preserve"> </w:t>
      </w:r>
      <w:proofErr w:type="spellStart"/>
      <w:r w:rsidRPr="005D06C7">
        <w:rPr>
          <w:lang w:val="es-ES"/>
        </w:rPr>
        <w:t>Policy</w:t>
      </w:r>
      <w:proofErr w:type="spellEnd"/>
      <w:r w:rsidRPr="005D06C7">
        <w:rPr>
          <w:lang w:val="es-ES"/>
        </w:rPr>
        <w:t xml:space="preserve">]. </w:t>
      </w:r>
      <w:proofErr w:type="spellStart"/>
      <w:r w:rsidRPr="005D06C7">
        <w:rPr>
          <w:lang w:val="es-ES"/>
        </w:rPr>
        <w:t>Brasília</w:t>
      </w:r>
      <w:proofErr w:type="spellEnd"/>
      <w:r w:rsidRPr="005D06C7">
        <w:rPr>
          <w:lang w:val="es-ES"/>
        </w:rPr>
        <w:t xml:space="preserve">, 2012. </w:t>
      </w:r>
    </w:p>
    <w:p w14:paraId="42851D0D" w14:textId="77777777" w:rsidR="008A4115" w:rsidRPr="005D06C7" w:rsidRDefault="008A4115" w:rsidP="007519F4">
      <w:pPr>
        <w:pStyle w:val="ListParagraph"/>
        <w:numPr>
          <w:ilvl w:val="0"/>
          <w:numId w:val="21"/>
        </w:numPr>
        <w:spacing w:after="160" w:line="259" w:lineRule="auto"/>
      </w:pPr>
      <w:r w:rsidRPr="005D06C7">
        <w:rPr>
          <w:lang w:val="es-ES"/>
        </w:rPr>
        <w:t xml:space="preserve">_____. BRASIL. </w:t>
      </w:r>
      <w:proofErr w:type="spellStart"/>
      <w:r w:rsidRPr="005D06C7">
        <w:rPr>
          <w:lang w:val="es-ES"/>
        </w:rPr>
        <w:t>Ministério</w:t>
      </w:r>
      <w:proofErr w:type="spellEnd"/>
      <w:r w:rsidRPr="005D06C7">
        <w:rPr>
          <w:lang w:val="es-ES"/>
        </w:rPr>
        <w:t xml:space="preserve"> da </w:t>
      </w:r>
      <w:proofErr w:type="spellStart"/>
      <w:r w:rsidRPr="005D06C7">
        <w:rPr>
          <w:lang w:val="es-ES"/>
        </w:rPr>
        <w:t>Saúde</w:t>
      </w:r>
      <w:proofErr w:type="spellEnd"/>
      <w:r w:rsidRPr="005D06C7">
        <w:rPr>
          <w:lang w:val="es-ES"/>
        </w:rPr>
        <w:t xml:space="preserve">. Secretaria de </w:t>
      </w:r>
      <w:proofErr w:type="spellStart"/>
      <w:r w:rsidRPr="005D06C7">
        <w:rPr>
          <w:lang w:val="es-ES"/>
        </w:rPr>
        <w:t>Atenção</w:t>
      </w:r>
      <w:proofErr w:type="spellEnd"/>
      <w:r w:rsidRPr="005D06C7">
        <w:rPr>
          <w:lang w:val="es-ES"/>
        </w:rPr>
        <w:t xml:space="preserve"> à </w:t>
      </w:r>
      <w:proofErr w:type="spellStart"/>
      <w:r w:rsidRPr="005D06C7">
        <w:rPr>
          <w:lang w:val="es-ES"/>
        </w:rPr>
        <w:t>Saúde</w:t>
      </w:r>
      <w:proofErr w:type="spellEnd"/>
      <w:r w:rsidRPr="005D06C7">
        <w:rPr>
          <w:lang w:val="es-ES"/>
        </w:rPr>
        <w:t xml:space="preserve">. Departamento de </w:t>
      </w:r>
      <w:proofErr w:type="spellStart"/>
      <w:r w:rsidRPr="005D06C7">
        <w:rPr>
          <w:lang w:val="es-ES"/>
        </w:rPr>
        <w:t>Atenção</w:t>
      </w:r>
      <w:proofErr w:type="spellEnd"/>
      <w:r w:rsidRPr="005D06C7">
        <w:rPr>
          <w:lang w:val="es-ES"/>
        </w:rPr>
        <w:t xml:space="preserve"> Básica. </w:t>
      </w:r>
      <w:proofErr w:type="spellStart"/>
      <w:r w:rsidRPr="005D06C7">
        <w:rPr>
          <w:lang w:val="es-ES"/>
        </w:rPr>
        <w:t>Projeto</w:t>
      </w:r>
      <w:proofErr w:type="spellEnd"/>
      <w:r w:rsidRPr="005D06C7">
        <w:rPr>
          <w:lang w:val="es-ES"/>
        </w:rPr>
        <w:t xml:space="preserve"> SB </w:t>
      </w:r>
      <w:proofErr w:type="spellStart"/>
      <w:r w:rsidRPr="005D06C7">
        <w:rPr>
          <w:lang w:val="es-ES"/>
        </w:rPr>
        <w:t>Brazil</w:t>
      </w:r>
      <w:proofErr w:type="spellEnd"/>
      <w:r w:rsidRPr="005D06C7">
        <w:rPr>
          <w:lang w:val="es-ES"/>
        </w:rPr>
        <w:t xml:space="preserve"> 2003: </w:t>
      </w:r>
      <w:proofErr w:type="spellStart"/>
      <w:r w:rsidRPr="005D06C7">
        <w:rPr>
          <w:lang w:val="es-ES"/>
        </w:rPr>
        <w:t>condições</w:t>
      </w:r>
      <w:proofErr w:type="spellEnd"/>
      <w:r w:rsidRPr="005D06C7">
        <w:rPr>
          <w:lang w:val="es-ES"/>
        </w:rPr>
        <w:t xml:space="preserve"> de </w:t>
      </w:r>
      <w:proofErr w:type="spellStart"/>
      <w:r w:rsidRPr="005D06C7">
        <w:rPr>
          <w:lang w:val="es-ES"/>
        </w:rPr>
        <w:t>saúde</w:t>
      </w:r>
      <w:proofErr w:type="spellEnd"/>
      <w:r w:rsidRPr="005D06C7">
        <w:rPr>
          <w:lang w:val="es-ES"/>
        </w:rPr>
        <w:t xml:space="preserve"> bucal da </w:t>
      </w:r>
      <w:proofErr w:type="spellStart"/>
      <w:r w:rsidRPr="005D06C7">
        <w:rPr>
          <w:lang w:val="es-ES"/>
        </w:rPr>
        <w:t>população</w:t>
      </w:r>
      <w:proofErr w:type="spellEnd"/>
      <w:r w:rsidRPr="005D06C7">
        <w:rPr>
          <w:lang w:val="es-ES"/>
        </w:rPr>
        <w:t xml:space="preserve"> brasileira 2002-2003: resultados </w:t>
      </w:r>
      <w:proofErr w:type="spellStart"/>
      <w:r w:rsidRPr="005D06C7">
        <w:rPr>
          <w:lang w:val="es-ES"/>
        </w:rPr>
        <w:t>principais</w:t>
      </w:r>
      <w:proofErr w:type="spellEnd"/>
      <w:r w:rsidRPr="005D06C7">
        <w:rPr>
          <w:lang w:val="es-ES"/>
        </w:rPr>
        <w:t xml:space="preserve"> [SB </w:t>
      </w:r>
      <w:proofErr w:type="spellStart"/>
      <w:r w:rsidRPr="005D06C7">
        <w:rPr>
          <w:lang w:val="es-ES"/>
        </w:rPr>
        <w:t>Brazil</w:t>
      </w:r>
      <w:proofErr w:type="spellEnd"/>
      <w:r w:rsidRPr="005D06C7">
        <w:rPr>
          <w:lang w:val="es-ES"/>
        </w:rPr>
        <w:t xml:space="preserve"> Project 2003: oral </w:t>
      </w:r>
      <w:proofErr w:type="spellStart"/>
      <w:r w:rsidRPr="005D06C7">
        <w:rPr>
          <w:lang w:val="es-ES"/>
        </w:rPr>
        <w:t>health</w:t>
      </w:r>
      <w:proofErr w:type="spellEnd"/>
      <w:r w:rsidRPr="005D06C7">
        <w:rPr>
          <w:lang w:val="es-ES"/>
        </w:rPr>
        <w:t xml:space="preserve"> </w:t>
      </w:r>
      <w:proofErr w:type="spellStart"/>
      <w:r w:rsidRPr="005D06C7">
        <w:rPr>
          <w:lang w:val="es-ES"/>
        </w:rPr>
        <w:t>situation</w:t>
      </w:r>
      <w:proofErr w:type="spellEnd"/>
      <w:r w:rsidRPr="005D06C7">
        <w:rPr>
          <w:lang w:val="es-ES"/>
        </w:rPr>
        <w:t xml:space="preserve"> </w:t>
      </w:r>
      <w:proofErr w:type="spellStart"/>
      <w:r w:rsidRPr="005D06C7">
        <w:rPr>
          <w:lang w:val="es-ES"/>
        </w:rPr>
        <w:t>of</w:t>
      </w:r>
      <w:proofErr w:type="spellEnd"/>
      <w:r w:rsidRPr="005D06C7">
        <w:rPr>
          <w:lang w:val="es-ES"/>
        </w:rPr>
        <w:t xml:space="preserve"> </w:t>
      </w:r>
      <w:proofErr w:type="spellStart"/>
      <w:r w:rsidRPr="005D06C7">
        <w:rPr>
          <w:lang w:val="es-ES"/>
        </w:rPr>
        <w:t>the</w:t>
      </w:r>
      <w:proofErr w:type="spellEnd"/>
      <w:r w:rsidRPr="005D06C7">
        <w:rPr>
          <w:lang w:val="es-ES"/>
        </w:rPr>
        <w:t xml:space="preserve"> </w:t>
      </w:r>
      <w:proofErr w:type="spellStart"/>
      <w:r w:rsidRPr="005D06C7">
        <w:rPr>
          <w:lang w:val="es-ES"/>
        </w:rPr>
        <w:t>Brazilian</w:t>
      </w:r>
      <w:proofErr w:type="spellEnd"/>
      <w:r w:rsidRPr="005D06C7">
        <w:rPr>
          <w:lang w:val="es-ES"/>
        </w:rPr>
        <w:t xml:space="preserve"> </w:t>
      </w:r>
      <w:proofErr w:type="spellStart"/>
      <w:r w:rsidRPr="005D06C7">
        <w:rPr>
          <w:lang w:val="es-ES"/>
        </w:rPr>
        <w:t>population</w:t>
      </w:r>
      <w:proofErr w:type="spellEnd"/>
      <w:r w:rsidRPr="005D06C7">
        <w:rPr>
          <w:lang w:val="es-ES"/>
        </w:rPr>
        <w:t xml:space="preserve"> 2002-2003: </w:t>
      </w:r>
      <w:proofErr w:type="spellStart"/>
      <w:r w:rsidRPr="005D06C7">
        <w:rPr>
          <w:lang w:val="es-ES"/>
        </w:rPr>
        <w:t>main</w:t>
      </w:r>
      <w:proofErr w:type="spellEnd"/>
      <w:r w:rsidRPr="005D06C7">
        <w:rPr>
          <w:lang w:val="es-ES"/>
        </w:rPr>
        <w:t xml:space="preserve"> </w:t>
      </w:r>
      <w:proofErr w:type="spellStart"/>
      <w:r w:rsidRPr="005D06C7">
        <w:rPr>
          <w:lang w:val="es-ES"/>
        </w:rPr>
        <w:t>results</w:t>
      </w:r>
      <w:proofErr w:type="spellEnd"/>
      <w:r w:rsidRPr="005D06C7">
        <w:rPr>
          <w:lang w:val="es-ES"/>
        </w:rPr>
        <w:t xml:space="preserve">]. </w:t>
      </w:r>
      <w:proofErr w:type="spellStart"/>
      <w:r w:rsidRPr="005D06C7">
        <w:rPr>
          <w:lang w:val="es-ES"/>
        </w:rPr>
        <w:t>Brasília</w:t>
      </w:r>
      <w:proofErr w:type="spellEnd"/>
      <w:r w:rsidRPr="005D06C7">
        <w:rPr>
          <w:lang w:val="es-ES"/>
        </w:rPr>
        <w:t xml:space="preserve">, 2004c. </w:t>
      </w:r>
    </w:p>
    <w:p w14:paraId="07B852F1" w14:textId="77777777" w:rsidR="008A4115" w:rsidRPr="005D06C7" w:rsidRDefault="008A4115" w:rsidP="007519F4">
      <w:pPr>
        <w:pStyle w:val="ListParagraph"/>
        <w:numPr>
          <w:ilvl w:val="0"/>
          <w:numId w:val="21"/>
        </w:numPr>
        <w:spacing w:after="160" w:line="259" w:lineRule="auto"/>
      </w:pPr>
      <w:r w:rsidRPr="005D06C7">
        <w:rPr>
          <w:lang w:val="es-ES"/>
        </w:rPr>
        <w:t xml:space="preserve">_____. BRASIL. </w:t>
      </w:r>
      <w:proofErr w:type="spellStart"/>
      <w:r w:rsidRPr="005D06C7">
        <w:rPr>
          <w:lang w:val="es-ES"/>
        </w:rPr>
        <w:t>Ministério</w:t>
      </w:r>
      <w:proofErr w:type="spellEnd"/>
      <w:r w:rsidRPr="005D06C7">
        <w:rPr>
          <w:lang w:val="es-ES"/>
        </w:rPr>
        <w:t xml:space="preserve"> da </w:t>
      </w:r>
      <w:proofErr w:type="spellStart"/>
      <w:r w:rsidRPr="005D06C7">
        <w:rPr>
          <w:lang w:val="es-ES"/>
        </w:rPr>
        <w:t>Saúde</w:t>
      </w:r>
      <w:proofErr w:type="spellEnd"/>
      <w:r w:rsidRPr="005D06C7">
        <w:rPr>
          <w:lang w:val="es-ES"/>
        </w:rPr>
        <w:t xml:space="preserve">. Secretaria de </w:t>
      </w:r>
      <w:proofErr w:type="spellStart"/>
      <w:r w:rsidRPr="005D06C7">
        <w:rPr>
          <w:lang w:val="es-ES"/>
        </w:rPr>
        <w:t>Atenção</w:t>
      </w:r>
      <w:proofErr w:type="spellEnd"/>
      <w:r w:rsidRPr="005D06C7">
        <w:rPr>
          <w:lang w:val="es-ES"/>
        </w:rPr>
        <w:t xml:space="preserve"> à </w:t>
      </w:r>
      <w:proofErr w:type="spellStart"/>
      <w:r w:rsidRPr="005D06C7">
        <w:rPr>
          <w:lang w:val="es-ES"/>
        </w:rPr>
        <w:t>Saúde</w:t>
      </w:r>
      <w:proofErr w:type="spellEnd"/>
      <w:r w:rsidRPr="005D06C7">
        <w:rPr>
          <w:lang w:val="es-ES"/>
        </w:rPr>
        <w:t xml:space="preserve">. Departamento de </w:t>
      </w:r>
      <w:proofErr w:type="spellStart"/>
      <w:r w:rsidRPr="005D06C7">
        <w:rPr>
          <w:lang w:val="es-ES"/>
        </w:rPr>
        <w:t>Atenção</w:t>
      </w:r>
      <w:proofErr w:type="spellEnd"/>
      <w:r w:rsidRPr="005D06C7">
        <w:rPr>
          <w:lang w:val="es-ES"/>
        </w:rPr>
        <w:t xml:space="preserve"> Básica. </w:t>
      </w:r>
      <w:proofErr w:type="spellStart"/>
      <w:r w:rsidRPr="005D06C7">
        <w:rPr>
          <w:lang w:val="es-ES"/>
        </w:rPr>
        <w:t>Coordenação</w:t>
      </w:r>
      <w:proofErr w:type="spellEnd"/>
      <w:r w:rsidRPr="005D06C7">
        <w:rPr>
          <w:lang w:val="es-ES"/>
        </w:rPr>
        <w:t xml:space="preserve"> </w:t>
      </w:r>
      <w:proofErr w:type="spellStart"/>
      <w:r w:rsidRPr="005D06C7">
        <w:rPr>
          <w:lang w:val="es-ES"/>
        </w:rPr>
        <w:t>Geral</w:t>
      </w:r>
      <w:proofErr w:type="spellEnd"/>
      <w:r w:rsidRPr="005D06C7">
        <w:rPr>
          <w:lang w:val="es-ES"/>
        </w:rPr>
        <w:t xml:space="preserve"> de </w:t>
      </w:r>
      <w:proofErr w:type="spellStart"/>
      <w:r w:rsidRPr="005D06C7">
        <w:rPr>
          <w:lang w:val="es-ES"/>
        </w:rPr>
        <w:t>Saúde</w:t>
      </w:r>
      <w:proofErr w:type="spellEnd"/>
      <w:r w:rsidRPr="005D06C7">
        <w:rPr>
          <w:lang w:val="es-ES"/>
        </w:rPr>
        <w:t xml:space="preserve"> Bucal. Pesquisa Nacional de </w:t>
      </w:r>
      <w:proofErr w:type="spellStart"/>
      <w:r w:rsidRPr="005D06C7">
        <w:rPr>
          <w:lang w:val="es-ES"/>
        </w:rPr>
        <w:t>Saúde</w:t>
      </w:r>
      <w:proofErr w:type="spellEnd"/>
      <w:r w:rsidRPr="005D06C7">
        <w:rPr>
          <w:lang w:val="es-ES"/>
        </w:rPr>
        <w:t xml:space="preserve"> Bucal SB Brasil 2010: resultados </w:t>
      </w:r>
      <w:proofErr w:type="spellStart"/>
      <w:r w:rsidRPr="005D06C7">
        <w:rPr>
          <w:lang w:val="es-ES"/>
        </w:rPr>
        <w:t>principais</w:t>
      </w:r>
      <w:proofErr w:type="spellEnd"/>
      <w:r w:rsidRPr="005D06C7">
        <w:rPr>
          <w:lang w:val="es-ES"/>
        </w:rPr>
        <w:t xml:space="preserve"> [SB Brasil </w:t>
      </w:r>
      <w:proofErr w:type="spellStart"/>
      <w:r w:rsidRPr="005D06C7">
        <w:rPr>
          <w:lang w:val="es-ES"/>
        </w:rPr>
        <w:t>National</w:t>
      </w:r>
      <w:proofErr w:type="spellEnd"/>
      <w:r w:rsidRPr="005D06C7">
        <w:rPr>
          <w:lang w:val="es-ES"/>
        </w:rPr>
        <w:t xml:space="preserve"> Oral </w:t>
      </w:r>
      <w:proofErr w:type="spellStart"/>
      <w:r w:rsidRPr="005D06C7">
        <w:rPr>
          <w:lang w:val="es-ES"/>
        </w:rPr>
        <w:t>Health</w:t>
      </w:r>
      <w:proofErr w:type="spellEnd"/>
      <w:r w:rsidRPr="005D06C7">
        <w:rPr>
          <w:lang w:val="es-ES"/>
        </w:rPr>
        <w:t xml:space="preserve"> </w:t>
      </w:r>
      <w:proofErr w:type="spellStart"/>
      <w:r w:rsidRPr="005D06C7">
        <w:rPr>
          <w:lang w:val="es-ES"/>
        </w:rPr>
        <w:t>Research</w:t>
      </w:r>
      <w:proofErr w:type="spellEnd"/>
      <w:r w:rsidRPr="005D06C7">
        <w:rPr>
          <w:lang w:val="es-ES"/>
        </w:rPr>
        <w:t xml:space="preserve"> 2010: </w:t>
      </w:r>
      <w:proofErr w:type="spellStart"/>
      <w:r w:rsidRPr="005D06C7">
        <w:rPr>
          <w:lang w:val="es-ES"/>
        </w:rPr>
        <w:t>main</w:t>
      </w:r>
      <w:proofErr w:type="spellEnd"/>
      <w:r w:rsidRPr="005D06C7">
        <w:rPr>
          <w:lang w:val="es-ES"/>
        </w:rPr>
        <w:t xml:space="preserve"> </w:t>
      </w:r>
      <w:proofErr w:type="spellStart"/>
      <w:r w:rsidRPr="005D06C7">
        <w:rPr>
          <w:lang w:val="es-ES"/>
        </w:rPr>
        <w:t>results</w:t>
      </w:r>
      <w:proofErr w:type="spellEnd"/>
      <w:r w:rsidRPr="005D06C7">
        <w:rPr>
          <w:lang w:val="es-ES"/>
        </w:rPr>
        <w:t xml:space="preserve">]. </w:t>
      </w:r>
      <w:proofErr w:type="spellStart"/>
      <w:r w:rsidRPr="005D06C7">
        <w:rPr>
          <w:lang w:val="es-ES"/>
        </w:rPr>
        <w:t>Brasília</w:t>
      </w:r>
      <w:proofErr w:type="spellEnd"/>
      <w:r w:rsidRPr="005D06C7">
        <w:rPr>
          <w:lang w:val="es-ES"/>
        </w:rPr>
        <w:t xml:space="preserve">, 2011c. </w:t>
      </w:r>
    </w:p>
    <w:p w14:paraId="4552AB83" w14:textId="77777777" w:rsidR="008A4115" w:rsidRPr="005D06C7" w:rsidRDefault="008A4115" w:rsidP="007519F4">
      <w:pPr>
        <w:pStyle w:val="ListParagraph"/>
        <w:numPr>
          <w:ilvl w:val="0"/>
          <w:numId w:val="21"/>
        </w:numPr>
        <w:spacing w:after="160" w:line="259" w:lineRule="auto"/>
      </w:pPr>
      <w:r w:rsidRPr="005D06C7">
        <w:rPr>
          <w:lang w:val="es-ES"/>
        </w:rPr>
        <w:t xml:space="preserve">_____. BRASIL. </w:t>
      </w:r>
      <w:proofErr w:type="spellStart"/>
      <w:r w:rsidRPr="005D06C7">
        <w:rPr>
          <w:lang w:val="es-ES"/>
        </w:rPr>
        <w:t>Ministério</w:t>
      </w:r>
      <w:proofErr w:type="spellEnd"/>
      <w:r w:rsidRPr="005D06C7">
        <w:rPr>
          <w:lang w:val="es-ES"/>
        </w:rPr>
        <w:t xml:space="preserve"> da </w:t>
      </w:r>
      <w:proofErr w:type="spellStart"/>
      <w:r w:rsidRPr="005D06C7">
        <w:rPr>
          <w:lang w:val="es-ES"/>
        </w:rPr>
        <w:t>Saúde</w:t>
      </w:r>
      <w:proofErr w:type="spellEnd"/>
      <w:r w:rsidRPr="005D06C7">
        <w:rPr>
          <w:lang w:val="es-ES"/>
        </w:rPr>
        <w:t xml:space="preserve">. Secretaria de </w:t>
      </w:r>
      <w:proofErr w:type="spellStart"/>
      <w:r w:rsidRPr="005D06C7">
        <w:rPr>
          <w:lang w:val="es-ES"/>
        </w:rPr>
        <w:t>Atenção</w:t>
      </w:r>
      <w:proofErr w:type="spellEnd"/>
      <w:r w:rsidRPr="005D06C7">
        <w:rPr>
          <w:lang w:val="es-ES"/>
        </w:rPr>
        <w:t xml:space="preserve"> Primaria à </w:t>
      </w:r>
      <w:proofErr w:type="spellStart"/>
      <w:r w:rsidRPr="005D06C7">
        <w:rPr>
          <w:lang w:val="es-ES"/>
        </w:rPr>
        <w:t>Saúde</w:t>
      </w:r>
      <w:proofErr w:type="spellEnd"/>
      <w:r w:rsidRPr="005D06C7">
        <w:rPr>
          <w:lang w:val="es-ES"/>
        </w:rPr>
        <w:t xml:space="preserve">. Departamento de </w:t>
      </w:r>
      <w:proofErr w:type="spellStart"/>
      <w:r w:rsidRPr="005D06C7">
        <w:rPr>
          <w:lang w:val="es-ES"/>
        </w:rPr>
        <w:t>Promoção</w:t>
      </w:r>
      <w:proofErr w:type="spellEnd"/>
      <w:r w:rsidRPr="005D06C7">
        <w:rPr>
          <w:lang w:val="es-ES"/>
        </w:rPr>
        <w:t xml:space="preserve"> da </w:t>
      </w:r>
      <w:proofErr w:type="spellStart"/>
      <w:r w:rsidRPr="005D06C7">
        <w:rPr>
          <w:lang w:val="es-ES"/>
        </w:rPr>
        <w:t>Saúde</w:t>
      </w:r>
      <w:proofErr w:type="spellEnd"/>
      <w:r w:rsidRPr="005D06C7">
        <w:rPr>
          <w:lang w:val="es-ES"/>
        </w:rPr>
        <w:t xml:space="preserve">. </w:t>
      </w:r>
      <w:proofErr w:type="spellStart"/>
      <w:r w:rsidRPr="005D06C7">
        <w:rPr>
          <w:lang w:val="es-ES"/>
        </w:rPr>
        <w:t>Guia</w:t>
      </w:r>
      <w:proofErr w:type="spellEnd"/>
      <w:r w:rsidRPr="005D06C7">
        <w:rPr>
          <w:lang w:val="es-ES"/>
        </w:rPr>
        <w:t xml:space="preserve"> alimentar para </w:t>
      </w:r>
      <w:proofErr w:type="spellStart"/>
      <w:r w:rsidRPr="005D06C7">
        <w:rPr>
          <w:lang w:val="es-ES"/>
        </w:rPr>
        <w:t>crianças</w:t>
      </w:r>
      <w:proofErr w:type="spellEnd"/>
      <w:r w:rsidRPr="005D06C7">
        <w:rPr>
          <w:lang w:val="es-ES"/>
        </w:rPr>
        <w:t xml:space="preserve"> brasileiras menores de 2 anos [</w:t>
      </w:r>
      <w:proofErr w:type="spellStart"/>
      <w:r w:rsidRPr="005D06C7">
        <w:rPr>
          <w:lang w:val="es-ES"/>
        </w:rPr>
        <w:t>Food</w:t>
      </w:r>
      <w:proofErr w:type="spellEnd"/>
      <w:r w:rsidRPr="005D06C7">
        <w:rPr>
          <w:lang w:val="es-ES"/>
        </w:rPr>
        <w:t xml:space="preserve"> guide </w:t>
      </w:r>
      <w:proofErr w:type="spellStart"/>
      <w:r w:rsidRPr="005D06C7">
        <w:rPr>
          <w:lang w:val="es-ES"/>
        </w:rPr>
        <w:t>for</w:t>
      </w:r>
      <w:proofErr w:type="spellEnd"/>
      <w:r w:rsidRPr="005D06C7">
        <w:rPr>
          <w:lang w:val="es-ES"/>
        </w:rPr>
        <w:t xml:space="preserve"> </w:t>
      </w:r>
      <w:proofErr w:type="spellStart"/>
      <w:r w:rsidRPr="005D06C7">
        <w:rPr>
          <w:lang w:val="es-ES"/>
        </w:rPr>
        <w:t>Brazilian</w:t>
      </w:r>
      <w:proofErr w:type="spellEnd"/>
      <w:r w:rsidRPr="005D06C7">
        <w:rPr>
          <w:lang w:val="es-ES"/>
        </w:rPr>
        <w:t xml:space="preserve"> </w:t>
      </w:r>
      <w:proofErr w:type="spellStart"/>
      <w:r w:rsidRPr="005D06C7">
        <w:rPr>
          <w:lang w:val="es-ES"/>
        </w:rPr>
        <w:t>children</w:t>
      </w:r>
      <w:proofErr w:type="spellEnd"/>
      <w:r w:rsidRPr="005D06C7">
        <w:rPr>
          <w:lang w:val="es-ES"/>
        </w:rPr>
        <w:t xml:space="preserve"> </w:t>
      </w:r>
      <w:proofErr w:type="spellStart"/>
      <w:r w:rsidRPr="005D06C7">
        <w:rPr>
          <w:lang w:val="es-ES"/>
        </w:rPr>
        <w:t>under</w:t>
      </w:r>
      <w:proofErr w:type="spellEnd"/>
      <w:r w:rsidRPr="005D06C7">
        <w:rPr>
          <w:lang w:val="es-ES"/>
        </w:rPr>
        <w:t xml:space="preserve"> 2] / </w:t>
      </w:r>
      <w:proofErr w:type="spellStart"/>
      <w:r w:rsidRPr="005D06C7">
        <w:rPr>
          <w:lang w:val="es-ES"/>
        </w:rPr>
        <w:t>Ministério</w:t>
      </w:r>
      <w:proofErr w:type="spellEnd"/>
      <w:r w:rsidRPr="005D06C7">
        <w:rPr>
          <w:lang w:val="es-ES"/>
        </w:rPr>
        <w:t xml:space="preserve"> da </w:t>
      </w:r>
      <w:proofErr w:type="spellStart"/>
      <w:r w:rsidRPr="005D06C7">
        <w:rPr>
          <w:lang w:val="es-ES"/>
        </w:rPr>
        <w:t>Saúde</w:t>
      </w:r>
      <w:proofErr w:type="spellEnd"/>
      <w:r w:rsidRPr="005D06C7">
        <w:rPr>
          <w:lang w:val="es-ES"/>
        </w:rPr>
        <w:t xml:space="preserve">, Secretaria de </w:t>
      </w:r>
      <w:proofErr w:type="spellStart"/>
      <w:r w:rsidRPr="005D06C7">
        <w:rPr>
          <w:lang w:val="es-ES"/>
        </w:rPr>
        <w:t>Atenção</w:t>
      </w:r>
      <w:proofErr w:type="spellEnd"/>
      <w:r w:rsidRPr="005D06C7">
        <w:rPr>
          <w:lang w:val="es-ES"/>
        </w:rPr>
        <w:t xml:space="preserve"> Primaria à </w:t>
      </w:r>
      <w:proofErr w:type="spellStart"/>
      <w:r w:rsidRPr="005D06C7">
        <w:rPr>
          <w:lang w:val="es-ES"/>
        </w:rPr>
        <w:t>Saúde</w:t>
      </w:r>
      <w:proofErr w:type="spellEnd"/>
      <w:r w:rsidRPr="005D06C7">
        <w:rPr>
          <w:lang w:val="es-ES"/>
        </w:rPr>
        <w:t xml:space="preserve">, Departamento de </w:t>
      </w:r>
      <w:proofErr w:type="spellStart"/>
      <w:r w:rsidRPr="005D06C7">
        <w:rPr>
          <w:lang w:val="es-ES"/>
        </w:rPr>
        <w:t>Promoção</w:t>
      </w:r>
      <w:proofErr w:type="spellEnd"/>
      <w:r w:rsidRPr="005D06C7">
        <w:rPr>
          <w:lang w:val="es-ES"/>
        </w:rPr>
        <w:t xml:space="preserve"> da </w:t>
      </w:r>
      <w:proofErr w:type="spellStart"/>
      <w:r w:rsidRPr="005D06C7">
        <w:rPr>
          <w:lang w:val="es-ES"/>
        </w:rPr>
        <w:t>Saúde</w:t>
      </w:r>
      <w:proofErr w:type="spellEnd"/>
      <w:r w:rsidRPr="005D06C7">
        <w:rPr>
          <w:lang w:val="es-ES"/>
        </w:rPr>
        <w:t xml:space="preserve">. – </w:t>
      </w:r>
      <w:proofErr w:type="spellStart"/>
      <w:r w:rsidRPr="005D06C7">
        <w:rPr>
          <w:lang w:val="es-ES"/>
        </w:rPr>
        <w:t>Brasília</w:t>
      </w:r>
      <w:proofErr w:type="spellEnd"/>
      <w:r w:rsidRPr="005D06C7">
        <w:rPr>
          <w:lang w:val="es-ES"/>
        </w:rPr>
        <w:t xml:space="preserve"> : </w:t>
      </w:r>
      <w:proofErr w:type="spellStart"/>
      <w:r w:rsidRPr="005D06C7">
        <w:rPr>
          <w:lang w:val="es-ES"/>
        </w:rPr>
        <w:t>Ministério</w:t>
      </w:r>
      <w:proofErr w:type="spellEnd"/>
      <w:r w:rsidRPr="005D06C7">
        <w:rPr>
          <w:lang w:val="es-ES"/>
        </w:rPr>
        <w:t xml:space="preserve"> da </w:t>
      </w:r>
      <w:proofErr w:type="spellStart"/>
      <w:r w:rsidRPr="005D06C7">
        <w:rPr>
          <w:lang w:val="es-ES"/>
        </w:rPr>
        <w:t>Saúde</w:t>
      </w:r>
      <w:proofErr w:type="spellEnd"/>
      <w:r w:rsidRPr="005D06C7">
        <w:rPr>
          <w:lang w:val="es-ES"/>
        </w:rPr>
        <w:t xml:space="preserve">, 2019. 265 p. : Il. </w:t>
      </w:r>
    </w:p>
    <w:p w14:paraId="0F8A90C4" w14:textId="77777777" w:rsidR="008A4115" w:rsidRPr="00912000" w:rsidRDefault="008A4115" w:rsidP="007519F4">
      <w:pPr>
        <w:pStyle w:val="ListParagraph"/>
        <w:numPr>
          <w:ilvl w:val="0"/>
          <w:numId w:val="21"/>
        </w:numPr>
        <w:spacing w:after="160" w:line="259" w:lineRule="auto"/>
        <w:rPr>
          <w:lang w:val="fr-CA"/>
        </w:rPr>
      </w:pPr>
      <w:r w:rsidRPr="005D06C7">
        <w:rPr>
          <w:lang w:val="es-ES"/>
        </w:rPr>
        <w:t xml:space="preserve">_____. BRASIL. </w:t>
      </w:r>
      <w:proofErr w:type="spellStart"/>
      <w:r w:rsidRPr="005D06C7">
        <w:rPr>
          <w:lang w:val="es-ES"/>
        </w:rPr>
        <w:t>Ministério</w:t>
      </w:r>
      <w:proofErr w:type="spellEnd"/>
      <w:r w:rsidRPr="005D06C7">
        <w:rPr>
          <w:lang w:val="es-ES"/>
        </w:rPr>
        <w:t xml:space="preserve"> da </w:t>
      </w:r>
      <w:proofErr w:type="spellStart"/>
      <w:r w:rsidRPr="005D06C7">
        <w:rPr>
          <w:lang w:val="es-ES"/>
        </w:rPr>
        <w:t>Saúde</w:t>
      </w:r>
      <w:proofErr w:type="spellEnd"/>
      <w:r w:rsidRPr="005D06C7">
        <w:rPr>
          <w:lang w:val="es-ES"/>
        </w:rPr>
        <w:t xml:space="preserve">. Secretaria de </w:t>
      </w:r>
      <w:proofErr w:type="spellStart"/>
      <w:r w:rsidRPr="005D06C7">
        <w:rPr>
          <w:lang w:val="es-ES"/>
        </w:rPr>
        <w:t>Atenção</w:t>
      </w:r>
      <w:proofErr w:type="spellEnd"/>
      <w:r w:rsidRPr="005D06C7">
        <w:rPr>
          <w:lang w:val="es-ES"/>
        </w:rPr>
        <w:t xml:space="preserve"> à </w:t>
      </w:r>
      <w:proofErr w:type="spellStart"/>
      <w:r w:rsidRPr="005D06C7">
        <w:rPr>
          <w:lang w:val="es-ES"/>
        </w:rPr>
        <w:t>Saúde</w:t>
      </w:r>
      <w:proofErr w:type="spellEnd"/>
      <w:r w:rsidRPr="005D06C7">
        <w:rPr>
          <w:lang w:val="es-ES"/>
        </w:rPr>
        <w:t xml:space="preserve">. Departamento de </w:t>
      </w:r>
      <w:proofErr w:type="spellStart"/>
      <w:r w:rsidRPr="005D06C7">
        <w:rPr>
          <w:lang w:val="es-ES"/>
        </w:rPr>
        <w:t>Atenção</w:t>
      </w:r>
      <w:proofErr w:type="spellEnd"/>
      <w:r w:rsidRPr="005D06C7">
        <w:rPr>
          <w:lang w:val="es-ES"/>
        </w:rPr>
        <w:t xml:space="preserve"> Básica. </w:t>
      </w:r>
      <w:proofErr w:type="spellStart"/>
      <w:r w:rsidRPr="005D06C7">
        <w:rPr>
          <w:lang w:val="es-ES"/>
        </w:rPr>
        <w:t>Cadernos</w:t>
      </w:r>
      <w:proofErr w:type="spellEnd"/>
      <w:r w:rsidRPr="005D06C7">
        <w:rPr>
          <w:lang w:val="es-ES"/>
        </w:rPr>
        <w:t xml:space="preserve"> temáticos do PSE – </w:t>
      </w:r>
      <w:proofErr w:type="spellStart"/>
      <w:r w:rsidRPr="005D06C7">
        <w:rPr>
          <w:lang w:val="es-ES"/>
        </w:rPr>
        <w:t>Promoção</w:t>
      </w:r>
      <w:proofErr w:type="spellEnd"/>
      <w:r w:rsidRPr="005D06C7">
        <w:rPr>
          <w:lang w:val="es-ES"/>
        </w:rPr>
        <w:t xml:space="preserve"> da </w:t>
      </w:r>
      <w:proofErr w:type="spellStart"/>
      <w:r w:rsidRPr="005D06C7">
        <w:rPr>
          <w:lang w:val="es-ES"/>
        </w:rPr>
        <w:t>Saúde</w:t>
      </w:r>
      <w:proofErr w:type="spellEnd"/>
      <w:r w:rsidRPr="005D06C7">
        <w:rPr>
          <w:lang w:val="es-ES"/>
        </w:rPr>
        <w:t xml:space="preserve"> Bucal [Oral </w:t>
      </w:r>
      <w:proofErr w:type="spellStart"/>
      <w:r w:rsidRPr="005D06C7">
        <w:rPr>
          <w:lang w:val="es-ES"/>
        </w:rPr>
        <w:t>Health</w:t>
      </w:r>
      <w:proofErr w:type="spellEnd"/>
      <w:r w:rsidRPr="005D06C7">
        <w:rPr>
          <w:lang w:val="es-ES"/>
        </w:rPr>
        <w:t xml:space="preserve"> </w:t>
      </w:r>
      <w:proofErr w:type="spellStart"/>
      <w:r w:rsidRPr="005D06C7">
        <w:rPr>
          <w:lang w:val="es-ES"/>
        </w:rPr>
        <w:t>Promotion</w:t>
      </w:r>
      <w:proofErr w:type="spellEnd"/>
      <w:r w:rsidRPr="005D06C7">
        <w:rPr>
          <w:lang w:val="es-ES"/>
        </w:rPr>
        <w:t xml:space="preserve">]. </w:t>
      </w:r>
      <w:proofErr w:type="spellStart"/>
      <w:r w:rsidRPr="005D06C7">
        <w:rPr>
          <w:lang w:val="es-ES"/>
        </w:rPr>
        <w:t>Ministério</w:t>
      </w:r>
      <w:proofErr w:type="spellEnd"/>
      <w:r w:rsidRPr="005D06C7">
        <w:rPr>
          <w:lang w:val="es-ES"/>
        </w:rPr>
        <w:t xml:space="preserve"> da </w:t>
      </w:r>
      <w:proofErr w:type="spellStart"/>
      <w:r w:rsidRPr="005D06C7">
        <w:rPr>
          <w:lang w:val="es-ES"/>
        </w:rPr>
        <w:t>Saúde</w:t>
      </w:r>
      <w:proofErr w:type="spellEnd"/>
      <w:r w:rsidRPr="005D06C7">
        <w:rPr>
          <w:lang w:val="es-ES"/>
        </w:rPr>
        <w:t xml:space="preserve">, Secretaria de </w:t>
      </w:r>
      <w:proofErr w:type="spellStart"/>
      <w:r w:rsidRPr="005D06C7">
        <w:rPr>
          <w:lang w:val="es-ES"/>
        </w:rPr>
        <w:t>Atenção</w:t>
      </w:r>
      <w:proofErr w:type="spellEnd"/>
      <w:r w:rsidRPr="005D06C7">
        <w:rPr>
          <w:lang w:val="es-ES"/>
        </w:rPr>
        <w:t xml:space="preserve"> à </w:t>
      </w:r>
      <w:proofErr w:type="spellStart"/>
      <w:r w:rsidRPr="005D06C7">
        <w:rPr>
          <w:lang w:val="es-ES"/>
        </w:rPr>
        <w:t>Saúde</w:t>
      </w:r>
      <w:proofErr w:type="spellEnd"/>
      <w:r w:rsidRPr="005D06C7">
        <w:rPr>
          <w:lang w:val="es-ES"/>
        </w:rPr>
        <w:t xml:space="preserve">, Departamento de </w:t>
      </w:r>
      <w:proofErr w:type="spellStart"/>
      <w:r w:rsidRPr="005D06C7">
        <w:rPr>
          <w:lang w:val="es-ES"/>
        </w:rPr>
        <w:t>Atenção</w:t>
      </w:r>
      <w:proofErr w:type="spellEnd"/>
      <w:r w:rsidRPr="005D06C7">
        <w:rPr>
          <w:lang w:val="es-ES"/>
        </w:rPr>
        <w:t xml:space="preserve"> Básica. </w:t>
      </w:r>
      <w:proofErr w:type="spellStart"/>
      <w:r w:rsidRPr="005D06C7">
        <w:rPr>
          <w:lang w:val="es-ES"/>
        </w:rPr>
        <w:t>Ministério</w:t>
      </w:r>
      <w:proofErr w:type="spellEnd"/>
      <w:r w:rsidRPr="005D06C7">
        <w:rPr>
          <w:lang w:val="es-ES"/>
        </w:rPr>
        <w:t xml:space="preserve"> da </w:t>
      </w:r>
      <w:proofErr w:type="spellStart"/>
      <w:r w:rsidRPr="005D06C7">
        <w:rPr>
          <w:lang w:val="es-ES"/>
        </w:rPr>
        <w:t>Educação</w:t>
      </w:r>
      <w:proofErr w:type="spellEnd"/>
      <w:r w:rsidRPr="005D06C7">
        <w:rPr>
          <w:lang w:val="es-ES"/>
        </w:rPr>
        <w:t xml:space="preserve">, Secretaria de </w:t>
      </w:r>
      <w:proofErr w:type="spellStart"/>
      <w:r w:rsidRPr="005D06C7">
        <w:rPr>
          <w:lang w:val="es-ES"/>
        </w:rPr>
        <w:t>Educação</w:t>
      </w:r>
      <w:proofErr w:type="spellEnd"/>
      <w:r w:rsidRPr="005D06C7">
        <w:rPr>
          <w:lang w:val="es-ES"/>
        </w:rPr>
        <w:t xml:space="preserve"> Básica – </w:t>
      </w:r>
      <w:proofErr w:type="spellStart"/>
      <w:r w:rsidRPr="005D06C7">
        <w:rPr>
          <w:lang w:val="es-ES"/>
        </w:rPr>
        <w:t>Brasília</w:t>
      </w:r>
      <w:proofErr w:type="spellEnd"/>
      <w:r w:rsidRPr="005D06C7">
        <w:rPr>
          <w:lang w:val="es-ES"/>
        </w:rPr>
        <w:t xml:space="preserve">: </w:t>
      </w:r>
      <w:proofErr w:type="spellStart"/>
      <w:r w:rsidRPr="005D06C7">
        <w:rPr>
          <w:lang w:val="es-ES"/>
        </w:rPr>
        <w:t>Ministério</w:t>
      </w:r>
      <w:proofErr w:type="spellEnd"/>
      <w:r w:rsidRPr="005D06C7">
        <w:rPr>
          <w:lang w:val="es-ES"/>
        </w:rPr>
        <w:t xml:space="preserve"> da </w:t>
      </w:r>
      <w:proofErr w:type="spellStart"/>
      <w:r w:rsidRPr="005D06C7">
        <w:rPr>
          <w:lang w:val="es-ES"/>
        </w:rPr>
        <w:t>Saúde</w:t>
      </w:r>
      <w:proofErr w:type="spellEnd"/>
      <w:r w:rsidRPr="005D06C7">
        <w:rPr>
          <w:lang w:val="es-ES"/>
        </w:rPr>
        <w:t xml:space="preserve">, 2016. 16 p.: </w:t>
      </w:r>
      <w:proofErr w:type="spellStart"/>
      <w:r w:rsidRPr="005D06C7">
        <w:rPr>
          <w:lang w:val="es-ES"/>
        </w:rPr>
        <w:t>il.</w:t>
      </w:r>
      <w:proofErr w:type="spellEnd"/>
      <w:r w:rsidRPr="005D06C7">
        <w:rPr>
          <w:lang w:val="es-ES"/>
        </w:rPr>
        <w:t xml:space="preserve"> </w:t>
      </w:r>
    </w:p>
    <w:p w14:paraId="51E07051" w14:textId="77777777" w:rsidR="008A4115" w:rsidRPr="00706C06" w:rsidRDefault="008A4115" w:rsidP="007519F4">
      <w:pPr>
        <w:pStyle w:val="ListParagraph"/>
        <w:numPr>
          <w:ilvl w:val="0"/>
          <w:numId w:val="21"/>
        </w:numPr>
        <w:spacing w:after="160" w:line="259" w:lineRule="auto"/>
      </w:pPr>
      <w:r w:rsidRPr="00706C06">
        <w:t xml:space="preserve">_____. COCHRANE BRAZIL. </w:t>
      </w:r>
      <w:proofErr w:type="spellStart"/>
      <w:r w:rsidRPr="00706C06">
        <w:t>Efetividade</w:t>
      </w:r>
      <w:proofErr w:type="spellEnd"/>
      <w:r w:rsidRPr="00706C06">
        <w:t xml:space="preserve"> da </w:t>
      </w:r>
      <w:proofErr w:type="spellStart"/>
      <w:r w:rsidRPr="00706C06">
        <w:t>técnica</w:t>
      </w:r>
      <w:proofErr w:type="spellEnd"/>
      <w:r w:rsidRPr="00706C06">
        <w:t xml:space="preserve"> Hall versus </w:t>
      </w:r>
      <w:proofErr w:type="spellStart"/>
      <w:r w:rsidRPr="00706C06">
        <w:t>métodos</w:t>
      </w:r>
      <w:proofErr w:type="spellEnd"/>
      <w:r w:rsidRPr="00706C06">
        <w:t xml:space="preserve"> </w:t>
      </w:r>
      <w:proofErr w:type="spellStart"/>
      <w:r w:rsidRPr="00706C06">
        <w:t>convencionais</w:t>
      </w:r>
      <w:proofErr w:type="spellEnd"/>
      <w:r w:rsidRPr="00706C06">
        <w:t xml:space="preserve"> para </w:t>
      </w:r>
      <w:proofErr w:type="spellStart"/>
      <w:r w:rsidRPr="00706C06">
        <w:t>tratamento</w:t>
      </w:r>
      <w:proofErr w:type="spellEnd"/>
      <w:r w:rsidRPr="00706C06">
        <w:t xml:space="preserve"> de </w:t>
      </w:r>
      <w:proofErr w:type="spellStart"/>
      <w:r w:rsidRPr="00706C06">
        <w:t>molares</w:t>
      </w:r>
      <w:proofErr w:type="spellEnd"/>
      <w:r w:rsidRPr="00706C06">
        <w:t xml:space="preserve"> </w:t>
      </w:r>
      <w:proofErr w:type="spellStart"/>
      <w:r w:rsidRPr="00706C06">
        <w:t>decíduos</w:t>
      </w:r>
      <w:proofErr w:type="spellEnd"/>
      <w:r w:rsidRPr="00706C06">
        <w:t xml:space="preserve"> </w:t>
      </w:r>
      <w:proofErr w:type="spellStart"/>
      <w:r w:rsidRPr="00706C06">
        <w:t>destruídos</w:t>
      </w:r>
      <w:proofErr w:type="spellEnd"/>
      <w:r w:rsidRPr="00706C06">
        <w:t xml:space="preserve"> por </w:t>
      </w:r>
      <w:proofErr w:type="spellStart"/>
      <w:r w:rsidRPr="00706C06">
        <w:t>cárie</w:t>
      </w:r>
      <w:proofErr w:type="spellEnd"/>
      <w:r w:rsidRPr="00706C06">
        <w:t xml:space="preserve"> [Effectiveness of the Hall technique versus conventional methods for the treatment of primary molars destroyed by caries]/Centro Cochrane do </w:t>
      </w:r>
      <w:proofErr w:type="spellStart"/>
      <w:r w:rsidRPr="00706C06">
        <w:t>Brasil</w:t>
      </w:r>
      <w:proofErr w:type="spellEnd"/>
      <w:r w:rsidRPr="00706C06">
        <w:t xml:space="preserve"> – São Paulo, 2020. </w:t>
      </w:r>
    </w:p>
    <w:p w14:paraId="2A41A759" w14:textId="77777777" w:rsidR="008A4115" w:rsidRPr="005D06C7" w:rsidRDefault="008A4115" w:rsidP="007519F4">
      <w:pPr>
        <w:pStyle w:val="ListParagraph"/>
        <w:numPr>
          <w:ilvl w:val="0"/>
          <w:numId w:val="21"/>
        </w:numPr>
        <w:spacing w:after="160" w:line="259" w:lineRule="auto"/>
      </w:pPr>
      <w:r w:rsidRPr="005D06C7">
        <w:t xml:space="preserve">_____. COCHRANE BRAZIL. </w:t>
      </w:r>
      <w:proofErr w:type="spellStart"/>
      <w:r w:rsidRPr="005D06C7">
        <w:t>Efetividade</w:t>
      </w:r>
      <w:proofErr w:type="spellEnd"/>
      <w:r w:rsidRPr="005D06C7">
        <w:t xml:space="preserve"> do </w:t>
      </w:r>
      <w:proofErr w:type="spellStart"/>
      <w:r w:rsidRPr="005D06C7">
        <w:t>Tratamento</w:t>
      </w:r>
      <w:proofErr w:type="spellEnd"/>
      <w:r w:rsidRPr="005D06C7">
        <w:t xml:space="preserve"> </w:t>
      </w:r>
      <w:proofErr w:type="spellStart"/>
      <w:r w:rsidRPr="005D06C7">
        <w:t>Restaurador</w:t>
      </w:r>
      <w:proofErr w:type="spellEnd"/>
      <w:r w:rsidRPr="005D06C7">
        <w:t xml:space="preserve"> </w:t>
      </w:r>
      <w:proofErr w:type="spellStart"/>
      <w:r w:rsidRPr="005D06C7">
        <w:t>Atraumático</w:t>
      </w:r>
      <w:proofErr w:type="spellEnd"/>
      <w:r w:rsidRPr="005D06C7">
        <w:t xml:space="preserve"> (ART) no </w:t>
      </w:r>
      <w:proofErr w:type="spellStart"/>
      <w:r w:rsidRPr="005D06C7">
        <w:t>Tratamento</w:t>
      </w:r>
      <w:proofErr w:type="spellEnd"/>
      <w:r w:rsidRPr="005D06C7">
        <w:t xml:space="preserve"> </w:t>
      </w:r>
      <w:proofErr w:type="spellStart"/>
      <w:r w:rsidRPr="005D06C7">
        <w:t>Odontológico</w:t>
      </w:r>
      <w:proofErr w:type="spellEnd"/>
      <w:r w:rsidRPr="005D06C7">
        <w:t xml:space="preserve"> da </w:t>
      </w:r>
      <w:proofErr w:type="spellStart"/>
      <w:r w:rsidRPr="005D06C7">
        <w:t>Cárie</w:t>
      </w:r>
      <w:proofErr w:type="spellEnd"/>
      <w:r w:rsidRPr="005D06C7">
        <w:t xml:space="preserve"> [Effectiveness of the Atraumatic Restorative Treatment (ART) in the Dental Treatment of Caries]. </w:t>
      </w:r>
      <w:r w:rsidRPr="005D06C7">
        <w:rPr>
          <w:lang w:val="es-ES"/>
        </w:rPr>
        <w:t xml:space="preserve">Centro Cochrane do Brasil- São Paulo, 2020 </w:t>
      </w:r>
    </w:p>
    <w:p w14:paraId="33BDC598" w14:textId="77777777" w:rsidR="008A4115" w:rsidRPr="005D06C7" w:rsidRDefault="008A4115" w:rsidP="007519F4">
      <w:pPr>
        <w:pStyle w:val="ListParagraph"/>
        <w:numPr>
          <w:ilvl w:val="0"/>
          <w:numId w:val="21"/>
        </w:numPr>
        <w:spacing w:after="160" w:line="259" w:lineRule="auto"/>
        <w:rPr>
          <w:lang w:val="es-ES"/>
        </w:rPr>
      </w:pPr>
      <w:r w:rsidRPr="005D06C7">
        <w:rPr>
          <w:lang w:val="es-ES"/>
        </w:rPr>
        <w:t>_____. PROBST, L., NEVES, J., PEREIRA, A., CASAS, C., SILA, E. A SEGURANÇA DO AMÁLGAMA DENTÁRIO (</w:t>
      </w:r>
      <w:proofErr w:type="spellStart"/>
      <w:r w:rsidRPr="005D06C7">
        <w:rPr>
          <w:lang w:val="es-ES"/>
        </w:rPr>
        <w:t>nº</w:t>
      </w:r>
      <w:proofErr w:type="spellEnd"/>
      <w:r w:rsidRPr="005D06C7">
        <w:rPr>
          <w:lang w:val="es-ES"/>
        </w:rPr>
        <w:t xml:space="preserve"> 17) [SAFETY OF DENTAL AMALGAM (No. 17)] – Parecer Técnico Científico (DATS/HAOC/PROADI-SUS/2018) </w:t>
      </w:r>
    </w:p>
    <w:p w14:paraId="12521DE8" w14:textId="77777777" w:rsidR="008A4115" w:rsidRPr="005D06C7" w:rsidRDefault="008A4115" w:rsidP="007519F4">
      <w:pPr>
        <w:pStyle w:val="ListParagraph"/>
        <w:numPr>
          <w:ilvl w:val="0"/>
          <w:numId w:val="21"/>
        </w:numPr>
        <w:spacing w:after="160" w:line="259" w:lineRule="auto"/>
      </w:pPr>
      <w:r w:rsidRPr="005D06C7">
        <w:t>_____. MULLIGAN, S., KAKONYI, G., MOHARAMZADEH, K., S. F. THORNTON S., MARTIN N. The environmental impact of dental amalgam and resin-based composite materials. Br Dent J 224, 542-548 (2018). https://doi.org/10.1038/sj.bdj.2018.229</w:t>
      </w:r>
    </w:p>
    <w:p w14:paraId="7351FDE8" w14:textId="77777777" w:rsidR="008A4115" w:rsidRDefault="008A4115" w:rsidP="008A4115">
      <w:pPr>
        <w:rPr>
          <w:lang w:val="en-GB"/>
        </w:rPr>
      </w:pPr>
    </w:p>
    <w:p w14:paraId="2B86A910" w14:textId="77777777" w:rsidR="008A4115" w:rsidRDefault="008A4115" w:rsidP="008A4115">
      <w:pPr>
        <w:rPr>
          <w:lang w:val="en-GB"/>
        </w:rPr>
        <w:sectPr w:rsidR="008A4115" w:rsidSect="00DE6D43">
          <w:headerReference w:type="first" r:id="rId117"/>
          <w:footerReference w:type="first" r:id="rId118"/>
          <w:pgSz w:w="11906" w:h="16838" w:code="9"/>
          <w:pgMar w:top="907" w:right="992" w:bottom="1418" w:left="1418" w:header="539" w:footer="975" w:gutter="0"/>
          <w:cols w:space="539"/>
          <w:titlePg/>
          <w:docGrid w:linePitch="360"/>
        </w:sectPr>
      </w:pPr>
    </w:p>
    <w:p w14:paraId="6810A759" w14:textId="06532248" w:rsidR="008A4115" w:rsidRPr="002C3116" w:rsidRDefault="008A4115" w:rsidP="008A4115">
      <w:pPr>
        <w:pStyle w:val="Normalnumber"/>
        <w:numPr>
          <w:ilvl w:val="0"/>
          <w:numId w:val="0"/>
        </w:numPr>
        <w:rPr>
          <w:b/>
          <w:bCs/>
          <w:sz w:val="28"/>
          <w:szCs w:val="28"/>
        </w:rPr>
      </w:pPr>
      <w:r w:rsidRPr="002C3116">
        <w:rPr>
          <w:b/>
          <w:bCs/>
          <w:sz w:val="28"/>
          <w:szCs w:val="28"/>
        </w:rPr>
        <w:lastRenderedPageBreak/>
        <w:t>Annex</w:t>
      </w:r>
      <w:r>
        <w:rPr>
          <w:b/>
          <w:bCs/>
          <w:sz w:val="28"/>
          <w:szCs w:val="28"/>
        </w:rPr>
        <w:t xml:space="preserve"> </w:t>
      </w:r>
      <w:r w:rsidR="00706C06">
        <w:rPr>
          <w:b/>
          <w:bCs/>
          <w:sz w:val="28"/>
          <w:szCs w:val="28"/>
        </w:rPr>
        <w:t>III</w:t>
      </w:r>
    </w:p>
    <w:p w14:paraId="61F0E7AF" w14:textId="3E56C7AC" w:rsidR="008A4115" w:rsidRPr="001D13E1" w:rsidRDefault="008A4115" w:rsidP="008A4115">
      <w:pPr>
        <w:pStyle w:val="AATitle"/>
        <w:keepNext w:val="0"/>
        <w:keepLines w:val="0"/>
        <w:spacing w:before="320" w:after="240"/>
        <w:ind w:left="1247" w:right="567"/>
        <w:rPr>
          <w:bCs/>
          <w:sz w:val="28"/>
          <w:szCs w:val="28"/>
        </w:rPr>
      </w:pPr>
      <w:r>
        <w:rPr>
          <w:bCs/>
          <w:sz w:val="28"/>
          <w:szCs w:val="28"/>
        </w:rPr>
        <w:t>Information on non-mercury alternatives to dental amalgam – submissions from non-party and other organi</w:t>
      </w:r>
      <w:r w:rsidR="00706C06">
        <w:rPr>
          <w:bCs/>
          <w:sz w:val="28"/>
          <w:szCs w:val="28"/>
        </w:rPr>
        <w:t>z</w:t>
      </w:r>
      <w:r>
        <w:rPr>
          <w:bCs/>
          <w:sz w:val="28"/>
          <w:szCs w:val="28"/>
        </w:rPr>
        <w:t>ations</w:t>
      </w:r>
    </w:p>
    <w:p w14:paraId="71F5030E" w14:textId="77777777" w:rsidR="008A4115" w:rsidRPr="00214D38" w:rsidRDefault="008A4115" w:rsidP="008A4115">
      <w:pPr>
        <w:rPr>
          <w:b/>
          <w:bCs/>
          <w:lang w:val="en-GB"/>
        </w:rPr>
      </w:pPr>
    </w:p>
    <w:p w14:paraId="5F833229" w14:textId="77777777" w:rsidR="008A4115" w:rsidRPr="00214D38" w:rsidRDefault="008A4115" w:rsidP="008A4115">
      <w:pPr>
        <w:rPr>
          <w:b/>
          <w:bCs/>
          <w:lang w:val="en-GB"/>
        </w:rPr>
      </w:pPr>
      <w:r w:rsidRPr="00214D38">
        <w:rPr>
          <w:b/>
          <w:bCs/>
          <w:lang w:val="en-GB"/>
        </w:rPr>
        <w:t>Submissions from non-party and other organizations</w:t>
      </w:r>
    </w:p>
    <w:tbl>
      <w:tblPr>
        <w:tblStyle w:val="TableGrid"/>
        <w:tblW w:w="0" w:type="auto"/>
        <w:tblInd w:w="0" w:type="dxa"/>
        <w:tblLook w:val="04A0" w:firstRow="1" w:lastRow="0" w:firstColumn="1" w:lastColumn="0" w:noHBand="0" w:noVBand="1"/>
      </w:tblPr>
      <w:tblGrid>
        <w:gridCol w:w="1483"/>
        <w:gridCol w:w="2002"/>
        <w:gridCol w:w="2056"/>
        <w:gridCol w:w="2020"/>
        <w:gridCol w:w="1925"/>
      </w:tblGrid>
      <w:tr w:rsidR="008A4115" w14:paraId="189E0D3A" w14:textId="77777777" w:rsidTr="00214D38">
        <w:trPr>
          <w:tblHeader/>
        </w:trPr>
        <w:tc>
          <w:tcPr>
            <w:tcW w:w="1696" w:type="dxa"/>
            <w:shd w:val="clear" w:color="auto" w:fill="D9D9D9" w:themeFill="background1" w:themeFillShade="D9"/>
            <w:vAlign w:val="center"/>
          </w:tcPr>
          <w:p w14:paraId="47283552" w14:textId="77777777" w:rsidR="008A4115" w:rsidRPr="006408CB" w:rsidRDefault="008A4115" w:rsidP="00214D38">
            <w:pPr>
              <w:jc w:val="center"/>
              <w:rPr>
                <w:b/>
                <w:bCs/>
                <w:i/>
                <w:iCs/>
              </w:rPr>
            </w:pPr>
            <w:proofErr w:type="spellStart"/>
            <w:r w:rsidRPr="006408CB">
              <w:rPr>
                <w:b/>
                <w:bCs/>
                <w:i/>
                <w:iCs/>
              </w:rPr>
              <w:t>Submitter</w:t>
            </w:r>
            <w:proofErr w:type="spellEnd"/>
          </w:p>
        </w:tc>
        <w:tc>
          <w:tcPr>
            <w:tcW w:w="2268" w:type="dxa"/>
            <w:shd w:val="clear" w:color="auto" w:fill="D9D9D9" w:themeFill="background1" w:themeFillShade="D9"/>
            <w:vAlign w:val="center"/>
          </w:tcPr>
          <w:p w14:paraId="6C92703D" w14:textId="77777777" w:rsidR="008A4115" w:rsidRPr="00214D38" w:rsidRDefault="008A4115" w:rsidP="00214D38">
            <w:pPr>
              <w:jc w:val="center"/>
              <w:rPr>
                <w:b/>
                <w:bCs/>
                <w:i/>
                <w:iCs/>
                <w:lang w:val="en-GB"/>
              </w:rPr>
            </w:pPr>
            <w:r w:rsidRPr="00214D38">
              <w:rPr>
                <w:b/>
                <w:bCs/>
                <w:i/>
                <w:iCs/>
                <w:lang w:val="en-GB"/>
              </w:rPr>
              <w:t>Non-mercury alternatives referred in the submission</w:t>
            </w:r>
          </w:p>
        </w:tc>
        <w:tc>
          <w:tcPr>
            <w:tcW w:w="3402" w:type="dxa"/>
            <w:shd w:val="clear" w:color="auto" w:fill="D9D9D9" w:themeFill="background1" w:themeFillShade="D9"/>
            <w:vAlign w:val="center"/>
          </w:tcPr>
          <w:p w14:paraId="48E8D21D" w14:textId="77777777" w:rsidR="008A4115" w:rsidRPr="006408CB" w:rsidRDefault="008A4115" w:rsidP="00214D38">
            <w:pPr>
              <w:jc w:val="center"/>
              <w:rPr>
                <w:b/>
                <w:bCs/>
                <w:i/>
                <w:iCs/>
              </w:rPr>
            </w:pPr>
            <w:proofErr w:type="spellStart"/>
            <w:r w:rsidRPr="006408CB">
              <w:rPr>
                <w:b/>
                <w:bCs/>
                <w:i/>
                <w:iCs/>
              </w:rPr>
              <w:t>Technical</w:t>
            </w:r>
            <w:proofErr w:type="spellEnd"/>
            <w:r w:rsidRPr="006408CB">
              <w:rPr>
                <w:b/>
                <w:bCs/>
                <w:i/>
                <w:iCs/>
              </w:rPr>
              <w:t xml:space="preserve"> and </w:t>
            </w:r>
            <w:proofErr w:type="spellStart"/>
            <w:r w:rsidRPr="006408CB">
              <w:rPr>
                <w:b/>
                <w:bCs/>
                <w:i/>
                <w:iCs/>
              </w:rPr>
              <w:t>Economic</w:t>
            </w:r>
            <w:proofErr w:type="spellEnd"/>
            <w:r w:rsidRPr="006408CB">
              <w:rPr>
                <w:b/>
                <w:bCs/>
                <w:i/>
                <w:iCs/>
              </w:rPr>
              <w:t xml:space="preserve"> </w:t>
            </w:r>
            <w:proofErr w:type="spellStart"/>
            <w:r w:rsidRPr="006408CB">
              <w:rPr>
                <w:b/>
                <w:bCs/>
                <w:i/>
                <w:iCs/>
              </w:rPr>
              <w:t>Feasibility</w:t>
            </w:r>
            <w:proofErr w:type="spellEnd"/>
          </w:p>
        </w:tc>
        <w:tc>
          <w:tcPr>
            <w:tcW w:w="2694" w:type="dxa"/>
            <w:shd w:val="clear" w:color="auto" w:fill="D9D9D9" w:themeFill="background1" w:themeFillShade="D9"/>
            <w:vAlign w:val="center"/>
          </w:tcPr>
          <w:p w14:paraId="26D1896A" w14:textId="77777777" w:rsidR="008A4115" w:rsidRPr="00214D38" w:rsidRDefault="008A4115" w:rsidP="00214D38">
            <w:pPr>
              <w:jc w:val="center"/>
              <w:rPr>
                <w:b/>
                <w:bCs/>
                <w:i/>
                <w:iCs/>
                <w:lang w:val="en-GB"/>
              </w:rPr>
            </w:pPr>
            <w:r w:rsidRPr="00214D38">
              <w:rPr>
                <w:b/>
                <w:bCs/>
                <w:i/>
                <w:iCs/>
                <w:lang w:val="en-GB"/>
              </w:rPr>
              <w:t>Environmental and Health Risks and Benefits</w:t>
            </w:r>
          </w:p>
        </w:tc>
        <w:tc>
          <w:tcPr>
            <w:tcW w:w="2890" w:type="dxa"/>
            <w:shd w:val="clear" w:color="auto" w:fill="D9D9D9" w:themeFill="background1" w:themeFillShade="D9"/>
            <w:vAlign w:val="center"/>
          </w:tcPr>
          <w:p w14:paraId="4F916A0B" w14:textId="77777777" w:rsidR="008A4115" w:rsidRPr="006408CB" w:rsidRDefault="008A4115" w:rsidP="00214D38">
            <w:pPr>
              <w:jc w:val="center"/>
              <w:rPr>
                <w:b/>
                <w:bCs/>
                <w:i/>
                <w:iCs/>
              </w:rPr>
            </w:pPr>
            <w:proofErr w:type="spellStart"/>
            <w:r w:rsidRPr="006408CB">
              <w:rPr>
                <w:b/>
                <w:bCs/>
                <w:i/>
                <w:iCs/>
              </w:rPr>
              <w:t>Other</w:t>
            </w:r>
            <w:proofErr w:type="spellEnd"/>
            <w:r w:rsidRPr="006408CB">
              <w:rPr>
                <w:b/>
                <w:bCs/>
                <w:i/>
                <w:iCs/>
              </w:rPr>
              <w:t xml:space="preserve"> information</w:t>
            </w:r>
          </w:p>
        </w:tc>
      </w:tr>
      <w:tr w:rsidR="008A4115" w:rsidRPr="00410615" w14:paraId="584D1864" w14:textId="77777777" w:rsidTr="00214D38">
        <w:tc>
          <w:tcPr>
            <w:tcW w:w="1696" w:type="dxa"/>
          </w:tcPr>
          <w:p w14:paraId="026E2CC3" w14:textId="77777777" w:rsidR="008A4115" w:rsidRPr="00255999" w:rsidRDefault="008A4115" w:rsidP="00214D38">
            <w:pPr>
              <w:rPr>
                <w:sz w:val="21"/>
                <w:szCs w:val="21"/>
              </w:rPr>
            </w:pPr>
            <w:r w:rsidRPr="00255999">
              <w:rPr>
                <w:sz w:val="21"/>
                <w:szCs w:val="21"/>
              </w:rPr>
              <w:t xml:space="preserve">AGENDA, </w:t>
            </w:r>
            <w:proofErr w:type="spellStart"/>
            <w:r w:rsidRPr="00255999">
              <w:rPr>
                <w:sz w:val="21"/>
                <w:szCs w:val="21"/>
              </w:rPr>
              <w:t>Tanzania</w:t>
            </w:r>
            <w:proofErr w:type="spellEnd"/>
          </w:p>
        </w:tc>
        <w:tc>
          <w:tcPr>
            <w:tcW w:w="2268" w:type="dxa"/>
          </w:tcPr>
          <w:p w14:paraId="57B7DB47" w14:textId="77777777" w:rsidR="008A4115" w:rsidRPr="00255999" w:rsidRDefault="008A4115" w:rsidP="007519F4">
            <w:pPr>
              <w:pStyle w:val="ListParagraph"/>
              <w:numPr>
                <w:ilvl w:val="0"/>
                <w:numId w:val="24"/>
              </w:numPr>
              <w:rPr>
                <w:sz w:val="21"/>
                <w:szCs w:val="21"/>
              </w:rPr>
            </w:pPr>
            <w:r w:rsidRPr="00255999">
              <w:rPr>
                <w:sz w:val="21"/>
                <w:szCs w:val="21"/>
              </w:rPr>
              <w:t>Composite resin</w:t>
            </w:r>
          </w:p>
          <w:p w14:paraId="4364139A" w14:textId="77777777" w:rsidR="008A4115" w:rsidRPr="00255999" w:rsidRDefault="008A4115" w:rsidP="007519F4">
            <w:pPr>
              <w:pStyle w:val="ListParagraph"/>
              <w:numPr>
                <w:ilvl w:val="0"/>
                <w:numId w:val="24"/>
              </w:numPr>
              <w:rPr>
                <w:sz w:val="21"/>
                <w:szCs w:val="21"/>
              </w:rPr>
            </w:pPr>
            <w:r w:rsidRPr="00255999">
              <w:rPr>
                <w:sz w:val="21"/>
                <w:szCs w:val="21"/>
              </w:rPr>
              <w:t>Glass ionomer</w:t>
            </w:r>
          </w:p>
        </w:tc>
        <w:tc>
          <w:tcPr>
            <w:tcW w:w="3402" w:type="dxa"/>
          </w:tcPr>
          <w:p w14:paraId="7150DF7F" w14:textId="77777777" w:rsidR="008A4115" w:rsidRPr="00214D38" w:rsidRDefault="008A4115" w:rsidP="00214D38">
            <w:pPr>
              <w:rPr>
                <w:sz w:val="21"/>
                <w:szCs w:val="21"/>
                <w:lang w:val="en-GB"/>
              </w:rPr>
            </w:pPr>
            <w:r w:rsidRPr="00214D38">
              <w:rPr>
                <w:sz w:val="21"/>
                <w:szCs w:val="21"/>
                <w:lang w:val="en-GB"/>
              </w:rPr>
              <w:t>Mercury-free dental fillings are available and in use in Tanzania.</w:t>
            </w:r>
          </w:p>
        </w:tc>
        <w:tc>
          <w:tcPr>
            <w:tcW w:w="2694" w:type="dxa"/>
          </w:tcPr>
          <w:p w14:paraId="469B0233" w14:textId="77777777" w:rsidR="008A4115" w:rsidRPr="00214D38" w:rsidRDefault="008A4115" w:rsidP="00214D38">
            <w:pPr>
              <w:rPr>
                <w:sz w:val="21"/>
                <w:szCs w:val="21"/>
                <w:lang w:val="en-GB"/>
              </w:rPr>
            </w:pPr>
          </w:p>
        </w:tc>
        <w:tc>
          <w:tcPr>
            <w:tcW w:w="2890" w:type="dxa"/>
          </w:tcPr>
          <w:p w14:paraId="43B02A21" w14:textId="77777777" w:rsidR="008A4115" w:rsidRPr="00214D38" w:rsidRDefault="008A4115" w:rsidP="00214D38">
            <w:pPr>
              <w:rPr>
                <w:sz w:val="21"/>
                <w:szCs w:val="21"/>
                <w:lang w:val="en-GB"/>
              </w:rPr>
            </w:pPr>
          </w:p>
        </w:tc>
      </w:tr>
      <w:tr w:rsidR="008A4115" w:rsidRPr="00410615" w14:paraId="771F9439" w14:textId="77777777" w:rsidTr="00214D38">
        <w:tc>
          <w:tcPr>
            <w:tcW w:w="1696" w:type="dxa"/>
          </w:tcPr>
          <w:p w14:paraId="20AD9D74" w14:textId="77777777" w:rsidR="008A4115" w:rsidRPr="00214D38" w:rsidRDefault="008A4115" w:rsidP="00214D38">
            <w:pPr>
              <w:rPr>
                <w:sz w:val="21"/>
                <w:szCs w:val="21"/>
                <w:lang w:val="en-GB"/>
              </w:rPr>
            </w:pPr>
            <w:r w:rsidRPr="00214D38">
              <w:rPr>
                <w:sz w:val="21"/>
                <w:szCs w:val="21"/>
                <w:lang w:val="en-GB"/>
              </w:rPr>
              <w:t>American Dental Association (ADA) and International Association  for Dental Research (IADR)</w:t>
            </w:r>
          </w:p>
        </w:tc>
        <w:tc>
          <w:tcPr>
            <w:tcW w:w="2268" w:type="dxa"/>
          </w:tcPr>
          <w:p w14:paraId="3F7E3EE9" w14:textId="77777777" w:rsidR="008A4115" w:rsidRPr="00255999" w:rsidRDefault="008A4115" w:rsidP="007519F4">
            <w:pPr>
              <w:pStyle w:val="ListParagraph"/>
              <w:numPr>
                <w:ilvl w:val="0"/>
                <w:numId w:val="24"/>
              </w:numPr>
              <w:rPr>
                <w:sz w:val="21"/>
                <w:szCs w:val="21"/>
              </w:rPr>
            </w:pPr>
            <w:r w:rsidRPr="00255999">
              <w:rPr>
                <w:sz w:val="21"/>
                <w:szCs w:val="21"/>
              </w:rPr>
              <w:t>Composite resin</w:t>
            </w:r>
          </w:p>
        </w:tc>
        <w:tc>
          <w:tcPr>
            <w:tcW w:w="3402" w:type="dxa"/>
          </w:tcPr>
          <w:p w14:paraId="69404D54" w14:textId="77777777" w:rsidR="008A4115" w:rsidRPr="00255999" w:rsidRDefault="008A4115" w:rsidP="007519F4">
            <w:pPr>
              <w:pStyle w:val="ListParagraph"/>
              <w:numPr>
                <w:ilvl w:val="0"/>
                <w:numId w:val="25"/>
              </w:numPr>
              <w:rPr>
                <w:sz w:val="21"/>
                <w:szCs w:val="21"/>
              </w:rPr>
            </w:pPr>
            <w:r w:rsidRPr="00255999">
              <w:rPr>
                <w:sz w:val="21"/>
                <w:szCs w:val="21"/>
              </w:rPr>
              <w:t>Amalgam fillings have a higher survivability rate and longevity.</w:t>
            </w:r>
          </w:p>
          <w:p w14:paraId="62E383CD" w14:textId="77777777" w:rsidR="008A4115" w:rsidRPr="00255999" w:rsidRDefault="008A4115" w:rsidP="007519F4">
            <w:pPr>
              <w:pStyle w:val="ListParagraph"/>
              <w:numPr>
                <w:ilvl w:val="0"/>
                <w:numId w:val="25"/>
              </w:numPr>
              <w:rPr>
                <w:sz w:val="21"/>
                <w:szCs w:val="21"/>
              </w:rPr>
            </w:pPr>
            <w:r w:rsidRPr="00255999">
              <w:rPr>
                <w:sz w:val="21"/>
                <w:szCs w:val="21"/>
              </w:rPr>
              <w:t>Amalgam fillings have advantage in cost and ease of placement.</w:t>
            </w:r>
          </w:p>
          <w:p w14:paraId="4D444C14" w14:textId="77777777" w:rsidR="008A4115" w:rsidRPr="00255999" w:rsidRDefault="008A4115" w:rsidP="007519F4">
            <w:pPr>
              <w:pStyle w:val="ListParagraph"/>
              <w:numPr>
                <w:ilvl w:val="0"/>
                <w:numId w:val="25"/>
              </w:numPr>
              <w:rPr>
                <w:sz w:val="21"/>
                <w:szCs w:val="21"/>
              </w:rPr>
            </w:pPr>
            <w:r w:rsidRPr="00255999">
              <w:rPr>
                <w:sz w:val="21"/>
                <w:szCs w:val="21"/>
              </w:rPr>
              <w:t>Composite resin fillings are deemed more attractive.</w:t>
            </w:r>
          </w:p>
          <w:p w14:paraId="502777BA" w14:textId="77777777" w:rsidR="008A4115" w:rsidRPr="00255999" w:rsidRDefault="008A4115" w:rsidP="007519F4">
            <w:pPr>
              <w:pStyle w:val="ListParagraph"/>
              <w:numPr>
                <w:ilvl w:val="0"/>
                <w:numId w:val="25"/>
              </w:numPr>
              <w:rPr>
                <w:sz w:val="21"/>
                <w:szCs w:val="21"/>
              </w:rPr>
            </w:pPr>
            <w:r w:rsidRPr="00255999">
              <w:rPr>
                <w:sz w:val="21"/>
                <w:szCs w:val="21"/>
              </w:rPr>
              <w:t>Expenditures toward prevention are cost saving.</w:t>
            </w:r>
          </w:p>
        </w:tc>
        <w:tc>
          <w:tcPr>
            <w:tcW w:w="2694" w:type="dxa"/>
          </w:tcPr>
          <w:p w14:paraId="1528F9F5" w14:textId="77777777" w:rsidR="008A4115" w:rsidRPr="00214D38" w:rsidRDefault="008A4115" w:rsidP="00214D38">
            <w:pPr>
              <w:rPr>
                <w:sz w:val="21"/>
                <w:szCs w:val="21"/>
                <w:lang w:val="en-GB"/>
              </w:rPr>
            </w:pPr>
            <w:r w:rsidRPr="00214D38">
              <w:rPr>
                <w:sz w:val="21"/>
                <w:szCs w:val="21"/>
                <w:lang w:val="en-GB"/>
              </w:rPr>
              <w:t>Although amalgam remains a safe, effective, and inexpensive restorative option, there are general environmental concerns relating to mercury.</w:t>
            </w:r>
          </w:p>
        </w:tc>
        <w:tc>
          <w:tcPr>
            <w:tcW w:w="2890" w:type="dxa"/>
          </w:tcPr>
          <w:p w14:paraId="6009E83F" w14:textId="77777777" w:rsidR="008A4115" w:rsidRPr="00214D38" w:rsidRDefault="008A4115" w:rsidP="00214D38">
            <w:pPr>
              <w:rPr>
                <w:sz w:val="21"/>
                <w:szCs w:val="21"/>
                <w:lang w:val="en-GB"/>
              </w:rPr>
            </w:pPr>
          </w:p>
        </w:tc>
      </w:tr>
      <w:tr w:rsidR="008A4115" w:rsidRPr="00410615" w14:paraId="62CB4F89" w14:textId="77777777" w:rsidTr="00214D38">
        <w:tc>
          <w:tcPr>
            <w:tcW w:w="1696" w:type="dxa"/>
          </w:tcPr>
          <w:p w14:paraId="118638A9" w14:textId="77777777" w:rsidR="008A4115" w:rsidRPr="00214D38" w:rsidRDefault="008A4115" w:rsidP="00214D38">
            <w:pPr>
              <w:rPr>
                <w:sz w:val="21"/>
                <w:szCs w:val="21"/>
                <w:lang w:val="en-GB"/>
              </w:rPr>
            </w:pPr>
            <w:r w:rsidRPr="00214D38">
              <w:rPr>
                <w:sz w:val="21"/>
                <w:szCs w:val="21"/>
                <w:lang w:val="en-GB"/>
              </w:rPr>
              <w:t xml:space="preserve">Asian </w:t>
            </w:r>
            <w:proofErr w:type="spellStart"/>
            <w:r w:rsidRPr="00214D38">
              <w:rPr>
                <w:sz w:val="21"/>
                <w:szCs w:val="21"/>
                <w:lang w:val="en-GB"/>
              </w:rPr>
              <w:t>Center</w:t>
            </w:r>
            <w:proofErr w:type="spellEnd"/>
            <w:r w:rsidRPr="00214D38">
              <w:rPr>
                <w:sz w:val="21"/>
                <w:szCs w:val="21"/>
                <w:lang w:val="en-GB"/>
              </w:rPr>
              <w:t xml:space="preserve"> for Environmental Health</w:t>
            </w:r>
          </w:p>
        </w:tc>
        <w:tc>
          <w:tcPr>
            <w:tcW w:w="2268" w:type="dxa"/>
          </w:tcPr>
          <w:p w14:paraId="653858E0" w14:textId="77777777" w:rsidR="008A4115" w:rsidRPr="00255999" w:rsidRDefault="008A4115" w:rsidP="007519F4">
            <w:pPr>
              <w:pStyle w:val="ListParagraph"/>
              <w:numPr>
                <w:ilvl w:val="0"/>
                <w:numId w:val="26"/>
              </w:numPr>
              <w:rPr>
                <w:sz w:val="21"/>
                <w:szCs w:val="21"/>
              </w:rPr>
            </w:pPr>
            <w:r w:rsidRPr="00255999">
              <w:rPr>
                <w:sz w:val="21"/>
                <w:szCs w:val="21"/>
              </w:rPr>
              <w:t>Composite resin</w:t>
            </w:r>
          </w:p>
          <w:p w14:paraId="3DB66D08" w14:textId="77777777" w:rsidR="008A4115" w:rsidRPr="00255999" w:rsidRDefault="008A4115" w:rsidP="007519F4">
            <w:pPr>
              <w:pStyle w:val="ListParagraph"/>
              <w:numPr>
                <w:ilvl w:val="0"/>
                <w:numId w:val="26"/>
              </w:numPr>
              <w:rPr>
                <w:sz w:val="21"/>
                <w:szCs w:val="21"/>
              </w:rPr>
            </w:pPr>
            <w:r w:rsidRPr="00255999">
              <w:rPr>
                <w:sz w:val="21"/>
                <w:szCs w:val="21"/>
              </w:rPr>
              <w:t>Glass ionomer</w:t>
            </w:r>
          </w:p>
          <w:p w14:paraId="1A8195B7" w14:textId="77777777" w:rsidR="008A4115" w:rsidRPr="00255999" w:rsidRDefault="008A4115" w:rsidP="007519F4">
            <w:pPr>
              <w:pStyle w:val="ListParagraph"/>
              <w:numPr>
                <w:ilvl w:val="0"/>
                <w:numId w:val="26"/>
              </w:numPr>
              <w:rPr>
                <w:sz w:val="21"/>
                <w:szCs w:val="21"/>
              </w:rPr>
            </w:pPr>
            <w:r w:rsidRPr="00255999">
              <w:rPr>
                <w:sz w:val="21"/>
                <w:szCs w:val="21"/>
              </w:rPr>
              <w:t>Compomer</w:t>
            </w:r>
          </w:p>
        </w:tc>
        <w:tc>
          <w:tcPr>
            <w:tcW w:w="3402" w:type="dxa"/>
          </w:tcPr>
          <w:p w14:paraId="78593DBB" w14:textId="77777777" w:rsidR="008A4115" w:rsidRPr="00214D38" w:rsidRDefault="008A4115" w:rsidP="00214D38">
            <w:pPr>
              <w:rPr>
                <w:sz w:val="21"/>
                <w:szCs w:val="21"/>
                <w:lang w:val="en-GB"/>
              </w:rPr>
            </w:pPr>
            <w:r w:rsidRPr="00214D38">
              <w:rPr>
                <w:sz w:val="21"/>
                <w:szCs w:val="21"/>
                <w:lang w:val="en-GB"/>
              </w:rPr>
              <w:t>The complete phase out of mercury amalgam is feasible to implement.</w:t>
            </w:r>
          </w:p>
        </w:tc>
        <w:tc>
          <w:tcPr>
            <w:tcW w:w="2694" w:type="dxa"/>
          </w:tcPr>
          <w:p w14:paraId="12A22E3D" w14:textId="77777777" w:rsidR="008A4115" w:rsidRPr="00214D38" w:rsidRDefault="008A4115" w:rsidP="00214D38">
            <w:pPr>
              <w:rPr>
                <w:sz w:val="21"/>
                <w:szCs w:val="21"/>
                <w:lang w:val="en-GB"/>
              </w:rPr>
            </w:pPr>
          </w:p>
        </w:tc>
        <w:tc>
          <w:tcPr>
            <w:tcW w:w="2890" w:type="dxa"/>
          </w:tcPr>
          <w:p w14:paraId="72D4A503" w14:textId="77777777" w:rsidR="008A4115" w:rsidRPr="00214D38" w:rsidRDefault="008A4115" w:rsidP="00214D38">
            <w:pPr>
              <w:rPr>
                <w:sz w:val="21"/>
                <w:szCs w:val="21"/>
                <w:lang w:val="en-GB"/>
              </w:rPr>
            </w:pPr>
          </w:p>
        </w:tc>
      </w:tr>
      <w:tr w:rsidR="008A4115" w:rsidRPr="00410615" w14:paraId="557C5E99" w14:textId="77777777" w:rsidTr="00214D38">
        <w:tc>
          <w:tcPr>
            <w:tcW w:w="1696" w:type="dxa"/>
          </w:tcPr>
          <w:p w14:paraId="2CB726E4" w14:textId="77777777" w:rsidR="008A4115" w:rsidRPr="00255999" w:rsidRDefault="008A4115" w:rsidP="00214D38">
            <w:pPr>
              <w:rPr>
                <w:sz w:val="21"/>
                <w:szCs w:val="21"/>
              </w:rPr>
            </w:pPr>
            <w:r w:rsidRPr="00255999">
              <w:rPr>
                <w:sz w:val="21"/>
                <w:szCs w:val="21"/>
              </w:rPr>
              <w:t>Ban</w:t>
            </w:r>
            <w:r>
              <w:rPr>
                <w:sz w:val="21"/>
                <w:szCs w:val="21"/>
              </w:rPr>
              <w:t xml:space="preserve"> </w:t>
            </w:r>
            <w:proofErr w:type="spellStart"/>
            <w:r w:rsidRPr="00255999">
              <w:rPr>
                <w:sz w:val="21"/>
                <w:szCs w:val="21"/>
              </w:rPr>
              <w:t>Toxics</w:t>
            </w:r>
            <w:proofErr w:type="spellEnd"/>
          </w:p>
        </w:tc>
        <w:tc>
          <w:tcPr>
            <w:tcW w:w="2268" w:type="dxa"/>
          </w:tcPr>
          <w:p w14:paraId="095BD6CB" w14:textId="77777777" w:rsidR="008A4115" w:rsidRPr="00255999" w:rsidRDefault="008A4115" w:rsidP="00214D38">
            <w:pPr>
              <w:rPr>
                <w:sz w:val="21"/>
                <w:szCs w:val="21"/>
              </w:rPr>
            </w:pPr>
          </w:p>
        </w:tc>
        <w:tc>
          <w:tcPr>
            <w:tcW w:w="3402" w:type="dxa"/>
          </w:tcPr>
          <w:p w14:paraId="234BD4AF" w14:textId="77777777" w:rsidR="008A4115" w:rsidRPr="00255999" w:rsidRDefault="008A4115" w:rsidP="00214D38">
            <w:pPr>
              <w:rPr>
                <w:sz w:val="21"/>
                <w:szCs w:val="21"/>
              </w:rPr>
            </w:pPr>
          </w:p>
        </w:tc>
        <w:tc>
          <w:tcPr>
            <w:tcW w:w="2694" w:type="dxa"/>
          </w:tcPr>
          <w:p w14:paraId="2F2AF420" w14:textId="77777777" w:rsidR="008A4115" w:rsidRPr="00255999" w:rsidRDefault="008A4115" w:rsidP="00214D38">
            <w:pPr>
              <w:rPr>
                <w:sz w:val="21"/>
                <w:szCs w:val="21"/>
              </w:rPr>
            </w:pPr>
          </w:p>
        </w:tc>
        <w:tc>
          <w:tcPr>
            <w:tcW w:w="2890" w:type="dxa"/>
          </w:tcPr>
          <w:p w14:paraId="1DE42C18" w14:textId="77777777" w:rsidR="008A4115" w:rsidRPr="00214D38" w:rsidRDefault="008A4115" w:rsidP="00214D38">
            <w:pPr>
              <w:rPr>
                <w:sz w:val="21"/>
                <w:szCs w:val="21"/>
                <w:lang w:val="en-GB"/>
              </w:rPr>
            </w:pPr>
            <w:r w:rsidRPr="00214D38">
              <w:rPr>
                <w:sz w:val="21"/>
                <w:szCs w:val="21"/>
                <w:lang w:val="en-GB"/>
              </w:rPr>
              <w:t>The Department of Health, the Philippines, issued Administrative Order (AO20), adopting a three-year national phase-out of dental amalgam.</w:t>
            </w:r>
          </w:p>
        </w:tc>
      </w:tr>
      <w:tr w:rsidR="008A4115" w:rsidRPr="00410615" w14:paraId="18472B50" w14:textId="77777777" w:rsidTr="00214D38">
        <w:tc>
          <w:tcPr>
            <w:tcW w:w="1696" w:type="dxa"/>
          </w:tcPr>
          <w:p w14:paraId="1F45F12B" w14:textId="77777777" w:rsidR="008A4115" w:rsidRPr="00214D38" w:rsidRDefault="008A4115" w:rsidP="00214D38">
            <w:pPr>
              <w:rPr>
                <w:sz w:val="21"/>
                <w:szCs w:val="21"/>
                <w:lang w:val="en-GB"/>
              </w:rPr>
            </w:pPr>
            <w:proofErr w:type="spellStart"/>
            <w:r w:rsidRPr="00214D38">
              <w:rPr>
                <w:sz w:val="21"/>
                <w:szCs w:val="21"/>
                <w:lang w:val="en-GB"/>
              </w:rPr>
              <w:t>Center</w:t>
            </w:r>
            <w:proofErr w:type="spellEnd"/>
            <w:r w:rsidRPr="00214D38">
              <w:rPr>
                <w:sz w:val="21"/>
                <w:szCs w:val="21"/>
                <w:lang w:val="en-GB"/>
              </w:rPr>
              <w:t xml:space="preserve"> for Public Health and Environmental Development </w:t>
            </w:r>
            <w:r w:rsidRPr="00214D38">
              <w:rPr>
                <w:sz w:val="21"/>
                <w:szCs w:val="21"/>
                <w:lang w:val="en-GB"/>
              </w:rPr>
              <w:lastRenderedPageBreak/>
              <w:t>(CEPHED), Nepal</w:t>
            </w:r>
          </w:p>
        </w:tc>
        <w:tc>
          <w:tcPr>
            <w:tcW w:w="2268" w:type="dxa"/>
          </w:tcPr>
          <w:p w14:paraId="5941D370" w14:textId="77777777" w:rsidR="008A4115" w:rsidRPr="00214D38" w:rsidRDefault="008A4115" w:rsidP="00214D38">
            <w:pPr>
              <w:rPr>
                <w:sz w:val="21"/>
                <w:szCs w:val="21"/>
                <w:lang w:val="en-GB"/>
              </w:rPr>
            </w:pPr>
          </w:p>
        </w:tc>
        <w:tc>
          <w:tcPr>
            <w:tcW w:w="3402" w:type="dxa"/>
          </w:tcPr>
          <w:p w14:paraId="4D596134" w14:textId="77777777" w:rsidR="008A4115" w:rsidRPr="00214D38" w:rsidRDefault="008A4115" w:rsidP="00214D38">
            <w:pPr>
              <w:rPr>
                <w:sz w:val="21"/>
                <w:szCs w:val="21"/>
                <w:lang w:val="en-GB"/>
              </w:rPr>
            </w:pPr>
            <w:r w:rsidRPr="00214D38">
              <w:rPr>
                <w:sz w:val="21"/>
                <w:szCs w:val="21"/>
                <w:lang w:val="en-GB"/>
              </w:rPr>
              <w:t xml:space="preserve">Most reliable and safer non-mercury alternatives are increasingly available </w:t>
            </w:r>
            <w:r w:rsidRPr="00214D38">
              <w:rPr>
                <w:sz w:val="21"/>
                <w:szCs w:val="21"/>
                <w:lang w:val="en-GB"/>
              </w:rPr>
              <w:lastRenderedPageBreak/>
              <w:t>in Nepal at competitive prices.</w:t>
            </w:r>
          </w:p>
        </w:tc>
        <w:tc>
          <w:tcPr>
            <w:tcW w:w="2694" w:type="dxa"/>
          </w:tcPr>
          <w:p w14:paraId="78F2E8D8" w14:textId="77777777" w:rsidR="008A4115" w:rsidRPr="00214D38" w:rsidRDefault="008A4115" w:rsidP="00214D38">
            <w:pPr>
              <w:rPr>
                <w:sz w:val="21"/>
                <w:szCs w:val="21"/>
                <w:lang w:val="en-GB"/>
              </w:rPr>
            </w:pPr>
          </w:p>
        </w:tc>
        <w:tc>
          <w:tcPr>
            <w:tcW w:w="2890" w:type="dxa"/>
          </w:tcPr>
          <w:p w14:paraId="19DBA852" w14:textId="77777777" w:rsidR="008A4115" w:rsidRPr="00214D38" w:rsidRDefault="008A4115" w:rsidP="00214D38">
            <w:pPr>
              <w:rPr>
                <w:sz w:val="21"/>
                <w:szCs w:val="21"/>
                <w:lang w:val="en-GB"/>
              </w:rPr>
            </w:pPr>
            <w:r w:rsidRPr="00214D38">
              <w:rPr>
                <w:sz w:val="21"/>
                <w:szCs w:val="21"/>
                <w:lang w:val="en-GB"/>
              </w:rPr>
              <w:t xml:space="preserve">MOHP, Nepal, took a decision on banning uses of Mercury Dental Amalgam in Nepal </w:t>
            </w:r>
            <w:r w:rsidRPr="00214D38">
              <w:rPr>
                <w:sz w:val="21"/>
                <w:szCs w:val="21"/>
                <w:lang w:val="en-GB"/>
              </w:rPr>
              <w:lastRenderedPageBreak/>
              <w:t>from August 21, 2019.</w:t>
            </w:r>
          </w:p>
          <w:p w14:paraId="1AD52363" w14:textId="77777777" w:rsidR="008A4115" w:rsidRPr="00255999" w:rsidRDefault="008A4115" w:rsidP="007519F4">
            <w:pPr>
              <w:pStyle w:val="ListParagraph"/>
              <w:numPr>
                <w:ilvl w:val="0"/>
                <w:numId w:val="27"/>
              </w:numPr>
              <w:rPr>
                <w:sz w:val="21"/>
                <w:szCs w:val="21"/>
              </w:rPr>
            </w:pPr>
            <w:r w:rsidRPr="00255999">
              <w:rPr>
                <w:sz w:val="21"/>
                <w:szCs w:val="21"/>
              </w:rPr>
              <w:t>For pregnant and breast-feeding women and children below 15 years:  complete ban</w:t>
            </w:r>
          </w:p>
          <w:p w14:paraId="7DBB5F62" w14:textId="77777777" w:rsidR="008A4115" w:rsidRPr="000C545B" w:rsidRDefault="008A4115" w:rsidP="007519F4">
            <w:pPr>
              <w:pStyle w:val="ListParagraph"/>
              <w:numPr>
                <w:ilvl w:val="0"/>
                <w:numId w:val="27"/>
              </w:numPr>
              <w:rPr>
                <w:sz w:val="21"/>
                <w:szCs w:val="21"/>
              </w:rPr>
            </w:pPr>
            <w:r w:rsidRPr="00255999">
              <w:rPr>
                <w:sz w:val="21"/>
                <w:szCs w:val="21"/>
              </w:rPr>
              <w:t>For other age groups: ban within 5 years upon the availability of alternatives.</w:t>
            </w:r>
          </w:p>
        </w:tc>
      </w:tr>
      <w:tr w:rsidR="008A4115" w:rsidRPr="00410615" w14:paraId="2BF8323B" w14:textId="77777777" w:rsidTr="00214D38">
        <w:tc>
          <w:tcPr>
            <w:tcW w:w="1696" w:type="dxa"/>
          </w:tcPr>
          <w:p w14:paraId="7D556783" w14:textId="77777777" w:rsidR="008A4115" w:rsidRPr="00214D38" w:rsidRDefault="008A4115" w:rsidP="00214D38">
            <w:pPr>
              <w:rPr>
                <w:sz w:val="21"/>
                <w:szCs w:val="21"/>
                <w:lang w:val="en-GB"/>
              </w:rPr>
            </w:pPr>
            <w:r w:rsidRPr="00214D38">
              <w:rPr>
                <w:sz w:val="21"/>
                <w:szCs w:val="21"/>
                <w:lang w:val="en-GB"/>
              </w:rPr>
              <w:t>Chicago Declaration for Ending Mercury Use in the Dental Industry (North American Dental Professionals)</w:t>
            </w:r>
          </w:p>
        </w:tc>
        <w:tc>
          <w:tcPr>
            <w:tcW w:w="2268" w:type="dxa"/>
          </w:tcPr>
          <w:p w14:paraId="5071096B" w14:textId="77777777" w:rsidR="008A4115" w:rsidRPr="00214D38" w:rsidRDefault="008A4115" w:rsidP="00214D38">
            <w:pPr>
              <w:rPr>
                <w:sz w:val="21"/>
                <w:szCs w:val="21"/>
                <w:lang w:val="en-GB"/>
              </w:rPr>
            </w:pPr>
          </w:p>
        </w:tc>
        <w:tc>
          <w:tcPr>
            <w:tcW w:w="3402" w:type="dxa"/>
          </w:tcPr>
          <w:p w14:paraId="1B833F64" w14:textId="77777777" w:rsidR="008A4115" w:rsidRPr="00214D38" w:rsidRDefault="008A4115" w:rsidP="00214D38">
            <w:pPr>
              <w:rPr>
                <w:sz w:val="21"/>
                <w:szCs w:val="21"/>
                <w:lang w:val="en-GB"/>
              </w:rPr>
            </w:pPr>
            <w:r w:rsidRPr="00214D38">
              <w:rPr>
                <w:sz w:val="21"/>
                <w:szCs w:val="21"/>
                <w:lang w:val="en-GB"/>
              </w:rPr>
              <w:t>Non-mercury alternatives are available, and technically and economically feasible.</w:t>
            </w:r>
          </w:p>
        </w:tc>
        <w:tc>
          <w:tcPr>
            <w:tcW w:w="2694" w:type="dxa"/>
          </w:tcPr>
          <w:p w14:paraId="152399ED" w14:textId="77777777" w:rsidR="008A4115" w:rsidRPr="00214D38" w:rsidRDefault="008A4115" w:rsidP="00214D38">
            <w:pPr>
              <w:rPr>
                <w:sz w:val="21"/>
                <w:szCs w:val="21"/>
                <w:lang w:val="en-GB"/>
              </w:rPr>
            </w:pPr>
            <w:r w:rsidRPr="00214D38">
              <w:rPr>
                <w:sz w:val="21"/>
                <w:szCs w:val="21"/>
                <w:lang w:val="en-GB"/>
              </w:rPr>
              <w:t>Non-mercury filling materials prevent mercury exposure to our patients and dental personnel and allow for less tooth destruction than amalgam.</w:t>
            </w:r>
          </w:p>
        </w:tc>
        <w:tc>
          <w:tcPr>
            <w:tcW w:w="2890" w:type="dxa"/>
          </w:tcPr>
          <w:p w14:paraId="11D4CE3A" w14:textId="77777777" w:rsidR="008A4115" w:rsidRPr="00214D38" w:rsidRDefault="008A4115" w:rsidP="00214D38">
            <w:pPr>
              <w:rPr>
                <w:sz w:val="21"/>
                <w:szCs w:val="21"/>
                <w:lang w:val="en-GB"/>
              </w:rPr>
            </w:pPr>
            <w:r w:rsidRPr="00214D38">
              <w:rPr>
                <w:sz w:val="21"/>
                <w:szCs w:val="21"/>
                <w:lang w:val="en-GB"/>
              </w:rPr>
              <w:t>Approximately half of American dentists never use dental amalgam.</w:t>
            </w:r>
          </w:p>
        </w:tc>
      </w:tr>
      <w:tr w:rsidR="008A4115" w:rsidRPr="00410615" w14:paraId="76FD3D1D" w14:textId="77777777" w:rsidTr="00214D38">
        <w:tc>
          <w:tcPr>
            <w:tcW w:w="1696" w:type="dxa"/>
          </w:tcPr>
          <w:p w14:paraId="6BABCCE2" w14:textId="77777777" w:rsidR="008A4115" w:rsidRPr="00214D38" w:rsidRDefault="008A4115" w:rsidP="00214D38">
            <w:pPr>
              <w:rPr>
                <w:sz w:val="21"/>
                <w:szCs w:val="21"/>
                <w:lang w:val="en-GB"/>
              </w:rPr>
            </w:pPr>
            <w:r w:rsidRPr="00214D38">
              <w:rPr>
                <w:sz w:val="21"/>
                <w:szCs w:val="21"/>
                <w:lang w:val="en-GB"/>
              </w:rPr>
              <w:t>Children’s Environmental Health Foundation (CEHF), Zambia</w:t>
            </w:r>
          </w:p>
        </w:tc>
        <w:tc>
          <w:tcPr>
            <w:tcW w:w="2268" w:type="dxa"/>
          </w:tcPr>
          <w:p w14:paraId="38DFF6EF" w14:textId="77777777" w:rsidR="008A4115" w:rsidRPr="00255999" w:rsidRDefault="008A4115" w:rsidP="007519F4">
            <w:pPr>
              <w:pStyle w:val="ListParagraph"/>
              <w:numPr>
                <w:ilvl w:val="0"/>
                <w:numId w:val="27"/>
              </w:numPr>
              <w:rPr>
                <w:sz w:val="21"/>
                <w:szCs w:val="21"/>
              </w:rPr>
            </w:pPr>
            <w:r w:rsidRPr="00255999">
              <w:rPr>
                <w:sz w:val="21"/>
                <w:szCs w:val="21"/>
              </w:rPr>
              <w:t>Glass ionomer cement (GIC)</w:t>
            </w:r>
          </w:p>
          <w:p w14:paraId="0310F9FB" w14:textId="77777777" w:rsidR="008A4115" w:rsidRPr="00255999" w:rsidRDefault="008A4115" w:rsidP="007519F4">
            <w:pPr>
              <w:pStyle w:val="ListParagraph"/>
              <w:numPr>
                <w:ilvl w:val="0"/>
                <w:numId w:val="27"/>
              </w:numPr>
              <w:rPr>
                <w:sz w:val="21"/>
                <w:szCs w:val="21"/>
              </w:rPr>
            </w:pPr>
            <w:r w:rsidRPr="00255999">
              <w:rPr>
                <w:sz w:val="21"/>
                <w:szCs w:val="21"/>
              </w:rPr>
              <w:t>Composites</w:t>
            </w:r>
          </w:p>
          <w:p w14:paraId="3D52CCC7" w14:textId="77777777" w:rsidR="008A4115" w:rsidRPr="00255999" w:rsidRDefault="008A4115" w:rsidP="007519F4">
            <w:pPr>
              <w:pStyle w:val="ListParagraph"/>
              <w:numPr>
                <w:ilvl w:val="0"/>
                <w:numId w:val="27"/>
              </w:numPr>
              <w:rPr>
                <w:sz w:val="21"/>
                <w:szCs w:val="21"/>
              </w:rPr>
            </w:pPr>
            <w:proofErr w:type="spellStart"/>
            <w:r w:rsidRPr="00255999">
              <w:rPr>
                <w:sz w:val="21"/>
                <w:szCs w:val="21"/>
              </w:rPr>
              <w:t>Cention</w:t>
            </w:r>
            <w:proofErr w:type="spellEnd"/>
            <w:r w:rsidRPr="00255999">
              <w:rPr>
                <w:sz w:val="21"/>
                <w:szCs w:val="21"/>
              </w:rPr>
              <w:t xml:space="preserve"> N</w:t>
            </w:r>
          </w:p>
        </w:tc>
        <w:tc>
          <w:tcPr>
            <w:tcW w:w="3402" w:type="dxa"/>
          </w:tcPr>
          <w:p w14:paraId="2C86C9C9" w14:textId="77777777" w:rsidR="008A4115" w:rsidRPr="00255999" w:rsidRDefault="008A4115" w:rsidP="007519F4">
            <w:pPr>
              <w:pStyle w:val="ListParagraph"/>
              <w:numPr>
                <w:ilvl w:val="0"/>
                <w:numId w:val="27"/>
              </w:numPr>
              <w:rPr>
                <w:sz w:val="21"/>
                <w:szCs w:val="21"/>
              </w:rPr>
            </w:pPr>
            <w:r w:rsidRPr="00255999">
              <w:rPr>
                <w:sz w:val="21"/>
                <w:szCs w:val="21"/>
              </w:rPr>
              <w:t>GICs are readily available, technically feasible, and cost (15-17 USD per item).</w:t>
            </w:r>
          </w:p>
          <w:p w14:paraId="49F7E62E" w14:textId="77777777" w:rsidR="008A4115" w:rsidRPr="00255999" w:rsidRDefault="008A4115" w:rsidP="007519F4">
            <w:pPr>
              <w:pStyle w:val="ListParagraph"/>
              <w:numPr>
                <w:ilvl w:val="0"/>
                <w:numId w:val="27"/>
              </w:numPr>
              <w:rPr>
                <w:sz w:val="21"/>
                <w:szCs w:val="21"/>
              </w:rPr>
            </w:pPr>
            <w:r w:rsidRPr="00255999">
              <w:rPr>
                <w:sz w:val="21"/>
                <w:szCs w:val="21"/>
              </w:rPr>
              <w:t>Composites are readily and locally available, technically feasible, esthetically good, and cost (40-60 USD).</w:t>
            </w:r>
          </w:p>
          <w:p w14:paraId="46465B76" w14:textId="77777777" w:rsidR="008A4115" w:rsidRPr="00255999" w:rsidRDefault="008A4115" w:rsidP="007519F4">
            <w:pPr>
              <w:pStyle w:val="ListParagraph"/>
              <w:numPr>
                <w:ilvl w:val="0"/>
                <w:numId w:val="27"/>
              </w:numPr>
              <w:rPr>
                <w:sz w:val="21"/>
                <w:szCs w:val="21"/>
              </w:rPr>
            </w:pPr>
            <w:proofErr w:type="spellStart"/>
            <w:r w:rsidRPr="00255999">
              <w:rPr>
                <w:sz w:val="21"/>
                <w:szCs w:val="21"/>
              </w:rPr>
              <w:t>Cention</w:t>
            </w:r>
            <w:proofErr w:type="spellEnd"/>
            <w:r w:rsidRPr="00255999">
              <w:rPr>
                <w:sz w:val="21"/>
                <w:szCs w:val="21"/>
              </w:rPr>
              <w:t xml:space="preserve"> N is capable of releasing acid—neutralizing ions, and costs (24.50 USD)</w:t>
            </w:r>
          </w:p>
        </w:tc>
        <w:tc>
          <w:tcPr>
            <w:tcW w:w="2694" w:type="dxa"/>
          </w:tcPr>
          <w:p w14:paraId="142F9529" w14:textId="77777777" w:rsidR="008A4115" w:rsidRPr="00255999" w:rsidRDefault="008A4115" w:rsidP="007519F4">
            <w:pPr>
              <w:pStyle w:val="ListParagraph"/>
              <w:numPr>
                <w:ilvl w:val="0"/>
                <w:numId w:val="27"/>
              </w:numPr>
              <w:rPr>
                <w:sz w:val="21"/>
                <w:szCs w:val="21"/>
              </w:rPr>
            </w:pPr>
            <w:r w:rsidRPr="00255999">
              <w:rPr>
                <w:sz w:val="21"/>
                <w:szCs w:val="21"/>
              </w:rPr>
              <w:t>Alternatives are environmentally friendly.</w:t>
            </w:r>
          </w:p>
          <w:p w14:paraId="007A10D4" w14:textId="77777777" w:rsidR="008A4115" w:rsidRPr="00255999" w:rsidRDefault="008A4115" w:rsidP="007519F4">
            <w:pPr>
              <w:pStyle w:val="ListParagraph"/>
              <w:numPr>
                <w:ilvl w:val="0"/>
                <w:numId w:val="27"/>
              </w:numPr>
              <w:rPr>
                <w:sz w:val="21"/>
                <w:szCs w:val="21"/>
              </w:rPr>
            </w:pPr>
            <w:r w:rsidRPr="00255999">
              <w:rPr>
                <w:sz w:val="21"/>
                <w:szCs w:val="21"/>
              </w:rPr>
              <w:t>GIC releases fluoride, thus promotes tooth strength.</w:t>
            </w:r>
          </w:p>
          <w:p w14:paraId="65E43AB4" w14:textId="77777777" w:rsidR="008A4115" w:rsidRPr="00255999" w:rsidRDefault="008A4115" w:rsidP="007519F4">
            <w:pPr>
              <w:pStyle w:val="ListParagraph"/>
              <w:numPr>
                <w:ilvl w:val="0"/>
                <w:numId w:val="27"/>
              </w:numPr>
              <w:rPr>
                <w:sz w:val="21"/>
                <w:szCs w:val="21"/>
              </w:rPr>
            </w:pPr>
            <w:r w:rsidRPr="00255999">
              <w:rPr>
                <w:sz w:val="21"/>
                <w:szCs w:val="21"/>
              </w:rPr>
              <w:t>For GIC and composites, there is no need to cut healthy tooth structure.</w:t>
            </w:r>
          </w:p>
          <w:p w14:paraId="7FACF33D" w14:textId="77777777" w:rsidR="008A4115" w:rsidRPr="00255999" w:rsidRDefault="008A4115" w:rsidP="007519F4">
            <w:pPr>
              <w:pStyle w:val="ListParagraph"/>
              <w:numPr>
                <w:ilvl w:val="0"/>
                <w:numId w:val="27"/>
              </w:numPr>
              <w:rPr>
                <w:sz w:val="21"/>
                <w:szCs w:val="21"/>
              </w:rPr>
            </w:pPr>
            <w:proofErr w:type="spellStart"/>
            <w:r w:rsidRPr="00255999">
              <w:rPr>
                <w:sz w:val="21"/>
                <w:szCs w:val="21"/>
              </w:rPr>
              <w:t>Cention</w:t>
            </w:r>
            <w:proofErr w:type="spellEnd"/>
            <w:r w:rsidRPr="00255999">
              <w:rPr>
                <w:sz w:val="21"/>
                <w:szCs w:val="21"/>
              </w:rPr>
              <w:t xml:space="preserve"> N involves strong material for posterior load-bearing restoration, high flexural strength.</w:t>
            </w:r>
          </w:p>
        </w:tc>
        <w:tc>
          <w:tcPr>
            <w:tcW w:w="2890" w:type="dxa"/>
          </w:tcPr>
          <w:p w14:paraId="28FC6D63" w14:textId="77777777" w:rsidR="008A4115" w:rsidRPr="00214D38" w:rsidRDefault="008A4115" w:rsidP="00214D38">
            <w:pPr>
              <w:rPr>
                <w:sz w:val="21"/>
                <w:szCs w:val="21"/>
                <w:lang w:val="en-GB"/>
              </w:rPr>
            </w:pPr>
            <w:r w:rsidRPr="00214D38">
              <w:rPr>
                <w:sz w:val="21"/>
                <w:szCs w:val="21"/>
                <w:lang w:val="en-GB"/>
              </w:rPr>
              <w:t>Zambian dentists ended amalgam for children 20 years ago.</w:t>
            </w:r>
          </w:p>
        </w:tc>
      </w:tr>
      <w:tr w:rsidR="008A4115" w:rsidRPr="00410615" w14:paraId="7BA2B118" w14:textId="77777777" w:rsidTr="00214D38">
        <w:tc>
          <w:tcPr>
            <w:tcW w:w="1696" w:type="dxa"/>
          </w:tcPr>
          <w:p w14:paraId="6C1E6CAE" w14:textId="77777777" w:rsidR="008A4115" w:rsidRPr="00214D38" w:rsidRDefault="008A4115" w:rsidP="00214D38">
            <w:pPr>
              <w:rPr>
                <w:sz w:val="21"/>
                <w:szCs w:val="21"/>
                <w:lang w:val="en-GB"/>
              </w:rPr>
            </w:pPr>
            <w:r w:rsidRPr="00214D38">
              <w:rPr>
                <w:sz w:val="21"/>
                <w:szCs w:val="21"/>
                <w:lang w:val="en-GB"/>
              </w:rPr>
              <w:lastRenderedPageBreak/>
              <w:t>Consumers for Dental Choice, US</w:t>
            </w:r>
          </w:p>
        </w:tc>
        <w:tc>
          <w:tcPr>
            <w:tcW w:w="2268" w:type="dxa"/>
          </w:tcPr>
          <w:p w14:paraId="663C45D2" w14:textId="77777777" w:rsidR="008A4115" w:rsidRPr="00214D38" w:rsidRDefault="008A4115" w:rsidP="00214D38">
            <w:pPr>
              <w:rPr>
                <w:sz w:val="21"/>
                <w:szCs w:val="21"/>
                <w:lang w:val="en-GB"/>
              </w:rPr>
            </w:pPr>
          </w:p>
        </w:tc>
        <w:tc>
          <w:tcPr>
            <w:tcW w:w="3402" w:type="dxa"/>
          </w:tcPr>
          <w:p w14:paraId="314F77CF" w14:textId="77777777" w:rsidR="008A4115" w:rsidRPr="00214D38" w:rsidRDefault="008A4115" w:rsidP="00214D38">
            <w:pPr>
              <w:rPr>
                <w:sz w:val="21"/>
                <w:szCs w:val="21"/>
                <w:lang w:val="en-GB"/>
              </w:rPr>
            </w:pPr>
          </w:p>
        </w:tc>
        <w:tc>
          <w:tcPr>
            <w:tcW w:w="2694" w:type="dxa"/>
          </w:tcPr>
          <w:p w14:paraId="50B416F7" w14:textId="77777777" w:rsidR="008A4115" w:rsidRPr="00255999" w:rsidRDefault="008A4115" w:rsidP="007519F4">
            <w:pPr>
              <w:pStyle w:val="ListParagraph"/>
              <w:numPr>
                <w:ilvl w:val="0"/>
                <w:numId w:val="28"/>
              </w:numPr>
              <w:rPr>
                <w:sz w:val="21"/>
                <w:szCs w:val="21"/>
              </w:rPr>
            </w:pPr>
            <w:r w:rsidRPr="00255999">
              <w:rPr>
                <w:sz w:val="21"/>
                <w:szCs w:val="21"/>
              </w:rPr>
              <w:t>Dental amalgam’s elemental mercury can convert to methylmercury in the human body.</w:t>
            </w:r>
          </w:p>
          <w:p w14:paraId="27E1E89C" w14:textId="77777777" w:rsidR="008A4115" w:rsidRPr="00255999" w:rsidRDefault="008A4115" w:rsidP="007519F4">
            <w:pPr>
              <w:pStyle w:val="ListParagraph"/>
              <w:numPr>
                <w:ilvl w:val="0"/>
                <w:numId w:val="28"/>
              </w:numPr>
              <w:rPr>
                <w:sz w:val="21"/>
                <w:szCs w:val="21"/>
              </w:rPr>
            </w:pPr>
            <w:r w:rsidRPr="00255999">
              <w:rPr>
                <w:sz w:val="21"/>
                <w:szCs w:val="21"/>
              </w:rPr>
              <w:t>Dental Amalgam poses a risk to vulnerable populations.</w:t>
            </w:r>
          </w:p>
          <w:p w14:paraId="20A56B36" w14:textId="77777777" w:rsidR="008A4115" w:rsidRPr="00255999" w:rsidRDefault="008A4115" w:rsidP="007519F4">
            <w:pPr>
              <w:pStyle w:val="ListParagraph"/>
              <w:numPr>
                <w:ilvl w:val="0"/>
                <w:numId w:val="28"/>
              </w:numPr>
              <w:rPr>
                <w:sz w:val="21"/>
                <w:szCs w:val="21"/>
              </w:rPr>
            </w:pPr>
            <w:r w:rsidRPr="00255999">
              <w:rPr>
                <w:sz w:val="21"/>
                <w:szCs w:val="21"/>
              </w:rPr>
              <w:t>Dental amalgam’s mercury pollutes water via dental clinic releases and human waste.</w:t>
            </w:r>
          </w:p>
          <w:p w14:paraId="050EB57C" w14:textId="77777777" w:rsidR="008A4115" w:rsidRPr="00255999" w:rsidRDefault="008A4115" w:rsidP="007519F4">
            <w:pPr>
              <w:pStyle w:val="ListParagraph"/>
              <w:numPr>
                <w:ilvl w:val="0"/>
                <w:numId w:val="28"/>
              </w:numPr>
              <w:rPr>
                <w:sz w:val="21"/>
                <w:szCs w:val="21"/>
              </w:rPr>
            </w:pPr>
            <w:r w:rsidRPr="00255999">
              <w:rPr>
                <w:sz w:val="21"/>
                <w:szCs w:val="21"/>
              </w:rPr>
              <w:t>Dental amalgam’s mercury pollutes air via cremation, dental clinic emissions, and sludge incineration.</w:t>
            </w:r>
          </w:p>
        </w:tc>
        <w:tc>
          <w:tcPr>
            <w:tcW w:w="2890" w:type="dxa"/>
          </w:tcPr>
          <w:p w14:paraId="205518BC" w14:textId="77777777" w:rsidR="008A4115" w:rsidRPr="00214D38" w:rsidRDefault="008A4115" w:rsidP="00214D38">
            <w:pPr>
              <w:ind w:left="360"/>
              <w:rPr>
                <w:sz w:val="21"/>
                <w:szCs w:val="21"/>
                <w:lang w:val="en-GB"/>
              </w:rPr>
            </w:pPr>
          </w:p>
        </w:tc>
      </w:tr>
      <w:tr w:rsidR="008A4115" w:rsidRPr="00410615" w14:paraId="23AC3756" w14:textId="77777777" w:rsidTr="00214D38">
        <w:tc>
          <w:tcPr>
            <w:tcW w:w="1696" w:type="dxa"/>
          </w:tcPr>
          <w:p w14:paraId="2B70ECE4" w14:textId="77777777" w:rsidR="008A4115" w:rsidRPr="0064605B" w:rsidRDefault="008A4115" w:rsidP="00214D38">
            <w:pPr>
              <w:rPr>
                <w:sz w:val="21"/>
                <w:szCs w:val="21"/>
                <w:lang w:val="fr-CH"/>
              </w:rPr>
            </w:pPr>
            <w:r w:rsidRPr="0064605B">
              <w:rPr>
                <w:sz w:val="21"/>
                <w:szCs w:val="21"/>
                <w:lang w:val="fr-CH"/>
              </w:rPr>
              <w:t xml:space="preserve">Centre de Recherche et d’Education pour le </w:t>
            </w:r>
            <w:proofErr w:type="spellStart"/>
            <w:r w:rsidRPr="0064605B">
              <w:rPr>
                <w:sz w:val="21"/>
                <w:szCs w:val="21"/>
                <w:lang w:val="fr-CH"/>
              </w:rPr>
              <w:t>Development</w:t>
            </w:r>
            <w:proofErr w:type="spellEnd"/>
            <w:r w:rsidRPr="0064605B">
              <w:rPr>
                <w:sz w:val="21"/>
                <w:szCs w:val="21"/>
                <w:lang w:val="fr-CH"/>
              </w:rPr>
              <w:t xml:space="preserve"> (CREPD)</w:t>
            </w:r>
          </w:p>
        </w:tc>
        <w:tc>
          <w:tcPr>
            <w:tcW w:w="2268" w:type="dxa"/>
          </w:tcPr>
          <w:p w14:paraId="263CB461" w14:textId="77777777" w:rsidR="008A4115" w:rsidRPr="006408CB" w:rsidRDefault="008A4115" w:rsidP="007519F4">
            <w:pPr>
              <w:pStyle w:val="ListParagraph"/>
              <w:numPr>
                <w:ilvl w:val="0"/>
                <w:numId w:val="37"/>
              </w:numPr>
              <w:rPr>
                <w:sz w:val="21"/>
                <w:szCs w:val="21"/>
              </w:rPr>
            </w:pPr>
            <w:r w:rsidRPr="006408CB">
              <w:rPr>
                <w:sz w:val="21"/>
                <w:szCs w:val="21"/>
              </w:rPr>
              <w:t>Glass ionomers</w:t>
            </w:r>
          </w:p>
          <w:p w14:paraId="01E0C702" w14:textId="77777777" w:rsidR="008A4115" w:rsidRPr="006408CB" w:rsidRDefault="008A4115" w:rsidP="007519F4">
            <w:pPr>
              <w:pStyle w:val="ListParagraph"/>
              <w:numPr>
                <w:ilvl w:val="0"/>
                <w:numId w:val="37"/>
              </w:numPr>
              <w:rPr>
                <w:sz w:val="21"/>
                <w:szCs w:val="21"/>
              </w:rPr>
            </w:pPr>
            <w:r w:rsidRPr="006408CB">
              <w:rPr>
                <w:sz w:val="21"/>
                <w:szCs w:val="21"/>
              </w:rPr>
              <w:t>Composites</w:t>
            </w:r>
          </w:p>
        </w:tc>
        <w:tc>
          <w:tcPr>
            <w:tcW w:w="3402" w:type="dxa"/>
          </w:tcPr>
          <w:p w14:paraId="273F3C12" w14:textId="77777777" w:rsidR="008A4115" w:rsidRPr="006408CB" w:rsidRDefault="008A4115" w:rsidP="007519F4">
            <w:pPr>
              <w:pStyle w:val="ListParagraph"/>
              <w:numPr>
                <w:ilvl w:val="0"/>
                <w:numId w:val="36"/>
              </w:numPr>
              <w:rPr>
                <w:sz w:val="21"/>
                <w:szCs w:val="21"/>
              </w:rPr>
            </w:pPr>
            <w:r w:rsidRPr="006408CB">
              <w:rPr>
                <w:sz w:val="21"/>
                <w:szCs w:val="21"/>
              </w:rPr>
              <w:t>The ART technique does not require dental drill, plumbed water, or electricity.</w:t>
            </w:r>
          </w:p>
          <w:p w14:paraId="3FF035B0" w14:textId="77777777" w:rsidR="008A4115" w:rsidRPr="006408CB" w:rsidRDefault="008A4115" w:rsidP="007519F4">
            <w:pPr>
              <w:pStyle w:val="ListParagraph"/>
              <w:numPr>
                <w:ilvl w:val="0"/>
                <w:numId w:val="36"/>
              </w:numPr>
              <w:rPr>
                <w:sz w:val="21"/>
                <w:szCs w:val="21"/>
              </w:rPr>
            </w:pPr>
            <w:r w:rsidRPr="006408CB">
              <w:rPr>
                <w:sz w:val="21"/>
                <w:szCs w:val="21"/>
              </w:rPr>
              <w:t xml:space="preserve">The treatment process needs no </w:t>
            </w:r>
            <w:proofErr w:type="spellStart"/>
            <w:r w:rsidRPr="006408CB">
              <w:rPr>
                <w:sz w:val="21"/>
                <w:szCs w:val="21"/>
              </w:rPr>
              <w:t>anaesthetic</w:t>
            </w:r>
            <w:proofErr w:type="spellEnd"/>
            <w:r w:rsidRPr="006408CB">
              <w:rPr>
                <w:sz w:val="21"/>
                <w:szCs w:val="21"/>
              </w:rPr>
              <w:t xml:space="preserve"> because pain and discomfort are rare.</w:t>
            </w:r>
          </w:p>
          <w:p w14:paraId="7D4885CA" w14:textId="77777777" w:rsidR="008A4115" w:rsidRPr="006408CB" w:rsidRDefault="008A4115" w:rsidP="007519F4">
            <w:pPr>
              <w:pStyle w:val="ListParagraph"/>
              <w:numPr>
                <w:ilvl w:val="0"/>
                <w:numId w:val="36"/>
              </w:numPr>
              <w:rPr>
                <w:sz w:val="21"/>
                <w:szCs w:val="21"/>
              </w:rPr>
            </w:pPr>
            <w:r w:rsidRPr="006408CB">
              <w:rPr>
                <w:sz w:val="21"/>
                <w:szCs w:val="21"/>
              </w:rPr>
              <w:t xml:space="preserve">This approach is entirely consistent with modern concepts of preventive and </w:t>
            </w:r>
            <w:r w:rsidRPr="006408CB">
              <w:rPr>
                <w:sz w:val="21"/>
                <w:szCs w:val="21"/>
              </w:rPr>
              <w:lastRenderedPageBreak/>
              <w:t>restorative oral care.</w:t>
            </w:r>
          </w:p>
          <w:p w14:paraId="624182F4" w14:textId="77777777" w:rsidR="008A4115" w:rsidRPr="006408CB" w:rsidRDefault="008A4115" w:rsidP="007519F4">
            <w:pPr>
              <w:pStyle w:val="ListParagraph"/>
              <w:numPr>
                <w:ilvl w:val="0"/>
                <w:numId w:val="36"/>
              </w:numPr>
              <w:rPr>
                <w:sz w:val="21"/>
                <w:szCs w:val="21"/>
              </w:rPr>
            </w:pPr>
            <w:r w:rsidRPr="006408CB">
              <w:rPr>
                <w:sz w:val="21"/>
                <w:szCs w:val="21"/>
              </w:rPr>
              <w:t>The installation and running cost of a separator (for dental amalgam) is very high and few dentists can afford that.</w:t>
            </w:r>
          </w:p>
          <w:p w14:paraId="0649AC20" w14:textId="77777777" w:rsidR="008A4115" w:rsidRPr="006408CB" w:rsidRDefault="008A4115" w:rsidP="007519F4">
            <w:pPr>
              <w:pStyle w:val="ListParagraph"/>
              <w:numPr>
                <w:ilvl w:val="0"/>
                <w:numId w:val="36"/>
              </w:numPr>
              <w:rPr>
                <w:sz w:val="21"/>
                <w:szCs w:val="21"/>
              </w:rPr>
            </w:pPr>
            <w:r w:rsidRPr="006408CB">
              <w:rPr>
                <w:sz w:val="21"/>
                <w:szCs w:val="21"/>
              </w:rPr>
              <w:t>There is a lack of dexterity and/or instrumentation of individual dentists to appropriately place mercury-free alternatives on the patient teeth.</w:t>
            </w:r>
          </w:p>
          <w:p w14:paraId="535D072A" w14:textId="77777777" w:rsidR="008A4115" w:rsidRPr="006408CB" w:rsidRDefault="008A4115" w:rsidP="007519F4">
            <w:pPr>
              <w:pStyle w:val="ListParagraph"/>
              <w:numPr>
                <w:ilvl w:val="0"/>
                <w:numId w:val="36"/>
              </w:numPr>
              <w:rPr>
                <w:sz w:val="21"/>
                <w:szCs w:val="21"/>
              </w:rPr>
            </w:pPr>
            <w:r w:rsidRPr="006408CB">
              <w:rPr>
                <w:sz w:val="21"/>
                <w:szCs w:val="21"/>
              </w:rPr>
              <w:t>If externalities are excluded in the cost calculation, the cost of dental amalgam is lower.</w:t>
            </w:r>
          </w:p>
        </w:tc>
        <w:tc>
          <w:tcPr>
            <w:tcW w:w="2694" w:type="dxa"/>
          </w:tcPr>
          <w:p w14:paraId="32E8B14C" w14:textId="77777777" w:rsidR="008A4115" w:rsidRPr="006408CB" w:rsidRDefault="008A4115" w:rsidP="007519F4">
            <w:pPr>
              <w:pStyle w:val="ListParagraph"/>
              <w:numPr>
                <w:ilvl w:val="0"/>
                <w:numId w:val="35"/>
              </w:numPr>
              <w:rPr>
                <w:sz w:val="21"/>
                <w:szCs w:val="21"/>
              </w:rPr>
            </w:pPr>
            <w:r w:rsidRPr="006408CB">
              <w:rPr>
                <w:sz w:val="21"/>
                <w:szCs w:val="21"/>
              </w:rPr>
              <w:lastRenderedPageBreak/>
              <w:t>Mercury from dental amalgam can harm the human health and the environment.</w:t>
            </w:r>
          </w:p>
          <w:p w14:paraId="23E67EB0" w14:textId="77777777" w:rsidR="008A4115" w:rsidRPr="006408CB" w:rsidRDefault="008A4115" w:rsidP="007519F4">
            <w:pPr>
              <w:pStyle w:val="ListParagraph"/>
              <w:numPr>
                <w:ilvl w:val="0"/>
                <w:numId w:val="35"/>
              </w:numPr>
              <w:rPr>
                <w:sz w:val="21"/>
                <w:szCs w:val="21"/>
              </w:rPr>
            </w:pPr>
            <w:r w:rsidRPr="006408CB">
              <w:rPr>
                <w:sz w:val="21"/>
                <w:szCs w:val="21"/>
              </w:rPr>
              <w:t>Dental amalgam waste management in Cameroon was not the best.</w:t>
            </w:r>
          </w:p>
        </w:tc>
        <w:tc>
          <w:tcPr>
            <w:tcW w:w="2890" w:type="dxa"/>
          </w:tcPr>
          <w:p w14:paraId="5C96E3C0" w14:textId="77777777" w:rsidR="008A4115" w:rsidRPr="00214D38" w:rsidRDefault="008A4115" w:rsidP="00214D38">
            <w:pPr>
              <w:rPr>
                <w:sz w:val="21"/>
                <w:szCs w:val="21"/>
                <w:lang w:val="en-GB"/>
              </w:rPr>
            </w:pPr>
          </w:p>
        </w:tc>
      </w:tr>
      <w:tr w:rsidR="008A4115" w:rsidRPr="00410615" w14:paraId="1A736E2A" w14:textId="77777777" w:rsidTr="00214D38">
        <w:tc>
          <w:tcPr>
            <w:tcW w:w="1696" w:type="dxa"/>
          </w:tcPr>
          <w:p w14:paraId="20D39804" w14:textId="77777777" w:rsidR="008A4115" w:rsidRPr="00255999" w:rsidRDefault="008A4115" w:rsidP="00214D38">
            <w:pPr>
              <w:rPr>
                <w:sz w:val="21"/>
                <w:szCs w:val="21"/>
              </w:rPr>
            </w:pPr>
            <w:r w:rsidRPr="00255999">
              <w:rPr>
                <w:sz w:val="21"/>
                <w:szCs w:val="21"/>
              </w:rPr>
              <w:t>DCMFA</w:t>
            </w:r>
          </w:p>
        </w:tc>
        <w:tc>
          <w:tcPr>
            <w:tcW w:w="2268" w:type="dxa"/>
          </w:tcPr>
          <w:p w14:paraId="707B86A6" w14:textId="77777777" w:rsidR="008A4115" w:rsidRPr="00255999" w:rsidRDefault="008A4115" w:rsidP="007519F4">
            <w:pPr>
              <w:pStyle w:val="ListParagraph"/>
              <w:numPr>
                <w:ilvl w:val="0"/>
                <w:numId w:val="29"/>
              </w:numPr>
              <w:rPr>
                <w:sz w:val="21"/>
                <w:szCs w:val="21"/>
              </w:rPr>
            </w:pPr>
            <w:r w:rsidRPr="00255999">
              <w:rPr>
                <w:sz w:val="21"/>
                <w:szCs w:val="21"/>
              </w:rPr>
              <w:t>Glass ionomer</w:t>
            </w:r>
          </w:p>
          <w:p w14:paraId="4DE98D28" w14:textId="77777777" w:rsidR="008A4115" w:rsidRPr="00255999" w:rsidRDefault="008A4115" w:rsidP="007519F4">
            <w:pPr>
              <w:pStyle w:val="ListParagraph"/>
              <w:numPr>
                <w:ilvl w:val="0"/>
                <w:numId w:val="29"/>
              </w:numPr>
              <w:rPr>
                <w:sz w:val="21"/>
                <w:szCs w:val="21"/>
              </w:rPr>
            </w:pPr>
            <w:r w:rsidRPr="00255999">
              <w:rPr>
                <w:sz w:val="21"/>
                <w:szCs w:val="21"/>
              </w:rPr>
              <w:t>Dental nanocomposites</w:t>
            </w:r>
          </w:p>
          <w:p w14:paraId="13D9254E" w14:textId="77777777" w:rsidR="008A4115" w:rsidRPr="00255999" w:rsidRDefault="008A4115" w:rsidP="007519F4">
            <w:pPr>
              <w:pStyle w:val="ListParagraph"/>
              <w:numPr>
                <w:ilvl w:val="0"/>
                <w:numId w:val="29"/>
              </w:numPr>
              <w:rPr>
                <w:sz w:val="21"/>
                <w:szCs w:val="21"/>
              </w:rPr>
            </w:pPr>
            <w:proofErr w:type="spellStart"/>
            <w:r w:rsidRPr="00255999">
              <w:rPr>
                <w:sz w:val="21"/>
                <w:szCs w:val="21"/>
              </w:rPr>
              <w:t>Giomers</w:t>
            </w:r>
            <w:proofErr w:type="spellEnd"/>
          </w:p>
        </w:tc>
        <w:tc>
          <w:tcPr>
            <w:tcW w:w="3402" w:type="dxa"/>
          </w:tcPr>
          <w:p w14:paraId="0C78D8C9" w14:textId="77777777" w:rsidR="008A4115" w:rsidRPr="00255999" w:rsidRDefault="008A4115" w:rsidP="007519F4">
            <w:pPr>
              <w:pStyle w:val="ListParagraph"/>
              <w:numPr>
                <w:ilvl w:val="0"/>
                <w:numId w:val="29"/>
              </w:numPr>
              <w:rPr>
                <w:sz w:val="21"/>
                <w:szCs w:val="21"/>
              </w:rPr>
            </w:pPr>
            <w:r w:rsidRPr="00255999">
              <w:rPr>
                <w:sz w:val="21"/>
                <w:szCs w:val="21"/>
              </w:rPr>
              <w:t>High viscosity glass ionomer restoratives are now widely available and affordable in developing economies.</w:t>
            </w:r>
          </w:p>
          <w:p w14:paraId="13215A62" w14:textId="77777777" w:rsidR="008A4115" w:rsidRPr="00255999" w:rsidRDefault="008A4115" w:rsidP="007519F4">
            <w:pPr>
              <w:pStyle w:val="ListParagraph"/>
              <w:numPr>
                <w:ilvl w:val="0"/>
                <w:numId w:val="29"/>
              </w:numPr>
              <w:rPr>
                <w:sz w:val="21"/>
                <w:szCs w:val="21"/>
              </w:rPr>
            </w:pPr>
            <w:r w:rsidRPr="00255999">
              <w:rPr>
                <w:sz w:val="21"/>
                <w:szCs w:val="21"/>
              </w:rPr>
              <w:t>Glass ionomer restoratives are biocompatible restoratives that bind chemically to tooth tissues.</w:t>
            </w:r>
          </w:p>
          <w:p w14:paraId="01952065" w14:textId="77777777" w:rsidR="008A4115" w:rsidRPr="00255999" w:rsidRDefault="008A4115" w:rsidP="007519F4">
            <w:pPr>
              <w:pStyle w:val="ListParagraph"/>
              <w:numPr>
                <w:ilvl w:val="0"/>
                <w:numId w:val="29"/>
              </w:numPr>
              <w:rPr>
                <w:sz w:val="21"/>
                <w:szCs w:val="21"/>
              </w:rPr>
            </w:pPr>
            <w:r w:rsidRPr="00255999">
              <w:rPr>
                <w:sz w:val="21"/>
                <w:szCs w:val="21"/>
              </w:rPr>
              <w:t>Glass ionomers have hydrophilic properties, they can be placed in the wet oral environment.</w:t>
            </w:r>
          </w:p>
          <w:p w14:paraId="51087E69" w14:textId="77777777" w:rsidR="008A4115" w:rsidRPr="00255999" w:rsidRDefault="008A4115" w:rsidP="007519F4">
            <w:pPr>
              <w:pStyle w:val="ListParagraph"/>
              <w:numPr>
                <w:ilvl w:val="0"/>
                <w:numId w:val="29"/>
              </w:numPr>
              <w:rPr>
                <w:sz w:val="21"/>
                <w:szCs w:val="21"/>
              </w:rPr>
            </w:pPr>
            <w:r w:rsidRPr="00255999">
              <w:rPr>
                <w:sz w:val="21"/>
                <w:szCs w:val="21"/>
              </w:rPr>
              <w:lastRenderedPageBreak/>
              <w:t>The restoration matures with time (increasing hardness).</w:t>
            </w:r>
          </w:p>
          <w:p w14:paraId="4DE65311" w14:textId="77777777" w:rsidR="008A4115" w:rsidRPr="00255999" w:rsidRDefault="008A4115" w:rsidP="007519F4">
            <w:pPr>
              <w:pStyle w:val="ListParagraph"/>
              <w:numPr>
                <w:ilvl w:val="0"/>
                <w:numId w:val="29"/>
              </w:numPr>
              <w:rPr>
                <w:sz w:val="21"/>
                <w:szCs w:val="21"/>
              </w:rPr>
            </w:pPr>
            <w:r w:rsidRPr="00255999">
              <w:rPr>
                <w:sz w:val="21"/>
                <w:szCs w:val="21"/>
              </w:rPr>
              <w:t>It is capable of ionic exchange with demineralized dentine and enamel.</w:t>
            </w:r>
          </w:p>
        </w:tc>
        <w:tc>
          <w:tcPr>
            <w:tcW w:w="2694" w:type="dxa"/>
          </w:tcPr>
          <w:p w14:paraId="180D9F13" w14:textId="77777777" w:rsidR="008A4115" w:rsidRPr="00255999" w:rsidRDefault="008A4115" w:rsidP="007519F4">
            <w:pPr>
              <w:pStyle w:val="ListParagraph"/>
              <w:numPr>
                <w:ilvl w:val="0"/>
                <w:numId w:val="29"/>
              </w:numPr>
              <w:rPr>
                <w:sz w:val="21"/>
                <w:szCs w:val="21"/>
              </w:rPr>
            </w:pPr>
            <w:r w:rsidRPr="00255999">
              <w:rPr>
                <w:sz w:val="21"/>
                <w:szCs w:val="21"/>
              </w:rPr>
              <w:lastRenderedPageBreak/>
              <w:t>There is unnecessary removal of healthy tooth tissue to enhance the retention of dental amalgam.</w:t>
            </w:r>
          </w:p>
          <w:p w14:paraId="5D9C64F5" w14:textId="77777777" w:rsidR="008A4115" w:rsidRPr="00255999" w:rsidRDefault="008A4115" w:rsidP="007519F4">
            <w:pPr>
              <w:pStyle w:val="ListParagraph"/>
              <w:numPr>
                <w:ilvl w:val="0"/>
                <w:numId w:val="29"/>
              </w:numPr>
              <w:rPr>
                <w:sz w:val="21"/>
                <w:szCs w:val="21"/>
              </w:rPr>
            </w:pPr>
            <w:r w:rsidRPr="00255999">
              <w:rPr>
                <w:sz w:val="21"/>
                <w:szCs w:val="21"/>
              </w:rPr>
              <w:t>Amalgam is an environmental and clinic pollutant because it is 41%-50% mercury.</w:t>
            </w:r>
          </w:p>
          <w:p w14:paraId="53D9E8AA" w14:textId="77777777" w:rsidR="008A4115" w:rsidRPr="00255999" w:rsidRDefault="008A4115" w:rsidP="007519F4">
            <w:pPr>
              <w:pStyle w:val="ListParagraph"/>
              <w:numPr>
                <w:ilvl w:val="0"/>
                <w:numId w:val="29"/>
              </w:numPr>
              <w:rPr>
                <w:sz w:val="21"/>
                <w:szCs w:val="21"/>
              </w:rPr>
            </w:pPr>
            <w:r w:rsidRPr="00255999">
              <w:rPr>
                <w:sz w:val="21"/>
                <w:szCs w:val="21"/>
              </w:rPr>
              <w:t xml:space="preserve">There is a lack of systems and technologies for sorting, collection, </w:t>
            </w:r>
            <w:r w:rsidRPr="00255999">
              <w:rPr>
                <w:sz w:val="21"/>
                <w:szCs w:val="21"/>
              </w:rPr>
              <w:lastRenderedPageBreak/>
              <w:t>transport and treatment of mercury wastes generated from dental clinics in developing countries.</w:t>
            </w:r>
          </w:p>
          <w:p w14:paraId="69BF9D8B" w14:textId="77777777" w:rsidR="008A4115" w:rsidRPr="00255999" w:rsidRDefault="008A4115" w:rsidP="007519F4">
            <w:pPr>
              <w:pStyle w:val="ListParagraph"/>
              <w:numPr>
                <w:ilvl w:val="0"/>
                <w:numId w:val="29"/>
              </w:numPr>
              <w:rPr>
                <w:sz w:val="21"/>
                <w:szCs w:val="21"/>
              </w:rPr>
            </w:pPr>
            <w:r w:rsidRPr="00255999">
              <w:rPr>
                <w:sz w:val="21"/>
                <w:szCs w:val="21"/>
              </w:rPr>
              <w:t>Mercury-free dentistry (minimum intervention dentistry) enhances infection control.</w:t>
            </w:r>
          </w:p>
        </w:tc>
        <w:tc>
          <w:tcPr>
            <w:tcW w:w="2890" w:type="dxa"/>
          </w:tcPr>
          <w:p w14:paraId="770BCAE3" w14:textId="77777777" w:rsidR="008A4115" w:rsidRPr="00214D38" w:rsidRDefault="008A4115" w:rsidP="00214D38">
            <w:pPr>
              <w:rPr>
                <w:sz w:val="21"/>
                <w:szCs w:val="21"/>
                <w:lang w:val="en-GB"/>
              </w:rPr>
            </w:pPr>
            <w:r w:rsidRPr="00214D38">
              <w:rPr>
                <w:sz w:val="21"/>
                <w:szCs w:val="21"/>
                <w:lang w:val="en-GB"/>
              </w:rPr>
              <w:lastRenderedPageBreak/>
              <w:t>A ‘leapfrogging’ phase down strategy with direct transition to mercury free dentistry will safeguard human health and the environment.</w:t>
            </w:r>
          </w:p>
        </w:tc>
      </w:tr>
      <w:tr w:rsidR="008A4115" w:rsidRPr="00410615" w14:paraId="3790D375" w14:textId="77777777" w:rsidTr="00214D38">
        <w:tc>
          <w:tcPr>
            <w:tcW w:w="1696" w:type="dxa"/>
          </w:tcPr>
          <w:p w14:paraId="5955F2EF" w14:textId="77777777" w:rsidR="008A4115" w:rsidRPr="00214D38" w:rsidRDefault="008A4115" w:rsidP="00214D38">
            <w:pPr>
              <w:rPr>
                <w:sz w:val="21"/>
                <w:szCs w:val="21"/>
                <w:lang w:val="en-GB"/>
              </w:rPr>
            </w:pPr>
            <w:r w:rsidRPr="00214D38">
              <w:rPr>
                <w:sz w:val="21"/>
                <w:szCs w:val="21"/>
                <w:lang w:val="en-GB"/>
              </w:rPr>
              <w:t>Environment and Social Development Organization (ESDO), Bangladesh</w:t>
            </w:r>
          </w:p>
        </w:tc>
        <w:tc>
          <w:tcPr>
            <w:tcW w:w="2268" w:type="dxa"/>
          </w:tcPr>
          <w:p w14:paraId="5155A512" w14:textId="77777777" w:rsidR="008A4115" w:rsidRPr="00255999" w:rsidRDefault="008A4115" w:rsidP="007519F4">
            <w:pPr>
              <w:pStyle w:val="ListParagraph"/>
              <w:numPr>
                <w:ilvl w:val="0"/>
                <w:numId w:val="29"/>
              </w:numPr>
              <w:rPr>
                <w:sz w:val="21"/>
                <w:szCs w:val="21"/>
                <w:lang w:val="da-DK"/>
              </w:rPr>
            </w:pPr>
            <w:r w:rsidRPr="00255999">
              <w:rPr>
                <w:sz w:val="21"/>
                <w:szCs w:val="21"/>
                <w:lang w:val="da-DK"/>
              </w:rPr>
              <w:t>Composite</w:t>
            </w:r>
          </w:p>
          <w:p w14:paraId="5DAA931B" w14:textId="77777777" w:rsidR="008A4115" w:rsidRPr="00255999" w:rsidRDefault="008A4115" w:rsidP="007519F4">
            <w:pPr>
              <w:pStyle w:val="ListParagraph"/>
              <w:numPr>
                <w:ilvl w:val="0"/>
                <w:numId w:val="29"/>
              </w:numPr>
              <w:rPr>
                <w:sz w:val="21"/>
                <w:szCs w:val="21"/>
              </w:rPr>
            </w:pPr>
            <w:r w:rsidRPr="00255999">
              <w:rPr>
                <w:sz w:val="21"/>
                <w:szCs w:val="21"/>
                <w:lang w:val="da-DK"/>
              </w:rPr>
              <w:t>GIC</w:t>
            </w:r>
          </w:p>
        </w:tc>
        <w:tc>
          <w:tcPr>
            <w:tcW w:w="3402" w:type="dxa"/>
          </w:tcPr>
          <w:p w14:paraId="73DA5E67" w14:textId="77777777" w:rsidR="008A4115" w:rsidRPr="00255999" w:rsidRDefault="008A4115" w:rsidP="007519F4">
            <w:pPr>
              <w:pStyle w:val="ListParagraph"/>
              <w:numPr>
                <w:ilvl w:val="0"/>
                <w:numId w:val="29"/>
              </w:numPr>
              <w:rPr>
                <w:sz w:val="21"/>
                <w:szCs w:val="21"/>
              </w:rPr>
            </w:pPr>
            <w:r w:rsidRPr="00255999">
              <w:rPr>
                <w:sz w:val="21"/>
                <w:szCs w:val="21"/>
              </w:rPr>
              <w:t>More than 75% of dentists in Bangladesh use composites.</w:t>
            </w:r>
          </w:p>
          <w:p w14:paraId="1B648F54" w14:textId="77777777" w:rsidR="008A4115" w:rsidRPr="00255999" w:rsidRDefault="008A4115" w:rsidP="007519F4">
            <w:pPr>
              <w:pStyle w:val="ListParagraph"/>
              <w:numPr>
                <w:ilvl w:val="0"/>
                <w:numId w:val="29"/>
              </w:numPr>
              <w:rPr>
                <w:sz w:val="21"/>
                <w:szCs w:val="21"/>
              </w:rPr>
            </w:pPr>
            <w:r w:rsidRPr="00255999">
              <w:rPr>
                <w:sz w:val="21"/>
                <w:szCs w:val="21"/>
              </w:rPr>
              <w:t>In Bangladesh, non-mercury alternatives are available in both urban and rural regions.</w:t>
            </w:r>
          </w:p>
        </w:tc>
        <w:tc>
          <w:tcPr>
            <w:tcW w:w="2694" w:type="dxa"/>
          </w:tcPr>
          <w:p w14:paraId="7BDB515E" w14:textId="77777777" w:rsidR="008A4115" w:rsidRPr="00214D38" w:rsidRDefault="008A4115" w:rsidP="00214D38">
            <w:pPr>
              <w:rPr>
                <w:sz w:val="21"/>
                <w:szCs w:val="21"/>
                <w:lang w:val="en-GB"/>
              </w:rPr>
            </w:pPr>
          </w:p>
        </w:tc>
        <w:tc>
          <w:tcPr>
            <w:tcW w:w="2890" w:type="dxa"/>
          </w:tcPr>
          <w:p w14:paraId="27CD8AC5" w14:textId="77777777" w:rsidR="008A4115" w:rsidRDefault="008A4115" w:rsidP="007519F4">
            <w:pPr>
              <w:pStyle w:val="ListParagraph"/>
              <w:numPr>
                <w:ilvl w:val="0"/>
                <w:numId w:val="29"/>
              </w:numPr>
              <w:rPr>
                <w:sz w:val="21"/>
                <w:szCs w:val="21"/>
              </w:rPr>
            </w:pPr>
            <w:r w:rsidRPr="00255999">
              <w:rPr>
                <w:sz w:val="21"/>
                <w:szCs w:val="21"/>
              </w:rPr>
              <w:t>Bangladesh Dental Society (BDS) stopped using amalgam for children under 15, pregnant women, and lactating women from 30.06.2018.</w:t>
            </w:r>
          </w:p>
          <w:p w14:paraId="135178B8" w14:textId="77777777" w:rsidR="008A4115" w:rsidRPr="0064605B" w:rsidRDefault="008A4115" w:rsidP="007519F4">
            <w:pPr>
              <w:pStyle w:val="ListParagraph"/>
              <w:numPr>
                <w:ilvl w:val="0"/>
                <w:numId w:val="29"/>
              </w:numPr>
              <w:rPr>
                <w:sz w:val="21"/>
                <w:szCs w:val="21"/>
              </w:rPr>
            </w:pPr>
            <w:r w:rsidRPr="0064605B">
              <w:rPr>
                <w:sz w:val="21"/>
                <w:szCs w:val="21"/>
              </w:rPr>
              <w:t>Bangladesh Army, NAVY and Air force have combinedly phased out dental amalgam in their treatments in 2018.</w:t>
            </w:r>
          </w:p>
        </w:tc>
      </w:tr>
      <w:tr w:rsidR="008A4115" w:rsidRPr="00410615" w14:paraId="31B1691B" w14:textId="77777777" w:rsidTr="00214D38">
        <w:tc>
          <w:tcPr>
            <w:tcW w:w="1696" w:type="dxa"/>
          </w:tcPr>
          <w:p w14:paraId="4A0CF436" w14:textId="77777777" w:rsidR="008A4115" w:rsidRPr="00255999" w:rsidRDefault="008A4115" w:rsidP="00214D38">
            <w:pPr>
              <w:rPr>
                <w:sz w:val="21"/>
                <w:szCs w:val="21"/>
                <w:lang w:val="da-DK"/>
              </w:rPr>
            </w:pPr>
            <w:r w:rsidRPr="00255999">
              <w:rPr>
                <w:sz w:val="21"/>
                <w:szCs w:val="21"/>
                <w:lang w:val="da-DK"/>
              </w:rPr>
              <w:t>European Center for Environmental Medicine</w:t>
            </w:r>
          </w:p>
        </w:tc>
        <w:tc>
          <w:tcPr>
            <w:tcW w:w="2268" w:type="dxa"/>
          </w:tcPr>
          <w:p w14:paraId="6E01AB1C" w14:textId="77777777" w:rsidR="008A4115" w:rsidRPr="00255999" w:rsidRDefault="008A4115" w:rsidP="007519F4">
            <w:pPr>
              <w:pStyle w:val="ListParagraph"/>
              <w:numPr>
                <w:ilvl w:val="0"/>
                <w:numId w:val="29"/>
              </w:numPr>
              <w:rPr>
                <w:sz w:val="21"/>
                <w:szCs w:val="21"/>
                <w:lang w:val="da-DK"/>
              </w:rPr>
            </w:pPr>
            <w:r w:rsidRPr="00255999">
              <w:rPr>
                <w:sz w:val="21"/>
                <w:szCs w:val="21"/>
                <w:lang w:val="da-DK"/>
              </w:rPr>
              <w:t>Composits</w:t>
            </w:r>
          </w:p>
          <w:p w14:paraId="510E35CD" w14:textId="77777777" w:rsidR="008A4115" w:rsidRPr="00255999" w:rsidRDefault="008A4115" w:rsidP="007519F4">
            <w:pPr>
              <w:pStyle w:val="ListParagraph"/>
              <w:numPr>
                <w:ilvl w:val="0"/>
                <w:numId w:val="29"/>
              </w:numPr>
              <w:rPr>
                <w:sz w:val="21"/>
                <w:szCs w:val="21"/>
                <w:lang w:val="da-DK"/>
              </w:rPr>
            </w:pPr>
            <w:r w:rsidRPr="00255999">
              <w:rPr>
                <w:sz w:val="21"/>
                <w:szCs w:val="21"/>
                <w:lang w:val="da-DK"/>
              </w:rPr>
              <w:t>Glass ionomers</w:t>
            </w:r>
          </w:p>
          <w:p w14:paraId="2932D137" w14:textId="77777777" w:rsidR="008A4115" w:rsidRPr="00255999" w:rsidRDefault="008A4115" w:rsidP="007519F4">
            <w:pPr>
              <w:pStyle w:val="ListParagraph"/>
              <w:numPr>
                <w:ilvl w:val="0"/>
                <w:numId w:val="29"/>
              </w:numPr>
              <w:rPr>
                <w:sz w:val="21"/>
                <w:szCs w:val="21"/>
                <w:lang w:val="da-DK"/>
              </w:rPr>
            </w:pPr>
            <w:r w:rsidRPr="00255999">
              <w:rPr>
                <w:sz w:val="21"/>
                <w:szCs w:val="21"/>
                <w:lang w:val="da-DK"/>
              </w:rPr>
              <w:t>Compomers</w:t>
            </w:r>
          </w:p>
        </w:tc>
        <w:tc>
          <w:tcPr>
            <w:tcW w:w="3402" w:type="dxa"/>
          </w:tcPr>
          <w:p w14:paraId="1D90F95C" w14:textId="77777777" w:rsidR="008A4115" w:rsidRPr="00255999" w:rsidRDefault="008A4115" w:rsidP="007519F4">
            <w:pPr>
              <w:pStyle w:val="ListParagraph"/>
              <w:numPr>
                <w:ilvl w:val="0"/>
                <w:numId w:val="29"/>
              </w:numPr>
              <w:rPr>
                <w:sz w:val="21"/>
                <w:szCs w:val="21"/>
              </w:rPr>
            </w:pPr>
            <w:r w:rsidRPr="00255999">
              <w:rPr>
                <w:sz w:val="21"/>
                <w:szCs w:val="21"/>
              </w:rPr>
              <w:t>Non-mercury alternatives to amalgam are available and feasible.</w:t>
            </w:r>
          </w:p>
          <w:p w14:paraId="5DBAF1BF" w14:textId="77777777" w:rsidR="008A4115" w:rsidRPr="00255999" w:rsidRDefault="008A4115" w:rsidP="007519F4">
            <w:pPr>
              <w:pStyle w:val="ListParagraph"/>
              <w:numPr>
                <w:ilvl w:val="0"/>
                <w:numId w:val="29"/>
              </w:numPr>
              <w:rPr>
                <w:sz w:val="21"/>
                <w:szCs w:val="21"/>
              </w:rPr>
            </w:pPr>
            <w:r w:rsidRPr="00255999">
              <w:rPr>
                <w:sz w:val="21"/>
                <w:szCs w:val="21"/>
              </w:rPr>
              <w:t xml:space="preserve">Most dentists in Europe practice mercury-free dentistry, and all </w:t>
            </w:r>
            <w:r w:rsidRPr="00255999">
              <w:rPr>
                <w:sz w:val="21"/>
                <w:szCs w:val="21"/>
              </w:rPr>
              <w:lastRenderedPageBreak/>
              <w:t>dentists (certainly all under age 70) know how to use mercury-free fillings.</w:t>
            </w:r>
          </w:p>
          <w:p w14:paraId="67D9167C" w14:textId="77777777" w:rsidR="008A4115" w:rsidRPr="00255999" w:rsidRDefault="008A4115" w:rsidP="007519F4">
            <w:pPr>
              <w:pStyle w:val="ListParagraph"/>
              <w:numPr>
                <w:ilvl w:val="0"/>
                <w:numId w:val="29"/>
              </w:numPr>
              <w:rPr>
                <w:sz w:val="21"/>
                <w:szCs w:val="21"/>
              </w:rPr>
            </w:pPr>
            <w:r w:rsidRPr="00255999">
              <w:rPr>
                <w:sz w:val="21"/>
                <w:szCs w:val="21"/>
              </w:rPr>
              <w:t>The annual failure rate of composite fillings in the posterior region (2.2%) is statistically not different from that of amalgam fillings (3.0%).</w:t>
            </w:r>
          </w:p>
        </w:tc>
        <w:tc>
          <w:tcPr>
            <w:tcW w:w="2694" w:type="dxa"/>
          </w:tcPr>
          <w:p w14:paraId="0E4074AF" w14:textId="77777777" w:rsidR="008A4115" w:rsidRPr="00255999" w:rsidRDefault="008A4115" w:rsidP="007519F4">
            <w:pPr>
              <w:pStyle w:val="ListParagraph"/>
              <w:numPr>
                <w:ilvl w:val="0"/>
                <w:numId w:val="29"/>
              </w:numPr>
              <w:rPr>
                <w:sz w:val="21"/>
                <w:szCs w:val="21"/>
              </w:rPr>
            </w:pPr>
            <w:r w:rsidRPr="00255999">
              <w:rPr>
                <w:sz w:val="21"/>
                <w:szCs w:val="21"/>
              </w:rPr>
              <w:lastRenderedPageBreak/>
              <w:t>Amalgam damages healthy tooth matter</w:t>
            </w:r>
            <w:r>
              <w:rPr>
                <w:sz w:val="21"/>
                <w:szCs w:val="21"/>
              </w:rPr>
              <w:t xml:space="preserve">, </w:t>
            </w:r>
            <w:r w:rsidRPr="00255999">
              <w:rPr>
                <w:sz w:val="21"/>
                <w:szCs w:val="21"/>
              </w:rPr>
              <w:t>weakens tooth structure, and fractures teeth.</w:t>
            </w:r>
          </w:p>
          <w:p w14:paraId="59C904AF" w14:textId="77777777" w:rsidR="008A4115" w:rsidRPr="00255999" w:rsidRDefault="008A4115" w:rsidP="007519F4">
            <w:pPr>
              <w:pStyle w:val="ListParagraph"/>
              <w:numPr>
                <w:ilvl w:val="0"/>
                <w:numId w:val="29"/>
              </w:numPr>
              <w:rPr>
                <w:sz w:val="21"/>
                <w:szCs w:val="21"/>
              </w:rPr>
            </w:pPr>
            <w:r w:rsidRPr="00255999">
              <w:rPr>
                <w:sz w:val="21"/>
                <w:szCs w:val="21"/>
              </w:rPr>
              <w:t xml:space="preserve">Mercury-free materials offer </w:t>
            </w:r>
            <w:r w:rsidRPr="00255999">
              <w:rPr>
                <w:sz w:val="21"/>
                <w:szCs w:val="21"/>
              </w:rPr>
              <w:lastRenderedPageBreak/>
              <w:t>benefits of preserving tooth structure and strengthening teeth.</w:t>
            </w:r>
          </w:p>
          <w:p w14:paraId="0FC5A6BD" w14:textId="77777777" w:rsidR="008A4115" w:rsidRPr="00255999" w:rsidRDefault="008A4115" w:rsidP="007519F4">
            <w:pPr>
              <w:pStyle w:val="ListParagraph"/>
              <w:numPr>
                <w:ilvl w:val="0"/>
                <w:numId w:val="29"/>
              </w:numPr>
              <w:rPr>
                <w:sz w:val="21"/>
                <w:szCs w:val="21"/>
              </w:rPr>
            </w:pPr>
            <w:r w:rsidRPr="00255999">
              <w:rPr>
                <w:sz w:val="21"/>
                <w:szCs w:val="21"/>
              </w:rPr>
              <w:t>Many studies have warned against the use of amalgam in people with kidney impairments.</w:t>
            </w:r>
          </w:p>
          <w:p w14:paraId="2C9A491F" w14:textId="77777777" w:rsidR="008A4115" w:rsidRPr="00255999" w:rsidRDefault="008A4115" w:rsidP="007519F4">
            <w:pPr>
              <w:pStyle w:val="ListParagraph"/>
              <w:numPr>
                <w:ilvl w:val="0"/>
                <w:numId w:val="29"/>
              </w:numPr>
              <w:rPr>
                <w:sz w:val="21"/>
                <w:szCs w:val="21"/>
              </w:rPr>
            </w:pPr>
            <w:r w:rsidRPr="00255999">
              <w:rPr>
                <w:sz w:val="21"/>
                <w:szCs w:val="21"/>
              </w:rPr>
              <w:t>Amalgam’s known risks keep increasing while no harm from mercury-free fillings has been found in half a century.</w:t>
            </w:r>
          </w:p>
        </w:tc>
        <w:tc>
          <w:tcPr>
            <w:tcW w:w="2890" w:type="dxa"/>
          </w:tcPr>
          <w:p w14:paraId="35F40766" w14:textId="77777777" w:rsidR="008A4115" w:rsidRPr="00255999" w:rsidRDefault="008A4115" w:rsidP="007519F4">
            <w:pPr>
              <w:pStyle w:val="ListParagraph"/>
              <w:numPr>
                <w:ilvl w:val="0"/>
                <w:numId w:val="29"/>
              </w:numPr>
              <w:rPr>
                <w:sz w:val="21"/>
                <w:szCs w:val="21"/>
              </w:rPr>
            </w:pPr>
            <w:r w:rsidRPr="00255999">
              <w:rPr>
                <w:sz w:val="21"/>
                <w:szCs w:val="21"/>
              </w:rPr>
              <w:lastRenderedPageBreak/>
              <w:t>Sweden and Norway have phased out amalgam use.</w:t>
            </w:r>
          </w:p>
          <w:p w14:paraId="6DCCA56D" w14:textId="77777777" w:rsidR="008A4115" w:rsidRPr="00255999" w:rsidRDefault="008A4115" w:rsidP="007519F4">
            <w:pPr>
              <w:pStyle w:val="ListParagraph"/>
              <w:numPr>
                <w:ilvl w:val="0"/>
                <w:numId w:val="29"/>
              </w:numPr>
              <w:rPr>
                <w:sz w:val="21"/>
                <w:szCs w:val="21"/>
              </w:rPr>
            </w:pPr>
            <w:r w:rsidRPr="00255999">
              <w:rPr>
                <w:sz w:val="21"/>
                <w:szCs w:val="21"/>
              </w:rPr>
              <w:t xml:space="preserve">Finland, the Netherlands, and Denmark use amalgam </w:t>
            </w:r>
            <w:r w:rsidRPr="00255999">
              <w:rPr>
                <w:sz w:val="21"/>
                <w:szCs w:val="21"/>
              </w:rPr>
              <w:lastRenderedPageBreak/>
              <w:t>for only 1% of all fillings.</w:t>
            </w:r>
          </w:p>
          <w:p w14:paraId="5EF32A7A" w14:textId="77777777" w:rsidR="008A4115" w:rsidRPr="00255999" w:rsidRDefault="008A4115" w:rsidP="007519F4">
            <w:pPr>
              <w:pStyle w:val="ListParagraph"/>
              <w:numPr>
                <w:ilvl w:val="0"/>
                <w:numId w:val="29"/>
              </w:numPr>
              <w:rPr>
                <w:sz w:val="21"/>
                <w:szCs w:val="21"/>
              </w:rPr>
            </w:pPr>
            <w:r w:rsidRPr="00255999">
              <w:rPr>
                <w:sz w:val="21"/>
                <w:szCs w:val="21"/>
              </w:rPr>
              <w:t>70% of the EU Member States have less than 10% amalgam use or have filed phase-out plans.</w:t>
            </w:r>
          </w:p>
        </w:tc>
      </w:tr>
      <w:tr w:rsidR="008A4115" w:rsidRPr="00410615" w14:paraId="31917810" w14:textId="77777777" w:rsidTr="00214D38">
        <w:tc>
          <w:tcPr>
            <w:tcW w:w="1696" w:type="dxa"/>
          </w:tcPr>
          <w:p w14:paraId="7E1A0207" w14:textId="77777777" w:rsidR="008A4115" w:rsidRPr="00255999" w:rsidRDefault="008A4115" w:rsidP="00214D38">
            <w:pPr>
              <w:rPr>
                <w:sz w:val="21"/>
                <w:szCs w:val="21"/>
                <w:lang w:val="da-DK"/>
              </w:rPr>
            </w:pPr>
            <w:r w:rsidRPr="00255999">
              <w:rPr>
                <w:sz w:val="21"/>
                <w:szCs w:val="21"/>
                <w:lang w:val="da-DK"/>
              </w:rPr>
              <w:t>FDI World Dental Federation</w:t>
            </w:r>
          </w:p>
        </w:tc>
        <w:tc>
          <w:tcPr>
            <w:tcW w:w="2268" w:type="dxa"/>
          </w:tcPr>
          <w:p w14:paraId="46CCC2D9" w14:textId="77777777" w:rsidR="008A4115" w:rsidRPr="00255999" w:rsidRDefault="008A4115" w:rsidP="00214D38">
            <w:pPr>
              <w:rPr>
                <w:sz w:val="21"/>
                <w:szCs w:val="21"/>
                <w:lang w:val="da-DK"/>
              </w:rPr>
            </w:pPr>
          </w:p>
        </w:tc>
        <w:tc>
          <w:tcPr>
            <w:tcW w:w="3402" w:type="dxa"/>
          </w:tcPr>
          <w:p w14:paraId="385BE5DC" w14:textId="77777777" w:rsidR="008A4115" w:rsidRPr="00255999" w:rsidRDefault="008A4115" w:rsidP="007519F4">
            <w:pPr>
              <w:pStyle w:val="ListParagraph"/>
              <w:numPr>
                <w:ilvl w:val="0"/>
                <w:numId w:val="30"/>
              </w:numPr>
              <w:rPr>
                <w:sz w:val="21"/>
                <w:szCs w:val="21"/>
              </w:rPr>
            </w:pPr>
            <w:r w:rsidRPr="00255999">
              <w:rPr>
                <w:sz w:val="21"/>
                <w:szCs w:val="21"/>
              </w:rPr>
              <w:t>Alternative restorative materials are still not “technically and economically feasible” for many resource-limited settings</w:t>
            </w:r>
          </w:p>
          <w:p w14:paraId="388DF965" w14:textId="77777777" w:rsidR="008A4115" w:rsidRPr="00255999" w:rsidRDefault="008A4115" w:rsidP="007519F4">
            <w:pPr>
              <w:pStyle w:val="ListParagraph"/>
              <w:numPr>
                <w:ilvl w:val="0"/>
                <w:numId w:val="30"/>
              </w:numPr>
              <w:rPr>
                <w:sz w:val="21"/>
                <w:szCs w:val="21"/>
              </w:rPr>
            </w:pPr>
            <w:r w:rsidRPr="00255999">
              <w:rPr>
                <w:sz w:val="21"/>
                <w:szCs w:val="21"/>
              </w:rPr>
              <w:t>Dental amalgam is the most affordable treatment option in many cases both in terms of cost of placement and how long it lasts.</w:t>
            </w:r>
          </w:p>
        </w:tc>
        <w:tc>
          <w:tcPr>
            <w:tcW w:w="2694" w:type="dxa"/>
          </w:tcPr>
          <w:p w14:paraId="39A574AE" w14:textId="77777777" w:rsidR="008A4115" w:rsidRPr="00214D38" w:rsidRDefault="008A4115" w:rsidP="00214D38">
            <w:pPr>
              <w:rPr>
                <w:sz w:val="21"/>
                <w:szCs w:val="21"/>
                <w:lang w:val="en-GB"/>
              </w:rPr>
            </w:pPr>
            <w:r w:rsidRPr="00214D38">
              <w:rPr>
                <w:sz w:val="21"/>
                <w:szCs w:val="21"/>
                <w:lang w:val="en-GB"/>
              </w:rPr>
              <w:t>Increased research and development of quality mercury-free materials for dental restorations, including their potential environmental impact is needed.</w:t>
            </w:r>
          </w:p>
        </w:tc>
        <w:tc>
          <w:tcPr>
            <w:tcW w:w="2890" w:type="dxa"/>
          </w:tcPr>
          <w:p w14:paraId="1B79FAA6" w14:textId="77777777" w:rsidR="008A4115" w:rsidRPr="00214D38" w:rsidRDefault="008A4115" w:rsidP="00214D38">
            <w:pPr>
              <w:rPr>
                <w:sz w:val="21"/>
                <w:szCs w:val="21"/>
                <w:lang w:val="en-GB"/>
              </w:rPr>
            </w:pPr>
          </w:p>
        </w:tc>
      </w:tr>
      <w:tr w:rsidR="008A4115" w:rsidRPr="00410615" w14:paraId="0FE9153A" w14:textId="77777777" w:rsidTr="00214D38">
        <w:tc>
          <w:tcPr>
            <w:tcW w:w="1696" w:type="dxa"/>
          </w:tcPr>
          <w:p w14:paraId="34B7DBC6" w14:textId="77777777" w:rsidR="008A4115" w:rsidRPr="00214D38" w:rsidRDefault="008A4115" w:rsidP="00214D38">
            <w:pPr>
              <w:rPr>
                <w:sz w:val="21"/>
                <w:szCs w:val="21"/>
                <w:lang w:val="en-GB"/>
              </w:rPr>
            </w:pPr>
            <w:r w:rsidRPr="00214D38">
              <w:rPr>
                <w:sz w:val="21"/>
                <w:szCs w:val="21"/>
                <w:lang w:val="en-GB"/>
              </w:rPr>
              <w:t xml:space="preserve">Action Group for </w:t>
            </w:r>
            <w:proofErr w:type="spellStart"/>
            <w:r w:rsidRPr="00214D38">
              <w:rPr>
                <w:sz w:val="21"/>
                <w:szCs w:val="21"/>
                <w:lang w:val="en-GB"/>
              </w:rPr>
              <w:t>Promotino</w:t>
            </w:r>
            <w:proofErr w:type="spellEnd"/>
            <w:r w:rsidRPr="00214D38">
              <w:rPr>
                <w:sz w:val="21"/>
                <w:szCs w:val="21"/>
                <w:lang w:val="en-GB"/>
              </w:rPr>
              <w:t xml:space="preserve"> and Protection to Flora and Fauna (GAPROFFA), Benin</w:t>
            </w:r>
          </w:p>
        </w:tc>
        <w:tc>
          <w:tcPr>
            <w:tcW w:w="2268" w:type="dxa"/>
          </w:tcPr>
          <w:p w14:paraId="0C770C3B" w14:textId="77777777" w:rsidR="008A4115" w:rsidRPr="006408CB" w:rsidRDefault="008A4115" w:rsidP="007519F4">
            <w:pPr>
              <w:pStyle w:val="ListParagraph"/>
              <w:numPr>
                <w:ilvl w:val="0"/>
                <w:numId w:val="38"/>
              </w:numPr>
              <w:rPr>
                <w:sz w:val="21"/>
                <w:szCs w:val="21"/>
                <w:lang w:val="da-DK"/>
              </w:rPr>
            </w:pPr>
            <w:r w:rsidRPr="006408CB">
              <w:rPr>
                <w:sz w:val="21"/>
                <w:szCs w:val="21"/>
                <w:lang w:val="da-DK"/>
              </w:rPr>
              <w:t>Composite</w:t>
            </w:r>
          </w:p>
          <w:p w14:paraId="4E1CE9FB" w14:textId="77777777" w:rsidR="008A4115" w:rsidRPr="006408CB" w:rsidRDefault="008A4115" w:rsidP="007519F4">
            <w:pPr>
              <w:pStyle w:val="ListParagraph"/>
              <w:numPr>
                <w:ilvl w:val="0"/>
                <w:numId w:val="38"/>
              </w:numPr>
              <w:rPr>
                <w:sz w:val="21"/>
                <w:szCs w:val="21"/>
                <w:lang w:val="da-DK"/>
              </w:rPr>
            </w:pPr>
            <w:r w:rsidRPr="006408CB">
              <w:rPr>
                <w:sz w:val="21"/>
                <w:szCs w:val="21"/>
                <w:lang w:val="da-DK"/>
              </w:rPr>
              <w:t>Glass Ionomer Cement (GIC)</w:t>
            </w:r>
          </w:p>
        </w:tc>
        <w:tc>
          <w:tcPr>
            <w:tcW w:w="3402" w:type="dxa"/>
          </w:tcPr>
          <w:p w14:paraId="46492504" w14:textId="77777777" w:rsidR="008A4115" w:rsidRPr="00255999" w:rsidRDefault="008A4115" w:rsidP="007519F4">
            <w:pPr>
              <w:pStyle w:val="ListParagraph"/>
              <w:numPr>
                <w:ilvl w:val="0"/>
                <w:numId w:val="30"/>
              </w:numPr>
              <w:rPr>
                <w:sz w:val="21"/>
                <w:szCs w:val="21"/>
              </w:rPr>
            </w:pPr>
            <w:r w:rsidRPr="00255999">
              <w:rPr>
                <w:sz w:val="21"/>
                <w:szCs w:val="21"/>
              </w:rPr>
              <w:t>Accessibility to alternatives in Benin is limited by patients' lack of information and sometimes on “supposed” financial means.</w:t>
            </w:r>
          </w:p>
          <w:p w14:paraId="7F1DD454" w14:textId="77777777" w:rsidR="008A4115" w:rsidRPr="00255999" w:rsidRDefault="008A4115" w:rsidP="007519F4">
            <w:pPr>
              <w:pStyle w:val="ListParagraph"/>
              <w:numPr>
                <w:ilvl w:val="0"/>
                <w:numId w:val="30"/>
              </w:numPr>
              <w:rPr>
                <w:sz w:val="21"/>
                <w:szCs w:val="21"/>
              </w:rPr>
            </w:pPr>
            <w:r w:rsidRPr="00255999">
              <w:rPr>
                <w:sz w:val="21"/>
                <w:szCs w:val="21"/>
              </w:rPr>
              <w:lastRenderedPageBreak/>
              <w:t>Alternatives to amalgams are available in Benin even if few dentists have strong knowledge and practice on how to fill patients’ cavities.</w:t>
            </w:r>
          </w:p>
          <w:p w14:paraId="36679E77" w14:textId="77777777" w:rsidR="008A4115" w:rsidRPr="00255999" w:rsidRDefault="008A4115" w:rsidP="007519F4">
            <w:pPr>
              <w:pStyle w:val="ListParagraph"/>
              <w:numPr>
                <w:ilvl w:val="0"/>
                <w:numId w:val="30"/>
              </w:numPr>
              <w:rPr>
                <w:sz w:val="21"/>
                <w:szCs w:val="21"/>
              </w:rPr>
            </w:pPr>
            <w:r w:rsidRPr="00255999">
              <w:rPr>
                <w:sz w:val="21"/>
                <w:szCs w:val="21"/>
              </w:rPr>
              <w:t>The price of composite varies between 50-120 USD, which is relatively expensive for a common citizen.</w:t>
            </w:r>
          </w:p>
        </w:tc>
        <w:tc>
          <w:tcPr>
            <w:tcW w:w="2694" w:type="dxa"/>
          </w:tcPr>
          <w:p w14:paraId="40371020" w14:textId="77777777" w:rsidR="008A4115" w:rsidRPr="00214D38" w:rsidRDefault="008A4115" w:rsidP="00214D38">
            <w:pPr>
              <w:rPr>
                <w:sz w:val="21"/>
                <w:szCs w:val="21"/>
                <w:lang w:val="en-GB"/>
              </w:rPr>
            </w:pPr>
            <w:r w:rsidRPr="00214D38">
              <w:rPr>
                <w:sz w:val="21"/>
                <w:szCs w:val="21"/>
                <w:lang w:val="en-GB"/>
              </w:rPr>
              <w:lastRenderedPageBreak/>
              <w:t>Non-mercury alternatives are good for health and the environment.</w:t>
            </w:r>
          </w:p>
        </w:tc>
        <w:tc>
          <w:tcPr>
            <w:tcW w:w="2890" w:type="dxa"/>
          </w:tcPr>
          <w:p w14:paraId="1B726DC0" w14:textId="77777777" w:rsidR="008A4115" w:rsidRPr="00214D38" w:rsidRDefault="008A4115" w:rsidP="00214D38">
            <w:pPr>
              <w:rPr>
                <w:sz w:val="21"/>
                <w:szCs w:val="21"/>
                <w:lang w:val="en-GB"/>
              </w:rPr>
            </w:pPr>
            <w:r w:rsidRPr="00214D38">
              <w:rPr>
                <w:sz w:val="21"/>
                <w:szCs w:val="21"/>
                <w:lang w:val="en-GB"/>
              </w:rPr>
              <w:t xml:space="preserve">Generally, it is patients with a fairly high education and with very rigorous oral hygiene who are requesting for composites (used in about 90% of  </w:t>
            </w:r>
            <w:r w:rsidRPr="00214D38">
              <w:rPr>
                <w:sz w:val="21"/>
                <w:szCs w:val="21"/>
                <w:lang w:val="en-GB"/>
              </w:rPr>
              <w:lastRenderedPageBreak/>
              <w:t>dental clinics in Cotonou-Benin).</w:t>
            </w:r>
          </w:p>
        </w:tc>
      </w:tr>
      <w:tr w:rsidR="008A4115" w:rsidRPr="00410615" w14:paraId="530E67CB" w14:textId="77777777" w:rsidTr="00214D38">
        <w:tc>
          <w:tcPr>
            <w:tcW w:w="1696" w:type="dxa"/>
          </w:tcPr>
          <w:p w14:paraId="7BE00791" w14:textId="77777777" w:rsidR="008A4115" w:rsidRPr="00214D38" w:rsidRDefault="008A4115" w:rsidP="00214D38">
            <w:pPr>
              <w:rPr>
                <w:sz w:val="21"/>
                <w:szCs w:val="21"/>
                <w:lang w:val="en-GB"/>
              </w:rPr>
            </w:pPr>
            <w:r w:rsidRPr="00214D38">
              <w:rPr>
                <w:sz w:val="21"/>
                <w:szCs w:val="21"/>
                <w:lang w:val="en-GB"/>
              </w:rPr>
              <w:t>International Academy of Oral Medicine and Toxicology (IAOMT)</w:t>
            </w:r>
          </w:p>
        </w:tc>
        <w:tc>
          <w:tcPr>
            <w:tcW w:w="2268" w:type="dxa"/>
          </w:tcPr>
          <w:p w14:paraId="5C8F3A0A" w14:textId="77777777" w:rsidR="008A4115" w:rsidRPr="006408CB" w:rsidRDefault="008A4115" w:rsidP="007519F4">
            <w:pPr>
              <w:pStyle w:val="ListParagraph"/>
              <w:numPr>
                <w:ilvl w:val="0"/>
                <w:numId w:val="39"/>
              </w:numPr>
              <w:rPr>
                <w:sz w:val="21"/>
                <w:szCs w:val="21"/>
                <w:lang w:val="da-DK"/>
              </w:rPr>
            </w:pPr>
            <w:r w:rsidRPr="006408CB">
              <w:rPr>
                <w:sz w:val="21"/>
                <w:szCs w:val="21"/>
                <w:lang w:val="da-DK"/>
              </w:rPr>
              <w:t>Composite</w:t>
            </w:r>
          </w:p>
          <w:p w14:paraId="7DB26EEA" w14:textId="77777777" w:rsidR="008A4115" w:rsidRPr="006408CB" w:rsidRDefault="008A4115" w:rsidP="007519F4">
            <w:pPr>
              <w:pStyle w:val="ListParagraph"/>
              <w:numPr>
                <w:ilvl w:val="0"/>
                <w:numId w:val="39"/>
              </w:numPr>
              <w:rPr>
                <w:sz w:val="21"/>
                <w:szCs w:val="21"/>
                <w:lang w:val="da-DK"/>
              </w:rPr>
            </w:pPr>
            <w:r w:rsidRPr="006408CB">
              <w:rPr>
                <w:sz w:val="21"/>
                <w:szCs w:val="21"/>
                <w:lang w:val="da-DK"/>
              </w:rPr>
              <w:t>Gold alloys</w:t>
            </w:r>
          </w:p>
          <w:p w14:paraId="41560CAE" w14:textId="77777777" w:rsidR="008A4115" w:rsidRPr="006408CB" w:rsidRDefault="008A4115" w:rsidP="007519F4">
            <w:pPr>
              <w:pStyle w:val="ListParagraph"/>
              <w:numPr>
                <w:ilvl w:val="0"/>
                <w:numId w:val="39"/>
              </w:numPr>
              <w:rPr>
                <w:sz w:val="21"/>
                <w:szCs w:val="21"/>
                <w:lang w:val="da-DK"/>
              </w:rPr>
            </w:pPr>
            <w:r w:rsidRPr="006408CB">
              <w:rPr>
                <w:sz w:val="21"/>
                <w:szCs w:val="21"/>
                <w:lang w:val="da-DK"/>
              </w:rPr>
              <w:t>Ceramics</w:t>
            </w:r>
          </w:p>
        </w:tc>
        <w:tc>
          <w:tcPr>
            <w:tcW w:w="3402" w:type="dxa"/>
          </w:tcPr>
          <w:p w14:paraId="1D314ADA" w14:textId="77777777" w:rsidR="008A4115" w:rsidRPr="00255999" w:rsidRDefault="008A4115" w:rsidP="007519F4">
            <w:pPr>
              <w:pStyle w:val="ListParagraph"/>
              <w:numPr>
                <w:ilvl w:val="0"/>
                <w:numId w:val="30"/>
              </w:numPr>
              <w:rPr>
                <w:sz w:val="21"/>
                <w:szCs w:val="21"/>
              </w:rPr>
            </w:pPr>
            <w:r w:rsidRPr="00255999">
              <w:rPr>
                <w:sz w:val="21"/>
                <w:szCs w:val="21"/>
              </w:rPr>
              <w:t>Composite fillings perform as well as amalgam when comparing failure rates and replacement filling rates.</w:t>
            </w:r>
          </w:p>
          <w:p w14:paraId="0711464B" w14:textId="77777777" w:rsidR="008A4115" w:rsidRPr="00255999" w:rsidRDefault="008A4115" w:rsidP="007519F4">
            <w:pPr>
              <w:pStyle w:val="ListParagraph"/>
              <w:numPr>
                <w:ilvl w:val="0"/>
                <w:numId w:val="30"/>
              </w:numPr>
              <w:rPr>
                <w:sz w:val="21"/>
                <w:szCs w:val="21"/>
              </w:rPr>
            </w:pPr>
            <w:r w:rsidRPr="00255999">
              <w:rPr>
                <w:sz w:val="21"/>
                <w:szCs w:val="21"/>
              </w:rPr>
              <w:t>The real cost of using amalgam far outweighs the cost of using mercury-free composite.</w:t>
            </w:r>
          </w:p>
        </w:tc>
        <w:tc>
          <w:tcPr>
            <w:tcW w:w="2694" w:type="dxa"/>
          </w:tcPr>
          <w:p w14:paraId="3CC26E75" w14:textId="77777777" w:rsidR="008A4115" w:rsidRPr="00255999" w:rsidRDefault="008A4115" w:rsidP="007519F4">
            <w:pPr>
              <w:pStyle w:val="ListParagraph"/>
              <w:numPr>
                <w:ilvl w:val="0"/>
                <w:numId w:val="30"/>
              </w:numPr>
              <w:rPr>
                <w:sz w:val="21"/>
                <w:szCs w:val="21"/>
              </w:rPr>
            </w:pPr>
            <w:r w:rsidRPr="00255999">
              <w:rPr>
                <w:sz w:val="21"/>
                <w:szCs w:val="21"/>
              </w:rPr>
              <w:t>Scientific literature shows the health hazards of using dental mercury amalgam.</w:t>
            </w:r>
          </w:p>
          <w:p w14:paraId="0A1455B9" w14:textId="77777777" w:rsidR="008A4115" w:rsidRPr="00255999" w:rsidRDefault="008A4115" w:rsidP="007519F4">
            <w:pPr>
              <w:pStyle w:val="ListParagraph"/>
              <w:numPr>
                <w:ilvl w:val="0"/>
                <w:numId w:val="30"/>
              </w:numPr>
              <w:rPr>
                <w:sz w:val="21"/>
                <w:szCs w:val="21"/>
              </w:rPr>
            </w:pPr>
            <w:r w:rsidRPr="00255999">
              <w:rPr>
                <w:sz w:val="21"/>
                <w:szCs w:val="21"/>
              </w:rPr>
              <w:t>Composite resins present a lower risk for chemical exposures.</w:t>
            </w:r>
          </w:p>
        </w:tc>
        <w:tc>
          <w:tcPr>
            <w:tcW w:w="2890" w:type="dxa"/>
          </w:tcPr>
          <w:p w14:paraId="49295E2B" w14:textId="77777777" w:rsidR="008A4115" w:rsidRPr="00214D38" w:rsidRDefault="008A4115" w:rsidP="00214D38">
            <w:pPr>
              <w:rPr>
                <w:sz w:val="21"/>
                <w:szCs w:val="21"/>
                <w:lang w:val="en-GB"/>
              </w:rPr>
            </w:pPr>
            <w:r w:rsidRPr="00214D38">
              <w:rPr>
                <w:sz w:val="21"/>
                <w:szCs w:val="21"/>
                <w:lang w:val="en-GB"/>
              </w:rPr>
              <w:t>The Precautionary Principle is essential to consider when evaluating environmental and health risks and benefits.</w:t>
            </w:r>
          </w:p>
        </w:tc>
      </w:tr>
      <w:tr w:rsidR="008A4115" w:rsidRPr="00410615" w14:paraId="0A8BF395" w14:textId="77777777" w:rsidTr="00214D38">
        <w:tc>
          <w:tcPr>
            <w:tcW w:w="1696" w:type="dxa"/>
          </w:tcPr>
          <w:p w14:paraId="6AB0BE38" w14:textId="77777777" w:rsidR="008A4115" w:rsidRPr="00255999" w:rsidRDefault="008A4115" w:rsidP="00214D38">
            <w:pPr>
              <w:rPr>
                <w:sz w:val="21"/>
                <w:szCs w:val="21"/>
              </w:rPr>
            </w:pPr>
            <w:proofErr w:type="spellStart"/>
            <w:r w:rsidRPr="00255999">
              <w:rPr>
                <w:sz w:val="21"/>
                <w:szCs w:val="21"/>
              </w:rPr>
              <w:t>Kisiwani</w:t>
            </w:r>
            <w:proofErr w:type="spellEnd"/>
            <w:r w:rsidRPr="00255999">
              <w:rPr>
                <w:sz w:val="21"/>
                <w:szCs w:val="21"/>
              </w:rPr>
              <w:t xml:space="preserve"> Conservation Network</w:t>
            </w:r>
            <w:r>
              <w:rPr>
                <w:sz w:val="21"/>
                <w:szCs w:val="21"/>
              </w:rPr>
              <w:t>, Kenya</w:t>
            </w:r>
          </w:p>
        </w:tc>
        <w:tc>
          <w:tcPr>
            <w:tcW w:w="2268" w:type="dxa"/>
          </w:tcPr>
          <w:p w14:paraId="197E64A1" w14:textId="77777777" w:rsidR="008A4115" w:rsidRPr="00255999" w:rsidRDefault="008A4115" w:rsidP="007519F4">
            <w:pPr>
              <w:pStyle w:val="ListParagraph"/>
              <w:numPr>
                <w:ilvl w:val="0"/>
                <w:numId w:val="31"/>
              </w:numPr>
              <w:rPr>
                <w:sz w:val="21"/>
                <w:szCs w:val="21"/>
              </w:rPr>
            </w:pPr>
            <w:r w:rsidRPr="00255999">
              <w:rPr>
                <w:sz w:val="21"/>
                <w:szCs w:val="21"/>
              </w:rPr>
              <w:t>Composites</w:t>
            </w:r>
          </w:p>
          <w:p w14:paraId="20E738C0" w14:textId="77777777" w:rsidR="008A4115" w:rsidRPr="00255999" w:rsidRDefault="008A4115" w:rsidP="007519F4">
            <w:pPr>
              <w:pStyle w:val="ListParagraph"/>
              <w:numPr>
                <w:ilvl w:val="0"/>
                <w:numId w:val="31"/>
              </w:numPr>
              <w:rPr>
                <w:sz w:val="21"/>
                <w:szCs w:val="21"/>
              </w:rPr>
            </w:pPr>
            <w:r w:rsidRPr="00255999">
              <w:rPr>
                <w:sz w:val="21"/>
                <w:szCs w:val="21"/>
              </w:rPr>
              <w:t>GIC</w:t>
            </w:r>
          </w:p>
          <w:p w14:paraId="6178E36E" w14:textId="77777777" w:rsidR="008A4115" w:rsidRPr="00255999" w:rsidRDefault="008A4115" w:rsidP="007519F4">
            <w:pPr>
              <w:pStyle w:val="ListParagraph"/>
              <w:numPr>
                <w:ilvl w:val="0"/>
                <w:numId w:val="31"/>
              </w:numPr>
              <w:rPr>
                <w:sz w:val="21"/>
                <w:szCs w:val="21"/>
              </w:rPr>
            </w:pPr>
            <w:r w:rsidRPr="00255999">
              <w:rPr>
                <w:sz w:val="21"/>
                <w:szCs w:val="21"/>
              </w:rPr>
              <w:t>Artificial dental crowns</w:t>
            </w:r>
          </w:p>
          <w:p w14:paraId="75B9F050" w14:textId="77777777" w:rsidR="008A4115" w:rsidRPr="00255999" w:rsidRDefault="008A4115" w:rsidP="007519F4">
            <w:pPr>
              <w:pStyle w:val="ListParagraph"/>
              <w:numPr>
                <w:ilvl w:val="0"/>
                <w:numId w:val="31"/>
              </w:numPr>
              <w:rPr>
                <w:sz w:val="21"/>
                <w:szCs w:val="21"/>
              </w:rPr>
            </w:pPr>
            <w:r w:rsidRPr="00255999">
              <w:rPr>
                <w:sz w:val="21"/>
                <w:szCs w:val="21"/>
              </w:rPr>
              <w:t>Porcelain</w:t>
            </w:r>
          </w:p>
          <w:p w14:paraId="794528D7" w14:textId="77777777" w:rsidR="008A4115" w:rsidRPr="00255999" w:rsidRDefault="008A4115" w:rsidP="007519F4">
            <w:pPr>
              <w:pStyle w:val="ListParagraph"/>
              <w:numPr>
                <w:ilvl w:val="0"/>
                <w:numId w:val="31"/>
              </w:numPr>
              <w:rPr>
                <w:sz w:val="21"/>
                <w:szCs w:val="21"/>
              </w:rPr>
            </w:pPr>
            <w:r w:rsidRPr="00255999">
              <w:rPr>
                <w:sz w:val="21"/>
                <w:szCs w:val="21"/>
              </w:rPr>
              <w:t>Gold</w:t>
            </w:r>
          </w:p>
        </w:tc>
        <w:tc>
          <w:tcPr>
            <w:tcW w:w="3402" w:type="dxa"/>
          </w:tcPr>
          <w:p w14:paraId="6D3CC301" w14:textId="77777777" w:rsidR="008A4115" w:rsidRPr="00255999" w:rsidRDefault="008A4115" w:rsidP="007519F4">
            <w:pPr>
              <w:pStyle w:val="ListParagraph"/>
              <w:numPr>
                <w:ilvl w:val="0"/>
                <w:numId w:val="30"/>
              </w:numPr>
              <w:rPr>
                <w:sz w:val="21"/>
                <w:szCs w:val="21"/>
              </w:rPr>
            </w:pPr>
            <w:r w:rsidRPr="00255999">
              <w:rPr>
                <w:sz w:val="21"/>
                <w:szCs w:val="21"/>
              </w:rPr>
              <w:t xml:space="preserve">Alternatives exist, are in active use and affordable in both public and private clinics in Mombasa, Kenya. </w:t>
            </w:r>
          </w:p>
          <w:p w14:paraId="4F11E3CA" w14:textId="77777777" w:rsidR="008A4115" w:rsidRPr="00255999" w:rsidRDefault="008A4115" w:rsidP="007519F4">
            <w:pPr>
              <w:pStyle w:val="ListParagraph"/>
              <w:numPr>
                <w:ilvl w:val="0"/>
                <w:numId w:val="30"/>
              </w:numPr>
              <w:rPr>
                <w:sz w:val="21"/>
                <w:szCs w:val="21"/>
              </w:rPr>
            </w:pPr>
            <w:r w:rsidRPr="00255999">
              <w:rPr>
                <w:sz w:val="21"/>
                <w:szCs w:val="21"/>
              </w:rPr>
              <w:t>Practitioners are well-trained and possess requisite infrastructure.</w:t>
            </w:r>
          </w:p>
          <w:p w14:paraId="7C5CA1E8" w14:textId="77777777" w:rsidR="008A4115" w:rsidRPr="00255999" w:rsidRDefault="008A4115" w:rsidP="007519F4">
            <w:pPr>
              <w:pStyle w:val="ListParagraph"/>
              <w:numPr>
                <w:ilvl w:val="0"/>
                <w:numId w:val="30"/>
              </w:numPr>
              <w:rPr>
                <w:sz w:val="21"/>
                <w:szCs w:val="21"/>
              </w:rPr>
            </w:pPr>
            <w:r w:rsidRPr="00255999">
              <w:rPr>
                <w:sz w:val="21"/>
                <w:szCs w:val="21"/>
              </w:rPr>
              <w:t>Composites and some crowns are cheaper than amalgam.</w:t>
            </w:r>
          </w:p>
          <w:p w14:paraId="08BC4635" w14:textId="77777777" w:rsidR="008A4115" w:rsidRPr="00255999" w:rsidRDefault="008A4115" w:rsidP="007519F4">
            <w:pPr>
              <w:pStyle w:val="ListParagraph"/>
              <w:numPr>
                <w:ilvl w:val="0"/>
                <w:numId w:val="30"/>
              </w:numPr>
              <w:rPr>
                <w:sz w:val="21"/>
                <w:szCs w:val="21"/>
              </w:rPr>
            </w:pPr>
            <w:r w:rsidRPr="00255999">
              <w:rPr>
                <w:sz w:val="21"/>
                <w:szCs w:val="21"/>
              </w:rPr>
              <w:lastRenderedPageBreak/>
              <w:t>County Department of Health offered fair fiscal investments for alternatives.</w:t>
            </w:r>
          </w:p>
        </w:tc>
        <w:tc>
          <w:tcPr>
            <w:tcW w:w="2694" w:type="dxa"/>
          </w:tcPr>
          <w:p w14:paraId="39DE1BB9" w14:textId="77777777" w:rsidR="008A4115" w:rsidRPr="00255999" w:rsidRDefault="008A4115" w:rsidP="007519F4">
            <w:pPr>
              <w:pStyle w:val="ListParagraph"/>
              <w:numPr>
                <w:ilvl w:val="0"/>
                <w:numId w:val="30"/>
              </w:numPr>
              <w:rPr>
                <w:sz w:val="21"/>
                <w:szCs w:val="21"/>
              </w:rPr>
            </w:pPr>
            <w:r w:rsidRPr="00255999">
              <w:rPr>
                <w:sz w:val="21"/>
                <w:szCs w:val="21"/>
              </w:rPr>
              <w:lastRenderedPageBreak/>
              <w:t>Mercury from dental amalgam gets to the environment, due to poor waste collection, weak compliance and also through cremation.</w:t>
            </w:r>
          </w:p>
        </w:tc>
        <w:tc>
          <w:tcPr>
            <w:tcW w:w="2890" w:type="dxa"/>
          </w:tcPr>
          <w:p w14:paraId="18DA5217" w14:textId="77777777" w:rsidR="008A4115" w:rsidRPr="00214D38" w:rsidRDefault="008A4115" w:rsidP="00214D38">
            <w:pPr>
              <w:rPr>
                <w:sz w:val="21"/>
                <w:szCs w:val="21"/>
                <w:lang w:val="en-GB"/>
              </w:rPr>
            </w:pPr>
          </w:p>
        </w:tc>
      </w:tr>
      <w:tr w:rsidR="008A4115" w:rsidRPr="00410615" w14:paraId="0FF6F880" w14:textId="77777777" w:rsidTr="00214D38">
        <w:tc>
          <w:tcPr>
            <w:tcW w:w="1696" w:type="dxa"/>
          </w:tcPr>
          <w:p w14:paraId="360C4996" w14:textId="77777777" w:rsidR="008A4115" w:rsidRPr="00214D38" w:rsidRDefault="008A4115" w:rsidP="00214D38">
            <w:pPr>
              <w:rPr>
                <w:sz w:val="21"/>
                <w:szCs w:val="21"/>
                <w:lang w:val="en-GB"/>
              </w:rPr>
            </w:pPr>
            <w:r w:rsidRPr="00214D38">
              <w:rPr>
                <w:sz w:val="21"/>
                <w:szCs w:val="21"/>
                <w:lang w:val="en-GB"/>
              </w:rPr>
              <w:t>Latin American Centre for Environmental Health (LACEH)</w:t>
            </w:r>
          </w:p>
        </w:tc>
        <w:tc>
          <w:tcPr>
            <w:tcW w:w="2268" w:type="dxa"/>
          </w:tcPr>
          <w:p w14:paraId="106FCAA6" w14:textId="77777777" w:rsidR="008A4115" w:rsidRPr="00255999" w:rsidRDefault="008A4115" w:rsidP="007519F4">
            <w:pPr>
              <w:pStyle w:val="ListParagraph"/>
              <w:numPr>
                <w:ilvl w:val="0"/>
                <w:numId w:val="31"/>
              </w:numPr>
              <w:rPr>
                <w:sz w:val="21"/>
                <w:szCs w:val="21"/>
              </w:rPr>
            </w:pPr>
            <w:r w:rsidRPr="00255999">
              <w:rPr>
                <w:sz w:val="21"/>
                <w:szCs w:val="21"/>
              </w:rPr>
              <w:t>Glass ionomer (ART technique)</w:t>
            </w:r>
          </w:p>
        </w:tc>
        <w:tc>
          <w:tcPr>
            <w:tcW w:w="3402" w:type="dxa"/>
          </w:tcPr>
          <w:p w14:paraId="2BBDFCE6" w14:textId="77777777" w:rsidR="008A4115" w:rsidRPr="00255999" w:rsidRDefault="008A4115" w:rsidP="007519F4">
            <w:pPr>
              <w:pStyle w:val="ListParagraph"/>
              <w:numPr>
                <w:ilvl w:val="0"/>
                <w:numId w:val="30"/>
              </w:numPr>
              <w:rPr>
                <w:sz w:val="21"/>
                <w:szCs w:val="21"/>
              </w:rPr>
            </w:pPr>
            <w:r w:rsidRPr="00255999">
              <w:rPr>
                <w:sz w:val="21"/>
                <w:szCs w:val="21"/>
              </w:rPr>
              <w:t>ART uses only hand instruments to place the filling.</w:t>
            </w:r>
          </w:p>
          <w:p w14:paraId="329BDF0B" w14:textId="77777777" w:rsidR="008A4115" w:rsidRPr="00255999" w:rsidRDefault="008A4115" w:rsidP="007519F4">
            <w:pPr>
              <w:pStyle w:val="ListParagraph"/>
              <w:numPr>
                <w:ilvl w:val="0"/>
                <w:numId w:val="30"/>
              </w:numPr>
              <w:rPr>
                <w:sz w:val="21"/>
                <w:szCs w:val="21"/>
              </w:rPr>
            </w:pPr>
            <w:r w:rsidRPr="00255999">
              <w:rPr>
                <w:sz w:val="21"/>
                <w:szCs w:val="21"/>
              </w:rPr>
              <w:t>ART can be done in villages without electricity and outside of dental clinic setting.</w:t>
            </w:r>
          </w:p>
          <w:p w14:paraId="20C87A85" w14:textId="77777777" w:rsidR="008A4115" w:rsidRPr="00255999" w:rsidRDefault="008A4115" w:rsidP="007519F4">
            <w:pPr>
              <w:pStyle w:val="ListParagraph"/>
              <w:numPr>
                <w:ilvl w:val="0"/>
                <w:numId w:val="30"/>
              </w:numPr>
              <w:rPr>
                <w:sz w:val="21"/>
                <w:szCs w:val="21"/>
              </w:rPr>
            </w:pPr>
            <w:r w:rsidRPr="00255999">
              <w:rPr>
                <w:sz w:val="21"/>
                <w:szCs w:val="21"/>
              </w:rPr>
              <w:t>Amalgam can be costly and is not always widely available, especially for disadvantaged populations.</w:t>
            </w:r>
          </w:p>
          <w:p w14:paraId="46110BC5" w14:textId="77777777" w:rsidR="008A4115" w:rsidRPr="00255999" w:rsidRDefault="008A4115" w:rsidP="007519F4">
            <w:pPr>
              <w:pStyle w:val="ListParagraph"/>
              <w:numPr>
                <w:ilvl w:val="0"/>
                <w:numId w:val="30"/>
              </w:numPr>
              <w:rPr>
                <w:sz w:val="21"/>
                <w:szCs w:val="21"/>
              </w:rPr>
            </w:pPr>
            <w:r w:rsidRPr="00255999">
              <w:rPr>
                <w:sz w:val="21"/>
                <w:szCs w:val="21"/>
              </w:rPr>
              <w:t>ART costs only half as much as amalgam.</w:t>
            </w:r>
          </w:p>
          <w:p w14:paraId="16FD5B09" w14:textId="77777777" w:rsidR="008A4115" w:rsidRPr="00255999" w:rsidRDefault="008A4115" w:rsidP="007519F4">
            <w:pPr>
              <w:pStyle w:val="ListParagraph"/>
              <w:numPr>
                <w:ilvl w:val="0"/>
                <w:numId w:val="30"/>
              </w:numPr>
              <w:rPr>
                <w:sz w:val="21"/>
                <w:szCs w:val="21"/>
              </w:rPr>
            </w:pPr>
            <w:r w:rsidRPr="00255999">
              <w:rPr>
                <w:sz w:val="21"/>
                <w:szCs w:val="21"/>
              </w:rPr>
              <w:t>Glass ionomers, whether via ART or otherwise, have a preventive component.</w:t>
            </w:r>
          </w:p>
        </w:tc>
        <w:tc>
          <w:tcPr>
            <w:tcW w:w="2694" w:type="dxa"/>
          </w:tcPr>
          <w:p w14:paraId="109A3347" w14:textId="77777777" w:rsidR="008A4115" w:rsidRPr="00214D38" w:rsidRDefault="008A4115" w:rsidP="00214D38">
            <w:pPr>
              <w:rPr>
                <w:sz w:val="21"/>
                <w:szCs w:val="21"/>
                <w:lang w:val="en-GB"/>
              </w:rPr>
            </w:pPr>
          </w:p>
        </w:tc>
        <w:tc>
          <w:tcPr>
            <w:tcW w:w="2890" w:type="dxa"/>
          </w:tcPr>
          <w:p w14:paraId="06ADD774" w14:textId="77777777" w:rsidR="008A4115" w:rsidRPr="00255999" w:rsidRDefault="008A4115" w:rsidP="007519F4">
            <w:pPr>
              <w:pStyle w:val="ListParagraph"/>
              <w:numPr>
                <w:ilvl w:val="0"/>
                <w:numId w:val="30"/>
              </w:numPr>
              <w:rPr>
                <w:sz w:val="21"/>
                <w:szCs w:val="21"/>
              </w:rPr>
            </w:pPr>
            <w:r w:rsidRPr="00255999">
              <w:rPr>
                <w:sz w:val="21"/>
                <w:szCs w:val="21"/>
              </w:rPr>
              <w:t>Uruguay uses a small percentage of dental amalgam and is moving quickly towards eliminating it.</w:t>
            </w:r>
          </w:p>
          <w:p w14:paraId="562F3A82" w14:textId="77777777" w:rsidR="008A4115" w:rsidRPr="00255999" w:rsidRDefault="008A4115" w:rsidP="007519F4">
            <w:pPr>
              <w:pStyle w:val="ListParagraph"/>
              <w:numPr>
                <w:ilvl w:val="0"/>
                <w:numId w:val="30"/>
              </w:numPr>
              <w:rPr>
                <w:sz w:val="21"/>
                <w:szCs w:val="21"/>
              </w:rPr>
            </w:pPr>
            <w:r w:rsidRPr="00255999">
              <w:rPr>
                <w:sz w:val="21"/>
                <w:szCs w:val="21"/>
              </w:rPr>
              <w:t>In Chile, very little percentage of dental amalgam is used, nearly none.</w:t>
            </w:r>
          </w:p>
          <w:p w14:paraId="6CE45DFF" w14:textId="77777777" w:rsidR="008A4115" w:rsidRPr="00255999" w:rsidRDefault="008A4115" w:rsidP="007519F4">
            <w:pPr>
              <w:pStyle w:val="ListParagraph"/>
              <w:numPr>
                <w:ilvl w:val="0"/>
                <w:numId w:val="30"/>
              </w:numPr>
              <w:rPr>
                <w:sz w:val="21"/>
                <w:szCs w:val="21"/>
              </w:rPr>
            </w:pPr>
            <w:r w:rsidRPr="00255999">
              <w:rPr>
                <w:sz w:val="21"/>
                <w:szCs w:val="21"/>
              </w:rPr>
              <w:t>Bolivia has already got a regulation to end dental amalgam in children and pregnant women.</w:t>
            </w:r>
          </w:p>
        </w:tc>
      </w:tr>
      <w:tr w:rsidR="008A4115" w:rsidRPr="00410615" w14:paraId="7BBB10BB" w14:textId="77777777" w:rsidTr="00214D38">
        <w:tc>
          <w:tcPr>
            <w:tcW w:w="1696" w:type="dxa"/>
          </w:tcPr>
          <w:p w14:paraId="10A7F988" w14:textId="77777777" w:rsidR="008A4115" w:rsidRPr="00255999" w:rsidRDefault="008A4115" w:rsidP="00214D38">
            <w:pPr>
              <w:rPr>
                <w:sz w:val="21"/>
                <w:szCs w:val="21"/>
              </w:rPr>
            </w:pPr>
            <w:proofErr w:type="spellStart"/>
            <w:r w:rsidRPr="00255999">
              <w:rPr>
                <w:sz w:val="21"/>
                <w:szCs w:val="21"/>
              </w:rPr>
              <w:t>SRADev</w:t>
            </w:r>
            <w:proofErr w:type="spellEnd"/>
            <w:r w:rsidRPr="00255999">
              <w:rPr>
                <w:sz w:val="21"/>
                <w:szCs w:val="21"/>
              </w:rPr>
              <w:t xml:space="preserve"> Nigeria</w:t>
            </w:r>
          </w:p>
        </w:tc>
        <w:tc>
          <w:tcPr>
            <w:tcW w:w="2268" w:type="dxa"/>
          </w:tcPr>
          <w:p w14:paraId="171C7E45" w14:textId="77777777" w:rsidR="008A4115" w:rsidRPr="00255999" w:rsidRDefault="008A4115" w:rsidP="00214D38">
            <w:pPr>
              <w:rPr>
                <w:sz w:val="21"/>
                <w:szCs w:val="21"/>
              </w:rPr>
            </w:pPr>
          </w:p>
        </w:tc>
        <w:tc>
          <w:tcPr>
            <w:tcW w:w="3402" w:type="dxa"/>
          </w:tcPr>
          <w:p w14:paraId="3B24E8D2" w14:textId="77777777" w:rsidR="008A4115" w:rsidRPr="00255999" w:rsidRDefault="008A4115" w:rsidP="007519F4">
            <w:pPr>
              <w:pStyle w:val="ListParagraph"/>
              <w:numPr>
                <w:ilvl w:val="0"/>
                <w:numId w:val="32"/>
              </w:numPr>
              <w:rPr>
                <w:sz w:val="21"/>
                <w:szCs w:val="21"/>
              </w:rPr>
            </w:pPr>
            <w:r w:rsidRPr="00255999">
              <w:rPr>
                <w:sz w:val="21"/>
                <w:szCs w:val="21"/>
              </w:rPr>
              <w:t>89% of the dental clinics in Enugu State of Nigeria now use non-mercury alternatives, which are available.</w:t>
            </w:r>
          </w:p>
          <w:p w14:paraId="12048C45" w14:textId="77777777" w:rsidR="008A4115" w:rsidRPr="00255999" w:rsidRDefault="008A4115" w:rsidP="007519F4">
            <w:pPr>
              <w:pStyle w:val="ListParagraph"/>
              <w:numPr>
                <w:ilvl w:val="0"/>
                <w:numId w:val="32"/>
              </w:numPr>
              <w:rPr>
                <w:sz w:val="21"/>
                <w:szCs w:val="21"/>
              </w:rPr>
            </w:pPr>
            <w:r w:rsidRPr="00255999">
              <w:rPr>
                <w:sz w:val="21"/>
                <w:szCs w:val="21"/>
              </w:rPr>
              <w:t xml:space="preserve">UBTH, one of the largest public hospital in Edo State of Nigeria, has phased out amalgam use for </w:t>
            </w:r>
            <w:r w:rsidRPr="00255999">
              <w:rPr>
                <w:sz w:val="21"/>
                <w:szCs w:val="21"/>
              </w:rPr>
              <w:lastRenderedPageBreak/>
              <w:t>children since 2018.</w:t>
            </w:r>
          </w:p>
        </w:tc>
        <w:tc>
          <w:tcPr>
            <w:tcW w:w="2694" w:type="dxa"/>
          </w:tcPr>
          <w:p w14:paraId="5385ED96" w14:textId="77777777" w:rsidR="008A4115" w:rsidRPr="00214D38" w:rsidRDefault="008A4115" w:rsidP="00214D38">
            <w:pPr>
              <w:rPr>
                <w:sz w:val="21"/>
                <w:szCs w:val="21"/>
                <w:lang w:val="en-GB"/>
              </w:rPr>
            </w:pPr>
          </w:p>
        </w:tc>
        <w:tc>
          <w:tcPr>
            <w:tcW w:w="2890" w:type="dxa"/>
          </w:tcPr>
          <w:p w14:paraId="53F86803" w14:textId="77777777" w:rsidR="008A4115" w:rsidRPr="00214D38" w:rsidRDefault="008A4115" w:rsidP="00214D38">
            <w:pPr>
              <w:rPr>
                <w:sz w:val="21"/>
                <w:szCs w:val="21"/>
                <w:lang w:val="en-GB"/>
              </w:rPr>
            </w:pPr>
          </w:p>
        </w:tc>
      </w:tr>
      <w:tr w:rsidR="008A4115" w:rsidRPr="00410615" w14:paraId="761D090C" w14:textId="77777777" w:rsidTr="00214D38">
        <w:tc>
          <w:tcPr>
            <w:tcW w:w="1696" w:type="dxa"/>
          </w:tcPr>
          <w:p w14:paraId="527DC760" w14:textId="77777777" w:rsidR="008A4115" w:rsidRPr="00214D38" w:rsidRDefault="008A4115" w:rsidP="00214D38">
            <w:pPr>
              <w:rPr>
                <w:sz w:val="21"/>
                <w:szCs w:val="21"/>
                <w:lang w:val="en-GB"/>
              </w:rPr>
            </w:pPr>
            <w:proofErr w:type="spellStart"/>
            <w:r w:rsidRPr="00214D38">
              <w:rPr>
                <w:sz w:val="21"/>
                <w:szCs w:val="21"/>
                <w:lang w:val="en-GB"/>
              </w:rPr>
              <w:t>Timis</w:t>
            </w:r>
            <w:proofErr w:type="spellEnd"/>
            <w:r w:rsidRPr="00214D38">
              <w:rPr>
                <w:sz w:val="21"/>
                <w:szCs w:val="21"/>
                <w:lang w:val="en-GB"/>
              </w:rPr>
              <w:t xml:space="preserve"> County College of Dentists (TCCB), Romania</w:t>
            </w:r>
          </w:p>
        </w:tc>
        <w:tc>
          <w:tcPr>
            <w:tcW w:w="2268" w:type="dxa"/>
          </w:tcPr>
          <w:p w14:paraId="3E568804" w14:textId="77777777" w:rsidR="008A4115" w:rsidRPr="00214D38" w:rsidRDefault="008A4115" w:rsidP="00214D38">
            <w:pPr>
              <w:rPr>
                <w:sz w:val="21"/>
                <w:szCs w:val="21"/>
                <w:lang w:val="en-GB"/>
              </w:rPr>
            </w:pPr>
          </w:p>
        </w:tc>
        <w:tc>
          <w:tcPr>
            <w:tcW w:w="3402" w:type="dxa"/>
          </w:tcPr>
          <w:p w14:paraId="18ACC8A3" w14:textId="77777777" w:rsidR="008A4115" w:rsidRPr="00214D38" w:rsidRDefault="008A4115" w:rsidP="00214D38">
            <w:pPr>
              <w:rPr>
                <w:sz w:val="21"/>
                <w:szCs w:val="21"/>
                <w:lang w:val="en-GB"/>
              </w:rPr>
            </w:pPr>
            <w:r w:rsidRPr="00214D38">
              <w:rPr>
                <w:sz w:val="21"/>
                <w:szCs w:val="21"/>
                <w:lang w:val="en-GB"/>
              </w:rPr>
              <w:t>Despite environmental concerns, for some patients in specific groups, the use of dental amalgam may be the only feasible treatment option that can best meet all clinical circumstances and patient needs.</w:t>
            </w:r>
          </w:p>
        </w:tc>
        <w:tc>
          <w:tcPr>
            <w:tcW w:w="2694" w:type="dxa"/>
          </w:tcPr>
          <w:p w14:paraId="3799DE1F" w14:textId="77777777" w:rsidR="008A4115" w:rsidRPr="00255999" w:rsidRDefault="008A4115" w:rsidP="007519F4">
            <w:pPr>
              <w:pStyle w:val="ListParagraph"/>
              <w:numPr>
                <w:ilvl w:val="0"/>
                <w:numId w:val="32"/>
              </w:numPr>
              <w:rPr>
                <w:sz w:val="21"/>
                <w:szCs w:val="21"/>
              </w:rPr>
            </w:pPr>
            <w:r w:rsidRPr="00255999">
              <w:rPr>
                <w:sz w:val="21"/>
                <w:szCs w:val="21"/>
              </w:rPr>
              <w:t>There is no evidence that dental amalgam presents a direct health risk to people who have amalgam restorations.</w:t>
            </w:r>
          </w:p>
          <w:p w14:paraId="24EB1AFD" w14:textId="77777777" w:rsidR="008A4115" w:rsidRPr="00255999" w:rsidRDefault="008A4115" w:rsidP="007519F4">
            <w:pPr>
              <w:pStyle w:val="ListParagraph"/>
              <w:numPr>
                <w:ilvl w:val="0"/>
                <w:numId w:val="32"/>
              </w:numPr>
              <w:rPr>
                <w:sz w:val="21"/>
                <w:szCs w:val="21"/>
              </w:rPr>
            </w:pPr>
            <w:r w:rsidRPr="00255999">
              <w:rPr>
                <w:sz w:val="21"/>
                <w:szCs w:val="21"/>
              </w:rPr>
              <w:t>However, through contamination of the environment, dental amalgam may contribute indirectly to the risk to human health due to mercury.</w:t>
            </w:r>
          </w:p>
        </w:tc>
        <w:tc>
          <w:tcPr>
            <w:tcW w:w="2890" w:type="dxa"/>
          </w:tcPr>
          <w:p w14:paraId="6A771993" w14:textId="77777777" w:rsidR="008A4115" w:rsidRPr="00214D38" w:rsidRDefault="008A4115" w:rsidP="00214D38">
            <w:pPr>
              <w:rPr>
                <w:sz w:val="21"/>
                <w:szCs w:val="21"/>
                <w:lang w:val="en-GB"/>
              </w:rPr>
            </w:pPr>
            <w:r w:rsidRPr="00214D38">
              <w:rPr>
                <w:sz w:val="21"/>
                <w:szCs w:val="21"/>
                <w:lang w:val="en-GB"/>
              </w:rPr>
              <w:t>The use of dental amalgam is no longer allowed in Romania for the treatment of children under 15, pregnant or breastfeeding women or temporary teeth, unless the dentist considers it strictly necessary.</w:t>
            </w:r>
          </w:p>
        </w:tc>
      </w:tr>
      <w:tr w:rsidR="008A4115" w:rsidRPr="00410615" w14:paraId="1A59EFDA" w14:textId="77777777" w:rsidTr="00214D38">
        <w:tc>
          <w:tcPr>
            <w:tcW w:w="1696" w:type="dxa"/>
          </w:tcPr>
          <w:p w14:paraId="52F0F9BC" w14:textId="77777777" w:rsidR="008A4115" w:rsidRPr="00214D38" w:rsidRDefault="008A4115" w:rsidP="00214D38">
            <w:pPr>
              <w:rPr>
                <w:sz w:val="21"/>
                <w:szCs w:val="21"/>
                <w:lang w:val="en-GB"/>
              </w:rPr>
            </w:pPr>
            <w:r w:rsidRPr="00214D38">
              <w:rPr>
                <w:sz w:val="21"/>
                <w:szCs w:val="21"/>
                <w:lang w:val="en-GB"/>
              </w:rPr>
              <w:t xml:space="preserve">Vietnam </w:t>
            </w:r>
            <w:proofErr w:type="spellStart"/>
            <w:r w:rsidRPr="00214D38">
              <w:rPr>
                <w:sz w:val="21"/>
                <w:szCs w:val="21"/>
                <w:lang w:val="en-GB"/>
              </w:rPr>
              <w:t>Odonto</w:t>
            </w:r>
            <w:proofErr w:type="spellEnd"/>
            <w:r w:rsidRPr="00214D38">
              <w:rPr>
                <w:sz w:val="21"/>
                <w:szCs w:val="21"/>
                <w:lang w:val="en-GB"/>
              </w:rPr>
              <w:t>-Stomatology Association (VOSA) and Center for Community Health and Injury Prevention (CCHIP), Viet Nam</w:t>
            </w:r>
          </w:p>
        </w:tc>
        <w:tc>
          <w:tcPr>
            <w:tcW w:w="2268" w:type="dxa"/>
          </w:tcPr>
          <w:p w14:paraId="01A97C30" w14:textId="77777777" w:rsidR="008A4115" w:rsidRPr="00214D38" w:rsidRDefault="008A4115" w:rsidP="00214D38">
            <w:pPr>
              <w:rPr>
                <w:sz w:val="21"/>
                <w:szCs w:val="21"/>
                <w:lang w:val="en-GB"/>
              </w:rPr>
            </w:pPr>
          </w:p>
        </w:tc>
        <w:tc>
          <w:tcPr>
            <w:tcW w:w="3402" w:type="dxa"/>
          </w:tcPr>
          <w:p w14:paraId="5E0DFD93" w14:textId="77777777" w:rsidR="008A4115" w:rsidRPr="00214D38" w:rsidRDefault="008A4115" w:rsidP="00214D38">
            <w:pPr>
              <w:rPr>
                <w:sz w:val="21"/>
                <w:szCs w:val="21"/>
                <w:lang w:val="en-GB"/>
              </w:rPr>
            </w:pPr>
            <w:r w:rsidRPr="00214D38">
              <w:rPr>
                <w:sz w:val="21"/>
                <w:szCs w:val="21"/>
                <w:lang w:val="en-GB"/>
              </w:rPr>
              <w:t>In Vietnam, non-mercury alternatives are available in both urban and rural areas and technically and economically feasible.</w:t>
            </w:r>
          </w:p>
        </w:tc>
        <w:tc>
          <w:tcPr>
            <w:tcW w:w="2694" w:type="dxa"/>
          </w:tcPr>
          <w:p w14:paraId="59C5DCD3" w14:textId="77777777" w:rsidR="008A4115" w:rsidRPr="00255999" w:rsidRDefault="008A4115" w:rsidP="007519F4">
            <w:pPr>
              <w:pStyle w:val="ListParagraph"/>
              <w:numPr>
                <w:ilvl w:val="0"/>
                <w:numId w:val="33"/>
              </w:numPr>
              <w:rPr>
                <w:sz w:val="21"/>
                <w:szCs w:val="21"/>
              </w:rPr>
            </w:pPr>
            <w:r w:rsidRPr="00255999">
              <w:rPr>
                <w:sz w:val="21"/>
                <w:szCs w:val="21"/>
              </w:rPr>
              <w:t>Mercury from dental amalgam can eventually reach the environment and pollute the air via cremation, dental clinic emissions, municipal waste incineration, and sewage sludge incineration; the water via dental clinic releases not caught by separators and human waste; and the land via landfills, burials, and sewage sludge used as fertilizer.</w:t>
            </w:r>
          </w:p>
          <w:p w14:paraId="16B56997" w14:textId="77777777" w:rsidR="008A4115" w:rsidRPr="00255999" w:rsidRDefault="008A4115" w:rsidP="007519F4">
            <w:pPr>
              <w:pStyle w:val="ListParagraph"/>
              <w:numPr>
                <w:ilvl w:val="0"/>
                <w:numId w:val="33"/>
              </w:numPr>
              <w:rPr>
                <w:sz w:val="21"/>
                <w:szCs w:val="21"/>
              </w:rPr>
            </w:pPr>
            <w:r w:rsidRPr="00255999">
              <w:rPr>
                <w:sz w:val="21"/>
                <w:szCs w:val="21"/>
              </w:rPr>
              <w:lastRenderedPageBreak/>
              <w:t>Amalgam’s elemental mercury can convert to methylmercury and contaminate the fish that are important to many people’s diet in Vietnam.</w:t>
            </w:r>
          </w:p>
          <w:p w14:paraId="48A07EA7" w14:textId="77777777" w:rsidR="008A4115" w:rsidRPr="00255999" w:rsidRDefault="008A4115" w:rsidP="007519F4">
            <w:pPr>
              <w:pStyle w:val="ListParagraph"/>
              <w:numPr>
                <w:ilvl w:val="0"/>
                <w:numId w:val="33"/>
              </w:numPr>
              <w:rPr>
                <w:sz w:val="21"/>
                <w:szCs w:val="21"/>
              </w:rPr>
            </w:pPr>
            <w:r w:rsidRPr="00255999">
              <w:rPr>
                <w:sz w:val="21"/>
                <w:szCs w:val="21"/>
              </w:rPr>
              <w:t>Amalgam placement requires the removal of more tooth structure than non-mercury alternatives.</w:t>
            </w:r>
          </w:p>
        </w:tc>
        <w:tc>
          <w:tcPr>
            <w:tcW w:w="2890" w:type="dxa"/>
          </w:tcPr>
          <w:p w14:paraId="50279A5E" w14:textId="77777777" w:rsidR="008A4115" w:rsidRPr="00214D38" w:rsidRDefault="008A4115" w:rsidP="00214D38">
            <w:pPr>
              <w:rPr>
                <w:sz w:val="21"/>
                <w:szCs w:val="21"/>
                <w:lang w:val="en-GB"/>
              </w:rPr>
            </w:pPr>
            <w:r w:rsidRPr="00214D38">
              <w:rPr>
                <w:sz w:val="21"/>
                <w:szCs w:val="21"/>
                <w:lang w:val="en-GB"/>
              </w:rPr>
              <w:lastRenderedPageBreak/>
              <w:t xml:space="preserve">Vietnam </w:t>
            </w:r>
            <w:proofErr w:type="spellStart"/>
            <w:r w:rsidRPr="00214D38">
              <w:rPr>
                <w:sz w:val="21"/>
                <w:szCs w:val="21"/>
                <w:lang w:val="en-GB"/>
              </w:rPr>
              <w:t>MoH</w:t>
            </w:r>
            <w:proofErr w:type="spellEnd"/>
            <w:r w:rsidRPr="00214D38">
              <w:rPr>
                <w:sz w:val="21"/>
                <w:szCs w:val="21"/>
                <w:lang w:val="en-GB"/>
              </w:rPr>
              <w:t xml:space="preserve"> advised its provinces and its dental offices to stop using amalgam for children under 15, pregnant women, and lactating women by 1 April 2019.</w:t>
            </w:r>
          </w:p>
        </w:tc>
      </w:tr>
      <w:tr w:rsidR="008A4115" w:rsidRPr="00410615" w14:paraId="39327CF2" w14:textId="77777777" w:rsidTr="00214D38">
        <w:tc>
          <w:tcPr>
            <w:tcW w:w="1696" w:type="dxa"/>
          </w:tcPr>
          <w:p w14:paraId="075340A9" w14:textId="77777777" w:rsidR="008A4115" w:rsidRPr="00214D38" w:rsidRDefault="008A4115" w:rsidP="00214D38">
            <w:pPr>
              <w:rPr>
                <w:sz w:val="21"/>
                <w:szCs w:val="21"/>
                <w:lang w:val="en-GB"/>
              </w:rPr>
            </w:pPr>
            <w:r w:rsidRPr="00214D38">
              <w:rPr>
                <w:sz w:val="21"/>
                <w:szCs w:val="21"/>
                <w:lang w:val="en-GB"/>
              </w:rPr>
              <w:t>World Alliance for Mercury Free Dentistry (WAMFD): Arab States</w:t>
            </w:r>
          </w:p>
        </w:tc>
        <w:tc>
          <w:tcPr>
            <w:tcW w:w="2268" w:type="dxa"/>
          </w:tcPr>
          <w:p w14:paraId="1FE44B4B" w14:textId="77777777" w:rsidR="008A4115" w:rsidRPr="00255999" w:rsidRDefault="008A4115" w:rsidP="007519F4">
            <w:pPr>
              <w:pStyle w:val="ListParagraph"/>
              <w:numPr>
                <w:ilvl w:val="0"/>
                <w:numId w:val="34"/>
              </w:numPr>
              <w:rPr>
                <w:sz w:val="21"/>
                <w:szCs w:val="21"/>
              </w:rPr>
            </w:pPr>
            <w:r w:rsidRPr="00255999">
              <w:rPr>
                <w:sz w:val="21"/>
                <w:szCs w:val="21"/>
              </w:rPr>
              <w:t>Composites</w:t>
            </w:r>
          </w:p>
          <w:p w14:paraId="1429430E" w14:textId="77777777" w:rsidR="008A4115" w:rsidRPr="00255999" w:rsidRDefault="008A4115" w:rsidP="007519F4">
            <w:pPr>
              <w:pStyle w:val="ListParagraph"/>
              <w:numPr>
                <w:ilvl w:val="0"/>
                <w:numId w:val="34"/>
              </w:numPr>
              <w:rPr>
                <w:sz w:val="21"/>
                <w:szCs w:val="21"/>
              </w:rPr>
            </w:pPr>
            <w:r w:rsidRPr="00255999">
              <w:rPr>
                <w:sz w:val="21"/>
                <w:szCs w:val="21"/>
              </w:rPr>
              <w:t>Glass ionomers</w:t>
            </w:r>
          </w:p>
          <w:p w14:paraId="0DFE3C84" w14:textId="77777777" w:rsidR="008A4115" w:rsidRPr="00255999" w:rsidRDefault="008A4115" w:rsidP="007519F4">
            <w:pPr>
              <w:pStyle w:val="ListParagraph"/>
              <w:numPr>
                <w:ilvl w:val="0"/>
                <w:numId w:val="34"/>
              </w:numPr>
              <w:rPr>
                <w:sz w:val="21"/>
                <w:szCs w:val="21"/>
              </w:rPr>
            </w:pPr>
            <w:r w:rsidRPr="00255999">
              <w:rPr>
                <w:sz w:val="21"/>
                <w:szCs w:val="21"/>
              </w:rPr>
              <w:t>Copolymers (modified composites)</w:t>
            </w:r>
          </w:p>
        </w:tc>
        <w:tc>
          <w:tcPr>
            <w:tcW w:w="3402" w:type="dxa"/>
          </w:tcPr>
          <w:p w14:paraId="6D6451EB" w14:textId="77777777" w:rsidR="008A4115" w:rsidRPr="006408CB" w:rsidRDefault="008A4115" w:rsidP="007519F4">
            <w:pPr>
              <w:pStyle w:val="ListParagraph"/>
              <w:numPr>
                <w:ilvl w:val="0"/>
                <w:numId w:val="40"/>
              </w:numPr>
              <w:rPr>
                <w:sz w:val="21"/>
                <w:szCs w:val="21"/>
              </w:rPr>
            </w:pPr>
            <w:r w:rsidRPr="006408CB">
              <w:rPr>
                <w:sz w:val="21"/>
                <w:szCs w:val="21"/>
              </w:rPr>
              <w:t>Alternatives are readily available and widely used in Arab countries.</w:t>
            </w:r>
          </w:p>
          <w:p w14:paraId="3CA78687" w14:textId="77777777" w:rsidR="008A4115" w:rsidRPr="006408CB" w:rsidRDefault="008A4115" w:rsidP="007519F4">
            <w:pPr>
              <w:pStyle w:val="ListParagraph"/>
              <w:numPr>
                <w:ilvl w:val="0"/>
                <w:numId w:val="40"/>
              </w:numPr>
              <w:rPr>
                <w:sz w:val="21"/>
                <w:szCs w:val="21"/>
              </w:rPr>
            </w:pPr>
            <w:r w:rsidRPr="006408CB">
              <w:rPr>
                <w:sz w:val="21"/>
                <w:szCs w:val="21"/>
              </w:rPr>
              <w:t>Alternatives help to preserve natural tooth structure.</w:t>
            </w:r>
          </w:p>
        </w:tc>
        <w:tc>
          <w:tcPr>
            <w:tcW w:w="2694" w:type="dxa"/>
          </w:tcPr>
          <w:p w14:paraId="01E0C116" w14:textId="77777777" w:rsidR="008A4115" w:rsidRPr="00255999" w:rsidRDefault="008A4115" w:rsidP="007519F4">
            <w:pPr>
              <w:pStyle w:val="ListParagraph"/>
              <w:numPr>
                <w:ilvl w:val="0"/>
                <w:numId w:val="33"/>
              </w:numPr>
              <w:rPr>
                <w:sz w:val="21"/>
                <w:szCs w:val="21"/>
              </w:rPr>
            </w:pPr>
            <w:r w:rsidRPr="00255999">
              <w:rPr>
                <w:sz w:val="21"/>
                <w:szCs w:val="21"/>
              </w:rPr>
              <w:t>A study on air of dental clinics in Lebanon and Morocco finds that the use of mercury containing amalgam in the dentistry sector leads to high concentrations of mercury inside the closed spaces of dental care clinics.</w:t>
            </w:r>
          </w:p>
        </w:tc>
        <w:tc>
          <w:tcPr>
            <w:tcW w:w="2890" w:type="dxa"/>
          </w:tcPr>
          <w:p w14:paraId="265C2CE1" w14:textId="77777777" w:rsidR="008A4115" w:rsidRPr="00214D38" w:rsidRDefault="008A4115" w:rsidP="00214D38">
            <w:pPr>
              <w:rPr>
                <w:sz w:val="21"/>
                <w:szCs w:val="21"/>
                <w:lang w:val="en-GB"/>
              </w:rPr>
            </w:pPr>
          </w:p>
        </w:tc>
      </w:tr>
      <w:tr w:rsidR="008A4115" w:rsidRPr="00410615" w14:paraId="01AFEC64" w14:textId="77777777" w:rsidTr="00214D38">
        <w:tc>
          <w:tcPr>
            <w:tcW w:w="1696" w:type="dxa"/>
          </w:tcPr>
          <w:p w14:paraId="60F02C26" w14:textId="77777777" w:rsidR="008A4115" w:rsidRPr="00214D38" w:rsidRDefault="008A4115" w:rsidP="00214D38">
            <w:pPr>
              <w:rPr>
                <w:sz w:val="21"/>
                <w:szCs w:val="21"/>
                <w:lang w:val="en-GB"/>
              </w:rPr>
            </w:pPr>
            <w:r w:rsidRPr="00214D38">
              <w:rPr>
                <w:sz w:val="21"/>
                <w:szCs w:val="21"/>
                <w:lang w:val="en-GB"/>
              </w:rPr>
              <w:t>Dentist’s Committee for a Mercury Free Africa (DCMFA)</w:t>
            </w:r>
          </w:p>
        </w:tc>
        <w:tc>
          <w:tcPr>
            <w:tcW w:w="2268" w:type="dxa"/>
          </w:tcPr>
          <w:p w14:paraId="78DA9EA5" w14:textId="77777777" w:rsidR="008A4115" w:rsidRPr="00255999" w:rsidRDefault="008A4115" w:rsidP="007519F4">
            <w:pPr>
              <w:pStyle w:val="ListParagraph"/>
              <w:numPr>
                <w:ilvl w:val="0"/>
                <w:numId w:val="29"/>
              </w:numPr>
              <w:rPr>
                <w:sz w:val="21"/>
                <w:szCs w:val="21"/>
              </w:rPr>
            </w:pPr>
            <w:r w:rsidRPr="00255999">
              <w:rPr>
                <w:sz w:val="21"/>
                <w:szCs w:val="21"/>
              </w:rPr>
              <w:t>Glass ionomer</w:t>
            </w:r>
          </w:p>
          <w:p w14:paraId="76050EE8" w14:textId="77777777" w:rsidR="008A4115" w:rsidRPr="00255999" w:rsidRDefault="008A4115" w:rsidP="007519F4">
            <w:pPr>
              <w:pStyle w:val="ListParagraph"/>
              <w:numPr>
                <w:ilvl w:val="0"/>
                <w:numId w:val="29"/>
              </w:numPr>
              <w:rPr>
                <w:sz w:val="21"/>
                <w:szCs w:val="21"/>
              </w:rPr>
            </w:pPr>
            <w:r w:rsidRPr="00255999">
              <w:rPr>
                <w:sz w:val="21"/>
                <w:szCs w:val="21"/>
              </w:rPr>
              <w:t>Dental nanocomposites</w:t>
            </w:r>
          </w:p>
          <w:p w14:paraId="3B19DAEF" w14:textId="77777777" w:rsidR="008A4115" w:rsidRPr="00255999" w:rsidRDefault="008A4115" w:rsidP="007519F4">
            <w:pPr>
              <w:pStyle w:val="ListParagraph"/>
              <w:numPr>
                <w:ilvl w:val="0"/>
                <w:numId w:val="34"/>
              </w:numPr>
              <w:rPr>
                <w:sz w:val="21"/>
                <w:szCs w:val="21"/>
              </w:rPr>
            </w:pPr>
            <w:proofErr w:type="spellStart"/>
            <w:r w:rsidRPr="00255999">
              <w:rPr>
                <w:sz w:val="21"/>
                <w:szCs w:val="21"/>
              </w:rPr>
              <w:t>Giomers</w:t>
            </w:r>
            <w:proofErr w:type="spellEnd"/>
          </w:p>
        </w:tc>
        <w:tc>
          <w:tcPr>
            <w:tcW w:w="3402" w:type="dxa"/>
          </w:tcPr>
          <w:p w14:paraId="69F0D804" w14:textId="77777777" w:rsidR="008A4115" w:rsidRPr="00255999" w:rsidRDefault="008A4115" w:rsidP="007519F4">
            <w:pPr>
              <w:pStyle w:val="ListParagraph"/>
              <w:numPr>
                <w:ilvl w:val="0"/>
                <w:numId w:val="29"/>
              </w:numPr>
              <w:rPr>
                <w:sz w:val="21"/>
                <w:szCs w:val="21"/>
              </w:rPr>
            </w:pPr>
            <w:r w:rsidRPr="00255999">
              <w:rPr>
                <w:sz w:val="21"/>
                <w:szCs w:val="21"/>
              </w:rPr>
              <w:t>High viscosity glass ionomer restoratives are now widely available and affordable in developing economies.</w:t>
            </w:r>
          </w:p>
          <w:p w14:paraId="579BFF72" w14:textId="77777777" w:rsidR="008A4115" w:rsidRPr="00255999" w:rsidRDefault="008A4115" w:rsidP="007519F4">
            <w:pPr>
              <w:pStyle w:val="ListParagraph"/>
              <w:numPr>
                <w:ilvl w:val="0"/>
                <w:numId w:val="29"/>
              </w:numPr>
              <w:rPr>
                <w:sz w:val="21"/>
                <w:szCs w:val="21"/>
              </w:rPr>
            </w:pPr>
            <w:r w:rsidRPr="00255999">
              <w:rPr>
                <w:sz w:val="21"/>
                <w:szCs w:val="21"/>
              </w:rPr>
              <w:t xml:space="preserve">Glass ionomer restoratives are biocompatible restoratives that </w:t>
            </w:r>
            <w:r w:rsidRPr="00255999">
              <w:rPr>
                <w:sz w:val="21"/>
                <w:szCs w:val="21"/>
              </w:rPr>
              <w:lastRenderedPageBreak/>
              <w:t>bind chemically to tooth tissues.</w:t>
            </w:r>
          </w:p>
          <w:p w14:paraId="16A3AB22" w14:textId="77777777" w:rsidR="008A4115" w:rsidRPr="00255999" w:rsidRDefault="008A4115" w:rsidP="007519F4">
            <w:pPr>
              <w:pStyle w:val="ListParagraph"/>
              <w:numPr>
                <w:ilvl w:val="0"/>
                <w:numId w:val="29"/>
              </w:numPr>
              <w:rPr>
                <w:sz w:val="21"/>
                <w:szCs w:val="21"/>
              </w:rPr>
            </w:pPr>
            <w:r w:rsidRPr="00255999">
              <w:rPr>
                <w:sz w:val="21"/>
                <w:szCs w:val="21"/>
              </w:rPr>
              <w:t>Glass ionomers have hydrophilic properties, they can be placed in the wet oral environment.</w:t>
            </w:r>
          </w:p>
          <w:p w14:paraId="1FE8EE5A" w14:textId="77777777" w:rsidR="008A4115" w:rsidRPr="00255999" w:rsidRDefault="008A4115" w:rsidP="007519F4">
            <w:pPr>
              <w:pStyle w:val="ListParagraph"/>
              <w:numPr>
                <w:ilvl w:val="0"/>
                <w:numId w:val="29"/>
              </w:numPr>
              <w:rPr>
                <w:sz w:val="21"/>
                <w:szCs w:val="21"/>
              </w:rPr>
            </w:pPr>
            <w:r w:rsidRPr="00255999">
              <w:rPr>
                <w:sz w:val="21"/>
                <w:szCs w:val="21"/>
              </w:rPr>
              <w:t>The restoration matures with time (increasing hardness).</w:t>
            </w:r>
          </w:p>
          <w:p w14:paraId="460CB29C" w14:textId="77777777" w:rsidR="008A4115" w:rsidRPr="006408CB" w:rsidRDefault="008A4115" w:rsidP="007519F4">
            <w:pPr>
              <w:pStyle w:val="ListParagraph"/>
              <w:numPr>
                <w:ilvl w:val="0"/>
                <w:numId w:val="40"/>
              </w:numPr>
              <w:rPr>
                <w:sz w:val="21"/>
                <w:szCs w:val="21"/>
              </w:rPr>
            </w:pPr>
            <w:r w:rsidRPr="00255999">
              <w:rPr>
                <w:sz w:val="21"/>
                <w:szCs w:val="21"/>
              </w:rPr>
              <w:t>It is capable of ionic exchange with demineralized dentine and enamel.</w:t>
            </w:r>
          </w:p>
        </w:tc>
        <w:tc>
          <w:tcPr>
            <w:tcW w:w="2694" w:type="dxa"/>
          </w:tcPr>
          <w:p w14:paraId="702CE22F" w14:textId="77777777" w:rsidR="008A4115" w:rsidRPr="00255999" w:rsidRDefault="008A4115" w:rsidP="007519F4">
            <w:pPr>
              <w:pStyle w:val="ListParagraph"/>
              <w:numPr>
                <w:ilvl w:val="0"/>
                <w:numId w:val="29"/>
              </w:numPr>
              <w:rPr>
                <w:sz w:val="21"/>
                <w:szCs w:val="21"/>
              </w:rPr>
            </w:pPr>
            <w:r w:rsidRPr="00255999">
              <w:rPr>
                <w:sz w:val="21"/>
                <w:szCs w:val="21"/>
              </w:rPr>
              <w:lastRenderedPageBreak/>
              <w:t>There is unnecessary removal of healthy tooth tissue to enhance the retention of dental amalgam.</w:t>
            </w:r>
          </w:p>
          <w:p w14:paraId="04EE2B46" w14:textId="77777777" w:rsidR="008A4115" w:rsidRPr="00255999" w:rsidRDefault="008A4115" w:rsidP="007519F4">
            <w:pPr>
              <w:pStyle w:val="ListParagraph"/>
              <w:numPr>
                <w:ilvl w:val="0"/>
                <w:numId w:val="29"/>
              </w:numPr>
              <w:rPr>
                <w:sz w:val="21"/>
                <w:szCs w:val="21"/>
              </w:rPr>
            </w:pPr>
            <w:r w:rsidRPr="00255999">
              <w:rPr>
                <w:sz w:val="21"/>
                <w:szCs w:val="21"/>
              </w:rPr>
              <w:t xml:space="preserve">Amalgam is an environmental and clinic pollutant </w:t>
            </w:r>
            <w:r w:rsidRPr="00255999">
              <w:rPr>
                <w:sz w:val="21"/>
                <w:szCs w:val="21"/>
              </w:rPr>
              <w:lastRenderedPageBreak/>
              <w:t>because it is 41%-50% mercury.</w:t>
            </w:r>
          </w:p>
          <w:p w14:paraId="3FFEDC32" w14:textId="77777777" w:rsidR="008A4115" w:rsidRPr="00255999" w:rsidRDefault="008A4115" w:rsidP="007519F4">
            <w:pPr>
              <w:pStyle w:val="ListParagraph"/>
              <w:numPr>
                <w:ilvl w:val="0"/>
                <w:numId w:val="29"/>
              </w:numPr>
              <w:rPr>
                <w:sz w:val="21"/>
                <w:szCs w:val="21"/>
              </w:rPr>
            </w:pPr>
            <w:r w:rsidRPr="00255999">
              <w:rPr>
                <w:sz w:val="21"/>
                <w:szCs w:val="21"/>
              </w:rPr>
              <w:t>There is a lack of systems and technologies for sorting, collection, transport and treatment of mercury wastes generated from dental clinics in developing countries.</w:t>
            </w:r>
          </w:p>
          <w:p w14:paraId="2F5233BF" w14:textId="77777777" w:rsidR="008A4115" w:rsidRPr="00255999" w:rsidRDefault="008A4115" w:rsidP="007519F4">
            <w:pPr>
              <w:pStyle w:val="ListParagraph"/>
              <w:numPr>
                <w:ilvl w:val="0"/>
                <w:numId w:val="33"/>
              </w:numPr>
              <w:rPr>
                <w:sz w:val="21"/>
                <w:szCs w:val="21"/>
              </w:rPr>
            </w:pPr>
            <w:r w:rsidRPr="00255999">
              <w:rPr>
                <w:sz w:val="21"/>
                <w:szCs w:val="21"/>
              </w:rPr>
              <w:t>Mercury-free dentistry (minimum intervention dentistry) enhances infection control.</w:t>
            </w:r>
          </w:p>
        </w:tc>
        <w:tc>
          <w:tcPr>
            <w:tcW w:w="2890" w:type="dxa"/>
          </w:tcPr>
          <w:p w14:paraId="7F97E818" w14:textId="77777777" w:rsidR="008A4115" w:rsidRPr="00214D38" w:rsidRDefault="008A4115" w:rsidP="00214D38">
            <w:pPr>
              <w:rPr>
                <w:sz w:val="21"/>
                <w:szCs w:val="21"/>
                <w:lang w:val="en-GB"/>
              </w:rPr>
            </w:pPr>
            <w:r w:rsidRPr="00214D38">
              <w:rPr>
                <w:sz w:val="21"/>
                <w:szCs w:val="21"/>
                <w:lang w:val="en-GB"/>
              </w:rPr>
              <w:lastRenderedPageBreak/>
              <w:t>A ‘leapfrogging’ phase down strategy with direct transition to mercury free dentistry will safeguard human health and the environment.</w:t>
            </w:r>
          </w:p>
        </w:tc>
      </w:tr>
      <w:tr w:rsidR="008A4115" w:rsidRPr="00410615" w14:paraId="64878C78" w14:textId="77777777" w:rsidTr="00214D38">
        <w:tc>
          <w:tcPr>
            <w:tcW w:w="1696" w:type="dxa"/>
          </w:tcPr>
          <w:p w14:paraId="550C5B9E" w14:textId="77777777" w:rsidR="008A4115" w:rsidRPr="00255999" w:rsidRDefault="008A4115" w:rsidP="00214D38">
            <w:pPr>
              <w:rPr>
                <w:sz w:val="21"/>
                <w:szCs w:val="21"/>
              </w:rPr>
            </w:pPr>
            <w:r w:rsidRPr="00255999">
              <w:rPr>
                <w:sz w:val="21"/>
                <w:szCs w:val="21"/>
              </w:rPr>
              <w:t>WAMFD: SIDS-</w:t>
            </w:r>
            <w:proofErr w:type="spellStart"/>
            <w:r w:rsidRPr="00255999">
              <w:rPr>
                <w:sz w:val="21"/>
                <w:szCs w:val="21"/>
              </w:rPr>
              <w:t>CSOs</w:t>
            </w:r>
            <w:proofErr w:type="spellEnd"/>
          </w:p>
        </w:tc>
        <w:tc>
          <w:tcPr>
            <w:tcW w:w="2268" w:type="dxa"/>
          </w:tcPr>
          <w:p w14:paraId="5623AB72" w14:textId="77777777" w:rsidR="008A4115" w:rsidRPr="00255999" w:rsidRDefault="008A4115" w:rsidP="00214D38">
            <w:pPr>
              <w:rPr>
                <w:sz w:val="21"/>
                <w:szCs w:val="21"/>
              </w:rPr>
            </w:pPr>
          </w:p>
        </w:tc>
        <w:tc>
          <w:tcPr>
            <w:tcW w:w="3402" w:type="dxa"/>
          </w:tcPr>
          <w:p w14:paraId="3175063D" w14:textId="77777777" w:rsidR="008A4115" w:rsidRPr="00214D38" w:rsidRDefault="008A4115" w:rsidP="00214D38">
            <w:pPr>
              <w:rPr>
                <w:sz w:val="21"/>
                <w:szCs w:val="21"/>
                <w:lang w:val="en-GB"/>
              </w:rPr>
            </w:pPr>
            <w:r w:rsidRPr="00214D38">
              <w:rPr>
                <w:sz w:val="21"/>
                <w:szCs w:val="21"/>
                <w:lang w:val="en-GB"/>
              </w:rPr>
              <w:t>The danger of dental mercury in limited-space societies of island states makes the transition to mercury-free dentistry essential.</w:t>
            </w:r>
          </w:p>
        </w:tc>
        <w:tc>
          <w:tcPr>
            <w:tcW w:w="2694" w:type="dxa"/>
          </w:tcPr>
          <w:p w14:paraId="717D131F" w14:textId="77777777" w:rsidR="008A4115" w:rsidRPr="00214D38" w:rsidRDefault="008A4115" w:rsidP="00214D38">
            <w:pPr>
              <w:rPr>
                <w:sz w:val="21"/>
                <w:szCs w:val="21"/>
                <w:lang w:val="en-GB"/>
              </w:rPr>
            </w:pPr>
            <w:r w:rsidRPr="00214D38">
              <w:rPr>
                <w:sz w:val="21"/>
                <w:szCs w:val="21"/>
                <w:lang w:val="en-GB"/>
              </w:rPr>
              <w:t>The mercury from dental amalgam going into fish is called a “secondary poisoning” by SCHER, the European Union Committee of Scientists, who studied amalgam’s harms.</w:t>
            </w:r>
          </w:p>
        </w:tc>
        <w:tc>
          <w:tcPr>
            <w:tcW w:w="2890" w:type="dxa"/>
          </w:tcPr>
          <w:p w14:paraId="6653789B" w14:textId="77777777" w:rsidR="008A4115" w:rsidRPr="00255999" w:rsidRDefault="008A4115" w:rsidP="007519F4">
            <w:pPr>
              <w:pStyle w:val="ListParagraph"/>
              <w:numPr>
                <w:ilvl w:val="0"/>
                <w:numId w:val="33"/>
              </w:numPr>
              <w:rPr>
                <w:sz w:val="21"/>
                <w:szCs w:val="21"/>
              </w:rPr>
            </w:pPr>
            <w:r w:rsidRPr="00255999">
              <w:rPr>
                <w:sz w:val="21"/>
                <w:szCs w:val="21"/>
              </w:rPr>
              <w:t>By order of its president, the self-governing territory of New Caledonia stopped all amalgam use in September 2019.</w:t>
            </w:r>
          </w:p>
          <w:p w14:paraId="2B46C553" w14:textId="77777777" w:rsidR="008A4115" w:rsidRPr="00255999" w:rsidRDefault="008A4115" w:rsidP="007519F4">
            <w:pPr>
              <w:pStyle w:val="ListParagraph"/>
              <w:numPr>
                <w:ilvl w:val="0"/>
                <w:numId w:val="33"/>
              </w:numPr>
              <w:rPr>
                <w:sz w:val="21"/>
                <w:szCs w:val="21"/>
              </w:rPr>
            </w:pPr>
            <w:r w:rsidRPr="00255999">
              <w:rPr>
                <w:sz w:val="21"/>
                <w:szCs w:val="21"/>
              </w:rPr>
              <w:t>Via voluntary agreement of its dentists and the government, St. Kitts and Nevis Islands ended all amalgam use.</w:t>
            </w:r>
          </w:p>
          <w:p w14:paraId="550CD406" w14:textId="77777777" w:rsidR="008A4115" w:rsidRPr="00255999" w:rsidRDefault="008A4115" w:rsidP="007519F4">
            <w:pPr>
              <w:pStyle w:val="ListParagraph"/>
              <w:numPr>
                <w:ilvl w:val="0"/>
                <w:numId w:val="33"/>
              </w:numPr>
              <w:rPr>
                <w:sz w:val="21"/>
                <w:szCs w:val="21"/>
              </w:rPr>
            </w:pPr>
            <w:r w:rsidRPr="00255999">
              <w:rPr>
                <w:sz w:val="21"/>
                <w:szCs w:val="21"/>
              </w:rPr>
              <w:t xml:space="preserve">In 2014, the Mauritius Ministry of Health and Quality of Life ended the use </w:t>
            </w:r>
            <w:r w:rsidRPr="00255999">
              <w:rPr>
                <w:sz w:val="21"/>
                <w:szCs w:val="21"/>
              </w:rPr>
              <w:lastRenderedPageBreak/>
              <w:t>of amalgam for children under age 10 and for pregnant women.</w:t>
            </w:r>
          </w:p>
          <w:p w14:paraId="682EBFF8" w14:textId="77777777" w:rsidR="008A4115" w:rsidRPr="00255999" w:rsidRDefault="008A4115" w:rsidP="007519F4">
            <w:pPr>
              <w:pStyle w:val="ListParagraph"/>
              <w:numPr>
                <w:ilvl w:val="0"/>
                <w:numId w:val="33"/>
              </w:numPr>
              <w:rPr>
                <w:sz w:val="21"/>
                <w:szCs w:val="21"/>
              </w:rPr>
            </w:pPr>
            <w:r w:rsidRPr="00255999">
              <w:rPr>
                <w:sz w:val="21"/>
                <w:szCs w:val="21"/>
              </w:rPr>
              <w:t>Madagascar ended amalgam use in public programs and in military hospitals.</w:t>
            </w:r>
          </w:p>
        </w:tc>
      </w:tr>
      <w:tr w:rsidR="008A4115" w:rsidRPr="00410615" w14:paraId="766F9114" w14:textId="77777777" w:rsidTr="00214D38">
        <w:tc>
          <w:tcPr>
            <w:tcW w:w="1696" w:type="dxa"/>
          </w:tcPr>
          <w:p w14:paraId="3F24CFB4" w14:textId="77777777" w:rsidR="008A4115" w:rsidRPr="00255999" w:rsidRDefault="008A4115" w:rsidP="00214D38">
            <w:pPr>
              <w:rPr>
                <w:sz w:val="21"/>
                <w:szCs w:val="21"/>
              </w:rPr>
            </w:pPr>
            <w:r w:rsidRPr="00255999">
              <w:rPr>
                <w:sz w:val="21"/>
                <w:szCs w:val="21"/>
              </w:rPr>
              <w:t>WAMFD</w:t>
            </w:r>
          </w:p>
        </w:tc>
        <w:tc>
          <w:tcPr>
            <w:tcW w:w="2268" w:type="dxa"/>
          </w:tcPr>
          <w:p w14:paraId="02410CC1" w14:textId="77777777" w:rsidR="008A4115" w:rsidRPr="00255999" w:rsidRDefault="008A4115" w:rsidP="007519F4">
            <w:pPr>
              <w:pStyle w:val="ListParagraph"/>
              <w:numPr>
                <w:ilvl w:val="0"/>
                <w:numId w:val="41"/>
              </w:numPr>
              <w:rPr>
                <w:sz w:val="21"/>
                <w:szCs w:val="21"/>
              </w:rPr>
            </w:pPr>
            <w:r w:rsidRPr="00255999">
              <w:rPr>
                <w:sz w:val="21"/>
                <w:szCs w:val="21"/>
              </w:rPr>
              <w:t>Composite (mostly used)</w:t>
            </w:r>
          </w:p>
          <w:p w14:paraId="1492EBDB" w14:textId="77777777" w:rsidR="008A4115" w:rsidRPr="00255999" w:rsidRDefault="008A4115" w:rsidP="007519F4">
            <w:pPr>
              <w:pStyle w:val="ListParagraph"/>
              <w:numPr>
                <w:ilvl w:val="0"/>
                <w:numId w:val="41"/>
              </w:numPr>
              <w:rPr>
                <w:sz w:val="21"/>
                <w:szCs w:val="21"/>
              </w:rPr>
            </w:pPr>
            <w:r w:rsidRPr="00255999">
              <w:rPr>
                <w:sz w:val="21"/>
                <w:szCs w:val="21"/>
              </w:rPr>
              <w:t>Glass ionomer materials (mostly for children)</w:t>
            </w:r>
          </w:p>
          <w:p w14:paraId="636EFCB0" w14:textId="77777777" w:rsidR="008A4115" w:rsidRPr="00255999" w:rsidRDefault="008A4115" w:rsidP="007519F4">
            <w:pPr>
              <w:pStyle w:val="ListParagraph"/>
              <w:numPr>
                <w:ilvl w:val="0"/>
                <w:numId w:val="41"/>
              </w:numPr>
              <w:rPr>
                <w:sz w:val="21"/>
                <w:szCs w:val="21"/>
              </w:rPr>
            </w:pPr>
            <w:r w:rsidRPr="00255999">
              <w:rPr>
                <w:sz w:val="21"/>
                <w:szCs w:val="21"/>
              </w:rPr>
              <w:t>Compomers</w:t>
            </w:r>
          </w:p>
        </w:tc>
        <w:tc>
          <w:tcPr>
            <w:tcW w:w="3402" w:type="dxa"/>
          </w:tcPr>
          <w:p w14:paraId="33E0CB66" w14:textId="77777777" w:rsidR="008A4115" w:rsidRPr="00255999" w:rsidRDefault="008A4115" w:rsidP="007519F4">
            <w:pPr>
              <w:pStyle w:val="ListParagraph"/>
              <w:numPr>
                <w:ilvl w:val="0"/>
                <w:numId w:val="41"/>
              </w:numPr>
              <w:rPr>
                <w:sz w:val="21"/>
                <w:szCs w:val="21"/>
              </w:rPr>
            </w:pPr>
            <w:r w:rsidRPr="00255999">
              <w:rPr>
                <w:sz w:val="21"/>
                <w:szCs w:val="21"/>
              </w:rPr>
              <w:t>The Swedish Chemical Agency stated at INC1 in 2010 that the alternatives to dental amalgam are “Available, Affordable and Effective”.</w:t>
            </w:r>
          </w:p>
          <w:p w14:paraId="51E7CB44" w14:textId="77777777" w:rsidR="008A4115" w:rsidRPr="00255999" w:rsidRDefault="008A4115" w:rsidP="007519F4">
            <w:pPr>
              <w:pStyle w:val="ListParagraph"/>
              <w:numPr>
                <w:ilvl w:val="0"/>
                <w:numId w:val="41"/>
              </w:numPr>
              <w:rPr>
                <w:sz w:val="21"/>
                <w:szCs w:val="21"/>
              </w:rPr>
            </w:pPr>
            <w:r w:rsidRPr="00255999">
              <w:rPr>
                <w:sz w:val="21"/>
                <w:szCs w:val="21"/>
              </w:rPr>
              <w:t>Increasingly available in both developed and developing nations.</w:t>
            </w:r>
          </w:p>
          <w:p w14:paraId="446DC6EB" w14:textId="77777777" w:rsidR="008A4115" w:rsidRPr="00255999" w:rsidRDefault="008A4115" w:rsidP="007519F4">
            <w:pPr>
              <w:pStyle w:val="ListParagraph"/>
              <w:numPr>
                <w:ilvl w:val="0"/>
                <w:numId w:val="41"/>
              </w:numPr>
              <w:rPr>
                <w:sz w:val="21"/>
                <w:szCs w:val="21"/>
              </w:rPr>
            </w:pPr>
            <w:r w:rsidRPr="00255999">
              <w:rPr>
                <w:sz w:val="21"/>
                <w:szCs w:val="21"/>
              </w:rPr>
              <w:t>Alternatives are now available as a liquid/powder to be mixed together by hand prior to use.</w:t>
            </w:r>
          </w:p>
          <w:p w14:paraId="42750FB2" w14:textId="77777777" w:rsidR="008A4115" w:rsidRPr="00255999" w:rsidRDefault="008A4115" w:rsidP="007519F4">
            <w:pPr>
              <w:pStyle w:val="ListParagraph"/>
              <w:numPr>
                <w:ilvl w:val="0"/>
                <w:numId w:val="41"/>
              </w:numPr>
              <w:rPr>
                <w:sz w:val="21"/>
                <w:szCs w:val="21"/>
              </w:rPr>
            </w:pPr>
            <w:r w:rsidRPr="00255999">
              <w:rPr>
                <w:sz w:val="21"/>
                <w:szCs w:val="21"/>
              </w:rPr>
              <w:t>The materials are also available in a light hardening form and premixed in tubes or capsules.</w:t>
            </w:r>
          </w:p>
          <w:p w14:paraId="1FE7EFD7" w14:textId="77777777" w:rsidR="008A4115" w:rsidRPr="00255999" w:rsidRDefault="008A4115" w:rsidP="007519F4">
            <w:pPr>
              <w:pStyle w:val="ListParagraph"/>
              <w:numPr>
                <w:ilvl w:val="0"/>
                <w:numId w:val="41"/>
              </w:numPr>
              <w:rPr>
                <w:sz w:val="21"/>
                <w:szCs w:val="21"/>
              </w:rPr>
            </w:pPr>
            <w:r w:rsidRPr="00255999">
              <w:rPr>
                <w:sz w:val="21"/>
                <w:szCs w:val="21"/>
              </w:rPr>
              <w:t>Alternatives, e.g. through ART, can serve population lacking traditional dental care.</w:t>
            </w:r>
          </w:p>
          <w:p w14:paraId="1FE8CC38" w14:textId="77777777" w:rsidR="008A4115" w:rsidRPr="00255999" w:rsidRDefault="008A4115" w:rsidP="007519F4">
            <w:pPr>
              <w:pStyle w:val="ListParagraph"/>
              <w:numPr>
                <w:ilvl w:val="0"/>
                <w:numId w:val="41"/>
              </w:numPr>
              <w:rPr>
                <w:sz w:val="21"/>
                <w:szCs w:val="21"/>
              </w:rPr>
            </w:pPr>
            <w:r w:rsidRPr="00255999">
              <w:rPr>
                <w:sz w:val="21"/>
                <w:szCs w:val="21"/>
              </w:rPr>
              <w:t xml:space="preserve">Like amalgam, the use of the </w:t>
            </w:r>
            <w:r w:rsidRPr="00255999">
              <w:rPr>
                <w:sz w:val="21"/>
                <w:szCs w:val="21"/>
              </w:rPr>
              <w:lastRenderedPageBreak/>
              <w:t>light hardening materials, however, does require an equipped dental clinic and access to electricity.</w:t>
            </w:r>
          </w:p>
          <w:p w14:paraId="40EF5444" w14:textId="77777777" w:rsidR="008A4115" w:rsidRPr="00255999" w:rsidRDefault="008A4115" w:rsidP="007519F4">
            <w:pPr>
              <w:pStyle w:val="ListParagraph"/>
              <w:numPr>
                <w:ilvl w:val="0"/>
                <w:numId w:val="41"/>
              </w:numPr>
              <w:rPr>
                <w:sz w:val="21"/>
                <w:szCs w:val="21"/>
              </w:rPr>
            </w:pPr>
            <w:r w:rsidRPr="00255999">
              <w:rPr>
                <w:sz w:val="21"/>
                <w:szCs w:val="21"/>
              </w:rPr>
              <w:t>A variety of shades are available when aesthetics is a consideration.</w:t>
            </w:r>
          </w:p>
          <w:p w14:paraId="388078F7" w14:textId="77777777" w:rsidR="008A4115" w:rsidRPr="00255999" w:rsidRDefault="008A4115" w:rsidP="007519F4">
            <w:pPr>
              <w:pStyle w:val="ListParagraph"/>
              <w:numPr>
                <w:ilvl w:val="0"/>
                <w:numId w:val="41"/>
              </w:numPr>
              <w:rPr>
                <w:sz w:val="21"/>
                <w:szCs w:val="21"/>
              </w:rPr>
            </w:pPr>
            <w:r w:rsidRPr="00255999">
              <w:rPr>
                <w:sz w:val="21"/>
                <w:szCs w:val="21"/>
              </w:rPr>
              <w:t xml:space="preserve">Composites and dental amalgam can be considered equal when considering the cost of a filling, but today’s composite fillings have been shown to last longer than dental amalgam. </w:t>
            </w:r>
          </w:p>
          <w:p w14:paraId="33AD616A" w14:textId="77777777" w:rsidR="008A4115" w:rsidRPr="00255999" w:rsidRDefault="008A4115" w:rsidP="007519F4">
            <w:pPr>
              <w:pStyle w:val="ListParagraph"/>
              <w:numPr>
                <w:ilvl w:val="0"/>
                <w:numId w:val="41"/>
              </w:numPr>
              <w:rPr>
                <w:sz w:val="21"/>
                <w:szCs w:val="21"/>
              </w:rPr>
            </w:pPr>
            <w:r w:rsidRPr="00255999">
              <w:rPr>
                <w:sz w:val="21"/>
                <w:szCs w:val="21"/>
              </w:rPr>
              <w:t>Bulk-fill composites can be placed into a cavity slightly quicker than amalgam.</w:t>
            </w:r>
          </w:p>
          <w:p w14:paraId="1D7EF681" w14:textId="77777777" w:rsidR="008A4115" w:rsidRPr="00255999" w:rsidRDefault="008A4115" w:rsidP="007519F4">
            <w:pPr>
              <w:pStyle w:val="ListParagraph"/>
              <w:numPr>
                <w:ilvl w:val="0"/>
                <w:numId w:val="41"/>
              </w:numPr>
              <w:rPr>
                <w:sz w:val="21"/>
                <w:szCs w:val="21"/>
              </w:rPr>
            </w:pPr>
            <w:r w:rsidRPr="00255999">
              <w:rPr>
                <w:sz w:val="21"/>
                <w:szCs w:val="21"/>
              </w:rPr>
              <w:t>Non-mercury alternatives to dental amalgam require less healthy tooth tissue removal than dental amalgam and in the case of composite produce a stronger filled tooth.</w:t>
            </w:r>
          </w:p>
          <w:p w14:paraId="2AC361EB" w14:textId="77777777" w:rsidR="008A4115" w:rsidRPr="00255999" w:rsidRDefault="008A4115" w:rsidP="007519F4">
            <w:pPr>
              <w:pStyle w:val="ListParagraph"/>
              <w:numPr>
                <w:ilvl w:val="0"/>
                <w:numId w:val="41"/>
              </w:numPr>
              <w:rPr>
                <w:sz w:val="21"/>
                <w:szCs w:val="21"/>
              </w:rPr>
            </w:pPr>
            <w:r w:rsidRPr="00255999">
              <w:rPr>
                <w:sz w:val="21"/>
                <w:szCs w:val="21"/>
              </w:rPr>
              <w:t xml:space="preserve">The real cost of dental amalgam is not borne by </w:t>
            </w:r>
            <w:r w:rsidRPr="00255999">
              <w:rPr>
                <w:sz w:val="21"/>
                <w:szCs w:val="21"/>
              </w:rPr>
              <w:lastRenderedPageBreak/>
              <w:t>the user or recipient but by society as a whole and is and will be substantial.</w:t>
            </w:r>
          </w:p>
        </w:tc>
        <w:tc>
          <w:tcPr>
            <w:tcW w:w="2694" w:type="dxa"/>
          </w:tcPr>
          <w:p w14:paraId="249050E9" w14:textId="77777777" w:rsidR="008A4115" w:rsidRPr="00255999" w:rsidRDefault="008A4115" w:rsidP="007519F4">
            <w:pPr>
              <w:pStyle w:val="ListParagraph"/>
              <w:numPr>
                <w:ilvl w:val="0"/>
                <w:numId w:val="41"/>
              </w:numPr>
              <w:rPr>
                <w:sz w:val="21"/>
                <w:szCs w:val="21"/>
              </w:rPr>
            </w:pPr>
            <w:r w:rsidRPr="00255999">
              <w:rPr>
                <w:sz w:val="21"/>
                <w:szCs w:val="21"/>
              </w:rPr>
              <w:lastRenderedPageBreak/>
              <w:t xml:space="preserve">The mercury from dental amalgam can pollute the environment, and high levels of mercury </w:t>
            </w:r>
            <w:proofErr w:type="spellStart"/>
            <w:r w:rsidRPr="00255999">
              <w:rPr>
                <w:sz w:val="21"/>
                <w:szCs w:val="21"/>
              </w:rPr>
              <w:t>vapour</w:t>
            </w:r>
            <w:proofErr w:type="spellEnd"/>
            <w:r w:rsidRPr="00255999">
              <w:rPr>
                <w:sz w:val="21"/>
                <w:szCs w:val="21"/>
              </w:rPr>
              <w:t xml:space="preserve"> exposure may cause potential toxic effects endangering patients and dental professionals.</w:t>
            </w:r>
          </w:p>
          <w:p w14:paraId="4F7CBAA2" w14:textId="77777777" w:rsidR="008A4115" w:rsidRPr="00255999" w:rsidRDefault="008A4115" w:rsidP="007519F4">
            <w:pPr>
              <w:pStyle w:val="ListParagraph"/>
              <w:numPr>
                <w:ilvl w:val="0"/>
                <w:numId w:val="41"/>
              </w:numPr>
              <w:rPr>
                <w:sz w:val="21"/>
                <w:szCs w:val="21"/>
              </w:rPr>
            </w:pPr>
            <w:r w:rsidRPr="00255999">
              <w:rPr>
                <w:sz w:val="21"/>
                <w:szCs w:val="21"/>
              </w:rPr>
              <w:t>Mercury can be both toxic and allergenic at the same time.</w:t>
            </w:r>
          </w:p>
          <w:p w14:paraId="7F10B755" w14:textId="77777777" w:rsidR="008A4115" w:rsidRPr="00255999" w:rsidRDefault="008A4115" w:rsidP="007519F4">
            <w:pPr>
              <w:pStyle w:val="ListParagraph"/>
              <w:numPr>
                <w:ilvl w:val="0"/>
                <w:numId w:val="41"/>
              </w:numPr>
              <w:rPr>
                <w:sz w:val="21"/>
                <w:szCs w:val="21"/>
              </w:rPr>
            </w:pPr>
            <w:r w:rsidRPr="00255999">
              <w:rPr>
                <w:sz w:val="21"/>
                <w:szCs w:val="21"/>
              </w:rPr>
              <w:t xml:space="preserve">Low-dose chronic mercury exposure from dental amalgam can be associated with a number of neurological and developmental conditions. </w:t>
            </w:r>
          </w:p>
          <w:p w14:paraId="3F5639F4" w14:textId="77777777" w:rsidR="008A4115" w:rsidRPr="00255999" w:rsidRDefault="008A4115" w:rsidP="007519F4">
            <w:pPr>
              <w:pStyle w:val="ListParagraph"/>
              <w:numPr>
                <w:ilvl w:val="0"/>
                <w:numId w:val="41"/>
              </w:numPr>
              <w:rPr>
                <w:sz w:val="21"/>
                <w:szCs w:val="21"/>
              </w:rPr>
            </w:pPr>
            <w:r w:rsidRPr="00255999">
              <w:rPr>
                <w:sz w:val="21"/>
                <w:szCs w:val="21"/>
              </w:rPr>
              <w:t xml:space="preserve">There have been no reports of any damage to the environment from the use of composite, </w:t>
            </w:r>
            <w:r w:rsidRPr="00255999">
              <w:rPr>
                <w:sz w:val="21"/>
                <w:szCs w:val="21"/>
              </w:rPr>
              <w:t>compomer or glass ionomers.</w:t>
            </w:r>
          </w:p>
          <w:p w14:paraId="69FA2C11" w14:textId="77777777" w:rsidR="008A4115" w:rsidRPr="00255999" w:rsidRDefault="008A4115" w:rsidP="007519F4">
            <w:pPr>
              <w:pStyle w:val="ListParagraph"/>
              <w:numPr>
                <w:ilvl w:val="0"/>
                <w:numId w:val="41"/>
              </w:numPr>
              <w:rPr>
                <w:sz w:val="21"/>
                <w:szCs w:val="21"/>
              </w:rPr>
            </w:pPr>
            <w:r w:rsidRPr="00255999">
              <w:rPr>
                <w:sz w:val="21"/>
                <w:szCs w:val="21"/>
              </w:rPr>
              <w:t>Alternative materials present no risk to human health.</w:t>
            </w:r>
          </w:p>
        </w:tc>
        <w:tc>
          <w:tcPr>
            <w:tcW w:w="2890" w:type="dxa"/>
          </w:tcPr>
          <w:p w14:paraId="3D796DA1" w14:textId="77777777" w:rsidR="008A4115" w:rsidRPr="00255999" w:rsidRDefault="008A4115" w:rsidP="007519F4">
            <w:pPr>
              <w:pStyle w:val="ListParagraph"/>
              <w:numPr>
                <w:ilvl w:val="0"/>
                <w:numId w:val="33"/>
              </w:numPr>
              <w:rPr>
                <w:sz w:val="21"/>
                <w:szCs w:val="21"/>
              </w:rPr>
            </w:pPr>
            <w:r w:rsidRPr="00255999">
              <w:rPr>
                <w:sz w:val="21"/>
                <w:szCs w:val="21"/>
              </w:rPr>
              <w:lastRenderedPageBreak/>
              <w:t>The “Precautionary Principle” must apply to all dental materials especially as dental amalgam is the source of the greatest body burden of mercury in humans.</w:t>
            </w:r>
          </w:p>
        </w:tc>
      </w:tr>
      <w:tr w:rsidR="008A4115" w:rsidRPr="00410615" w14:paraId="79B6D254" w14:textId="77777777" w:rsidTr="00214D38">
        <w:tc>
          <w:tcPr>
            <w:tcW w:w="1696" w:type="dxa"/>
          </w:tcPr>
          <w:p w14:paraId="311D9312" w14:textId="77777777" w:rsidR="008A4115" w:rsidRPr="00255999" w:rsidRDefault="008A4115" w:rsidP="00214D38">
            <w:pPr>
              <w:rPr>
                <w:sz w:val="21"/>
                <w:szCs w:val="21"/>
              </w:rPr>
            </w:pPr>
            <w:r w:rsidRPr="00255999">
              <w:rPr>
                <w:sz w:val="21"/>
                <w:szCs w:val="21"/>
              </w:rPr>
              <w:lastRenderedPageBreak/>
              <w:t xml:space="preserve">WAMFD: Scientific </w:t>
            </w:r>
            <w:proofErr w:type="spellStart"/>
            <w:r w:rsidRPr="00255999">
              <w:rPr>
                <w:sz w:val="21"/>
                <w:szCs w:val="21"/>
              </w:rPr>
              <w:t>literature</w:t>
            </w:r>
            <w:proofErr w:type="spellEnd"/>
            <w:r w:rsidRPr="00255999">
              <w:rPr>
                <w:sz w:val="21"/>
                <w:szCs w:val="21"/>
              </w:rPr>
              <w:t xml:space="preserve"> </w:t>
            </w:r>
            <w:proofErr w:type="spellStart"/>
            <w:r w:rsidRPr="00255999">
              <w:rPr>
                <w:sz w:val="21"/>
                <w:szCs w:val="21"/>
              </w:rPr>
              <w:t>review</w:t>
            </w:r>
            <w:proofErr w:type="spellEnd"/>
          </w:p>
        </w:tc>
        <w:tc>
          <w:tcPr>
            <w:tcW w:w="2268" w:type="dxa"/>
          </w:tcPr>
          <w:p w14:paraId="569FD51B" w14:textId="77777777" w:rsidR="008A4115" w:rsidRPr="00255999" w:rsidRDefault="008A4115" w:rsidP="00214D38">
            <w:pPr>
              <w:rPr>
                <w:sz w:val="21"/>
                <w:szCs w:val="21"/>
              </w:rPr>
            </w:pPr>
          </w:p>
        </w:tc>
        <w:tc>
          <w:tcPr>
            <w:tcW w:w="3402" w:type="dxa"/>
          </w:tcPr>
          <w:p w14:paraId="4CBF5628" w14:textId="77777777" w:rsidR="008A4115" w:rsidRDefault="008A4115" w:rsidP="007519F4">
            <w:pPr>
              <w:pStyle w:val="ListParagraph"/>
              <w:numPr>
                <w:ilvl w:val="0"/>
                <w:numId w:val="41"/>
              </w:numPr>
              <w:rPr>
                <w:sz w:val="21"/>
                <w:szCs w:val="21"/>
              </w:rPr>
            </w:pPr>
            <w:r w:rsidRPr="00255999">
              <w:rPr>
                <w:sz w:val="21"/>
                <w:szCs w:val="21"/>
              </w:rPr>
              <w:t>Mercury-free dental fillings are available in both developed and developing nations.</w:t>
            </w:r>
          </w:p>
          <w:p w14:paraId="63592534" w14:textId="77777777" w:rsidR="008A4115" w:rsidRPr="006408CB" w:rsidRDefault="008A4115" w:rsidP="007519F4">
            <w:pPr>
              <w:pStyle w:val="ListParagraph"/>
              <w:numPr>
                <w:ilvl w:val="0"/>
                <w:numId w:val="41"/>
              </w:numPr>
              <w:rPr>
                <w:sz w:val="21"/>
                <w:szCs w:val="21"/>
              </w:rPr>
            </w:pPr>
            <w:r w:rsidRPr="006408CB">
              <w:rPr>
                <w:sz w:val="21"/>
                <w:szCs w:val="21"/>
              </w:rPr>
              <w:t>Many countries have phased-out amalgam, while many others are ending amalgam in programs.</w:t>
            </w:r>
          </w:p>
          <w:p w14:paraId="6DF53293" w14:textId="77777777" w:rsidR="008A4115" w:rsidRPr="00255999" w:rsidRDefault="008A4115" w:rsidP="007519F4">
            <w:pPr>
              <w:pStyle w:val="ListParagraph"/>
              <w:numPr>
                <w:ilvl w:val="0"/>
                <w:numId w:val="41"/>
              </w:numPr>
              <w:rPr>
                <w:sz w:val="21"/>
                <w:szCs w:val="21"/>
              </w:rPr>
            </w:pPr>
            <w:r w:rsidRPr="00255999">
              <w:rPr>
                <w:sz w:val="21"/>
                <w:szCs w:val="21"/>
              </w:rPr>
              <w:t>Mercury-free fillings are long lasting, user-friendly and facilitate future repairs.</w:t>
            </w:r>
          </w:p>
          <w:p w14:paraId="72A226D0" w14:textId="77777777" w:rsidR="008A4115" w:rsidRPr="00255999" w:rsidRDefault="008A4115" w:rsidP="007519F4">
            <w:pPr>
              <w:pStyle w:val="ListParagraph"/>
              <w:numPr>
                <w:ilvl w:val="0"/>
                <w:numId w:val="41"/>
              </w:numPr>
              <w:rPr>
                <w:sz w:val="21"/>
                <w:szCs w:val="21"/>
              </w:rPr>
            </w:pPr>
            <w:r w:rsidRPr="00255999">
              <w:rPr>
                <w:sz w:val="21"/>
                <w:szCs w:val="21"/>
              </w:rPr>
              <w:t>The technical superiority of mercury-free alternatives eliminates cost differences.</w:t>
            </w:r>
          </w:p>
          <w:p w14:paraId="51B7EBAD" w14:textId="77777777" w:rsidR="008A4115" w:rsidRPr="00255999" w:rsidRDefault="008A4115" w:rsidP="007519F4">
            <w:pPr>
              <w:pStyle w:val="ListParagraph"/>
              <w:numPr>
                <w:ilvl w:val="0"/>
                <w:numId w:val="41"/>
              </w:numPr>
              <w:rPr>
                <w:sz w:val="21"/>
                <w:szCs w:val="21"/>
              </w:rPr>
            </w:pPr>
            <w:r w:rsidRPr="00255999">
              <w:rPr>
                <w:sz w:val="21"/>
                <w:szCs w:val="21"/>
              </w:rPr>
              <w:t>Mercury-free filling techniques (e.g. ART) can be less expensive and more accessible.</w:t>
            </w:r>
          </w:p>
          <w:p w14:paraId="17D93E44" w14:textId="77777777" w:rsidR="008A4115" w:rsidRPr="00255999" w:rsidRDefault="008A4115" w:rsidP="007519F4">
            <w:pPr>
              <w:pStyle w:val="ListParagraph"/>
              <w:numPr>
                <w:ilvl w:val="0"/>
                <w:numId w:val="41"/>
              </w:numPr>
              <w:rPr>
                <w:sz w:val="21"/>
                <w:szCs w:val="21"/>
              </w:rPr>
            </w:pPr>
            <w:r w:rsidRPr="00255999">
              <w:rPr>
                <w:sz w:val="21"/>
                <w:szCs w:val="21"/>
              </w:rPr>
              <w:t>Mercury-free fillings eliminate the high environmental costs of dental mercury that governments must bear.</w:t>
            </w:r>
          </w:p>
        </w:tc>
        <w:tc>
          <w:tcPr>
            <w:tcW w:w="2694" w:type="dxa"/>
          </w:tcPr>
          <w:p w14:paraId="04367832" w14:textId="77777777" w:rsidR="008A4115" w:rsidRPr="00255999" w:rsidRDefault="008A4115" w:rsidP="007519F4">
            <w:pPr>
              <w:pStyle w:val="ListParagraph"/>
              <w:numPr>
                <w:ilvl w:val="0"/>
                <w:numId w:val="41"/>
              </w:numPr>
              <w:rPr>
                <w:sz w:val="21"/>
                <w:szCs w:val="21"/>
              </w:rPr>
            </w:pPr>
            <w:r w:rsidRPr="00255999">
              <w:rPr>
                <w:sz w:val="21"/>
                <w:szCs w:val="21"/>
              </w:rPr>
              <w:t>Mercury-free fillings preserve tooth structure.</w:t>
            </w:r>
          </w:p>
          <w:p w14:paraId="38ADC033" w14:textId="77777777" w:rsidR="008A4115" w:rsidRPr="00255999" w:rsidRDefault="008A4115" w:rsidP="007519F4">
            <w:pPr>
              <w:pStyle w:val="ListParagraph"/>
              <w:numPr>
                <w:ilvl w:val="0"/>
                <w:numId w:val="41"/>
              </w:numPr>
              <w:rPr>
                <w:sz w:val="21"/>
                <w:szCs w:val="21"/>
              </w:rPr>
            </w:pPr>
            <w:r w:rsidRPr="00255999">
              <w:rPr>
                <w:sz w:val="21"/>
                <w:szCs w:val="21"/>
              </w:rPr>
              <w:t>Mercury-free fillings can help prevent future caries.</w:t>
            </w:r>
          </w:p>
          <w:p w14:paraId="7CB33A8B" w14:textId="77777777" w:rsidR="008A4115" w:rsidRPr="00255999" w:rsidRDefault="008A4115" w:rsidP="007519F4">
            <w:pPr>
              <w:pStyle w:val="ListParagraph"/>
              <w:numPr>
                <w:ilvl w:val="0"/>
                <w:numId w:val="41"/>
              </w:numPr>
              <w:rPr>
                <w:sz w:val="21"/>
                <w:szCs w:val="21"/>
              </w:rPr>
            </w:pPr>
            <w:r w:rsidRPr="00255999">
              <w:rPr>
                <w:sz w:val="21"/>
                <w:szCs w:val="21"/>
              </w:rPr>
              <w:t>Mercury-free fillings are safe for health and the environment.</w:t>
            </w:r>
          </w:p>
        </w:tc>
        <w:tc>
          <w:tcPr>
            <w:tcW w:w="2890" w:type="dxa"/>
          </w:tcPr>
          <w:p w14:paraId="02D9D46C" w14:textId="77777777" w:rsidR="008A4115" w:rsidRPr="00214D38" w:rsidRDefault="008A4115" w:rsidP="00214D38">
            <w:pPr>
              <w:rPr>
                <w:sz w:val="21"/>
                <w:szCs w:val="21"/>
                <w:lang w:val="en-GB"/>
              </w:rPr>
            </w:pPr>
          </w:p>
        </w:tc>
      </w:tr>
    </w:tbl>
    <w:p w14:paraId="75AFC8F7" w14:textId="77777777" w:rsidR="008A4115" w:rsidRPr="00A11F3B" w:rsidRDefault="008A4115" w:rsidP="008A4115">
      <w:pPr>
        <w:rPr>
          <w:sz w:val="2"/>
          <w:szCs w:val="2"/>
          <w:lang w:val="en-GB"/>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7"/>
        <w:gridCol w:w="1897"/>
        <w:gridCol w:w="1897"/>
        <w:gridCol w:w="1897"/>
        <w:gridCol w:w="1898"/>
      </w:tblGrid>
      <w:tr w:rsidR="00A11F3B" w:rsidRPr="00410615" w14:paraId="38DADE5F" w14:textId="77777777" w:rsidTr="00A11F3B">
        <w:tc>
          <w:tcPr>
            <w:tcW w:w="1897" w:type="dxa"/>
          </w:tcPr>
          <w:p w14:paraId="4D957DF1" w14:textId="77777777" w:rsidR="00A11F3B" w:rsidRPr="00A11F3B" w:rsidRDefault="00A11F3B" w:rsidP="00A11F3B">
            <w:pPr>
              <w:pStyle w:val="Normal-pool"/>
              <w:spacing w:before="400" w:after="0" w:line="240" w:lineRule="auto"/>
              <w:rPr>
                <w:rFonts w:ascii="Times New Roman" w:hAnsi="Times New Roman" w:cs="Times New Roman"/>
              </w:rPr>
            </w:pPr>
          </w:p>
        </w:tc>
        <w:tc>
          <w:tcPr>
            <w:tcW w:w="1897" w:type="dxa"/>
          </w:tcPr>
          <w:p w14:paraId="7B0D56A5" w14:textId="77777777" w:rsidR="00A11F3B" w:rsidRPr="00A11F3B" w:rsidRDefault="00A11F3B" w:rsidP="00A11F3B">
            <w:pPr>
              <w:pStyle w:val="Normal-pool"/>
              <w:spacing w:before="400" w:after="0" w:line="240" w:lineRule="auto"/>
              <w:rPr>
                <w:rFonts w:ascii="Times New Roman" w:hAnsi="Times New Roman" w:cs="Times New Roman"/>
              </w:rPr>
            </w:pPr>
          </w:p>
        </w:tc>
        <w:tc>
          <w:tcPr>
            <w:tcW w:w="1897" w:type="dxa"/>
            <w:tcBorders>
              <w:bottom w:val="single" w:sz="4" w:space="0" w:color="auto"/>
            </w:tcBorders>
          </w:tcPr>
          <w:p w14:paraId="49C1FED0" w14:textId="77777777" w:rsidR="00A11F3B" w:rsidRPr="00A11F3B" w:rsidRDefault="00A11F3B" w:rsidP="00A11F3B">
            <w:pPr>
              <w:pStyle w:val="Normal-pool"/>
              <w:spacing w:before="400" w:after="0" w:line="240" w:lineRule="auto"/>
              <w:rPr>
                <w:rFonts w:ascii="Times New Roman" w:hAnsi="Times New Roman" w:cs="Times New Roman"/>
              </w:rPr>
            </w:pPr>
          </w:p>
        </w:tc>
        <w:tc>
          <w:tcPr>
            <w:tcW w:w="1897" w:type="dxa"/>
          </w:tcPr>
          <w:p w14:paraId="3259499B" w14:textId="77777777" w:rsidR="00A11F3B" w:rsidRPr="00A11F3B" w:rsidRDefault="00A11F3B" w:rsidP="00A11F3B">
            <w:pPr>
              <w:pStyle w:val="Normal-pool"/>
              <w:spacing w:before="400" w:after="0" w:line="240" w:lineRule="auto"/>
              <w:rPr>
                <w:rFonts w:ascii="Times New Roman" w:hAnsi="Times New Roman" w:cs="Times New Roman"/>
              </w:rPr>
            </w:pPr>
          </w:p>
        </w:tc>
        <w:tc>
          <w:tcPr>
            <w:tcW w:w="1898" w:type="dxa"/>
          </w:tcPr>
          <w:p w14:paraId="26698332" w14:textId="77777777" w:rsidR="00A11F3B" w:rsidRPr="00A11F3B" w:rsidRDefault="00A11F3B" w:rsidP="00A11F3B">
            <w:pPr>
              <w:pStyle w:val="Normal-pool"/>
              <w:spacing w:before="400" w:after="0" w:line="240" w:lineRule="auto"/>
              <w:rPr>
                <w:rFonts w:ascii="Times New Roman" w:hAnsi="Times New Roman" w:cs="Times New Roman"/>
              </w:rPr>
            </w:pPr>
          </w:p>
        </w:tc>
      </w:tr>
    </w:tbl>
    <w:p w14:paraId="73BDA496" w14:textId="77777777" w:rsidR="008A4115" w:rsidRPr="001D13E1" w:rsidRDefault="008A4115" w:rsidP="008A4115">
      <w:pPr>
        <w:rPr>
          <w:lang w:val="en-GB"/>
        </w:rPr>
      </w:pPr>
    </w:p>
    <w:sectPr w:rsidR="008A4115" w:rsidRPr="001D13E1" w:rsidSect="00DA3A40">
      <w:headerReference w:type="even" r:id="rId119"/>
      <w:headerReference w:type="default" r:id="rId120"/>
      <w:footerReference w:type="even" r:id="rId121"/>
      <w:footerReference w:type="default" r:id="rId122"/>
      <w:headerReference w:type="first" r:id="rId123"/>
      <w:footerReference w:type="first" r:id="rId124"/>
      <w:pgSz w:w="11906" w:h="16838" w:code="9"/>
      <w:pgMar w:top="907" w:right="992" w:bottom="1418" w:left="1418" w:header="539" w:footer="975" w:gutter="0"/>
      <w:cols w:space="53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C313E4" w14:textId="77777777" w:rsidR="00923384" w:rsidRDefault="00923384">
      <w:r>
        <w:separator/>
      </w:r>
    </w:p>
  </w:endnote>
  <w:endnote w:type="continuationSeparator" w:id="0">
    <w:p w14:paraId="4CF396A1" w14:textId="77777777" w:rsidR="00923384" w:rsidRDefault="009233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w:altName w:val="Univers"/>
    <w:charset w:val="00"/>
    <w:family w:val="swiss"/>
    <w:pitch w:val="variable"/>
    <w:sig w:usb0="80000287" w:usb1="00000000" w:usb2="00000000" w:usb3="00000000" w:csb0="0000000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4000ACFF" w:usb2="00000001"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003" w:usb1="288F0000" w:usb2="00000016" w:usb3="00000000" w:csb0="00040001"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531CB2" w14:textId="55FC5567" w:rsidR="00DC406C" w:rsidRDefault="00DC406C">
    <w:pPr>
      <w:pStyle w:val="Footer"/>
    </w:pPr>
    <w:r>
      <w:t>K2102233</w:t>
    </w:r>
    <w:r>
      <w:tab/>
      <w:t>200921</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2503084"/>
      <w:docPartObj>
        <w:docPartGallery w:val="Page Numbers (Bottom of Page)"/>
        <w:docPartUnique/>
      </w:docPartObj>
    </w:sdtPr>
    <w:sdtEndPr>
      <w:rPr>
        <w:noProof/>
      </w:rPr>
    </w:sdtEndPr>
    <w:sdtContent>
      <w:p w14:paraId="02C6D7F9" w14:textId="607BCA69" w:rsidR="00A32624" w:rsidRDefault="00A32624" w:rsidP="00214D38">
        <w:pPr>
          <w:pStyle w:val="Footer-pool"/>
        </w:pPr>
        <w:r>
          <w:fldChar w:fldCharType="begin"/>
        </w:r>
        <w:r>
          <w:instrText xml:space="preserve"> PAGE   \* MERGEFORMAT </w:instrText>
        </w:r>
        <w:r>
          <w:fldChar w:fldCharType="separate"/>
        </w:r>
        <w:r>
          <w:rPr>
            <w:noProof/>
          </w:rPr>
          <w:t>2</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0564903"/>
      <w:docPartObj>
        <w:docPartGallery w:val="Page Numbers (Bottom of Page)"/>
        <w:docPartUnique/>
      </w:docPartObj>
    </w:sdtPr>
    <w:sdtEndPr>
      <w:rPr>
        <w:noProof/>
      </w:rPr>
    </w:sdtEndPr>
    <w:sdtContent>
      <w:p w14:paraId="015EC058" w14:textId="77777777" w:rsidR="00A32624" w:rsidRDefault="00A32624" w:rsidP="00DE6D43">
        <w:pPr>
          <w:pStyle w:val="Footer-pool"/>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74169164"/>
      <w:docPartObj>
        <w:docPartGallery w:val="Page Numbers (Bottom of Page)"/>
        <w:docPartUnique/>
      </w:docPartObj>
    </w:sdtPr>
    <w:sdtEndPr>
      <w:rPr>
        <w:noProof/>
      </w:rPr>
    </w:sdtEndPr>
    <w:sdtContent>
      <w:p w14:paraId="152E27CF" w14:textId="241ABABA" w:rsidR="00A32624" w:rsidRDefault="00A32624" w:rsidP="005B6301">
        <w:pPr>
          <w:pStyle w:val="Footer-pool"/>
        </w:pPr>
        <w:r>
          <w:fldChar w:fldCharType="begin"/>
        </w:r>
        <w:r>
          <w:instrText xml:space="preserve"> PAGE   \* MERGEFORMAT </w:instrText>
        </w:r>
        <w:r>
          <w:fldChar w:fldCharType="separate"/>
        </w:r>
        <w:r>
          <w:rPr>
            <w:noProof/>
          </w:rPr>
          <w:t>2</w:t>
        </w:r>
        <w:r>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71875064"/>
      <w:docPartObj>
        <w:docPartGallery w:val="Page Numbers (Bottom of Page)"/>
        <w:docPartUnique/>
      </w:docPartObj>
    </w:sdtPr>
    <w:sdtEndPr>
      <w:rPr>
        <w:noProof/>
      </w:rPr>
    </w:sdtEndPr>
    <w:sdtContent>
      <w:p w14:paraId="4811EAF9" w14:textId="02FF5D07" w:rsidR="00A32624" w:rsidRDefault="00A32624" w:rsidP="005B6301">
        <w:pPr>
          <w:pStyle w:val="Footer-pool"/>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7247054"/>
      <w:docPartObj>
        <w:docPartGallery w:val="Page Numbers (Bottom of Page)"/>
        <w:docPartUnique/>
      </w:docPartObj>
    </w:sdtPr>
    <w:sdtEndPr>
      <w:rPr>
        <w:noProof/>
      </w:rPr>
    </w:sdtEndPr>
    <w:sdtContent>
      <w:p w14:paraId="1AC11272" w14:textId="5990FD38" w:rsidR="00A32624" w:rsidRPr="005B6301" w:rsidRDefault="00A32624" w:rsidP="004030F0">
        <w:pPr>
          <w:pStyle w:val="Footer-pool"/>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DE4721" w14:textId="77777777" w:rsidR="00923384" w:rsidRPr="00531F16" w:rsidRDefault="00923384" w:rsidP="00FC6465">
      <w:pPr>
        <w:pStyle w:val="Normal-pool"/>
        <w:spacing w:before="60"/>
        <w:ind w:left="624"/>
        <w:rPr>
          <w:sz w:val="18"/>
          <w:szCs w:val="18"/>
        </w:rPr>
      </w:pPr>
      <w:r w:rsidRPr="00531F16">
        <w:rPr>
          <w:sz w:val="18"/>
          <w:szCs w:val="18"/>
        </w:rPr>
        <w:separator/>
      </w:r>
    </w:p>
  </w:footnote>
  <w:footnote w:type="continuationSeparator" w:id="0">
    <w:p w14:paraId="4E0D8161" w14:textId="77777777" w:rsidR="00923384" w:rsidRDefault="00923384">
      <w:r>
        <w:continuationSeparator/>
      </w:r>
    </w:p>
  </w:footnote>
  <w:footnote w:id="1">
    <w:p w14:paraId="21328A92" w14:textId="77777777" w:rsidR="00A32624" w:rsidRPr="00FC6465" w:rsidRDefault="00A32624" w:rsidP="00FC6465">
      <w:pPr>
        <w:pStyle w:val="Normal-pool"/>
        <w:spacing w:before="20" w:after="40"/>
        <w:ind w:left="1247"/>
        <w:rPr>
          <w:sz w:val="18"/>
          <w:szCs w:val="18"/>
          <w:lang w:val="en-US"/>
        </w:rPr>
      </w:pPr>
      <w:r w:rsidRPr="00FC6465">
        <w:rPr>
          <w:rStyle w:val="FootnoteReference"/>
          <w:sz w:val="18"/>
          <w:vertAlign w:val="baseline"/>
          <w:lang w:val="en-US"/>
        </w:rPr>
        <w:t>*</w:t>
      </w:r>
      <w:r w:rsidRPr="00FC6465">
        <w:rPr>
          <w:sz w:val="18"/>
          <w:szCs w:val="18"/>
          <w:lang w:val="en-US"/>
        </w:rPr>
        <w:t xml:space="preserve"> </w:t>
      </w:r>
      <w:r w:rsidRPr="00FC6465">
        <w:rPr>
          <w:sz w:val="18"/>
          <w:szCs w:val="18"/>
        </w:rPr>
        <w:t>The resumed fourth meeting of the Conference of the Parties to the Minamata Convention on Mercury is to convene in-person in Bali, Indonesia, and is tentatively scheduled for the first quarter of 2022.</w:t>
      </w:r>
    </w:p>
  </w:footnote>
  <w:footnote w:id="2">
    <w:p w14:paraId="2AFAD9BC" w14:textId="77777777" w:rsidR="00A32624" w:rsidRPr="00FC6465" w:rsidRDefault="00A32624" w:rsidP="00FC6465">
      <w:pPr>
        <w:pStyle w:val="Normal-pool"/>
        <w:spacing w:before="20" w:after="40"/>
        <w:ind w:left="1247"/>
        <w:rPr>
          <w:sz w:val="18"/>
          <w:szCs w:val="18"/>
        </w:rPr>
      </w:pPr>
      <w:r w:rsidRPr="00FC6465">
        <w:rPr>
          <w:sz w:val="18"/>
          <w:szCs w:val="18"/>
        </w:rPr>
        <w:t>** UNEP/MC/COP.4/1.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48DEEB" w14:textId="77777777" w:rsidR="00DC406C" w:rsidRDefault="00DC406C" w:rsidP="00DC406C">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A15775" w14:textId="1DD9B4D0" w:rsidR="00A32624" w:rsidRPr="00F7542C" w:rsidRDefault="00A32624" w:rsidP="00DC406C">
    <w:pPr>
      <w:pStyle w:val="Header-pool"/>
      <w:tabs>
        <w:tab w:val="center" w:pos="4748"/>
      </w:tabs>
    </w:pPr>
    <w:r w:rsidRPr="00214D38">
      <w:rPr>
        <w:bCs/>
        <w:lang w:val="fr-FR"/>
      </w:rPr>
      <w:t>UNEP</w:t>
    </w:r>
    <w:r w:rsidRPr="00214D38">
      <w:rPr>
        <w:lang w:val="fr-FR"/>
      </w:rPr>
      <w:t>/MC/COP.4/INF/4</w:t>
    </w:r>
    <w:r w:rsidR="00DC406C">
      <w:rPr>
        <w:lang w:val="fr-FR"/>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09D56" w14:textId="77777777" w:rsidR="00A32624" w:rsidRPr="00F7542C" w:rsidRDefault="00A32624" w:rsidP="00DE6D43">
    <w:pPr>
      <w:pStyle w:val="Header-pool"/>
      <w:jc w:val="right"/>
    </w:pPr>
    <w:r w:rsidRPr="00214D38">
      <w:rPr>
        <w:bCs/>
        <w:lang w:val="fr-FR"/>
      </w:rPr>
      <w:t>UNEP</w:t>
    </w:r>
    <w:r w:rsidRPr="00214D38">
      <w:rPr>
        <w:lang w:val="fr-FR"/>
      </w:rPr>
      <w:t>/MC/COP.4/INF/4</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B96DAD" w14:textId="4B5AA83A" w:rsidR="00A32624" w:rsidRPr="00A11F3B" w:rsidRDefault="00A32624" w:rsidP="00A11F3B">
    <w:pPr>
      <w:pStyle w:val="Header"/>
    </w:pPr>
    <w:r w:rsidRPr="00A11F3B">
      <w:rPr>
        <w:bCs/>
        <w:lang w:val="en-GB"/>
      </w:rPr>
      <w:t>UNEP</w:t>
    </w:r>
    <w:r w:rsidRPr="00A11F3B">
      <w:rPr>
        <w:lang w:val="en-GB"/>
      </w:rPr>
      <w:t>/MC/COP.4/INF/4</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11608" w14:textId="4FB9265E" w:rsidR="00A32624" w:rsidRPr="00A11F3B" w:rsidRDefault="00A32624" w:rsidP="00A11F3B">
    <w:pPr>
      <w:pStyle w:val="Header"/>
      <w:jc w:val="right"/>
    </w:pPr>
    <w:r w:rsidRPr="00A11F3B">
      <w:rPr>
        <w:bCs/>
        <w:lang w:val="en-GB"/>
      </w:rPr>
      <w:t>UNEP</w:t>
    </w:r>
    <w:r w:rsidRPr="00A11F3B">
      <w:rPr>
        <w:lang w:val="en-GB"/>
      </w:rPr>
      <w:t>/MC/COP.4/INF/4</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3E1361" w14:textId="262FD239" w:rsidR="00A32624" w:rsidRPr="00267BA3" w:rsidRDefault="00A32624" w:rsidP="004030F0">
    <w:pPr>
      <w:pStyle w:val="Header-pool"/>
      <w:jc w:val="right"/>
    </w:pPr>
    <w:r w:rsidRPr="00A11F3B">
      <w:rPr>
        <w:bCs/>
        <w:lang w:val="fr-FR"/>
      </w:rPr>
      <w:t>UNEP</w:t>
    </w:r>
    <w:r w:rsidRPr="00A11F3B">
      <w:rPr>
        <w:lang w:val="fr-FR"/>
      </w:rPr>
      <w:t>/MC/COP.4/INF/4</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F7876"/>
    <w:multiLevelType w:val="hybridMultilevel"/>
    <w:tmpl w:val="26C80E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34F27BD"/>
    <w:multiLevelType w:val="hybridMultilevel"/>
    <w:tmpl w:val="7664506C"/>
    <w:lvl w:ilvl="0" w:tplc="93B86D72">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3B60B66"/>
    <w:multiLevelType w:val="hybridMultilevel"/>
    <w:tmpl w:val="C1E29B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4584B12"/>
    <w:multiLevelType w:val="hybridMultilevel"/>
    <w:tmpl w:val="70AAB4C8"/>
    <w:lvl w:ilvl="0" w:tplc="CBAC2FB0">
      <w:start w:val="1"/>
      <w:numFmt w:val="decimal"/>
      <w:lvlText w:val="%1."/>
      <w:lvlJc w:val="left"/>
      <w:pPr>
        <w:ind w:left="720" w:hanging="360"/>
      </w:pPr>
      <w:rPr>
        <w:color w:val="833C0B" w:themeColor="accent2" w:themeShade="8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6CC6161"/>
    <w:multiLevelType w:val="hybridMultilevel"/>
    <w:tmpl w:val="40BCEA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C09633D"/>
    <w:multiLevelType w:val="hybridMultilevel"/>
    <w:tmpl w:val="8C0045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E185E37"/>
    <w:multiLevelType w:val="hybridMultilevel"/>
    <w:tmpl w:val="6DB07680"/>
    <w:lvl w:ilvl="0" w:tplc="72FE179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3B2CE3"/>
    <w:multiLevelType w:val="hybridMultilevel"/>
    <w:tmpl w:val="1ABC0966"/>
    <w:lvl w:ilvl="0" w:tplc="ECFE6F12">
      <w:start w:val="1"/>
      <w:numFmt w:val="bullet"/>
      <w:lvlText w:val=""/>
      <w:lvlJc w:val="left"/>
      <w:pPr>
        <w:ind w:left="720" w:hanging="360"/>
      </w:pPr>
      <w:rPr>
        <w:rFonts w:ascii="Symbol" w:hAnsi="Symbol" w:hint="default"/>
        <w:color w:va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7E3026"/>
    <w:multiLevelType w:val="hybridMultilevel"/>
    <w:tmpl w:val="289EB1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6766892"/>
    <w:multiLevelType w:val="hybridMultilevel"/>
    <w:tmpl w:val="FC028E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727582F"/>
    <w:multiLevelType w:val="hybridMultilevel"/>
    <w:tmpl w:val="8A9A99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B571867"/>
    <w:multiLevelType w:val="singleLevel"/>
    <w:tmpl w:val="A2E252AA"/>
    <w:lvl w:ilvl="0">
      <w:start w:val="1"/>
      <w:numFmt w:val="upperRoman"/>
      <w:pStyle w:val="Heading8"/>
      <w:lvlText w:val="%1."/>
      <w:lvlJc w:val="left"/>
      <w:pPr>
        <w:tabs>
          <w:tab w:val="num" w:pos="720"/>
        </w:tabs>
        <w:ind w:left="720" w:hanging="720"/>
      </w:pPr>
      <w:rPr>
        <w:rFonts w:hint="default"/>
      </w:rPr>
    </w:lvl>
  </w:abstractNum>
  <w:abstractNum w:abstractNumId="12" w15:restartNumberingAfterBreak="0">
    <w:nsid w:val="1D405217"/>
    <w:multiLevelType w:val="hybridMultilevel"/>
    <w:tmpl w:val="E30E22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1F78000A"/>
    <w:multiLevelType w:val="hybridMultilevel"/>
    <w:tmpl w:val="7AE88E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0C31CF9"/>
    <w:multiLevelType w:val="hybridMultilevel"/>
    <w:tmpl w:val="53D8EBB0"/>
    <w:lvl w:ilvl="0" w:tplc="701AF6D6">
      <w:start w:val="1"/>
      <w:numFmt w:val="bullet"/>
      <w:lvlText w:val=""/>
      <w:lvlJc w:val="left"/>
      <w:pPr>
        <w:ind w:left="720" w:hanging="360"/>
      </w:pPr>
      <w:rPr>
        <w:rFonts w:ascii="Symbol" w:hAnsi="Symbol" w:hint="default"/>
        <w:color w:va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653099A"/>
    <w:multiLevelType w:val="hybridMultilevel"/>
    <w:tmpl w:val="4EEC1A26"/>
    <w:lvl w:ilvl="0" w:tplc="8904E11C">
      <w:start w:val="1"/>
      <w:numFmt w:val="bullet"/>
      <w:lvlText w:val=""/>
      <w:lvlJc w:val="left"/>
      <w:pPr>
        <w:ind w:left="360" w:hanging="360"/>
      </w:pPr>
      <w:rPr>
        <w:rFonts w:ascii="Symbol" w:hAnsi="Symbol" w:hint="default"/>
        <w:color w:val="auto"/>
        <w:vertAlign w:val="base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2AC46507"/>
    <w:multiLevelType w:val="hybridMultilevel"/>
    <w:tmpl w:val="4C826A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2BA50BE6"/>
    <w:multiLevelType w:val="hybridMultilevel"/>
    <w:tmpl w:val="57D60D3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35111A52"/>
    <w:multiLevelType w:val="hybridMultilevel"/>
    <w:tmpl w:val="EBEA1C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35571603"/>
    <w:multiLevelType w:val="singleLevel"/>
    <w:tmpl w:val="2868AC2A"/>
    <w:lvl w:ilvl="0">
      <w:start w:val="6"/>
      <w:numFmt w:val="upperLetter"/>
      <w:pStyle w:val="Heading9"/>
      <w:lvlText w:val="%1."/>
      <w:lvlJc w:val="left"/>
      <w:pPr>
        <w:tabs>
          <w:tab w:val="num" w:pos="360"/>
        </w:tabs>
        <w:ind w:left="360" w:hanging="360"/>
      </w:pPr>
      <w:rPr>
        <w:rFonts w:hint="default"/>
      </w:rPr>
    </w:lvl>
  </w:abstractNum>
  <w:abstractNum w:abstractNumId="20" w15:restartNumberingAfterBreak="0">
    <w:nsid w:val="366F7C87"/>
    <w:multiLevelType w:val="hybridMultilevel"/>
    <w:tmpl w:val="34983AFC"/>
    <w:lvl w:ilvl="0" w:tplc="6542F902">
      <w:start w:val="1"/>
      <w:numFmt w:val="bullet"/>
      <w:lvlText w:val=""/>
      <w:lvlJc w:val="left"/>
      <w:pPr>
        <w:ind w:left="360" w:hanging="360"/>
      </w:pPr>
      <w:rPr>
        <w:rFonts w:ascii="Symbol" w:hAnsi="Symbol" w:hint="default"/>
        <w:color w:val="auto"/>
        <w:vertAlign w:val="base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3864212C"/>
    <w:multiLevelType w:val="hybridMultilevel"/>
    <w:tmpl w:val="5BB46F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8F83C24"/>
    <w:multiLevelType w:val="hybridMultilevel"/>
    <w:tmpl w:val="10DC29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392F0E0D"/>
    <w:multiLevelType w:val="hybridMultilevel"/>
    <w:tmpl w:val="79DA35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F3510ED"/>
    <w:multiLevelType w:val="hybridMultilevel"/>
    <w:tmpl w:val="EFA069EA"/>
    <w:lvl w:ilvl="0" w:tplc="B7D84D12">
      <w:start w:val="1"/>
      <w:numFmt w:val="bullet"/>
      <w:lvlText w:val=""/>
      <w:lvlJc w:val="left"/>
      <w:pPr>
        <w:ind w:left="360" w:hanging="360"/>
      </w:pPr>
      <w:rPr>
        <w:rFonts w:ascii="Symbol" w:hAnsi="Symbol" w:hint="default"/>
        <w:color w:val="auto"/>
        <w:vertAlign w:val="base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1800D64"/>
    <w:multiLevelType w:val="hybridMultilevel"/>
    <w:tmpl w:val="1B3C43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445825C7"/>
    <w:multiLevelType w:val="hybridMultilevel"/>
    <w:tmpl w:val="E2F8D1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493E137B"/>
    <w:multiLevelType w:val="hybridMultilevel"/>
    <w:tmpl w:val="D4125822"/>
    <w:lvl w:ilvl="0" w:tplc="732CBC62">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4C0E01D8"/>
    <w:multiLevelType w:val="hybridMultilevel"/>
    <w:tmpl w:val="6BDE815C"/>
    <w:lvl w:ilvl="0" w:tplc="4724A306">
      <w:start w:val="1"/>
      <w:numFmt w:val="bullet"/>
      <w:lvlText w:val=""/>
      <w:lvlJc w:val="left"/>
      <w:pPr>
        <w:ind w:left="360" w:hanging="360"/>
      </w:pPr>
      <w:rPr>
        <w:rFonts w:ascii="Symbol" w:hAnsi="Symbol" w:hint="default"/>
        <w:color w:val="auto"/>
        <w:vertAlign w:val="base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4C17562A"/>
    <w:multiLevelType w:val="hybridMultilevel"/>
    <w:tmpl w:val="B0E6DB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4C853D97"/>
    <w:multiLevelType w:val="hybridMultilevel"/>
    <w:tmpl w:val="79507784"/>
    <w:lvl w:ilvl="0" w:tplc="A0A42AC0">
      <w:start w:val="1"/>
      <w:numFmt w:val="bullet"/>
      <w:lvlText w:val=""/>
      <w:lvlJc w:val="left"/>
      <w:pPr>
        <w:ind w:left="360" w:hanging="360"/>
      </w:pPr>
      <w:rPr>
        <w:rFonts w:ascii="Symbol" w:hAnsi="Symbol" w:hint="default"/>
        <w:color w:val="auto"/>
        <w:vertAlign w:val="base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4CC02168"/>
    <w:multiLevelType w:val="hybridMultilevel"/>
    <w:tmpl w:val="88EC68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52A66A9D"/>
    <w:multiLevelType w:val="multilevel"/>
    <w:tmpl w:val="D07A6E4C"/>
    <w:styleLink w:val="Normallist"/>
    <w:lvl w:ilvl="0">
      <w:start w:val="1"/>
      <w:numFmt w:val="decimal"/>
      <w:pStyle w:val="Normalnumber"/>
      <w:lvlText w:val="%1."/>
      <w:lvlJc w:val="left"/>
      <w:pPr>
        <w:tabs>
          <w:tab w:val="num" w:pos="1134"/>
        </w:tabs>
        <w:ind w:left="1247" w:firstLine="0"/>
      </w:pPr>
      <w:rPr>
        <w:rFonts w:hint="default"/>
      </w:rPr>
    </w:lvl>
    <w:lvl w:ilvl="1">
      <w:start w:val="1"/>
      <w:numFmt w:val="lowerLetter"/>
      <w:lvlText w:val="(%2)"/>
      <w:lvlJc w:val="left"/>
      <w:pPr>
        <w:tabs>
          <w:tab w:val="num" w:pos="1134"/>
        </w:tabs>
        <w:ind w:left="1247" w:firstLine="567"/>
      </w:pPr>
      <w:rPr>
        <w:rFonts w:hint="default"/>
      </w:rPr>
    </w:lvl>
    <w:lvl w:ilvl="2">
      <w:start w:val="1"/>
      <w:numFmt w:val="lowerRoman"/>
      <w:lvlText w:val="(%3)"/>
      <w:lvlJc w:val="left"/>
      <w:pPr>
        <w:tabs>
          <w:tab w:val="num" w:pos="1134"/>
        </w:tabs>
        <w:ind w:left="2948" w:hanging="567"/>
      </w:pPr>
      <w:rPr>
        <w:rFonts w:hint="default"/>
      </w:rPr>
    </w:lvl>
    <w:lvl w:ilvl="3">
      <w:start w:val="1"/>
      <w:numFmt w:val="lowerLetter"/>
      <w:lvlText w:val="%4."/>
      <w:lvlJc w:val="left"/>
      <w:pPr>
        <w:tabs>
          <w:tab w:val="num" w:pos="1134"/>
        </w:tabs>
        <w:ind w:left="3515" w:hanging="567"/>
      </w:pPr>
      <w:rPr>
        <w:rFonts w:hint="default"/>
      </w:rPr>
    </w:lvl>
    <w:lvl w:ilvl="4">
      <w:start w:val="1"/>
      <w:numFmt w:val="lowerRoman"/>
      <w:lvlText w:val="%5."/>
      <w:lvlJc w:val="left"/>
      <w:pPr>
        <w:tabs>
          <w:tab w:val="num" w:pos="1134"/>
        </w:tabs>
        <w:ind w:left="4082" w:hanging="567"/>
      </w:pPr>
      <w:rPr>
        <w:rFonts w:hint="default"/>
      </w:rPr>
    </w:lvl>
    <w:lvl w:ilvl="5">
      <w:start w:val="1"/>
      <w:numFmt w:val="lowerRoman"/>
      <w:lvlText w:val="%6."/>
      <w:lvlJc w:val="right"/>
      <w:pPr>
        <w:tabs>
          <w:tab w:val="num" w:pos="7835"/>
        </w:tabs>
        <w:ind w:left="7835" w:hanging="180"/>
      </w:pPr>
      <w:rPr>
        <w:rFonts w:hint="default"/>
      </w:rPr>
    </w:lvl>
    <w:lvl w:ilvl="6">
      <w:start w:val="1"/>
      <w:numFmt w:val="decimal"/>
      <w:lvlText w:val="%7."/>
      <w:lvlJc w:val="left"/>
      <w:pPr>
        <w:tabs>
          <w:tab w:val="num" w:pos="8555"/>
        </w:tabs>
        <w:ind w:left="8555" w:hanging="360"/>
      </w:pPr>
      <w:rPr>
        <w:rFonts w:hint="default"/>
      </w:rPr>
    </w:lvl>
    <w:lvl w:ilvl="7">
      <w:start w:val="1"/>
      <w:numFmt w:val="lowerLetter"/>
      <w:lvlText w:val="%8."/>
      <w:lvlJc w:val="left"/>
      <w:pPr>
        <w:tabs>
          <w:tab w:val="num" w:pos="9275"/>
        </w:tabs>
        <w:ind w:left="9275" w:hanging="360"/>
      </w:pPr>
      <w:rPr>
        <w:rFonts w:hint="default"/>
      </w:rPr>
    </w:lvl>
    <w:lvl w:ilvl="8">
      <w:start w:val="1"/>
      <w:numFmt w:val="lowerRoman"/>
      <w:lvlText w:val="%9."/>
      <w:lvlJc w:val="right"/>
      <w:pPr>
        <w:tabs>
          <w:tab w:val="num" w:pos="9995"/>
        </w:tabs>
        <w:ind w:left="9995" w:hanging="180"/>
      </w:pPr>
      <w:rPr>
        <w:rFonts w:hint="default"/>
      </w:rPr>
    </w:lvl>
  </w:abstractNum>
  <w:abstractNum w:abstractNumId="33" w15:restartNumberingAfterBreak="0">
    <w:nsid w:val="53744353"/>
    <w:multiLevelType w:val="hybridMultilevel"/>
    <w:tmpl w:val="154440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2482976"/>
    <w:multiLevelType w:val="hybridMultilevel"/>
    <w:tmpl w:val="5D74B1EE"/>
    <w:lvl w:ilvl="0" w:tplc="93ACB8D4">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3FF6FEC"/>
    <w:multiLevelType w:val="hybridMultilevel"/>
    <w:tmpl w:val="FA4601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68FE1744"/>
    <w:multiLevelType w:val="hybridMultilevel"/>
    <w:tmpl w:val="6F8A9D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6ADD5D9D"/>
    <w:multiLevelType w:val="hybridMultilevel"/>
    <w:tmpl w:val="F7F412B4"/>
    <w:lvl w:ilvl="0" w:tplc="CDC4731A">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E877F21"/>
    <w:multiLevelType w:val="hybridMultilevel"/>
    <w:tmpl w:val="A484C7EA"/>
    <w:lvl w:ilvl="0" w:tplc="FED0F6BC">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7ED921B5"/>
    <w:multiLevelType w:val="hybridMultilevel"/>
    <w:tmpl w:val="9C5E2CF0"/>
    <w:lvl w:ilvl="0" w:tplc="74A08872">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19"/>
  </w:num>
  <w:num w:numId="3">
    <w:abstractNumId w:val="32"/>
  </w:num>
  <w:num w:numId="4">
    <w:abstractNumId w:val="32"/>
  </w:num>
  <w:num w:numId="5">
    <w:abstractNumId w:val="1"/>
  </w:num>
  <w:num w:numId="6">
    <w:abstractNumId w:val="38"/>
  </w:num>
  <w:num w:numId="7">
    <w:abstractNumId w:val="39"/>
  </w:num>
  <w:num w:numId="8">
    <w:abstractNumId w:val="6"/>
  </w:num>
  <w:num w:numId="9">
    <w:abstractNumId w:val="27"/>
  </w:num>
  <w:num w:numId="10">
    <w:abstractNumId w:val="15"/>
  </w:num>
  <w:num w:numId="11">
    <w:abstractNumId w:val="34"/>
  </w:num>
  <w:num w:numId="12">
    <w:abstractNumId w:val="20"/>
  </w:num>
  <w:num w:numId="13">
    <w:abstractNumId w:val="37"/>
  </w:num>
  <w:num w:numId="14">
    <w:abstractNumId w:val="14"/>
  </w:num>
  <w:num w:numId="15">
    <w:abstractNumId w:val="23"/>
  </w:num>
  <w:num w:numId="16">
    <w:abstractNumId w:val="30"/>
  </w:num>
  <w:num w:numId="17">
    <w:abstractNumId w:val="3"/>
  </w:num>
  <w:num w:numId="18">
    <w:abstractNumId w:val="24"/>
  </w:num>
  <w:num w:numId="19">
    <w:abstractNumId w:val="28"/>
  </w:num>
  <w:num w:numId="20">
    <w:abstractNumId w:val="7"/>
  </w:num>
  <w:num w:numId="21">
    <w:abstractNumId w:val="12"/>
  </w:num>
  <w:num w:numId="22">
    <w:abstractNumId w:val="10"/>
  </w:num>
  <w:num w:numId="23">
    <w:abstractNumId w:val="18"/>
  </w:num>
  <w:num w:numId="24">
    <w:abstractNumId w:val="35"/>
  </w:num>
  <w:num w:numId="25">
    <w:abstractNumId w:val="4"/>
  </w:num>
  <w:num w:numId="26">
    <w:abstractNumId w:val="9"/>
  </w:num>
  <w:num w:numId="27">
    <w:abstractNumId w:val="25"/>
  </w:num>
  <w:num w:numId="28">
    <w:abstractNumId w:val="13"/>
  </w:num>
  <w:num w:numId="29">
    <w:abstractNumId w:val="2"/>
  </w:num>
  <w:num w:numId="30">
    <w:abstractNumId w:val="22"/>
  </w:num>
  <w:num w:numId="31">
    <w:abstractNumId w:val="26"/>
  </w:num>
  <w:num w:numId="32">
    <w:abstractNumId w:val="8"/>
  </w:num>
  <w:num w:numId="33">
    <w:abstractNumId w:val="16"/>
  </w:num>
  <w:num w:numId="34">
    <w:abstractNumId w:val="21"/>
  </w:num>
  <w:num w:numId="35">
    <w:abstractNumId w:val="0"/>
  </w:num>
  <w:num w:numId="36">
    <w:abstractNumId w:val="29"/>
  </w:num>
  <w:num w:numId="37">
    <w:abstractNumId w:val="36"/>
  </w:num>
  <w:num w:numId="38">
    <w:abstractNumId w:val="31"/>
  </w:num>
  <w:num w:numId="39">
    <w:abstractNumId w:val="17"/>
  </w:num>
  <w:num w:numId="40">
    <w:abstractNumId w:val="33"/>
  </w:num>
  <w:num w:numId="41">
    <w:abstractNumId w:val="5"/>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fr-FR" w:vendorID="64" w:dllVersion="6" w:nlCheck="1" w:checkStyle="1"/>
  <w:activeWritingStyle w:appName="MSWord" w:lang="en-US" w:vendorID="64" w:dllVersion="6" w:nlCheck="1" w:checkStyle="1"/>
  <w:activeWritingStyle w:appName="MSWord" w:lang="en-GB" w:vendorID="64" w:dllVersion="6" w:nlCheck="1" w:checkStyle="1"/>
  <w:activeWritingStyle w:appName="MSWord" w:lang="es-ES" w:vendorID="64" w:dllVersion="6" w:nlCheck="1" w:checkStyle="1"/>
  <w:activeWritingStyle w:appName="MSWord" w:lang="en-US" w:vendorID="64" w:dllVersion="0" w:nlCheck="1" w:checkStyle="0"/>
  <w:activeWritingStyle w:appName="MSWord" w:lang="en-GB" w:vendorID="64" w:dllVersion="0" w:nlCheck="1" w:checkStyle="0"/>
  <w:activeWritingStyle w:appName="MSWord" w:lang="fr-FR" w:vendorID="64" w:dllVersion="0" w:nlCheck="1" w:checkStyle="0"/>
  <w:activeWritingStyle w:appName="MSWord" w:lang="es-ES" w:vendorID="64" w:dllVersion="0" w:nlCheck="1" w:checkStyle="0"/>
  <w:activeWritingStyle w:appName="MSWord" w:lang="fr-CH" w:vendorID="64" w:dllVersion="0" w:nlCheck="1" w:checkStyle="0"/>
  <w:activeWritingStyle w:appName="MSWord" w:lang="en-CA" w:vendorID="64" w:dllVersion="0" w:nlCheck="1" w:checkStyle="0"/>
  <w:activeWritingStyle w:appName="MSWord" w:lang="fr-CA" w:vendorID="64" w:dllVersion="0" w:nlCheck="1" w:checkStyle="0"/>
  <w:activeWritingStyle w:appName="MSWord" w:lang="en-US" w:vendorID="64" w:dllVersion="4096" w:nlCheck="1" w:checkStyle="0"/>
  <w:activeWritingStyle w:appName="MSWord" w:lang="es-ES" w:vendorID="64" w:dllVersion="4096" w:nlCheck="1" w:checkStyle="0"/>
  <w:activeWritingStyle w:appName="MSWord" w:lang="fr-FR" w:vendorID="64" w:dllVersion="4096" w:nlCheck="1" w:checkStyle="0"/>
  <w:proofState w:spelling="clean"/>
  <w:stylePaneFormatFilter w:val="0002" w:allStyles="0" w:customStyles="1"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624"/>
  <w:hyphenationZone w:val="425"/>
  <w:evenAndOddHeaders/>
  <w:noPunctuationKerning/>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4604"/>
    <w:rsid w:val="00011F1B"/>
    <w:rsid w:val="000149E6"/>
    <w:rsid w:val="000247B0"/>
    <w:rsid w:val="00026997"/>
    <w:rsid w:val="00033E0B"/>
    <w:rsid w:val="00035EDE"/>
    <w:rsid w:val="000509B4"/>
    <w:rsid w:val="00054084"/>
    <w:rsid w:val="00054D36"/>
    <w:rsid w:val="0006035B"/>
    <w:rsid w:val="00071886"/>
    <w:rsid w:val="000742BC"/>
    <w:rsid w:val="00082A0C"/>
    <w:rsid w:val="00083504"/>
    <w:rsid w:val="0009640C"/>
    <w:rsid w:val="000B22A2"/>
    <w:rsid w:val="000C2A52"/>
    <w:rsid w:val="000D33C0"/>
    <w:rsid w:val="000D6941"/>
    <w:rsid w:val="001202E3"/>
    <w:rsid w:val="00123699"/>
    <w:rsid w:val="0013059D"/>
    <w:rsid w:val="00141A55"/>
    <w:rsid w:val="001446A3"/>
    <w:rsid w:val="00155395"/>
    <w:rsid w:val="00160D74"/>
    <w:rsid w:val="00167D02"/>
    <w:rsid w:val="00181EC8"/>
    <w:rsid w:val="00184349"/>
    <w:rsid w:val="00195F33"/>
    <w:rsid w:val="001B1617"/>
    <w:rsid w:val="001B504B"/>
    <w:rsid w:val="001C33C9"/>
    <w:rsid w:val="001D3874"/>
    <w:rsid w:val="001D7E75"/>
    <w:rsid w:val="001E0D6C"/>
    <w:rsid w:val="001E56D2"/>
    <w:rsid w:val="001E7D56"/>
    <w:rsid w:val="001F75DE"/>
    <w:rsid w:val="00200D58"/>
    <w:rsid w:val="002013BE"/>
    <w:rsid w:val="00205961"/>
    <w:rsid w:val="002063A4"/>
    <w:rsid w:val="0021145B"/>
    <w:rsid w:val="002133D7"/>
    <w:rsid w:val="00214D38"/>
    <w:rsid w:val="00237C90"/>
    <w:rsid w:val="00243D36"/>
    <w:rsid w:val="00247707"/>
    <w:rsid w:val="0026018E"/>
    <w:rsid w:val="00267BA3"/>
    <w:rsid w:val="002711A9"/>
    <w:rsid w:val="00286740"/>
    <w:rsid w:val="002929D8"/>
    <w:rsid w:val="002A237D"/>
    <w:rsid w:val="002A4C53"/>
    <w:rsid w:val="002B0672"/>
    <w:rsid w:val="002B247F"/>
    <w:rsid w:val="002C145D"/>
    <w:rsid w:val="002C2C3E"/>
    <w:rsid w:val="002C533E"/>
    <w:rsid w:val="002D027F"/>
    <w:rsid w:val="002D7A85"/>
    <w:rsid w:val="002D7B60"/>
    <w:rsid w:val="002F4761"/>
    <w:rsid w:val="002F5C79"/>
    <w:rsid w:val="003019E2"/>
    <w:rsid w:val="0031413F"/>
    <w:rsid w:val="003148BB"/>
    <w:rsid w:val="00317976"/>
    <w:rsid w:val="00322A37"/>
    <w:rsid w:val="00334F34"/>
    <w:rsid w:val="00335E6D"/>
    <w:rsid w:val="0035447F"/>
    <w:rsid w:val="00355EA9"/>
    <w:rsid w:val="003578DE"/>
    <w:rsid w:val="00371D8E"/>
    <w:rsid w:val="003814DA"/>
    <w:rsid w:val="00396257"/>
    <w:rsid w:val="00397EB8"/>
    <w:rsid w:val="003A4FD0"/>
    <w:rsid w:val="003A69D1"/>
    <w:rsid w:val="003A7705"/>
    <w:rsid w:val="003A77F1"/>
    <w:rsid w:val="003B1545"/>
    <w:rsid w:val="003C409D"/>
    <w:rsid w:val="003C5BA6"/>
    <w:rsid w:val="003F0E85"/>
    <w:rsid w:val="004030F0"/>
    <w:rsid w:val="00410615"/>
    <w:rsid w:val="00410C55"/>
    <w:rsid w:val="00416854"/>
    <w:rsid w:val="00417725"/>
    <w:rsid w:val="00437F26"/>
    <w:rsid w:val="00444097"/>
    <w:rsid w:val="00445487"/>
    <w:rsid w:val="00454769"/>
    <w:rsid w:val="00466991"/>
    <w:rsid w:val="0047064C"/>
    <w:rsid w:val="00483245"/>
    <w:rsid w:val="00491E58"/>
    <w:rsid w:val="004A42E1"/>
    <w:rsid w:val="004B162C"/>
    <w:rsid w:val="004C3DBE"/>
    <w:rsid w:val="004C5C96"/>
    <w:rsid w:val="004D06A4"/>
    <w:rsid w:val="004D1668"/>
    <w:rsid w:val="004F1A81"/>
    <w:rsid w:val="005017D4"/>
    <w:rsid w:val="005042B6"/>
    <w:rsid w:val="00514574"/>
    <w:rsid w:val="005218D9"/>
    <w:rsid w:val="0053162D"/>
    <w:rsid w:val="00531F16"/>
    <w:rsid w:val="00536186"/>
    <w:rsid w:val="00544CBB"/>
    <w:rsid w:val="0057315F"/>
    <w:rsid w:val="00576104"/>
    <w:rsid w:val="005A3ED2"/>
    <w:rsid w:val="005B6301"/>
    <w:rsid w:val="005C67C8"/>
    <w:rsid w:val="005D0249"/>
    <w:rsid w:val="005D6E8C"/>
    <w:rsid w:val="005D7BA1"/>
    <w:rsid w:val="005F100C"/>
    <w:rsid w:val="005F31D6"/>
    <w:rsid w:val="005F68DA"/>
    <w:rsid w:val="0060773B"/>
    <w:rsid w:val="006157B5"/>
    <w:rsid w:val="00626FC6"/>
    <w:rsid w:val="006303B4"/>
    <w:rsid w:val="00633D3D"/>
    <w:rsid w:val="00641703"/>
    <w:rsid w:val="006431A6"/>
    <w:rsid w:val="006459F6"/>
    <w:rsid w:val="006501AD"/>
    <w:rsid w:val="00651BFA"/>
    <w:rsid w:val="00654475"/>
    <w:rsid w:val="0066459F"/>
    <w:rsid w:val="00665A4B"/>
    <w:rsid w:val="00692E2A"/>
    <w:rsid w:val="006A76F2"/>
    <w:rsid w:val="006D7EFB"/>
    <w:rsid w:val="006E0E30"/>
    <w:rsid w:val="006E6672"/>
    <w:rsid w:val="006E6722"/>
    <w:rsid w:val="006F431C"/>
    <w:rsid w:val="00700AD7"/>
    <w:rsid w:val="007027B9"/>
    <w:rsid w:val="00706C06"/>
    <w:rsid w:val="00715E88"/>
    <w:rsid w:val="00734CAA"/>
    <w:rsid w:val="007519F4"/>
    <w:rsid w:val="0075533C"/>
    <w:rsid w:val="0075536E"/>
    <w:rsid w:val="00757581"/>
    <w:rsid w:val="007611A0"/>
    <w:rsid w:val="00761E49"/>
    <w:rsid w:val="00777DE8"/>
    <w:rsid w:val="00790111"/>
    <w:rsid w:val="00796D3F"/>
    <w:rsid w:val="007A1683"/>
    <w:rsid w:val="007A27C9"/>
    <w:rsid w:val="007A5C12"/>
    <w:rsid w:val="007A7CB0"/>
    <w:rsid w:val="007B68A3"/>
    <w:rsid w:val="007C2541"/>
    <w:rsid w:val="007C3D5E"/>
    <w:rsid w:val="007D1E93"/>
    <w:rsid w:val="007D66A8"/>
    <w:rsid w:val="007E003F"/>
    <w:rsid w:val="007F328E"/>
    <w:rsid w:val="0081226B"/>
    <w:rsid w:val="008164F2"/>
    <w:rsid w:val="00821395"/>
    <w:rsid w:val="00830E26"/>
    <w:rsid w:val="00843576"/>
    <w:rsid w:val="00843B64"/>
    <w:rsid w:val="008478FC"/>
    <w:rsid w:val="0085414E"/>
    <w:rsid w:val="00867BFF"/>
    <w:rsid w:val="0088480A"/>
    <w:rsid w:val="0088757A"/>
    <w:rsid w:val="008957DD"/>
    <w:rsid w:val="00896CC9"/>
    <w:rsid w:val="00897D98"/>
    <w:rsid w:val="008A4115"/>
    <w:rsid w:val="008A4A0F"/>
    <w:rsid w:val="008A6DF2"/>
    <w:rsid w:val="008A7807"/>
    <w:rsid w:val="008B4CC9"/>
    <w:rsid w:val="008D2C27"/>
    <w:rsid w:val="008D7C99"/>
    <w:rsid w:val="008E0FCB"/>
    <w:rsid w:val="0092178C"/>
    <w:rsid w:val="00923384"/>
    <w:rsid w:val="00930B88"/>
    <w:rsid w:val="00940DCC"/>
    <w:rsid w:val="0094179A"/>
    <w:rsid w:val="00942FB8"/>
    <w:rsid w:val="0094459E"/>
    <w:rsid w:val="00944DBC"/>
    <w:rsid w:val="00950977"/>
    <w:rsid w:val="00951A7B"/>
    <w:rsid w:val="009564A6"/>
    <w:rsid w:val="00967621"/>
    <w:rsid w:val="00967E6A"/>
    <w:rsid w:val="009A1A27"/>
    <w:rsid w:val="009B4A0F"/>
    <w:rsid w:val="009C11D2"/>
    <w:rsid w:val="009C6C70"/>
    <w:rsid w:val="009D0B63"/>
    <w:rsid w:val="009E307E"/>
    <w:rsid w:val="00A07870"/>
    <w:rsid w:val="00A07F19"/>
    <w:rsid w:val="00A11F3B"/>
    <w:rsid w:val="00A1348D"/>
    <w:rsid w:val="00A232EE"/>
    <w:rsid w:val="00A251B9"/>
    <w:rsid w:val="00A273FF"/>
    <w:rsid w:val="00A32624"/>
    <w:rsid w:val="00A4175F"/>
    <w:rsid w:val="00A44411"/>
    <w:rsid w:val="00A469FA"/>
    <w:rsid w:val="00A54604"/>
    <w:rsid w:val="00A55B01"/>
    <w:rsid w:val="00A56B5B"/>
    <w:rsid w:val="00A603FF"/>
    <w:rsid w:val="00A657DD"/>
    <w:rsid w:val="00A666A6"/>
    <w:rsid w:val="00A675FD"/>
    <w:rsid w:val="00A71E6B"/>
    <w:rsid w:val="00A72437"/>
    <w:rsid w:val="00A741CF"/>
    <w:rsid w:val="00A80611"/>
    <w:rsid w:val="00AA7FA6"/>
    <w:rsid w:val="00AB5340"/>
    <w:rsid w:val="00AB7ECC"/>
    <w:rsid w:val="00AC0A89"/>
    <w:rsid w:val="00AC7C96"/>
    <w:rsid w:val="00AE237D"/>
    <w:rsid w:val="00AE502A"/>
    <w:rsid w:val="00AF7C07"/>
    <w:rsid w:val="00B22C93"/>
    <w:rsid w:val="00B24172"/>
    <w:rsid w:val="00B27589"/>
    <w:rsid w:val="00B405B7"/>
    <w:rsid w:val="00B52222"/>
    <w:rsid w:val="00B54FE7"/>
    <w:rsid w:val="00B66901"/>
    <w:rsid w:val="00B71E6D"/>
    <w:rsid w:val="00B72070"/>
    <w:rsid w:val="00B779E1"/>
    <w:rsid w:val="00B91EE1"/>
    <w:rsid w:val="00BA0090"/>
    <w:rsid w:val="00BA1A67"/>
    <w:rsid w:val="00BE5B5F"/>
    <w:rsid w:val="00C26F55"/>
    <w:rsid w:val="00C30C63"/>
    <w:rsid w:val="00C36B8B"/>
    <w:rsid w:val="00C415C1"/>
    <w:rsid w:val="00C47DBF"/>
    <w:rsid w:val="00C552FF"/>
    <w:rsid w:val="00C558DA"/>
    <w:rsid w:val="00C55AF3"/>
    <w:rsid w:val="00C84759"/>
    <w:rsid w:val="00C852EF"/>
    <w:rsid w:val="00CA6C7F"/>
    <w:rsid w:val="00CC10A6"/>
    <w:rsid w:val="00CC384C"/>
    <w:rsid w:val="00CD5EB8"/>
    <w:rsid w:val="00CD7044"/>
    <w:rsid w:val="00CE08B9"/>
    <w:rsid w:val="00CE524C"/>
    <w:rsid w:val="00CF141F"/>
    <w:rsid w:val="00CF4777"/>
    <w:rsid w:val="00CF6CB4"/>
    <w:rsid w:val="00D067BB"/>
    <w:rsid w:val="00D1352A"/>
    <w:rsid w:val="00D169AF"/>
    <w:rsid w:val="00D1705D"/>
    <w:rsid w:val="00D231FD"/>
    <w:rsid w:val="00D25249"/>
    <w:rsid w:val="00D33A11"/>
    <w:rsid w:val="00D44172"/>
    <w:rsid w:val="00D63B8C"/>
    <w:rsid w:val="00D739CC"/>
    <w:rsid w:val="00D8093D"/>
    <w:rsid w:val="00D8108C"/>
    <w:rsid w:val="00D842AE"/>
    <w:rsid w:val="00D9211C"/>
    <w:rsid w:val="00D92DE0"/>
    <w:rsid w:val="00D92FEF"/>
    <w:rsid w:val="00D93A0F"/>
    <w:rsid w:val="00DA1BCA"/>
    <w:rsid w:val="00DA3A40"/>
    <w:rsid w:val="00DC2748"/>
    <w:rsid w:val="00DC406C"/>
    <w:rsid w:val="00DC46FF"/>
    <w:rsid w:val="00DC5254"/>
    <w:rsid w:val="00DD1A4F"/>
    <w:rsid w:val="00DD3107"/>
    <w:rsid w:val="00DD7C2C"/>
    <w:rsid w:val="00DE30D5"/>
    <w:rsid w:val="00DE6D43"/>
    <w:rsid w:val="00E06797"/>
    <w:rsid w:val="00E07236"/>
    <w:rsid w:val="00E1265B"/>
    <w:rsid w:val="00E13B48"/>
    <w:rsid w:val="00E1404F"/>
    <w:rsid w:val="00E21C83"/>
    <w:rsid w:val="00E24ADA"/>
    <w:rsid w:val="00E32F59"/>
    <w:rsid w:val="00E46D9A"/>
    <w:rsid w:val="00E565FF"/>
    <w:rsid w:val="00E65388"/>
    <w:rsid w:val="00E7572D"/>
    <w:rsid w:val="00E77DD2"/>
    <w:rsid w:val="00E811D5"/>
    <w:rsid w:val="00E85B7D"/>
    <w:rsid w:val="00E85F54"/>
    <w:rsid w:val="00E9121B"/>
    <w:rsid w:val="00EA0AE2"/>
    <w:rsid w:val="00EA2F3F"/>
    <w:rsid w:val="00EA39E5"/>
    <w:rsid w:val="00EA7953"/>
    <w:rsid w:val="00EC5A46"/>
    <w:rsid w:val="00EC63E2"/>
    <w:rsid w:val="00EF22B3"/>
    <w:rsid w:val="00F03B69"/>
    <w:rsid w:val="00F07A50"/>
    <w:rsid w:val="00F113DA"/>
    <w:rsid w:val="00F37DC8"/>
    <w:rsid w:val="00F439B3"/>
    <w:rsid w:val="00F46532"/>
    <w:rsid w:val="00F650C3"/>
    <w:rsid w:val="00F65D85"/>
    <w:rsid w:val="00F8091E"/>
    <w:rsid w:val="00F84929"/>
    <w:rsid w:val="00F8615C"/>
    <w:rsid w:val="00F969E5"/>
    <w:rsid w:val="00FA6BB0"/>
    <w:rsid w:val="00FC6465"/>
    <w:rsid w:val="00FD5860"/>
    <w:rsid w:val="00FE352D"/>
    <w:rsid w:val="00FE40EB"/>
    <w:rsid w:val="00FE4D02"/>
    <w:rsid w:val="00FE7D62"/>
    <w:rsid w:val="00FF3819"/>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A935CC2"/>
  <w15:chartTrackingRefBased/>
  <w15:docId w15:val="{26D0D788-6334-4C81-B15E-05D888C3A0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B7ECC"/>
    <w:pPr>
      <w:tabs>
        <w:tab w:val="left" w:pos="1247"/>
        <w:tab w:val="left" w:pos="1814"/>
        <w:tab w:val="left" w:pos="2381"/>
        <w:tab w:val="left" w:pos="2948"/>
        <w:tab w:val="left" w:pos="3515"/>
      </w:tabs>
    </w:pPr>
    <w:rPr>
      <w:lang w:val="fr-FR" w:eastAsia="en-US"/>
    </w:rPr>
  </w:style>
  <w:style w:type="paragraph" w:styleId="Heading1">
    <w:name w:val="heading 1"/>
    <w:basedOn w:val="Normal"/>
    <w:next w:val="Normalnumber"/>
    <w:qFormat/>
    <w:rsid w:val="000D6941"/>
    <w:pPr>
      <w:keepNext/>
      <w:spacing w:before="240" w:after="120"/>
      <w:ind w:left="1247" w:hanging="680"/>
      <w:outlineLvl w:val="0"/>
    </w:pPr>
    <w:rPr>
      <w:b/>
      <w:sz w:val="28"/>
    </w:rPr>
  </w:style>
  <w:style w:type="paragraph" w:styleId="Heading2">
    <w:name w:val="heading 2"/>
    <w:basedOn w:val="Normal"/>
    <w:next w:val="Normalnumber"/>
    <w:qFormat/>
    <w:rsid w:val="000D6941"/>
    <w:pPr>
      <w:keepNext/>
      <w:spacing w:before="240" w:after="120"/>
      <w:ind w:left="1247" w:hanging="680"/>
      <w:outlineLvl w:val="1"/>
    </w:pPr>
    <w:rPr>
      <w:b/>
      <w:sz w:val="24"/>
      <w:szCs w:val="24"/>
    </w:rPr>
  </w:style>
  <w:style w:type="paragraph" w:styleId="Heading3">
    <w:name w:val="heading 3"/>
    <w:basedOn w:val="Normal"/>
    <w:next w:val="Normalnumber"/>
    <w:qFormat/>
    <w:rsid w:val="000D6941"/>
    <w:pPr>
      <w:spacing w:after="120"/>
      <w:ind w:left="1247" w:hanging="680"/>
      <w:outlineLvl w:val="2"/>
    </w:pPr>
    <w:rPr>
      <w:b/>
    </w:rPr>
  </w:style>
  <w:style w:type="paragraph" w:styleId="Heading4">
    <w:name w:val="heading 4"/>
    <w:basedOn w:val="Heading3"/>
    <w:next w:val="Normalnumber"/>
    <w:qFormat/>
    <w:rsid w:val="000D6941"/>
    <w:pPr>
      <w:keepNext/>
      <w:outlineLvl w:val="3"/>
    </w:pPr>
  </w:style>
  <w:style w:type="paragraph" w:styleId="Heading5">
    <w:name w:val="heading 5"/>
    <w:basedOn w:val="Normal"/>
    <w:next w:val="Normal"/>
    <w:qFormat/>
    <w:rsid w:val="000D6941"/>
    <w:pPr>
      <w:keepNext/>
      <w:outlineLvl w:val="4"/>
    </w:pPr>
    <w:rPr>
      <w:rFonts w:ascii="Univers" w:hAnsi="Univers"/>
      <w:b/>
      <w:sz w:val="24"/>
    </w:rPr>
  </w:style>
  <w:style w:type="paragraph" w:styleId="Heading6">
    <w:name w:val="heading 6"/>
    <w:basedOn w:val="Normal"/>
    <w:next w:val="Normal"/>
    <w:qFormat/>
    <w:rsid w:val="000D6941"/>
    <w:pPr>
      <w:keepNext/>
      <w:ind w:left="578"/>
      <w:outlineLvl w:val="5"/>
    </w:pPr>
    <w:rPr>
      <w:b/>
      <w:bCs/>
      <w:sz w:val="24"/>
    </w:rPr>
  </w:style>
  <w:style w:type="paragraph" w:styleId="Heading7">
    <w:name w:val="heading 7"/>
    <w:basedOn w:val="Normal"/>
    <w:next w:val="Normal"/>
    <w:qFormat/>
    <w:rsid w:val="000D6941"/>
    <w:pPr>
      <w:keepNext/>
      <w:widowControl w:val="0"/>
      <w:jc w:val="center"/>
      <w:outlineLvl w:val="6"/>
    </w:pPr>
    <w:rPr>
      <w:snapToGrid w:val="0"/>
      <w:u w:val="single"/>
      <w:lang w:val="en-US"/>
    </w:rPr>
  </w:style>
  <w:style w:type="paragraph" w:styleId="Heading8">
    <w:name w:val="heading 8"/>
    <w:basedOn w:val="Normal"/>
    <w:next w:val="Normal"/>
    <w:qFormat/>
    <w:rsid w:val="000D6941"/>
    <w:pPr>
      <w:keepNext/>
      <w:widowControl w:val="0"/>
      <w:numPr>
        <w:numId w:val="1"/>
      </w:numPr>
      <w:tabs>
        <w:tab w:val="left" w:pos="-1440"/>
        <w:tab w:val="left" w:pos="-720"/>
      </w:tabs>
      <w:suppressAutoHyphens/>
      <w:jc w:val="center"/>
      <w:outlineLvl w:val="7"/>
    </w:pPr>
    <w:rPr>
      <w:snapToGrid w:val="0"/>
      <w:u w:val="single"/>
      <w:lang w:val="en-US"/>
    </w:rPr>
  </w:style>
  <w:style w:type="paragraph" w:styleId="Heading9">
    <w:name w:val="heading 9"/>
    <w:basedOn w:val="Normal"/>
    <w:next w:val="Normal"/>
    <w:qFormat/>
    <w:rsid w:val="000D6941"/>
    <w:pPr>
      <w:keepNext/>
      <w:widowControl w:val="0"/>
      <w:numPr>
        <w:numId w:val="2"/>
      </w:numPr>
      <w:suppressAutoHyphens/>
      <w:jc w:val="center"/>
      <w:outlineLvl w:val="8"/>
    </w:pPr>
    <w:rPr>
      <w:snapToGrid w:val="0"/>
      <w:u w:val="single"/>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0D6941"/>
    <w:rPr>
      <w:rFonts w:ascii="Times New Roman" w:hAnsi="Times New Roman"/>
      <w:b/>
      <w:sz w:val="18"/>
    </w:rPr>
  </w:style>
  <w:style w:type="table" w:customStyle="1" w:styleId="Tabledocright">
    <w:name w:val="Table_doc_right"/>
    <w:basedOn w:val="TableNormal"/>
    <w:rsid w:val="003A77F1"/>
    <w:pPr>
      <w:spacing w:before="40" w:after="40"/>
    </w:pPr>
    <w:rPr>
      <w:sz w:val="18"/>
      <w:szCs w:val="18"/>
    </w:rPr>
    <w:tblPr>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17" w:type="dxa"/>
        <w:bottom w:w="28" w:type="dxa"/>
        <w:right w:w="17" w:type="dxa"/>
      </w:tblCellMar>
    </w:tblPr>
    <w:trPr>
      <w:jc w:val="right"/>
    </w:trPr>
    <w:tcPr>
      <w:tcMar>
        <w:left w:w="57" w:type="dxa"/>
        <w:right w:w="57" w:type="dxa"/>
      </w:tcMar>
    </w:tcPr>
  </w:style>
  <w:style w:type="paragraph" w:styleId="TOC6">
    <w:name w:val="toc 6"/>
    <w:basedOn w:val="Normal"/>
    <w:next w:val="Normal"/>
    <w:autoRedefine/>
    <w:semiHidden/>
    <w:rsid w:val="000D6941"/>
    <w:pPr>
      <w:tabs>
        <w:tab w:val="clear" w:pos="1814"/>
        <w:tab w:val="clear" w:pos="2381"/>
        <w:tab w:val="clear" w:pos="2948"/>
        <w:tab w:val="clear" w:pos="3515"/>
      </w:tabs>
      <w:ind w:left="1000"/>
    </w:pPr>
    <w:rPr>
      <w:sz w:val="18"/>
      <w:szCs w:val="18"/>
    </w:rPr>
  </w:style>
  <w:style w:type="paragraph" w:styleId="TOC7">
    <w:name w:val="toc 7"/>
    <w:basedOn w:val="Normal"/>
    <w:next w:val="Normal"/>
    <w:autoRedefine/>
    <w:semiHidden/>
    <w:rsid w:val="000D6941"/>
    <w:pPr>
      <w:tabs>
        <w:tab w:val="clear" w:pos="1814"/>
        <w:tab w:val="clear" w:pos="2381"/>
        <w:tab w:val="clear" w:pos="2948"/>
        <w:tab w:val="clear" w:pos="3515"/>
      </w:tabs>
      <w:ind w:left="1200"/>
    </w:pPr>
    <w:rPr>
      <w:sz w:val="18"/>
      <w:szCs w:val="18"/>
    </w:rPr>
  </w:style>
  <w:style w:type="paragraph" w:styleId="TOC8">
    <w:name w:val="toc 8"/>
    <w:basedOn w:val="Normal"/>
    <w:next w:val="Normal"/>
    <w:autoRedefine/>
    <w:semiHidden/>
    <w:rsid w:val="000D6941"/>
    <w:pPr>
      <w:tabs>
        <w:tab w:val="clear" w:pos="1814"/>
        <w:tab w:val="clear" w:pos="2381"/>
        <w:tab w:val="clear" w:pos="2948"/>
        <w:tab w:val="clear" w:pos="3515"/>
      </w:tabs>
      <w:ind w:left="1400"/>
    </w:pPr>
    <w:rPr>
      <w:sz w:val="18"/>
      <w:szCs w:val="18"/>
    </w:rPr>
  </w:style>
  <w:style w:type="paragraph" w:styleId="TOC9">
    <w:name w:val="toc 9"/>
    <w:basedOn w:val="Normal"/>
    <w:next w:val="Normal"/>
    <w:autoRedefine/>
    <w:semiHidden/>
    <w:rsid w:val="000D6941"/>
    <w:pPr>
      <w:tabs>
        <w:tab w:val="clear" w:pos="1814"/>
        <w:tab w:val="clear" w:pos="2381"/>
        <w:tab w:val="clear" w:pos="2948"/>
        <w:tab w:val="clear" w:pos="3515"/>
      </w:tabs>
      <w:ind w:left="1600"/>
    </w:pPr>
    <w:rPr>
      <w:sz w:val="18"/>
      <w:szCs w:val="18"/>
    </w:rPr>
  </w:style>
  <w:style w:type="paragraph" w:customStyle="1" w:styleId="Titlefigure">
    <w:name w:val="Title_figure"/>
    <w:next w:val="NormalNonumber"/>
    <w:rsid w:val="00790111"/>
    <w:pPr>
      <w:keepNext/>
      <w:keepLines/>
      <w:tabs>
        <w:tab w:val="left" w:pos="624"/>
      </w:tabs>
      <w:spacing w:after="60"/>
      <w:ind w:left="1247"/>
    </w:pPr>
    <w:rPr>
      <w:b/>
      <w:lang w:eastAsia="en-US"/>
    </w:rPr>
  </w:style>
  <w:style w:type="paragraph" w:styleId="TableofFigures">
    <w:name w:val="table of figures"/>
    <w:basedOn w:val="Normal"/>
    <w:next w:val="Normal"/>
    <w:autoRedefine/>
    <w:semiHidden/>
    <w:rsid w:val="000D6941"/>
    <w:pPr>
      <w:tabs>
        <w:tab w:val="clear" w:pos="1814"/>
        <w:tab w:val="clear" w:pos="2381"/>
        <w:tab w:val="clear" w:pos="2948"/>
        <w:tab w:val="clear" w:pos="3515"/>
      </w:tabs>
      <w:ind w:left="1814" w:hanging="567"/>
    </w:pPr>
  </w:style>
  <w:style w:type="paragraph" w:customStyle="1" w:styleId="CH1">
    <w:name w:val="CH1"/>
    <w:next w:val="CH2"/>
    <w:rsid w:val="0053162D"/>
    <w:pPr>
      <w:keepNext/>
      <w:keepLines/>
      <w:tabs>
        <w:tab w:val="right" w:pos="851"/>
        <w:tab w:val="left" w:pos="1247"/>
      </w:tabs>
      <w:suppressAutoHyphens/>
      <w:spacing w:before="240" w:after="120"/>
      <w:ind w:left="1247" w:right="284" w:hanging="1247"/>
    </w:pPr>
    <w:rPr>
      <w:b/>
      <w:sz w:val="28"/>
      <w:szCs w:val="28"/>
      <w:lang w:eastAsia="en-US"/>
    </w:rPr>
  </w:style>
  <w:style w:type="paragraph" w:customStyle="1" w:styleId="CH2">
    <w:name w:val="CH2"/>
    <w:next w:val="Normalnumber"/>
    <w:link w:val="CH2Char"/>
    <w:qFormat/>
    <w:rsid w:val="00267BA3"/>
    <w:pPr>
      <w:keepNext/>
      <w:keepLines/>
      <w:tabs>
        <w:tab w:val="right" w:pos="851"/>
        <w:tab w:val="left" w:pos="1247"/>
      </w:tabs>
      <w:suppressAutoHyphens/>
      <w:spacing w:before="240" w:after="120"/>
      <w:ind w:left="1247" w:right="284" w:hanging="1247"/>
    </w:pPr>
    <w:rPr>
      <w:b/>
      <w:sz w:val="24"/>
      <w:szCs w:val="24"/>
      <w:lang w:eastAsia="en-US"/>
    </w:rPr>
  </w:style>
  <w:style w:type="paragraph" w:customStyle="1" w:styleId="CH3">
    <w:name w:val="CH3"/>
    <w:next w:val="Normalnumber"/>
    <w:rsid w:val="00267BA3"/>
    <w:pPr>
      <w:keepNext/>
      <w:keepLines/>
      <w:tabs>
        <w:tab w:val="right" w:pos="851"/>
        <w:tab w:val="left" w:pos="1247"/>
      </w:tabs>
      <w:suppressAutoHyphens/>
      <w:spacing w:before="240" w:after="120"/>
      <w:ind w:left="1247" w:right="284" w:hanging="1247"/>
    </w:pPr>
    <w:rPr>
      <w:b/>
      <w:lang w:eastAsia="en-US"/>
    </w:rPr>
  </w:style>
  <w:style w:type="paragraph" w:customStyle="1" w:styleId="CH4">
    <w:name w:val="CH4"/>
    <w:next w:val="Normalnumber"/>
    <w:rsid w:val="00267BA3"/>
    <w:pPr>
      <w:keepNext/>
      <w:keepLines/>
      <w:tabs>
        <w:tab w:val="right" w:pos="851"/>
        <w:tab w:val="left" w:pos="1247"/>
      </w:tabs>
      <w:suppressAutoHyphens/>
      <w:spacing w:before="120" w:after="120"/>
      <w:ind w:left="1247" w:right="284" w:hanging="1247"/>
    </w:pPr>
    <w:rPr>
      <w:b/>
      <w:lang w:eastAsia="en-US"/>
    </w:rPr>
  </w:style>
  <w:style w:type="table" w:customStyle="1" w:styleId="Footertable">
    <w:name w:val="Footer_table"/>
    <w:basedOn w:val="TableNormal"/>
    <w:semiHidden/>
    <w:rsid w:val="003A77F1"/>
    <w:rPr>
      <w:rFonts w:ascii="Arial" w:hAnsi="Arial"/>
      <w:sz w:val="16"/>
    </w:rPr>
    <w:tblPr>
      <w:jc w:val="right"/>
      <w:tblBorders>
        <w:top w:val="double" w:sz="4" w:space="0" w:color="auto"/>
        <w:left w:val="double" w:sz="4" w:space="0" w:color="auto"/>
        <w:bottom w:val="double" w:sz="4" w:space="0" w:color="auto"/>
        <w:right w:val="double" w:sz="4" w:space="0" w:color="auto"/>
      </w:tblBorders>
    </w:tblPr>
    <w:trPr>
      <w:jc w:val="right"/>
    </w:trPr>
    <w:tcPr>
      <w:tcMar>
        <w:top w:w="28" w:type="dxa"/>
        <w:bottom w:w="28" w:type="dxa"/>
      </w:tcMar>
    </w:tcPr>
  </w:style>
  <w:style w:type="paragraph" w:customStyle="1" w:styleId="CH5">
    <w:name w:val="CH5"/>
    <w:next w:val="Normalnumber"/>
    <w:rsid w:val="00267BA3"/>
    <w:pPr>
      <w:keepNext/>
      <w:keepLines/>
      <w:tabs>
        <w:tab w:val="right" w:pos="851"/>
        <w:tab w:val="left" w:pos="1247"/>
      </w:tabs>
      <w:suppressAutoHyphens/>
      <w:spacing w:before="120" w:after="120"/>
      <w:ind w:left="1247" w:right="284" w:hanging="1247"/>
    </w:pPr>
    <w:rPr>
      <w:b/>
      <w:lang w:eastAsia="en-US"/>
    </w:rPr>
  </w:style>
  <w:style w:type="paragraph" w:customStyle="1" w:styleId="Footerpool">
    <w:name w:val="Footer_pool"/>
    <w:basedOn w:val="Normal"/>
    <w:next w:val="Normal"/>
    <w:semiHidden/>
    <w:rsid w:val="003A77F1"/>
    <w:pPr>
      <w:tabs>
        <w:tab w:val="left" w:pos="4321"/>
        <w:tab w:val="right" w:pos="8641"/>
      </w:tabs>
      <w:spacing w:before="60" w:after="120"/>
    </w:pPr>
    <w:rPr>
      <w:b/>
      <w:sz w:val="18"/>
    </w:rPr>
  </w:style>
  <w:style w:type="paragraph" w:customStyle="1" w:styleId="Headerpool">
    <w:name w:val="Header_pool"/>
    <w:basedOn w:val="Normal"/>
    <w:next w:val="Normal"/>
    <w:semiHidden/>
    <w:rsid w:val="003A77F1"/>
    <w:pPr>
      <w:pBdr>
        <w:bottom w:val="single" w:sz="4" w:space="1" w:color="auto"/>
      </w:pBdr>
      <w:tabs>
        <w:tab w:val="clear" w:pos="1814"/>
        <w:tab w:val="clear" w:pos="2381"/>
        <w:tab w:val="clear" w:pos="2948"/>
        <w:tab w:val="clear" w:pos="3515"/>
        <w:tab w:val="center" w:pos="4536"/>
        <w:tab w:val="right" w:pos="9072"/>
      </w:tabs>
      <w:spacing w:after="120"/>
    </w:pPr>
    <w:rPr>
      <w:b/>
      <w:sz w:val="18"/>
    </w:rPr>
  </w:style>
  <w:style w:type="paragraph" w:customStyle="1" w:styleId="Normalpool">
    <w:name w:val="Normal_pool"/>
    <w:semiHidden/>
    <w:rsid w:val="003A77F1"/>
    <w:pPr>
      <w:tabs>
        <w:tab w:val="left" w:pos="1247"/>
        <w:tab w:val="left" w:pos="1814"/>
        <w:tab w:val="left" w:pos="2381"/>
        <w:tab w:val="left" w:pos="2948"/>
        <w:tab w:val="left" w:pos="3515"/>
        <w:tab w:val="left" w:pos="4082"/>
      </w:tabs>
    </w:pPr>
    <w:rPr>
      <w:lang w:val="fr-FR" w:eastAsia="en-US"/>
    </w:rPr>
  </w:style>
  <w:style w:type="paragraph" w:customStyle="1" w:styleId="Footer-pool">
    <w:name w:val="Footer-pool"/>
    <w:next w:val="Normal"/>
    <w:rsid w:val="00267BA3"/>
    <w:pPr>
      <w:tabs>
        <w:tab w:val="left" w:pos="624"/>
      </w:tabs>
      <w:spacing w:before="60" w:after="120"/>
    </w:pPr>
    <w:rPr>
      <w:b/>
      <w:sz w:val="18"/>
      <w:lang w:eastAsia="en-US"/>
    </w:rPr>
  </w:style>
  <w:style w:type="paragraph" w:customStyle="1" w:styleId="Header-pool">
    <w:name w:val="Header-pool"/>
    <w:next w:val="Normal"/>
    <w:rsid w:val="005017D4"/>
    <w:pPr>
      <w:pBdr>
        <w:bottom w:val="single" w:sz="4" w:space="1" w:color="auto"/>
      </w:pBdr>
      <w:tabs>
        <w:tab w:val="left" w:pos="624"/>
      </w:tabs>
      <w:spacing w:after="120"/>
    </w:pPr>
    <w:rPr>
      <w:b/>
      <w:sz w:val="18"/>
      <w:lang w:eastAsia="en-US"/>
    </w:rPr>
  </w:style>
  <w:style w:type="character" w:styleId="FootnoteReference">
    <w:name w:val="footnote reference"/>
    <w:aliases w:val="16 Point,Superscript 6 Point,ftref,(Ref. de nota al pie),number,SUPERS,Footnote Reference Superscript,fr,Ref,de nota al pie,註腳內容,de nota al pie + (Asian) MS Mincho"/>
    <w:basedOn w:val="DefaultParagraphFont"/>
    <w:rsid w:val="000D6941"/>
    <w:rPr>
      <w:rFonts w:ascii="Times New Roman" w:hAnsi="Times New Roman"/>
      <w:color w:val="auto"/>
      <w:sz w:val="20"/>
      <w:szCs w:val="18"/>
      <w:vertAlign w:val="superscript"/>
    </w:rPr>
  </w:style>
  <w:style w:type="paragraph" w:styleId="FootnoteText">
    <w:name w:val="footnote text"/>
    <w:aliases w:val="DNV-FT,Geneva 9,Font: Geneva 9,Boston 10,f,footnote3,text,Geneva,92,Font:,Boston,10,FOOTNOTES,fn,single space,Footnote Text Rail EIS,ft,Footnotes,Footnote ak,fn cafc,Footnotes Char Char,Footnote Text Char Char,fn Char Char,footnote text"/>
    <w:basedOn w:val="Normalpool"/>
    <w:link w:val="FootnoteTextChar"/>
    <w:uiPriority w:val="99"/>
    <w:rsid w:val="000D6941"/>
    <w:pPr>
      <w:spacing w:before="20" w:after="40"/>
      <w:ind w:left="1247"/>
    </w:pPr>
    <w:rPr>
      <w:sz w:val="18"/>
    </w:rPr>
  </w:style>
  <w:style w:type="paragraph" w:styleId="BalloonText">
    <w:name w:val="Balloon Text"/>
    <w:basedOn w:val="Normal"/>
    <w:link w:val="BalloonTextChar"/>
    <w:rsid w:val="00A54604"/>
    <w:rPr>
      <w:rFonts w:ascii="Segoe UI" w:hAnsi="Segoe UI" w:cs="Segoe UI"/>
      <w:sz w:val="18"/>
      <w:szCs w:val="18"/>
    </w:rPr>
  </w:style>
  <w:style w:type="character" w:customStyle="1" w:styleId="BalloonTextChar">
    <w:name w:val="Balloon Text Char"/>
    <w:basedOn w:val="DefaultParagraphFont"/>
    <w:link w:val="BalloonText"/>
    <w:rsid w:val="00A54604"/>
    <w:rPr>
      <w:rFonts w:ascii="Segoe UI" w:hAnsi="Segoe UI" w:cs="Segoe UI"/>
      <w:sz w:val="18"/>
      <w:szCs w:val="18"/>
      <w:lang w:val="fr-FR" w:eastAsia="en-US"/>
    </w:rPr>
  </w:style>
  <w:style w:type="paragraph" w:customStyle="1" w:styleId="Normal-pool">
    <w:name w:val="Normal-pool"/>
    <w:link w:val="Normal-poolChar"/>
    <w:qFormat/>
    <w:rsid w:val="00AB7ECC"/>
    <w:pPr>
      <w:tabs>
        <w:tab w:val="left" w:pos="624"/>
      </w:tabs>
    </w:pPr>
    <w:rPr>
      <w:lang w:eastAsia="en-US"/>
    </w:rPr>
  </w:style>
  <w:style w:type="table" w:styleId="TableGrid">
    <w:name w:val="Table Grid"/>
    <w:basedOn w:val="TableNormal"/>
    <w:uiPriority w:val="39"/>
    <w:rsid w:val="00A54604"/>
    <w:pPr>
      <w:spacing w:after="120" w:line="264" w:lineRule="auto"/>
    </w:pPr>
    <w:rPr>
      <w:rFonts w:ascii="Calibri" w:eastAsia="DengXian" w:hAnsi="Calibri" w:cs="Arial"/>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ATable">
    <w:name w:val="AA_Table"/>
    <w:basedOn w:val="TableNormal"/>
    <w:semiHidden/>
    <w:rsid w:val="003A77F1"/>
    <w:tblPr>
      <w:tblStyleRowBandSize w:val="1"/>
      <w:tblStyleColBandSize w:val="1"/>
      <w:jc w:val="right"/>
    </w:tblPr>
    <w:trPr>
      <w:jc w:val="right"/>
    </w:trPr>
    <w:tblStylePr w:type="firstRow">
      <w:pPr>
        <w:wordWrap/>
        <w:spacing w:beforeLines="0" w:before="0" w:beforeAutospacing="0" w:afterLines="0" w:after="0" w:afterAutospacing="0"/>
        <w:contextualSpacing w:val="0"/>
        <w:jc w:val="left"/>
      </w:pPr>
      <w:rPr>
        <w:rFonts w:ascii="Arial" w:hAnsi="Arial"/>
        <w:b/>
        <w:i w:val="0"/>
        <w:caps/>
        <w:smallCaps w:val="0"/>
        <w:color w:val="auto"/>
        <w:sz w:val="27"/>
        <w:szCs w:val="27"/>
      </w:rPr>
    </w:tblStylePr>
    <w:tblStylePr w:type="lastRow">
      <w:pPr>
        <w:wordWrap/>
        <w:spacing w:afterLines="0" w:after="240" w:afterAutospacing="0"/>
        <w:ind w:rightChars="0" w:right="567"/>
      </w:pPr>
      <w:rPr>
        <w:rFonts w:ascii="Arial" w:hAnsi="Arial"/>
        <w:b/>
        <w:sz w:val="32"/>
      </w:rPr>
      <w:tblPr/>
      <w:tcPr>
        <w:tcBorders>
          <w:top w:val="nil"/>
          <w:left w:val="nil"/>
          <w:bottom w:val="single" w:sz="18" w:space="0" w:color="auto"/>
          <w:right w:val="nil"/>
          <w:insideH w:val="nil"/>
          <w:insideV w:val="nil"/>
        </w:tcBorders>
      </w:tcPr>
    </w:tblStylePr>
    <w:tblStylePr w:type="firstCol">
      <w:pPr>
        <w:wordWrap/>
        <w:ind w:rightChars="0" w:right="0"/>
      </w:pPr>
    </w:tblStylePr>
    <w:tblStylePr w:type="lastCol">
      <w:rPr>
        <w:rFonts w:ascii="Times New Roman" w:hAnsi="Times New Roman"/>
        <w:sz w:val="20"/>
      </w:rPr>
    </w:tblStylePr>
    <w:tblStylePr w:type="band1Vert">
      <w:rPr>
        <w:rFonts w:ascii="Times New Roman" w:hAnsi="Times New Roman"/>
      </w:rPr>
    </w:tblStylePr>
    <w:tblStylePr w:type="band2Vert">
      <w:pPr>
        <w:wordWrap/>
        <w:spacing w:beforeLines="0" w:before="0" w:beforeAutospacing="0" w:afterLines="0" w:after="0" w:afterAutospacing="0"/>
        <w:contextualSpacing w:val="0"/>
      </w:pPr>
      <w:rPr>
        <w:rFonts w:ascii="Times New Roman" w:hAnsi="Times New Roman"/>
        <w:b/>
        <w:i w:val="0"/>
        <w:color w:val="auto"/>
        <w:sz w:val="20"/>
        <w:szCs w:val="32"/>
      </w:rPr>
    </w:tblStylePr>
    <w:tblStylePr w:type="band1Horz">
      <w:rPr>
        <w:rFonts w:ascii="Times New Roman" w:hAnsi="Times New Roman"/>
        <w:sz w:val="20"/>
      </w:rPr>
      <w:tblPr/>
      <w:tcPr>
        <w:tcBorders>
          <w:bottom w:val="single" w:sz="4" w:space="0" w:color="auto"/>
        </w:tcBorders>
      </w:tcPr>
    </w:tblStylePr>
    <w:tblStylePr w:type="band2Horz">
      <w:rPr>
        <w:rFonts w:ascii="Times New Roman" w:hAnsi="Times New Roman"/>
        <w:b w:val="0"/>
        <w:i w:val="0"/>
        <w:color w:val="auto"/>
        <w:sz w:val="20"/>
        <w:szCs w:val="20"/>
      </w:rPr>
      <w:tblPr/>
      <w:tcPr>
        <w:tcBorders>
          <w:top w:val="nil"/>
          <w:left w:val="nil"/>
          <w:bottom w:val="nil"/>
          <w:right w:val="nil"/>
          <w:insideH w:val="nil"/>
          <w:insideV w:val="nil"/>
          <w:tl2br w:val="nil"/>
          <w:tr2bl w:val="nil"/>
        </w:tcBorders>
      </w:tcPr>
    </w:tblStylePr>
    <w:tblStylePr w:type="neCell">
      <w:pPr>
        <w:wordWrap/>
        <w:spacing w:beforeLines="0" w:before="0" w:beforeAutospacing="0" w:afterLines="0" w:after="0" w:afterAutospacing="0"/>
        <w:contextualSpacing w:val="0"/>
        <w:jc w:val="right"/>
      </w:pPr>
      <w:rPr>
        <w:rFonts w:ascii="Arial" w:hAnsi="Arial"/>
        <w:b/>
        <w:i w:val="0"/>
        <w:color w:val="auto"/>
        <w:sz w:val="64"/>
        <w:szCs w:val="64"/>
      </w:rPr>
    </w:tblStylePr>
    <w:tblStylePr w:type="nwCell">
      <w:rPr>
        <w:rFonts w:ascii="Arial" w:hAnsi="Arial"/>
        <w:b/>
        <w:i w:val="0"/>
        <w:caps/>
        <w:smallCaps w:val="0"/>
        <w:color w:val="auto"/>
        <w:sz w:val="27"/>
        <w:szCs w:val="27"/>
      </w:rPr>
    </w:tblStylePr>
    <w:tblStylePr w:type="seCell">
      <w:pPr>
        <w:wordWrap/>
        <w:spacing w:beforeLines="0" w:before="120" w:beforeAutospacing="0" w:afterLines="0" w:after="120" w:afterAutospacing="0"/>
        <w:ind w:leftChars="0" w:left="0" w:rightChars="0" w:right="0"/>
        <w:contextualSpacing w:val="0"/>
      </w:pPr>
      <w:rPr>
        <w:rFonts w:ascii="Times New Roman" w:hAnsi="Times New Roman"/>
        <w:b w:val="0"/>
        <w:sz w:val="20"/>
      </w:rPr>
    </w:tblStylePr>
    <w:tblStylePr w:type="swCell">
      <w:pPr>
        <w:wordWrap/>
        <w:spacing w:afterLines="0" w:after="360" w:afterAutospacing="0"/>
        <w:ind w:rightChars="0" w:right="0"/>
      </w:pPr>
      <w:rPr>
        <w:rFonts w:ascii="Times New Roman" w:hAnsi="Times New Roman"/>
      </w:rPr>
    </w:tblStylePr>
  </w:style>
  <w:style w:type="paragraph" w:customStyle="1" w:styleId="AATitle">
    <w:name w:val="AA_Title"/>
    <w:qFormat/>
    <w:rsid w:val="005017D4"/>
    <w:pPr>
      <w:keepNext/>
      <w:keepLines/>
      <w:tabs>
        <w:tab w:val="left" w:pos="624"/>
      </w:tabs>
      <w:suppressAutoHyphens/>
      <w:ind w:right="5103"/>
    </w:pPr>
    <w:rPr>
      <w:b/>
      <w:lang w:eastAsia="en-US"/>
    </w:rPr>
  </w:style>
  <w:style w:type="paragraph" w:customStyle="1" w:styleId="AATitle2">
    <w:name w:val="AA_Title2"/>
    <w:rsid w:val="00DA3A40"/>
    <w:pPr>
      <w:keepNext/>
      <w:keepLines/>
      <w:tabs>
        <w:tab w:val="left" w:pos="624"/>
      </w:tabs>
      <w:spacing w:before="60"/>
      <w:ind w:right="4536"/>
    </w:pPr>
    <w:rPr>
      <w:b/>
      <w:lang w:eastAsia="en-US"/>
    </w:rPr>
  </w:style>
  <w:style w:type="paragraph" w:customStyle="1" w:styleId="BBTitle">
    <w:name w:val="BB_Title"/>
    <w:qFormat/>
    <w:rsid w:val="005017D4"/>
    <w:pPr>
      <w:keepNext/>
      <w:keepLines/>
      <w:tabs>
        <w:tab w:val="left" w:pos="851"/>
        <w:tab w:val="left" w:pos="1247"/>
      </w:tabs>
      <w:suppressAutoHyphens/>
      <w:spacing w:before="320" w:after="240"/>
      <w:ind w:left="1247" w:right="567"/>
    </w:pPr>
    <w:rPr>
      <w:b/>
      <w:sz w:val="28"/>
      <w:szCs w:val="28"/>
      <w:lang w:eastAsia="en-US"/>
    </w:rPr>
  </w:style>
  <w:style w:type="paragraph" w:styleId="Footer">
    <w:name w:val="footer"/>
    <w:basedOn w:val="Normal"/>
    <w:link w:val="FooterChar"/>
    <w:uiPriority w:val="99"/>
    <w:rsid w:val="00821395"/>
    <w:pPr>
      <w:tabs>
        <w:tab w:val="center" w:pos="4320"/>
        <w:tab w:val="right" w:pos="8640"/>
      </w:tabs>
      <w:spacing w:before="60" w:after="120"/>
    </w:pPr>
    <w:rPr>
      <w:sz w:val="18"/>
    </w:rPr>
  </w:style>
  <w:style w:type="paragraph" w:styleId="Header">
    <w:name w:val="header"/>
    <w:basedOn w:val="Normal"/>
    <w:link w:val="HeaderChar"/>
    <w:semiHidden/>
    <w:rsid w:val="000D6941"/>
    <w:pPr>
      <w:pBdr>
        <w:bottom w:val="single" w:sz="4" w:space="1" w:color="auto"/>
      </w:pBdr>
      <w:tabs>
        <w:tab w:val="clear" w:pos="1814"/>
        <w:tab w:val="clear" w:pos="2381"/>
        <w:tab w:val="clear" w:pos="2948"/>
        <w:tab w:val="clear" w:pos="3515"/>
        <w:tab w:val="center" w:pos="4536"/>
        <w:tab w:val="right" w:pos="9072"/>
      </w:tabs>
      <w:spacing w:after="120"/>
    </w:pPr>
    <w:rPr>
      <w:b/>
      <w:sz w:val="18"/>
    </w:rPr>
  </w:style>
  <w:style w:type="character" w:styleId="Hyperlink">
    <w:name w:val="Hyperlink"/>
    <w:basedOn w:val="DefaultParagraphFont"/>
    <w:semiHidden/>
    <w:rsid w:val="000D6941"/>
    <w:rPr>
      <w:rFonts w:ascii="Times New Roman" w:hAnsi="Times New Roman"/>
      <w:color w:val="auto"/>
      <w:sz w:val="20"/>
      <w:szCs w:val="20"/>
      <w:u w:val="none"/>
      <w:lang w:val="fr-FR"/>
    </w:rPr>
  </w:style>
  <w:style w:type="numbering" w:customStyle="1" w:styleId="Normallist">
    <w:name w:val="Normal_list"/>
    <w:basedOn w:val="NoList"/>
    <w:rsid w:val="003A77F1"/>
    <w:pPr>
      <w:numPr>
        <w:numId w:val="3"/>
      </w:numPr>
    </w:pPr>
  </w:style>
  <w:style w:type="paragraph" w:customStyle="1" w:styleId="NormalNonumber">
    <w:name w:val="Normal_No_number"/>
    <w:rsid w:val="00D1705D"/>
    <w:pPr>
      <w:tabs>
        <w:tab w:val="left" w:pos="624"/>
      </w:tabs>
      <w:spacing w:after="120"/>
      <w:ind w:left="1247"/>
    </w:pPr>
    <w:rPr>
      <w:lang w:eastAsia="en-US"/>
    </w:rPr>
  </w:style>
  <w:style w:type="paragraph" w:customStyle="1" w:styleId="Normalnumber">
    <w:name w:val="Normal_number"/>
    <w:link w:val="NormalnumberChar"/>
    <w:rsid w:val="005017D4"/>
    <w:pPr>
      <w:numPr>
        <w:numId w:val="4"/>
      </w:numPr>
      <w:tabs>
        <w:tab w:val="left" w:pos="624"/>
      </w:tabs>
      <w:spacing w:after="120"/>
    </w:pPr>
    <w:rPr>
      <w:lang w:eastAsia="en-US"/>
    </w:rPr>
  </w:style>
  <w:style w:type="paragraph" w:customStyle="1" w:styleId="Titletable">
    <w:name w:val="Title_table"/>
    <w:rsid w:val="00790111"/>
    <w:pPr>
      <w:keepNext/>
      <w:keepLines/>
      <w:tabs>
        <w:tab w:val="left" w:pos="624"/>
      </w:tabs>
      <w:suppressAutoHyphens/>
      <w:spacing w:after="60"/>
      <w:ind w:left="1247"/>
    </w:pPr>
    <w:rPr>
      <w:b/>
      <w:bCs/>
      <w:lang w:eastAsia="en-US"/>
    </w:rPr>
  </w:style>
  <w:style w:type="paragraph" w:styleId="TOC1">
    <w:name w:val="toc 1"/>
    <w:basedOn w:val="Normalpool"/>
    <w:next w:val="Normalpool"/>
    <w:rsid w:val="000D6941"/>
    <w:pPr>
      <w:tabs>
        <w:tab w:val="clear" w:pos="2381"/>
        <w:tab w:val="clear" w:pos="2948"/>
        <w:tab w:val="clear" w:pos="3515"/>
        <w:tab w:val="clear" w:pos="4082"/>
        <w:tab w:val="right" w:leader="dot" w:pos="9486"/>
      </w:tabs>
      <w:spacing w:before="240"/>
      <w:ind w:left="1814" w:hanging="567"/>
    </w:pPr>
    <w:rPr>
      <w:bCs/>
    </w:rPr>
  </w:style>
  <w:style w:type="paragraph" w:styleId="TOC2">
    <w:name w:val="toc 2"/>
    <w:basedOn w:val="Normalpool"/>
    <w:next w:val="Normalpool"/>
    <w:rsid w:val="000D6941"/>
    <w:pPr>
      <w:tabs>
        <w:tab w:val="clear" w:pos="1814"/>
        <w:tab w:val="clear" w:pos="2948"/>
        <w:tab w:val="clear" w:pos="3515"/>
        <w:tab w:val="clear" w:pos="4082"/>
        <w:tab w:val="right" w:leader="dot" w:pos="9486"/>
      </w:tabs>
      <w:ind w:left="2381" w:hanging="567"/>
    </w:pPr>
  </w:style>
  <w:style w:type="paragraph" w:styleId="TOC3">
    <w:name w:val="toc 3"/>
    <w:basedOn w:val="Normalpool"/>
    <w:next w:val="Normalpool"/>
    <w:rsid w:val="000D6941"/>
    <w:pPr>
      <w:tabs>
        <w:tab w:val="clear" w:pos="1814"/>
        <w:tab w:val="clear" w:pos="2381"/>
        <w:tab w:val="clear" w:pos="2948"/>
        <w:tab w:val="clear" w:pos="3515"/>
        <w:tab w:val="right" w:leader="dot" w:pos="9486"/>
      </w:tabs>
      <w:ind w:left="2948" w:hanging="567"/>
    </w:pPr>
    <w:rPr>
      <w:iCs/>
    </w:rPr>
  </w:style>
  <w:style w:type="paragraph" w:styleId="TOC4">
    <w:name w:val="toc 4"/>
    <w:basedOn w:val="Normalpool"/>
    <w:next w:val="Normalpool"/>
    <w:rsid w:val="000D6941"/>
    <w:pPr>
      <w:tabs>
        <w:tab w:val="clear" w:pos="1814"/>
        <w:tab w:val="clear" w:pos="2381"/>
        <w:tab w:val="clear" w:pos="2948"/>
        <w:tab w:val="clear" w:pos="3515"/>
        <w:tab w:val="left" w:pos="1000"/>
        <w:tab w:val="right" w:leader="dot" w:pos="9486"/>
      </w:tabs>
      <w:ind w:left="3515" w:hanging="567"/>
    </w:pPr>
    <w:rPr>
      <w:szCs w:val="18"/>
    </w:rPr>
  </w:style>
  <w:style w:type="paragraph" w:styleId="TOC5">
    <w:name w:val="toc 5"/>
    <w:basedOn w:val="Normal"/>
    <w:next w:val="Normal"/>
    <w:autoRedefine/>
    <w:semiHidden/>
    <w:rsid w:val="000D6941"/>
    <w:pPr>
      <w:tabs>
        <w:tab w:val="clear" w:pos="1814"/>
        <w:tab w:val="clear" w:pos="2381"/>
        <w:tab w:val="clear" w:pos="2948"/>
        <w:tab w:val="clear" w:pos="3515"/>
      </w:tabs>
      <w:ind w:left="800"/>
    </w:pPr>
    <w:rPr>
      <w:sz w:val="18"/>
      <w:szCs w:val="18"/>
    </w:rPr>
  </w:style>
  <w:style w:type="paragraph" w:customStyle="1" w:styleId="ZZAnxheader">
    <w:name w:val="ZZ_Anx_header"/>
    <w:rsid w:val="005017D4"/>
    <w:pPr>
      <w:tabs>
        <w:tab w:val="left" w:pos="624"/>
      </w:tabs>
    </w:pPr>
    <w:rPr>
      <w:b/>
      <w:bCs/>
      <w:sz w:val="28"/>
      <w:szCs w:val="22"/>
      <w:lang w:eastAsia="en-US"/>
    </w:rPr>
  </w:style>
  <w:style w:type="paragraph" w:customStyle="1" w:styleId="ZZAnxtitle">
    <w:name w:val="ZZ_Anx_title"/>
    <w:rsid w:val="005017D4"/>
    <w:pPr>
      <w:tabs>
        <w:tab w:val="left" w:pos="624"/>
      </w:tabs>
      <w:spacing w:before="360" w:after="120"/>
      <w:ind w:left="1247"/>
    </w:pPr>
    <w:rPr>
      <w:b/>
      <w:bCs/>
      <w:sz w:val="28"/>
      <w:szCs w:val="26"/>
      <w:lang w:eastAsia="en-US"/>
    </w:rPr>
  </w:style>
  <w:style w:type="character" w:customStyle="1" w:styleId="FootnoteTextChar">
    <w:name w:val="Footnote Text Char"/>
    <w:aliases w:val="DNV-FT Char,Geneva 9 Char,Font: Geneva 9 Char,Boston 10 Char,f Char,footnote3 Char,text Char,Geneva Char,92 Char,Font: Char,Boston Char,10 Char,FOOTNOTES Char,fn Char,single space Char,Footnote Text Rail EIS Char,ft Char,fn cafc Char"/>
    <w:basedOn w:val="DefaultParagraphFont"/>
    <w:link w:val="FootnoteText"/>
    <w:uiPriority w:val="99"/>
    <w:rsid w:val="00A273FF"/>
    <w:rPr>
      <w:sz w:val="18"/>
      <w:lang w:val="fr-FR" w:eastAsia="en-US"/>
    </w:rPr>
  </w:style>
  <w:style w:type="character" w:customStyle="1" w:styleId="Normal-poolChar">
    <w:name w:val="Normal-pool Char"/>
    <w:link w:val="Normal-pool"/>
    <w:rsid w:val="00A273FF"/>
    <w:rPr>
      <w:lang w:eastAsia="en-US"/>
    </w:rPr>
  </w:style>
  <w:style w:type="character" w:customStyle="1" w:styleId="NormalnumberChar">
    <w:name w:val="Normal_number Char"/>
    <w:link w:val="Normalnumber"/>
    <w:locked/>
    <w:rsid w:val="00A273FF"/>
    <w:rPr>
      <w:lang w:eastAsia="en-US"/>
    </w:rPr>
  </w:style>
  <w:style w:type="character" w:customStyle="1" w:styleId="CH2Char">
    <w:name w:val="CH2 Char"/>
    <w:link w:val="CH2"/>
    <w:rsid w:val="00A273FF"/>
    <w:rPr>
      <w:b/>
      <w:sz w:val="24"/>
      <w:szCs w:val="24"/>
      <w:lang w:eastAsia="en-US"/>
    </w:rPr>
  </w:style>
  <w:style w:type="character" w:customStyle="1" w:styleId="FooterChar">
    <w:name w:val="Footer Char"/>
    <w:basedOn w:val="DefaultParagraphFont"/>
    <w:link w:val="Footer"/>
    <w:uiPriority w:val="99"/>
    <w:rsid w:val="005B6301"/>
    <w:rPr>
      <w:sz w:val="18"/>
      <w:lang w:val="fr-FR" w:eastAsia="en-US"/>
    </w:rPr>
  </w:style>
  <w:style w:type="character" w:customStyle="1" w:styleId="HeaderChar">
    <w:name w:val="Header Char"/>
    <w:link w:val="Header"/>
    <w:semiHidden/>
    <w:rsid w:val="008A4115"/>
    <w:rPr>
      <w:b/>
      <w:sz w:val="18"/>
      <w:lang w:val="fr-FR" w:eastAsia="en-US"/>
    </w:rPr>
  </w:style>
  <w:style w:type="paragraph" w:styleId="ListParagraph">
    <w:name w:val="List Paragraph"/>
    <w:basedOn w:val="Normal"/>
    <w:uiPriority w:val="34"/>
    <w:qFormat/>
    <w:rsid w:val="008A4115"/>
    <w:pPr>
      <w:tabs>
        <w:tab w:val="clear" w:pos="1247"/>
        <w:tab w:val="clear" w:pos="1814"/>
        <w:tab w:val="clear" w:pos="2381"/>
        <w:tab w:val="clear" w:pos="2948"/>
        <w:tab w:val="clear" w:pos="3515"/>
      </w:tabs>
      <w:ind w:left="720"/>
      <w:contextualSpacing/>
    </w:pPr>
    <w:rPr>
      <w:rFonts w:eastAsia="SimSun"/>
      <w:lang w:val="en-US" w:eastAsia="zh-CN"/>
    </w:rPr>
  </w:style>
  <w:style w:type="character" w:styleId="CommentReference">
    <w:name w:val="annotation reference"/>
    <w:basedOn w:val="DefaultParagraphFont"/>
    <w:rsid w:val="001E0D6C"/>
    <w:rPr>
      <w:sz w:val="16"/>
      <w:szCs w:val="16"/>
    </w:rPr>
  </w:style>
  <w:style w:type="paragraph" w:styleId="CommentText">
    <w:name w:val="annotation text"/>
    <w:basedOn w:val="Normal"/>
    <w:link w:val="CommentTextChar"/>
    <w:rsid w:val="001E0D6C"/>
  </w:style>
  <w:style w:type="character" w:customStyle="1" w:styleId="CommentTextChar">
    <w:name w:val="Comment Text Char"/>
    <w:basedOn w:val="DefaultParagraphFont"/>
    <w:link w:val="CommentText"/>
    <w:rsid w:val="001E0D6C"/>
    <w:rPr>
      <w:lang w:val="fr-FR" w:eastAsia="en-US"/>
    </w:rPr>
  </w:style>
  <w:style w:type="paragraph" w:styleId="CommentSubject">
    <w:name w:val="annotation subject"/>
    <w:basedOn w:val="CommentText"/>
    <w:next w:val="CommentText"/>
    <w:link w:val="CommentSubjectChar"/>
    <w:rsid w:val="001E0D6C"/>
    <w:rPr>
      <w:b/>
      <w:bCs/>
    </w:rPr>
  </w:style>
  <w:style w:type="character" w:customStyle="1" w:styleId="CommentSubjectChar">
    <w:name w:val="Comment Subject Char"/>
    <w:basedOn w:val="CommentTextChar"/>
    <w:link w:val="CommentSubject"/>
    <w:rsid w:val="001E0D6C"/>
    <w:rPr>
      <w:b/>
      <w:bCs/>
      <w:lang w:val="fr-FR" w:eastAsia="en-US"/>
    </w:rPr>
  </w:style>
  <w:style w:type="character" w:styleId="UnresolvedMention">
    <w:name w:val="Unresolved Mention"/>
    <w:basedOn w:val="DefaultParagraphFont"/>
    <w:uiPriority w:val="99"/>
    <w:unhideWhenUsed/>
    <w:rsid w:val="007C3D5E"/>
    <w:rPr>
      <w:color w:val="605E5C"/>
      <w:shd w:val="clear" w:color="auto" w:fill="E1DFDD"/>
    </w:rPr>
  </w:style>
  <w:style w:type="character" w:styleId="Mention">
    <w:name w:val="Mention"/>
    <w:basedOn w:val="DefaultParagraphFont"/>
    <w:uiPriority w:val="99"/>
    <w:unhideWhenUsed/>
    <w:rsid w:val="007C3D5E"/>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4164682">
      <w:bodyDiv w:val="1"/>
      <w:marLeft w:val="0"/>
      <w:marRight w:val="0"/>
      <w:marTop w:val="0"/>
      <w:marBottom w:val="0"/>
      <w:divBdr>
        <w:top w:val="none" w:sz="0" w:space="0" w:color="auto"/>
        <w:left w:val="none" w:sz="0" w:space="0" w:color="auto"/>
        <w:bottom w:val="none" w:sz="0" w:space="0" w:color="auto"/>
        <w:right w:val="none" w:sz="0" w:space="0" w:color="auto"/>
      </w:divBdr>
    </w:div>
    <w:div w:id="1196232797">
      <w:bodyDiv w:val="1"/>
      <w:marLeft w:val="0"/>
      <w:marRight w:val="0"/>
      <w:marTop w:val="0"/>
      <w:marBottom w:val="0"/>
      <w:divBdr>
        <w:top w:val="none" w:sz="0" w:space="0" w:color="auto"/>
        <w:left w:val="none" w:sz="0" w:space="0" w:color="auto"/>
        <w:bottom w:val="none" w:sz="0" w:space="0" w:color="auto"/>
        <w:right w:val="none" w:sz="0" w:space="0" w:color="auto"/>
      </w:divBdr>
    </w:div>
    <w:div w:id="1305313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header" Target="header3.xml"/><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hyperlink" Target="http://www.mercuryconvention.org/Portals/11/documents/MIAs/Jordan-MIA-2018.pdf" TargetMode="External"/><Relationship Id="rId16" Type="http://schemas.openxmlformats.org/officeDocument/2006/relationships/image" Target="media/image6.png"/><Relationship Id="rId107" Type="http://schemas.openxmlformats.org/officeDocument/2006/relationships/footer" Target="footer2.xml"/><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header" Target="header6.xml"/><Relationship Id="rId5" Type="http://schemas.openxmlformats.org/officeDocument/2006/relationships/numbering" Target="numbering.xml"/><Relationship Id="rId61" Type="http://schemas.openxmlformats.org/officeDocument/2006/relationships/image" Target="media/image51.png"/><Relationship Id="rId82" Type="http://schemas.openxmlformats.org/officeDocument/2006/relationships/image" Target="media/image72.png"/><Relationship Id="rId90" Type="http://schemas.openxmlformats.org/officeDocument/2006/relationships/image" Target="media/image80.png"/><Relationship Id="rId95" Type="http://schemas.openxmlformats.org/officeDocument/2006/relationships/image" Target="media/image85.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footer" Target="footer1.xml"/><Relationship Id="rId113" Type="http://schemas.openxmlformats.org/officeDocument/2006/relationships/hyperlink" Target="https://www.mah.se/upload/fakulteter/od/avdelningar/who/art/artmanual/artmanual2008.pdf" TargetMode="External"/><Relationship Id="rId118" Type="http://schemas.openxmlformats.org/officeDocument/2006/relationships/footer" Target="footer3.xml"/><Relationship Id="rId12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footer" Target="footer4.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image" Target="media/image93.png"/><Relationship Id="rId108" Type="http://schemas.openxmlformats.org/officeDocument/2006/relationships/image" Target="media/image94.png"/><Relationship Id="rId116" Type="http://schemas.openxmlformats.org/officeDocument/2006/relationships/hyperlink" Target="https://pesquisa.bvsalud.org/bvsms/resource/pt/mis-16344" TargetMode="External"/><Relationship Id="rId124" Type="http://schemas.openxmlformats.org/officeDocument/2006/relationships/footer" Target="footer6.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11" Type="http://schemas.openxmlformats.org/officeDocument/2006/relationships/hyperlink" Target="https://www.legis.md/cautare/getResults?doc_id=112668&amp;lang=ro"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header" Target="header2.xml"/><Relationship Id="rId114" Type="http://schemas.openxmlformats.org/officeDocument/2006/relationships/hyperlink" Target="https://www.toxicteeth.org/CMSTemplates/ToxicTeeth/pdf/The-Real-Cost-of-Dental-Mercury-final.aspx" TargetMode="External"/><Relationship Id="rId119" Type="http://schemas.openxmlformats.org/officeDocument/2006/relationships/header" Target="header4.xml"/><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hyperlink" Target="https://www.std.pmda.go.jp/stdDB/index_en.html" TargetMode="External"/><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header" Target="header1.xml"/><Relationship Id="rId120" Type="http://schemas.openxmlformats.org/officeDocument/2006/relationships/header" Target="header5.xml"/><Relationship Id="rId125"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hyperlink" Target="https://www.std.pmda.go.jp/stdDB/Data_en/InfData/Infetc/JMDN_en.pdf" TargetMode="External"/><Relationship Id="rId115" Type="http://schemas.openxmlformats.org/officeDocument/2006/relationships/hyperlink" Target="https://vista-analyse.no/site/assets/files/5867/va-rapport_2011-28_review_amalgam.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4A186B34AAF4047A570F9DFA6808567" ma:contentTypeVersion="14" ma:contentTypeDescription="Create a new document." ma:contentTypeScope="" ma:versionID="241d62901d39c384860e1af5ef71eab1">
  <xsd:schema xmlns:xsd="http://www.w3.org/2001/XMLSchema" xmlns:xs="http://www.w3.org/2001/XMLSchema" xmlns:p="http://schemas.microsoft.com/office/2006/metadata/properties" xmlns:ns2="822da31b-d518-49e2-88cd-1351ccd720a8" xmlns:ns3="8e99bad0-3155-475a-8063-b4d93685c2ad" targetNamespace="http://schemas.microsoft.com/office/2006/metadata/properties" ma:root="true" ma:fieldsID="6d36852573bb89ee29abc2659ba5c959" ns2:_="" ns3:_="">
    <xsd:import namespace="822da31b-d518-49e2-88cd-1351ccd720a8"/>
    <xsd:import namespace="8e99bad0-3155-475a-8063-b4d93685c2a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22da31b-d518-49e2-88cd-1351ccd720a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e99bad0-3155-475a-8063-b4d93685c2a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79FA1AD-0C11-414D-B34C-8625491C36DA}"/>
</file>

<file path=customXml/itemProps2.xml><?xml version="1.0" encoding="utf-8"?>
<ds:datastoreItem xmlns:ds="http://schemas.openxmlformats.org/officeDocument/2006/customXml" ds:itemID="{AE9521A7-918C-4A4B-A191-DE623701D7C9}">
  <ds:schemaRefs>
    <ds:schemaRef ds:uri="http://schemas.microsoft.com/sharepoint/v3/contenttype/forms"/>
  </ds:schemaRefs>
</ds:datastoreItem>
</file>

<file path=customXml/itemProps3.xml><?xml version="1.0" encoding="utf-8"?>
<ds:datastoreItem xmlns:ds="http://schemas.openxmlformats.org/officeDocument/2006/customXml" ds:itemID="{196FD0EF-1DCC-44B6-A0F0-DC86E9A210CE}">
  <ds:schemaRefs>
    <ds:schemaRef ds:uri="http://schemas.openxmlformats.org/officeDocument/2006/bibliography"/>
  </ds:schemaRefs>
</ds:datastoreItem>
</file>

<file path=customXml/itemProps4.xml><?xml version="1.0" encoding="utf-8"?>
<ds:datastoreItem xmlns:ds="http://schemas.openxmlformats.org/officeDocument/2006/customXml" ds:itemID="{E88DC013-7EF5-4385-B352-88BD4A6FE96A}">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119</Pages>
  <Words>7961</Words>
  <Characters>45381</Characters>
  <Application>Microsoft Office Word</Application>
  <DocSecurity>0</DocSecurity>
  <Lines>378</Lines>
  <Paragraphs>106</Paragraphs>
  <ScaleCrop>false</ScaleCrop>
  <HeadingPairs>
    <vt:vector size="2" baseType="variant">
      <vt:variant>
        <vt:lpstr>Title</vt:lpstr>
      </vt:variant>
      <vt:variant>
        <vt:i4>1</vt:i4>
      </vt:variant>
    </vt:vector>
  </HeadingPairs>
  <TitlesOfParts>
    <vt:vector size="1" baseType="lpstr">
      <vt:lpstr>NATIONS UNIES</vt:lpstr>
    </vt:vector>
  </TitlesOfParts>
  <Company>unon</Company>
  <LinksUpToDate>false</LinksUpToDate>
  <CharactersWithSpaces>53236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NATIONS UNIES</dc:title>
  <dc:subject/>
  <dc:creator>veronica.gathu@un.org</dc:creator>
  <cp:keywords/>
  <dc:description/>
  <cp:lastModifiedBy>Nikki Criticos</cp:lastModifiedBy>
  <cp:revision>3</cp:revision>
  <cp:lastPrinted>2010-07-07T11:56:00Z</cp:lastPrinted>
  <dcterms:created xsi:type="dcterms:W3CDTF">2021-09-20T07:16:00Z</dcterms:created>
  <dcterms:modified xsi:type="dcterms:W3CDTF">2021-09-20T07:38:00Z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0x010100D4A186B34AAF4047A570F9DFA6808567</vt:lpwstr>
  </property>
</Properties>
</file>