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9496" w:type="dxa"/>
        <w:tblLayout w:type="fixed"/>
        <w:tblLook w:val="0000" w:firstRow="0" w:lastRow="0" w:firstColumn="0" w:lastColumn="0" w:noHBand="0" w:noVBand="0"/>
      </w:tblPr>
      <w:tblGrid>
        <w:gridCol w:w="1559"/>
        <w:gridCol w:w="6520"/>
        <w:gridCol w:w="1417"/>
      </w:tblGrid>
      <w:tr w:rsidR="00061BBD" w14:paraId="3DD5ED3F" w14:textId="77777777" w:rsidTr="00061BBD">
        <w:trPr>
          <w:trHeight w:val="850"/>
        </w:trPr>
        <w:tc>
          <w:tcPr>
            <w:tcW w:w="1559" w:type="dxa"/>
          </w:tcPr>
          <w:p w14:paraId="514141D1" w14:textId="0FD50F31" w:rsidR="00061BBD" w:rsidRPr="007008BE" w:rsidRDefault="00061BBD" w:rsidP="00061BBD">
            <w:pPr>
              <w:pStyle w:val="AUnitedNations"/>
              <w:bidi/>
            </w:pPr>
            <w:r>
              <w:rPr>
                <w:rtl/>
              </w:rPr>
              <w:t>الأمم</w:t>
            </w:r>
            <w:r>
              <w:br/>
            </w:r>
            <w:r>
              <w:rPr>
                <w:rtl/>
              </w:rPr>
              <w:t>المتحدة</w:t>
            </w:r>
          </w:p>
        </w:tc>
        <w:tc>
          <w:tcPr>
            <w:tcW w:w="6520" w:type="dxa"/>
          </w:tcPr>
          <w:p w14:paraId="4F86C5B1" w14:textId="15DB6E7D" w:rsidR="00061BBD" w:rsidRPr="00061BBD" w:rsidRDefault="002A47EA" w:rsidP="00371CA2">
            <w:pPr>
              <w:pStyle w:val="Normal-pool"/>
              <w:bidi/>
              <w:rPr>
                <w:rFonts w:ascii="Simplified Arabic" w:hAnsi="Simplified Arabic" w:cs="Simplified Arabic"/>
                <w:sz w:val="24"/>
              </w:rPr>
            </w:pPr>
            <w:r>
              <w:rPr>
                <w:rFonts w:ascii="Simplified Arabic" w:hAnsi="Simplified Arabic" w:cs="Simplified Arabic"/>
                <w:noProof/>
                <w:sz w:val="24"/>
                <w14:ligatures w14:val="standardContextual"/>
              </w:rPr>
              <w:drawing>
                <wp:anchor distT="0" distB="0" distL="114300" distR="114300" simplePos="0" relativeHeight="251658240" behindDoc="0" locked="0" layoutInCell="1" allowOverlap="1" wp14:anchorId="1EFD73CC" wp14:editId="0B223B06">
                  <wp:simplePos x="0" y="0"/>
                  <wp:positionH relativeFrom="column">
                    <wp:posOffset>2836768</wp:posOffset>
                  </wp:positionH>
                  <wp:positionV relativeFrom="paragraph">
                    <wp:posOffset>38100</wp:posOffset>
                  </wp:positionV>
                  <wp:extent cx="1305560" cy="573405"/>
                  <wp:effectExtent l="0" t="0" r="8890" b="0"/>
                  <wp:wrapNone/>
                  <wp:docPr id="139852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52185" name=""/>
                          <pic:cNvPicPr/>
                        </pic:nvPicPr>
                        <pic:blipFill>
                          <a:blip r:embed="rId11">
                            <a:extLst>
                              <a:ext uri="{28A0092B-C50C-407E-A947-70E740481C1C}">
                                <a14:useLocalDpi xmlns:a14="http://schemas.microsoft.com/office/drawing/2010/main" val="0"/>
                              </a:ext>
                            </a:extLst>
                          </a:blip>
                          <a:stretch>
                            <a:fillRect/>
                          </a:stretch>
                        </pic:blipFill>
                        <pic:spPr>
                          <a:xfrm>
                            <a:off x="0" y="0"/>
                            <a:ext cx="1305560" cy="573405"/>
                          </a:xfrm>
                          <a:prstGeom prst="rect">
                            <a:avLst/>
                          </a:prstGeom>
                        </pic:spPr>
                      </pic:pic>
                    </a:graphicData>
                  </a:graphic>
                </wp:anchor>
              </w:drawing>
            </w:r>
          </w:p>
        </w:tc>
        <w:tc>
          <w:tcPr>
            <w:tcW w:w="1417" w:type="dxa"/>
          </w:tcPr>
          <w:p w14:paraId="005AFE2E" w14:textId="77777777" w:rsidR="00061BBD" w:rsidRDefault="00061BBD" w:rsidP="00061BBD">
            <w:pPr>
              <w:pStyle w:val="Normal-pool"/>
            </w:pPr>
          </w:p>
        </w:tc>
      </w:tr>
    </w:tbl>
    <w:p w14:paraId="2E75AF8B" w14:textId="0A5C66AB" w:rsidR="0028484D" w:rsidRDefault="0028484D" w:rsidP="00061BBD">
      <w:pPr>
        <w:pStyle w:val="ASpacer"/>
        <w:bidi w:val="0"/>
      </w:pPr>
    </w:p>
    <w:tbl>
      <w:tblPr>
        <w:bidiVisual/>
        <w:tblW w:w="9495" w:type="dxa"/>
        <w:tblLook w:val="0000" w:firstRow="0" w:lastRow="0" w:firstColumn="0" w:lastColumn="0" w:noHBand="0" w:noVBand="0"/>
      </w:tblPr>
      <w:tblGrid>
        <w:gridCol w:w="6377"/>
        <w:gridCol w:w="3118"/>
      </w:tblGrid>
      <w:tr w:rsidR="00061BBD" w14:paraId="70100ACB" w14:textId="77777777" w:rsidTr="00061BBD">
        <w:trPr>
          <w:trHeight w:val="340"/>
        </w:trPr>
        <w:tc>
          <w:tcPr>
            <w:tcW w:w="3358" w:type="pct"/>
            <w:vAlign w:val="bottom"/>
          </w:tcPr>
          <w:p w14:paraId="31AC9692" w14:textId="77777777" w:rsidR="00061BBD" w:rsidRPr="00061BBD" w:rsidRDefault="00061BBD" w:rsidP="00061BBD">
            <w:pPr>
              <w:pStyle w:val="Normal-pool"/>
              <w:bidi/>
              <w:rPr>
                <w:rFonts w:ascii="Simplified Arabic" w:hAnsi="Simplified Arabic" w:cs="Simplified Arabic"/>
              </w:rPr>
            </w:pPr>
          </w:p>
        </w:tc>
        <w:tc>
          <w:tcPr>
            <w:tcW w:w="1642" w:type="pct"/>
            <w:noWrap/>
            <w:vAlign w:val="bottom"/>
          </w:tcPr>
          <w:p w14:paraId="451920E7" w14:textId="7DE1BD49" w:rsidR="00061BBD" w:rsidRPr="00761D88" w:rsidRDefault="00F10E16" w:rsidP="00061BBD">
            <w:pPr>
              <w:pStyle w:val="ASymbol"/>
              <w:rPr>
                <w:lang w:val="en-US"/>
              </w:rPr>
            </w:pPr>
            <w:r w:rsidRPr="00F10E16">
              <w:rPr>
                <w:b/>
                <w:bCs/>
                <w:sz w:val="28"/>
                <w:szCs w:val="28"/>
              </w:rPr>
              <w:t>UNEP</w:t>
            </w:r>
            <w:r w:rsidRPr="00F10E16">
              <w:t>/MC/COP.</w:t>
            </w:r>
            <w:r w:rsidR="00761D88">
              <w:t>6/</w:t>
            </w:r>
            <w:r w:rsidR="00DF7C0F">
              <w:t>D</w:t>
            </w:r>
            <w:r w:rsidR="00417529">
              <w:t>ec.3</w:t>
            </w:r>
          </w:p>
        </w:tc>
      </w:tr>
    </w:tbl>
    <w:p w14:paraId="57FBD4B1" w14:textId="77777777" w:rsidR="00061BBD" w:rsidRDefault="00061BBD" w:rsidP="00061BBD">
      <w:pPr>
        <w:pStyle w:val="ASpacer"/>
        <w:bidi w:val="0"/>
      </w:pPr>
    </w:p>
    <w:tbl>
      <w:tblPr>
        <w:bidiVisual/>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061BBD" w14:paraId="7ABAE6D6" w14:textId="77777777" w:rsidTr="00FC1D2A">
        <w:trPr>
          <w:trHeight w:val="2251"/>
        </w:trPr>
        <w:tc>
          <w:tcPr>
            <w:tcW w:w="3685" w:type="dxa"/>
          </w:tcPr>
          <w:p w14:paraId="7A17F6D6" w14:textId="0758EDBC" w:rsidR="00061BBD" w:rsidRPr="00061BBD" w:rsidRDefault="00061BBD" w:rsidP="00FC1D2A">
            <w:pPr>
              <w:pStyle w:val="ALogo"/>
              <w:bidi/>
            </w:pPr>
            <w:r>
              <w:rPr>
                <w:noProof/>
                <w14:ligatures w14:val="standardContextual"/>
              </w:rPr>
              <w:drawing>
                <wp:inline distT="0" distB="0" distL="0" distR="0" wp14:anchorId="257D4B5C" wp14:editId="142C854A">
                  <wp:extent cx="2202815" cy="1028700"/>
                  <wp:effectExtent l="0" t="0" r="6985" b="0"/>
                  <wp:docPr id="1309862906" name="Picture 2"/>
                  <wp:cNvGraphicFramePr/>
                  <a:graphic xmlns:a="http://schemas.openxmlformats.org/drawingml/2006/main">
                    <a:graphicData uri="http://schemas.openxmlformats.org/drawingml/2006/picture">
                      <pic:pic xmlns:pic="http://schemas.openxmlformats.org/drawingml/2006/picture">
                        <pic:nvPicPr>
                          <pic:cNvPr id="1309862906"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t xml:space="preserve"> </w:t>
            </w:r>
          </w:p>
        </w:tc>
        <w:tc>
          <w:tcPr>
            <w:tcW w:w="2693" w:type="dxa"/>
          </w:tcPr>
          <w:p w14:paraId="0465659C" w14:textId="77777777" w:rsidR="00061BBD" w:rsidRPr="00061BBD" w:rsidRDefault="00061BBD" w:rsidP="00061BBD">
            <w:pPr>
              <w:pStyle w:val="Normal-pool"/>
              <w:bidi/>
              <w:rPr>
                <w:rFonts w:ascii="Simplified Arabic" w:hAnsi="Simplified Arabic" w:cs="Simplified Arabic"/>
              </w:rPr>
            </w:pPr>
          </w:p>
        </w:tc>
        <w:tc>
          <w:tcPr>
            <w:tcW w:w="3118" w:type="dxa"/>
          </w:tcPr>
          <w:p w14:paraId="126C65C8" w14:textId="135F5BD1" w:rsidR="00061BBD" w:rsidRDefault="00061BBD" w:rsidP="00061BBD">
            <w:pPr>
              <w:pStyle w:val="AText"/>
            </w:pPr>
            <w:r>
              <w:t xml:space="preserve">Distr.: </w:t>
            </w:r>
            <w:r w:rsidR="000B13FD">
              <w:t>General</w:t>
            </w:r>
            <w:r>
              <w:br/>
            </w:r>
            <w:r w:rsidR="00417529">
              <w:t>24 November</w:t>
            </w:r>
            <w:r w:rsidR="004C7D5A">
              <w:t xml:space="preserve"> 2025</w:t>
            </w:r>
          </w:p>
          <w:p w14:paraId="40F7BA82" w14:textId="48EE66A5" w:rsidR="00061BBD" w:rsidRPr="00E03F93" w:rsidRDefault="00495600" w:rsidP="00495600">
            <w:pPr>
              <w:pStyle w:val="AText"/>
              <w:tabs>
                <w:tab w:val="clear" w:pos="1247"/>
                <w:tab w:val="clear" w:pos="1814"/>
                <w:tab w:val="clear" w:pos="2381"/>
                <w:tab w:val="clear" w:pos="2948"/>
                <w:tab w:val="clear" w:pos="3515"/>
                <w:tab w:val="clear" w:pos="4082"/>
                <w:tab w:val="left" w:pos="2552"/>
              </w:tabs>
              <w:spacing w:line="240" w:lineRule="exact"/>
              <w:rPr>
                <w:lang w:val="en-US"/>
              </w:rPr>
            </w:pPr>
            <w:bookmarkStart w:id="0" w:name="DistributionLang"/>
            <w:r>
              <w:t>Arabic</w:t>
            </w:r>
            <w:r>
              <w:br/>
              <w:t>Original: English</w:t>
            </w:r>
            <w:bookmarkEnd w:id="0"/>
          </w:p>
        </w:tc>
      </w:tr>
    </w:tbl>
    <w:p w14:paraId="5A543CA1" w14:textId="77777777" w:rsidR="00061BBD" w:rsidRDefault="00061BBD" w:rsidP="00061BBD">
      <w:pPr>
        <w:pStyle w:val="ASpacer"/>
        <w:bidi w:val="0"/>
      </w:pPr>
    </w:p>
    <w:tbl>
      <w:tblPr>
        <w:bidiVisual/>
        <w:tblW w:w="9496" w:type="dxa"/>
        <w:tblLayout w:type="fixed"/>
        <w:tblCellMar>
          <w:left w:w="0" w:type="dxa"/>
          <w:right w:w="0" w:type="dxa"/>
        </w:tblCellMar>
        <w:tblLook w:val="0000" w:firstRow="0" w:lastRow="0" w:firstColumn="0" w:lastColumn="0" w:noHBand="0" w:noVBand="0"/>
      </w:tblPr>
      <w:tblGrid>
        <w:gridCol w:w="5095"/>
        <w:gridCol w:w="4401"/>
      </w:tblGrid>
      <w:tr w:rsidR="00061BBD" w14:paraId="24784817" w14:textId="77777777" w:rsidTr="00061BBD">
        <w:trPr>
          <w:trHeight w:val="57"/>
        </w:trPr>
        <w:tc>
          <w:tcPr>
            <w:tcW w:w="5095" w:type="dxa"/>
          </w:tcPr>
          <w:p w14:paraId="44C79F84" w14:textId="64B6A1D4" w:rsidR="00061BBD" w:rsidRDefault="00061BBD" w:rsidP="001A4241">
            <w:pPr>
              <w:pStyle w:val="ARAATitle"/>
              <w:keepNext w:val="0"/>
              <w:keepLines w:val="0"/>
              <w:tabs>
                <w:tab w:val="clear" w:pos="1247"/>
                <w:tab w:val="clear" w:pos="1871"/>
                <w:tab w:val="clear" w:pos="2495"/>
                <w:tab w:val="clear" w:pos="3119"/>
                <w:tab w:val="clear" w:pos="3742"/>
                <w:tab w:val="clear" w:pos="4366"/>
              </w:tabs>
              <w:suppressAutoHyphens w:val="0"/>
              <w:spacing w:line="340" w:lineRule="exact"/>
              <w:ind w:left="11"/>
              <w:jc w:val="both"/>
              <w:rPr>
                <w:rtl/>
              </w:rPr>
            </w:pPr>
            <w:bookmarkStart w:id="1" w:name="CorNot1Text"/>
            <w:r>
              <w:rPr>
                <w:rtl/>
              </w:rPr>
              <w:t>مؤتمر الأطراف في اتفاقي</w:t>
            </w:r>
            <w:r w:rsidR="00373026">
              <w:rPr>
                <w:rFonts w:hint="cs"/>
                <w:rtl/>
              </w:rPr>
              <w:t>ة</w:t>
            </w:r>
            <w:r>
              <w:rPr>
                <w:rtl/>
              </w:rPr>
              <w:t xml:space="preserve"> ميناماتا بشأن الزئبق</w:t>
            </w:r>
          </w:p>
          <w:p w14:paraId="69C9A7B4" w14:textId="639DE949" w:rsidR="00061BBD" w:rsidRPr="00076715" w:rsidRDefault="00061BBD" w:rsidP="001A4241">
            <w:pPr>
              <w:pStyle w:val="ARAATitle"/>
              <w:keepNext w:val="0"/>
              <w:keepLines w:val="0"/>
              <w:tabs>
                <w:tab w:val="clear" w:pos="1247"/>
                <w:tab w:val="clear" w:pos="1871"/>
                <w:tab w:val="clear" w:pos="2495"/>
                <w:tab w:val="clear" w:pos="3119"/>
                <w:tab w:val="clear" w:pos="3742"/>
                <w:tab w:val="clear" w:pos="4366"/>
              </w:tabs>
              <w:suppressAutoHyphens w:val="0"/>
              <w:spacing w:line="340" w:lineRule="exact"/>
              <w:ind w:left="11"/>
              <w:jc w:val="both"/>
              <w:rPr>
                <w:rtl/>
                <w:lang w:val="en-US"/>
              </w:rPr>
            </w:pPr>
            <w:r>
              <w:rPr>
                <w:rtl/>
              </w:rPr>
              <w:t>الاجتماع ال</w:t>
            </w:r>
            <w:bookmarkEnd w:id="1"/>
            <w:r w:rsidR="00076715">
              <w:rPr>
                <w:rFonts w:hint="cs"/>
                <w:rtl/>
                <w:lang w:val="en-US"/>
              </w:rPr>
              <w:t>سادس</w:t>
            </w:r>
          </w:p>
          <w:p w14:paraId="35024D45" w14:textId="21B18893" w:rsidR="00061BBD" w:rsidRPr="00F10E16" w:rsidRDefault="00061BBD" w:rsidP="001A4241">
            <w:pPr>
              <w:pStyle w:val="ARAATitle1"/>
              <w:tabs>
                <w:tab w:val="clear" w:pos="1247"/>
                <w:tab w:val="clear" w:pos="1871"/>
                <w:tab w:val="clear" w:pos="2495"/>
                <w:tab w:val="clear" w:pos="3119"/>
                <w:tab w:val="clear" w:pos="3742"/>
                <w:tab w:val="clear" w:pos="4366"/>
              </w:tabs>
              <w:spacing w:after="360" w:line="320" w:lineRule="exact"/>
              <w:ind w:left="11"/>
              <w:jc w:val="both"/>
            </w:pPr>
            <w:bookmarkStart w:id="2" w:name="CorNot1VenueDate"/>
            <w:r>
              <w:rPr>
                <w:rtl/>
              </w:rPr>
              <w:t xml:space="preserve">جنيف، </w:t>
            </w:r>
            <w:r w:rsidR="004C7D5A" w:rsidRPr="004C7D5A">
              <w:rPr>
                <w:b w:val="0"/>
                <w:bCs/>
                <w:lang w:val="en-US"/>
              </w:rPr>
              <w:t>7-3</w:t>
            </w:r>
            <w:r>
              <w:rPr>
                <w:rtl/>
              </w:rPr>
              <w:t xml:space="preserve"> تشرين </w:t>
            </w:r>
            <w:r w:rsidR="00107C97" w:rsidRPr="00913413">
              <w:rPr>
                <w:rFonts w:hint="cs"/>
                <w:color w:val="000000"/>
                <w:rtl/>
              </w:rPr>
              <w:t>الثاني/نوفمبر 2025</w:t>
            </w:r>
            <w:bookmarkEnd w:id="2"/>
          </w:p>
        </w:tc>
        <w:tc>
          <w:tcPr>
            <w:tcW w:w="4401" w:type="dxa"/>
          </w:tcPr>
          <w:p w14:paraId="345B0FC2" w14:textId="77777777" w:rsidR="00061BBD" w:rsidRDefault="00061BBD" w:rsidP="00061BBD">
            <w:pPr>
              <w:pStyle w:val="Normal-pool"/>
            </w:pPr>
          </w:p>
        </w:tc>
      </w:tr>
    </w:tbl>
    <w:p w14:paraId="0BDE03FB" w14:textId="77777777" w:rsidR="003B0118" w:rsidRPr="008578E4" w:rsidRDefault="003B0118" w:rsidP="003B0118">
      <w:pPr>
        <w:pStyle w:val="ASpacer"/>
        <w:bidi w:val="0"/>
        <w:rPr>
          <w:lang w:val="en-US"/>
        </w:rPr>
      </w:pPr>
    </w:p>
    <w:p w14:paraId="49F54AEB" w14:textId="77777777" w:rsidR="00F07F46" w:rsidRPr="00520D05" w:rsidRDefault="00F07F46" w:rsidP="00520D05">
      <w:pPr>
        <w:pStyle w:val="BBTitle"/>
        <w:tabs>
          <w:tab w:val="clear" w:pos="624"/>
          <w:tab w:val="clear" w:pos="1247"/>
          <w:tab w:val="clear" w:pos="1871"/>
          <w:tab w:val="clear" w:pos="2495"/>
          <w:tab w:val="clear" w:pos="3119"/>
          <w:tab w:val="clear" w:pos="3742"/>
          <w:tab w:val="clear" w:pos="4366"/>
        </w:tabs>
        <w:bidi/>
        <w:spacing w:before="0" w:line="440" w:lineRule="exact"/>
        <w:ind w:left="1134" w:right="0"/>
        <w:jc w:val="both"/>
        <w:textDirection w:val="tbRlV"/>
        <w:rPr>
          <w:rFonts w:ascii="Simplified Arabic" w:hAnsi="Simplified Arabic" w:cs="Simplified Arabic"/>
          <w:bCs/>
          <w:w w:val="97"/>
          <w:sz w:val="30"/>
          <w:szCs w:val="30"/>
          <w:rtl/>
          <w:lang w:val="ar-SA" w:eastAsia="zh-TW"/>
        </w:rPr>
      </w:pPr>
      <w:r w:rsidRPr="00520D05">
        <w:rPr>
          <w:rFonts w:ascii="Simplified Arabic" w:hAnsi="Simplified Arabic" w:cs="Simplified Arabic"/>
          <w:bCs/>
          <w:w w:val="97"/>
          <w:sz w:val="30"/>
          <w:szCs w:val="30"/>
          <w:rtl/>
        </w:rPr>
        <w:t>المقررات التي اعتمدها مؤتمر الأطراف في اتفاقية ميناماتا بشأن الزئبق في اجتماعه السادس</w:t>
      </w:r>
    </w:p>
    <w:p w14:paraId="624806C4" w14:textId="77777777" w:rsidR="00F07F46" w:rsidRPr="009974CE" w:rsidRDefault="00F07F46" w:rsidP="009974CE">
      <w:pPr>
        <w:pStyle w:val="ZZAnxtitle"/>
        <w:tabs>
          <w:tab w:val="clear" w:pos="624"/>
          <w:tab w:val="clear" w:pos="1247"/>
          <w:tab w:val="clear" w:pos="1871"/>
          <w:tab w:val="clear" w:pos="2495"/>
          <w:tab w:val="clear" w:pos="3119"/>
          <w:tab w:val="clear" w:pos="3742"/>
          <w:tab w:val="clear" w:pos="4366"/>
        </w:tabs>
        <w:bidi/>
        <w:spacing w:before="0" w:line="360" w:lineRule="exact"/>
        <w:ind w:left="1134"/>
        <w:jc w:val="both"/>
        <w:textDirection w:val="tbRlV"/>
        <w:rPr>
          <w:rFonts w:ascii="Simplified Arabic" w:hAnsi="Simplified Arabic" w:cs="Simplified Arabic"/>
          <w:sz w:val="26"/>
          <w:rtl/>
          <w:lang w:val="ar-SA" w:eastAsia="zh-TW"/>
        </w:rPr>
      </w:pPr>
      <w:r w:rsidRPr="009974CE">
        <w:rPr>
          <w:rFonts w:ascii="Simplified Arabic" w:hAnsi="Simplified Arabic" w:cs="Simplified Arabic"/>
          <w:sz w:val="26"/>
          <w:rtl/>
        </w:rPr>
        <w:t>المقرر ا م-6/3: تعديلات على المرفق ألف</w:t>
      </w:r>
      <w:bookmarkStart w:id="3" w:name="_Hlk149800238"/>
      <w:bookmarkEnd w:id="3"/>
    </w:p>
    <w:p w14:paraId="00386E8A" w14:textId="77777777" w:rsidR="00F07F46" w:rsidRPr="00520D05" w:rsidRDefault="00F07F46" w:rsidP="00DE7843">
      <w:pPr>
        <w:pStyle w:val="Normal-pool"/>
        <w:tabs>
          <w:tab w:val="clear" w:pos="624"/>
          <w:tab w:val="clear" w:pos="1247"/>
          <w:tab w:val="clear" w:pos="1871"/>
          <w:tab w:val="clear" w:pos="2495"/>
          <w:tab w:val="clear" w:pos="3119"/>
          <w:tab w:val="clear" w:pos="3742"/>
          <w:tab w:val="clear" w:pos="4366"/>
        </w:tabs>
        <w:bidi/>
        <w:spacing w:after="120" w:line="360" w:lineRule="exact"/>
        <w:ind w:left="1134" w:firstLine="709"/>
        <w:jc w:val="both"/>
        <w:textDirection w:val="tbRlV"/>
        <w:rPr>
          <w:rFonts w:ascii="Simplified Arabic" w:hAnsi="Simplified Arabic" w:cs="Simplified Arabic"/>
          <w:sz w:val="24"/>
          <w:szCs w:val="24"/>
          <w:rtl/>
          <w:lang w:val="ar-SA" w:eastAsia="zh-TW"/>
        </w:rPr>
      </w:pPr>
      <w:r w:rsidRPr="00520D05">
        <w:rPr>
          <w:rFonts w:ascii="Simplified Arabic" w:hAnsi="Simplified Arabic" w:cs="Simplified Arabic"/>
          <w:i/>
          <w:iCs/>
          <w:sz w:val="24"/>
          <w:szCs w:val="24"/>
          <w:rtl/>
        </w:rPr>
        <w:t>إن مؤتمر الأطراف،</w:t>
      </w:r>
    </w:p>
    <w:p w14:paraId="0FF555BD" w14:textId="77777777" w:rsidR="00F07F46" w:rsidRPr="00520D05" w:rsidRDefault="00F07F46" w:rsidP="00B152CC">
      <w:pPr>
        <w:pStyle w:val="Normal-pool"/>
        <w:tabs>
          <w:tab w:val="clear" w:pos="624"/>
          <w:tab w:val="clear" w:pos="1247"/>
          <w:tab w:val="clear" w:pos="1871"/>
          <w:tab w:val="clear" w:pos="2495"/>
          <w:tab w:val="clear" w:pos="3119"/>
          <w:tab w:val="clear" w:pos="3742"/>
          <w:tab w:val="clear" w:pos="4366"/>
        </w:tabs>
        <w:bidi/>
        <w:spacing w:after="120" w:line="360" w:lineRule="exact"/>
        <w:ind w:left="1134" w:firstLine="709"/>
        <w:jc w:val="lowKashida"/>
        <w:textDirection w:val="tbRlV"/>
        <w:rPr>
          <w:rFonts w:ascii="Simplified Arabic" w:hAnsi="Simplified Arabic" w:cs="Simplified Arabic"/>
          <w:sz w:val="24"/>
          <w:szCs w:val="24"/>
          <w:rtl/>
          <w:lang w:val="ar-SA" w:eastAsia="zh-TW"/>
        </w:rPr>
      </w:pPr>
      <w:r w:rsidRPr="00520D05">
        <w:rPr>
          <w:rFonts w:ascii="Simplified Arabic" w:hAnsi="Simplified Arabic" w:cs="Simplified Arabic"/>
          <w:i/>
          <w:iCs/>
          <w:sz w:val="24"/>
          <w:szCs w:val="24"/>
          <w:rtl/>
        </w:rPr>
        <w:t>وقد نظر</w:t>
      </w:r>
      <w:r w:rsidRPr="00520D05">
        <w:rPr>
          <w:rFonts w:ascii="Simplified Arabic" w:hAnsi="Simplified Arabic" w:cs="Simplified Arabic"/>
          <w:sz w:val="24"/>
          <w:szCs w:val="24"/>
          <w:rtl/>
        </w:rPr>
        <w:t xml:space="preserve"> في </w:t>
      </w:r>
      <w:r w:rsidRPr="00520D05">
        <w:rPr>
          <w:rFonts w:ascii="Simplified Arabic" w:hAnsi="Simplified Arabic" w:cs="Simplified Arabic"/>
          <w:sz w:val="24"/>
          <w:szCs w:val="24"/>
          <w:rtl/>
          <w:lang w:val="ar-SA" w:eastAsia="zh-TW"/>
        </w:rPr>
        <w:t>مقترح تعديل المرفق ألف لاتفاقية ميناماتا بشأن الزئبق على النحو الوارد في الوثيقة</w:t>
      </w:r>
      <w:r w:rsidRPr="00520D05">
        <w:rPr>
          <w:rFonts w:ascii="Simplified Arabic" w:hAnsi="Simplified Arabic" w:cs="Simplified Arabic"/>
          <w:sz w:val="24"/>
          <w:szCs w:val="24"/>
          <w:rtl/>
          <w:lang w:eastAsia="zh-TW"/>
        </w:rPr>
        <w:t xml:space="preserve"> </w:t>
      </w:r>
      <w:r w:rsidRPr="00B152CC">
        <w:rPr>
          <w:sz w:val="22"/>
          <w:szCs w:val="22"/>
          <w:rtl/>
          <w:lang w:eastAsia="zh-TW"/>
        </w:rPr>
        <w:t>UNEP/MC/COP.6/6</w:t>
      </w:r>
      <w:r w:rsidRPr="00520D05">
        <w:rPr>
          <w:rFonts w:ascii="Simplified Arabic" w:hAnsi="Simplified Arabic" w:cs="Simplified Arabic"/>
          <w:sz w:val="24"/>
          <w:szCs w:val="24"/>
          <w:rtl/>
          <w:lang w:val="ar-SA" w:eastAsia="zh-TW"/>
        </w:rPr>
        <w:t>،</w:t>
      </w:r>
    </w:p>
    <w:p w14:paraId="51E6F094" w14:textId="77777777" w:rsidR="00F07F46" w:rsidRPr="00520D05" w:rsidRDefault="00F07F46" w:rsidP="00A67621">
      <w:pPr>
        <w:pStyle w:val="Normal-pool"/>
        <w:numPr>
          <w:ilvl w:val="0"/>
          <w:numId w:val="35"/>
        </w:numPr>
        <w:tabs>
          <w:tab w:val="clear" w:pos="624"/>
          <w:tab w:val="clear" w:pos="1247"/>
          <w:tab w:val="clear" w:pos="1871"/>
          <w:tab w:val="clear" w:pos="2495"/>
          <w:tab w:val="clear" w:pos="3119"/>
          <w:tab w:val="clear" w:pos="3742"/>
          <w:tab w:val="clear" w:pos="4366"/>
          <w:tab w:val="left" w:pos="2552"/>
        </w:tabs>
        <w:bidi/>
        <w:spacing w:after="120" w:line="360" w:lineRule="exact"/>
        <w:ind w:left="1134" w:firstLine="709"/>
        <w:jc w:val="both"/>
        <w:rPr>
          <w:rFonts w:ascii="Simplified Arabic" w:hAnsi="Simplified Arabic" w:cs="Simplified Arabic"/>
          <w:sz w:val="24"/>
          <w:szCs w:val="24"/>
        </w:rPr>
      </w:pPr>
      <w:r w:rsidRPr="00520D05">
        <w:rPr>
          <w:rFonts w:ascii="Simplified Arabic" w:hAnsi="Simplified Arabic" w:cs="Simplified Arabic"/>
          <w:i/>
          <w:iCs/>
          <w:sz w:val="24"/>
          <w:szCs w:val="24"/>
          <w:rtl/>
        </w:rPr>
        <w:t>يقرر</w:t>
      </w:r>
      <w:r w:rsidRPr="00520D05">
        <w:rPr>
          <w:rFonts w:ascii="Simplified Arabic" w:hAnsi="Simplified Arabic" w:cs="Simplified Arabic"/>
          <w:sz w:val="24"/>
          <w:szCs w:val="24"/>
          <w:rtl/>
        </w:rPr>
        <w:t xml:space="preserve"> تعديل الجزء الأول من المرفق ألف للاتفاقية على النحو المبين في الجدول التالي</w:t>
      </w:r>
      <w:r w:rsidRPr="00520D05">
        <w:rPr>
          <w:rFonts w:ascii="Simplified Arabic" w:hAnsi="Simplified Arabic" w:cs="Simplified Arabic"/>
          <w:sz w:val="24"/>
          <w:szCs w:val="24"/>
          <w:vertAlign w:val="superscript"/>
          <w:rtl/>
        </w:rPr>
        <w:t>(</w:t>
      </w:r>
      <w:r w:rsidRPr="00520D05">
        <w:rPr>
          <w:rFonts w:ascii="Simplified Arabic" w:hAnsi="Simplified Arabic" w:cs="Simplified Arabic"/>
          <w:sz w:val="24"/>
          <w:szCs w:val="24"/>
          <w:vertAlign w:val="superscript"/>
          <w:rtl/>
        </w:rPr>
        <w:footnoteReference w:id="1"/>
      </w:r>
      <w:r w:rsidRPr="00520D05">
        <w:rPr>
          <w:rFonts w:ascii="Simplified Arabic" w:hAnsi="Simplified Arabic" w:cs="Simplified Arabic"/>
          <w:sz w:val="24"/>
          <w:szCs w:val="24"/>
          <w:vertAlign w:val="superscript"/>
          <w:rtl/>
        </w:rPr>
        <w:t>)</w:t>
      </w:r>
      <w:r w:rsidRPr="00520D05">
        <w:rPr>
          <w:rFonts w:ascii="Simplified Arabic" w:hAnsi="Simplified Arabic" w:cs="Simplified Arabic"/>
          <w:sz w:val="24"/>
          <w:szCs w:val="24"/>
          <w:rtl/>
        </w:rPr>
        <w:t>:</w:t>
      </w:r>
    </w:p>
    <w:tbl>
      <w:tblPr>
        <w:tblStyle w:val="TableGrid"/>
        <w:bidiVisual/>
        <w:tblW w:w="8363" w:type="dxa"/>
        <w:tblInd w:w="1134" w:type="dxa"/>
        <w:tblBorders>
          <w:left w:val="single" w:sz="2" w:space="0" w:color="auto"/>
          <w:bottom w:val="single" w:sz="12" w:space="0" w:color="auto"/>
          <w:right w:val="single" w:sz="2" w:space="0" w:color="auto"/>
          <w:insideH w:val="single" w:sz="2" w:space="0" w:color="auto"/>
          <w:insideV w:val="none" w:sz="0" w:space="0" w:color="auto"/>
        </w:tblBorders>
        <w:tblLayout w:type="fixed"/>
        <w:tblLook w:val="0000" w:firstRow="0" w:lastRow="0" w:firstColumn="0" w:lastColumn="0" w:noHBand="0" w:noVBand="0"/>
      </w:tblPr>
      <w:tblGrid>
        <w:gridCol w:w="5938"/>
        <w:gridCol w:w="2425"/>
      </w:tblGrid>
      <w:tr w:rsidR="00F07F46" w:rsidRPr="00520D05" w14:paraId="32EA1956" w14:textId="77777777" w:rsidTr="00957D0B">
        <w:trPr>
          <w:trHeight w:val="57"/>
          <w:tblHeader/>
        </w:trPr>
        <w:tc>
          <w:tcPr>
            <w:tcW w:w="5898" w:type="dxa"/>
            <w:tcBorders>
              <w:top w:val="single" w:sz="4" w:space="0" w:color="auto"/>
              <w:bottom w:val="single" w:sz="2" w:space="0" w:color="auto"/>
              <w:right w:val="single" w:sz="4" w:space="0" w:color="auto"/>
            </w:tcBorders>
            <w:vAlign w:val="bottom"/>
          </w:tcPr>
          <w:p w14:paraId="23A83976" w14:textId="77777777" w:rsidR="00F07F46" w:rsidRPr="002E1435" w:rsidRDefault="00F07F46" w:rsidP="00835181">
            <w:pPr>
              <w:pStyle w:val="Normal-pool-Table"/>
              <w:tabs>
                <w:tab w:val="clear" w:pos="1247"/>
                <w:tab w:val="clear" w:pos="1814"/>
                <w:tab w:val="clear" w:pos="2381"/>
                <w:tab w:val="clear" w:pos="2948"/>
                <w:tab w:val="clear" w:pos="3515"/>
                <w:tab w:val="clear" w:pos="4082"/>
              </w:tabs>
              <w:bidi/>
              <w:spacing w:line="300" w:lineRule="exact"/>
              <w:jc w:val="both"/>
              <w:textDirection w:val="tbRlV"/>
              <w:rPr>
                <w:rFonts w:ascii="Simplified Arabic" w:hAnsi="Simplified Arabic" w:cs="Simplified Arabic"/>
                <w:i/>
                <w:iCs/>
                <w:sz w:val="20"/>
                <w:rtl/>
                <w:lang w:val="ar-SA" w:eastAsia="zh-TW"/>
              </w:rPr>
            </w:pPr>
            <w:r w:rsidRPr="002E1435">
              <w:rPr>
                <w:rFonts w:ascii="Simplified Arabic" w:hAnsi="Simplified Arabic" w:cs="Simplified Arabic"/>
                <w:i/>
                <w:iCs/>
                <w:sz w:val="20"/>
                <w:rtl/>
              </w:rPr>
              <w:t>المنتجات المضاف إليها الزئبق</w:t>
            </w:r>
          </w:p>
        </w:tc>
        <w:tc>
          <w:tcPr>
            <w:tcW w:w="2409" w:type="dxa"/>
            <w:tcBorders>
              <w:left w:val="single" w:sz="4" w:space="0" w:color="auto"/>
            </w:tcBorders>
          </w:tcPr>
          <w:p w14:paraId="07B12BCD" w14:textId="77777777" w:rsidR="00F07F46" w:rsidRPr="002E1435" w:rsidRDefault="00F07F46" w:rsidP="00835181">
            <w:pPr>
              <w:pStyle w:val="Normal-pool-Table"/>
              <w:tabs>
                <w:tab w:val="clear" w:pos="1247"/>
                <w:tab w:val="clear" w:pos="1814"/>
                <w:tab w:val="clear" w:pos="2381"/>
                <w:tab w:val="clear" w:pos="2948"/>
                <w:tab w:val="clear" w:pos="3515"/>
                <w:tab w:val="clear" w:pos="4082"/>
              </w:tabs>
              <w:bidi/>
              <w:spacing w:line="300" w:lineRule="exact"/>
              <w:textDirection w:val="tbRlV"/>
              <w:rPr>
                <w:rFonts w:ascii="Simplified Arabic" w:hAnsi="Simplified Arabic" w:cs="Simplified Arabic"/>
                <w:i/>
                <w:iCs/>
                <w:sz w:val="20"/>
                <w:rtl/>
                <w:lang w:val="ar-SA" w:eastAsia="zh-TW"/>
              </w:rPr>
            </w:pPr>
            <w:r w:rsidRPr="002E1435">
              <w:rPr>
                <w:rFonts w:ascii="Simplified Arabic" w:hAnsi="Simplified Arabic" w:cs="Simplified Arabic"/>
                <w:i/>
                <w:iCs/>
                <w:sz w:val="20"/>
                <w:rtl/>
              </w:rPr>
              <w:t>التاريخ الذي لن يُسمح بعده بتصنيع المنتج أو استيراده أو تصديره (تاريخ التخلُّص التدريجي)</w:t>
            </w:r>
          </w:p>
        </w:tc>
      </w:tr>
      <w:tr w:rsidR="00F07F46" w:rsidRPr="00520D05" w14:paraId="10D27148" w14:textId="77777777" w:rsidTr="00957D0B">
        <w:trPr>
          <w:trHeight w:val="57"/>
        </w:trPr>
        <w:tc>
          <w:tcPr>
            <w:tcW w:w="5898" w:type="dxa"/>
            <w:tcBorders>
              <w:top w:val="single" w:sz="2" w:space="0" w:color="auto"/>
              <w:bottom w:val="single" w:sz="2" w:space="0" w:color="auto"/>
              <w:right w:val="single" w:sz="4" w:space="0" w:color="auto"/>
            </w:tcBorders>
          </w:tcPr>
          <w:p w14:paraId="59DAC51E" w14:textId="77777777" w:rsidR="00F07F46" w:rsidRPr="002E1435" w:rsidRDefault="00F07F46" w:rsidP="00835181">
            <w:pPr>
              <w:pStyle w:val="Normal-pool-Table"/>
              <w:tabs>
                <w:tab w:val="clear" w:pos="1247"/>
                <w:tab w:val="clear" w:pos="1814"/>
                <w:tab w:val="clear" w:pos="2381"/>
                <w:tab w:val="clear" w:pos="2948"/>
                <w:tab w:val="clear" w:pos="3515"/>
                <w:tab w:val="clear" w:pos="4082"/>
              </w:tabs>
              <w:bidi/>
              <w:spacing w:line="300" w:lineRule="exact"/>
              <w:jc w:val="both"/>
              <w:textDirection w:val="tbRlV"/>
              <w:rPr>
                <w:rFonts w:ascii="Simplified Arabic" w:hAnsi="Simplified Arabic" w:cs="Simplified Arabic"/>
                <w:sz w:val="20"/>
                <w:rtl/>
                <w:lang w:val="ar-SA" w:eastAsia="zh-TW"/>
              </w:rPr>
            </w:pPr>
            <w:r w:rsidRPr="002E1435">
              <w:rPr>
                <w:rFonts w:ascii="Simplified Arabic" w:hAnsi="Simplified Arabic" w:cs="Simplified Arabic"/>
                <w:sz w:val="20"/>
                <w:rtl/>
              </w:rPr>
              <w:t>البطاريات، ما عدا البطاريات الزرّية المصنوعة من الزنك وأكسيد الفضة بمحتوى زئبق بنسبة تقل عن 2 في المائة والبطاريات الزرّية الهوائية المصنوعة من الزنك وبمحتوى زئبق بنسبة تقل عن 2 في المائة</w:t>
            </w:r>
          </w:p>
        </w:tc>
        <w:tc>
          <w:tcPr>
            <w:tcW w:w="2409" w:type="dxa"/>
            <w:tcBorders>
              <w:left w:val="single" w:sz="4" w:space="0" w:color="auto"/>
            </w:tcBorders>
          </w:tcPr>
          <w:p w14:paraId="38C8F7AD" w14:textId="77777777" w:rsidR="00F07F46" w:rsidRPr="002E1435" w:rsidRDefault="00F07F46" w:rsidP="00835181">
            <w:pPr>
              <w:pStyle w:val="Normal-pool-Table"/>
              <w:tabs>
                <w:tab w:val="clear" w:pos="1247"/>
                <w:tab w:val="clear" w:pos="1814"/>
                <w:tab w:val="clear" w:pos="2381"/>
                <w:tab w:val="clear" w:pos="2948"/>
                <w:tab w:val="clear" w:pos="3515"/>
                <w:tab w:val="clear" w:pos="4082"/>
              </w:tabs>
              <w:bidi/>
              <w:spacing w:line="300" w:lineRule="exact"/>
              <w:textDirection w:val="tbRlV"/>
              <w:rPr>
                <w:rFonts w:ascii="Simplified Arabic" w:hAnsi="Simplified Arabic" w:cs="Simplified Arabic"/>
                <w:sz w:val="20"/>
                <w:rtl/>
                <w:lang w:val="ar-SA" w:eastAsia="zh-TW"/>
              </w:rPr>
            </w:pPr>
            <w:r w:rsidRPr="002E1435">
              <w:rPr>
                <w:rFonts w:ascii="Simplified Arabic" w:hAnsi="Simplified Arabic" w:cs="Simplified Arabic"/>
                <w:sz w:val="20"/>
                <w:rtl/>
              </w:rPr>
              <w:t>2020</w:t>
            </w:r>
          </w:p>
        </w:tc>
      </w:tr>
      <w:tr w:rsidR="00F07F46" w:rsidRPr="00520D05" w14:paraId="7162A7C7" w14:textId="77777777" w:rsidTr="00957D0B">
        <w:trPr>
          <w:trHeight w:val="57"/>
        </w:trPr>
        <w:tc>
          <w:tcPr>
            <w:tcW w:w="5898" w:type="dxa"/>
            <w:tcBorders>
              <w:top w:val="single" w:sz="2" w:space="0" w:color="auto"/>
              <w:bottom w:val="single" w:sz="2" w:space="0" w:color="auto"/>
              <w:right w:val="single" w:sz="4" w:space="0" w:color="auto"/>
            </w:tcBorders>
          </w:tcPr>
          <w:p w14:paraId="74508AEE" w14:textId="77777777" w:rsidR="00F07F46" w:rsidRPr="002E1435" w:rsidRDefault="00F07F46" w:rsidP="00835181">
            <w:pPr>
              <w:pStyle w:val="Normal-pool-Table"/>
              <w:tabs>
                <w:tab w:val="clear" w:pos="1247"/>
                <w:tab w:val="clear" w:pos="1814"/>
                <w:tab w:val="clear" w:pos="2381"/>
                <w:tab w:val="clear" w:pos="2948"/>
                <w:tab w:val="clear" w:pos="3515"/>
                <w:tab w:val="clear" w:pos="4082"/>
              </w:tabs>
              <w:bidi/>
              <w:spacing w:line="300" w:lineRule="exact"/>
              <w:jc w:val="both"/>
              <w:textDirection w:val="tbRlV"/>
              <w:rPr>
                <w:rFonts w:ascii="Simplified Arabic" w:hAnsi="Simplified Arabic" w:cs="Simplified Arabic"/>
                <w:sz w:val="20"/>
                <w:rtl/>
                <w:lang w:val="ar-SA" w:eastAsia="zh-TW"/>
              </w:rPr>
            </w:pPr>
            <w:r w:rsidRPr="002E1435">
              <w:rPr>
                <w:rFonts w:ascii="Simplified Arabic" w:hAnsi="Simplified Arabic" w:cs="Simplified Arabic"/>
                <w:sz w:val="20"/>
                <w:rtl/>
              </w:rPr>
              <w:t>البطاريات الزرّية المصنوعة من الزنك وأكسيد الفضة بمحتوى زئبق بنسبة تقل عن 2 في المائة والبطاريات الزرّية الهوائية المصنوعة من الزنك وبمحتوى زئبق بنسبة تقل عن 2 في المائة</w:t>
            </w:r>
          </w:p>
        </w:tc>
        <w:tc>
          <w:tcPr>
            <w:tcW w:w="2409" w:type="dxa"/>
            <w:tcBorders>
              <w:left w:val="single" w:sz="4" w:space="0" w:color="auto"/>
            </w:tcBorders>
          </w:tcPr>
          <w:p w14:paraId="50EEBA01" w14:textId="77777777" w:rsidR="00F07F46" w:rsidRPr="002E1435" w:rsidRDefault="00F07F46" w:rsidP="00835181">
            <w:pPr>
              <w:pStyle w:val="Normal-pool-Table"/>
              <w:tabs>
                <w:tab w:val="clear" w:pos="1247"/>
                <w:tab w:val="clear" w:pos="1814"/>
                <w:tab w:val="clear" w:pos="2381"/>
                <w:tab w:val="clear" w:pos="2948"/>
                <w:tab w:val="clear" w:pos="3515"/>
                <w:tab w:val="clear" w:pos="4082"/>
              </w:tabs>
              <w:bidi/>
              <w:spacing w:line="300" w:lineRule="exact"/>
              <w:textDirection w:val="tbRlV"/>
              <w:rPr>
                <w:rFonts w:ascii="Simplified Arabic" w:hAnsi="Simplified Arabic" w:cs="Simplified Arabic"/>
                <w:sz w:val="20"/>
                <w:rtl/>
              </w:rPr>
            </w:pPr>
            <w:r w:rsidRPr="002E1435">
              <w:rPr>
                <w:rFonts w:ascii="Simplified Arabic" w:hAnsi="Simplified Arabic" w:cs="Simplified Arabic"/>
                <w:sz w:val="20"/>
                <w:rtl/>
              </w:rPr>
              <w:t>2025</w:t>
            </w:r>
          </w:p>
        </w:tc>
      </w:tr>
      <w:tr w:rsidR="00F07F46" w:rsidRPr="00520D05" w14:paraId="360EB0D4" w14:textId="77777777" w:rsidTr="00957D0B">
        <w:trPr>
          <w:trHeight w:val="57"/>
        </w:trPr>
        <w:tc>
          <w:tcPr>
            <w:tcW w:w="5898" w:type="dxa"/>
            <w:tcBorders>
              <w:top w:val="single" w:sz="2" w:space="0" w:color="auto"/>
              <w:bottom w:val="single" w:sz="2" w:space="0" w:color="auto"/>
              <w:right w:val="single" w:sz="4" w:space="0" w:color="auto"/>
            </w:tcBorders>
          </w:tcPr>
          <w:p w14:paraId="70CB8150" w14:textId="77777777" w:rsidR="00F07F46" w:rsidRPr="002E1435" w:rsidRDefault="00F07F46" w:rsidP="00835181">
            <w:pPr>
              <w:pStyle w:val="Normal-pool-Table"/>
              <w:tabs>
                <w:tab w:val="clear" w:pos="1247"/>
                <w:tab w:val="clear" w:pos="1814"/>
                <w:tab w:val="clear" w:pos="2381"/>
                <w:tab w:val="clear" w:pos="2948"/>
                <w:tab w:val="clear" w:pos="3515"/>
                <w:tab w:val="clear" w:pos="4082"/>
              </w:tabs>
              <w:bidi/>
              <w:spacing w:line="300" w:lineRule="exact"/>
              <w:jc w:val="both"/>
              <w:textDirection w:val="tbRlV"/>
              <w:rPr>
                <w:rFonts w:ascii="Simplified Arabic" w:hAnsi="Simplified Arabic" w:cs="Simplified Arabic"/>
                <w:sz w:val="20"/>
                <w:rtl/>
                <w:lang w:val="ar-SA" w:eastAsia="zh-TW"/>
              </w:rPr>
            </w:pPr>
            <w:r w:rsidRPr="002E1435">
              <w:rPr>
                <w:rFonts w:ascii="Simplified Arabic" w:hAnsi="Simplified Arabic" w:cs="Simplified Arabic"/>
                <w:sz w:val="20"/>
                <w:rtl/>
              </w:rPr>
              <w:t>المفاتيح الكهربائية والمرحِّلات، ما عدا قناطر قياس السعة أو الفقد العالية الدقة والمفاتيح والمرحلات اللاسلكية ذات الذبذبة العالية في أجهزة المراقبة والتحكُّم، بمحتوى زئبق لا يزيد عن 20 ملغم لكل قنطرة أو مفتاح أو مرحِّل</w:t>
            </w:r>
          </w:p>
        </w:tc>
        <w:tc>
          <w:tcPr>
            <w:tcW w:w="2409" w:type="dxa"/>
            <w:tcBorders>
              <w:left w:val="single" w:sz="4" w:space="0" w:color="auto"/>
            </w:tcBorders>
          </w:tcPr>
          <w:p w14:paraId="4A2CDC5D" w14:textId="77777777" w:rsidR="00F07F46" w:rsidRPr="002E1435" w:rsidRDefault="00F07F46" w:rsidP="00835181">
            <w:pPr>
              <w:pStyle w:val="Normal-pool-Table"/>
              <w:tabs>
                <w:tab w:val="clear" w:pos="1247"/>
                <w:tab w:val="clear" w:pos="1814"/>
                <w:tab w:val="clear" w:pos="2381"/>
                <w:tab w:val="clear" w:pos="2948"/>
                <w:tab w:val="clear" w:pos="3515"/>
                <w:tab w:val="clear" w:pos="4082"/>
              </w:tabs>
              <w:bidi/>
              <w:spacing w:line="300" w:lineRule="exact"/>
              <w:textDirection w:val="tbRlV"/>
              <w:rPr>
                <w:rFonts w:ascii="Simplified Arabic" w:hAnsi="Simplified Arabic" w:cs="Simplified Arabic"/>
                <w:sz w:val="20"/>
                <w:rtl/>
                <w:lang w:val="ar-SA" w:eastAsia="zh-TW"/>
              </w:rPr>
            </w:pPr>
            <w:r w:rsidRPr="002E1435">
              <w:rPr>
                <w:rFonts w:ascii="Simplified Arabic" w:hAnsi="Simplified Arabic" w:cs="Simplified Arabic"/>
                <w:sz w:val="20"/>
                <w:rtl/>
              </w:rPr>
              <w:t>2020</w:t>
            </w:r>
          </w:p>
        </w:tc>
      </w:tr>
      <w:tr w:rsidR="00F07F46" w:rsidRPr="00520D05" w14:paraId="4227BAD3" w14:textId="77777777" w:rsidTr="00957D0B">
        <w:trPr>
          <w:trHeight w:val="57"/>
        </w:trPr>
        <w:tc>
          <w:tcPr>
            <w:tcW w:w="5898" w:type="dxa"/>
            <w:tcBorders>
              <w:top w:val="single" w:sz="2" w:space="0" w:color="auto"/>
              <w:bottom w:val="single" w:sz="2" w:space="0" w:color="auto"/>
              <w:right w:val="single" w:sz="4" w:space="0" w:color="auto"/>
            </w:tcBorders>
          </w:tcPr>
          <w:p w14:paraId="6CA29512" w14:textId="77777777" w:rsidR="00F07F46" w:rsidRPr="002E1435" w:rsidRDefault="00F07F46" w:rsidP="00835181">
            <w:pPr>
              <w:pStyle w:val="Normal-pool-Table"/>
              <w:tabs>
                <w:tab w:val="clear" w:pos="1247"/>
                <w:tab w:val="clear" w:pos="1814"/>
                <w:tab w:val="clear" w:pos="2381"/>
                <w:tab w:val="clear" w:pos="2948"/>
                <w:tab w:val="clear" w:pos="3515"/>
                <w:tab w:val="clear" w:pos="4082"/>
              </w:tabs>
              <w:bidi/>
              <w:spacing w:line="300" w:lineRule="exact"/>
              <w:jc w:val="both"/>
              <w:textDirection w:val="tbRlV"/>
              <w:rPr>
                <w:rFonts w:ascii="Simplified Arabic" w:hAnsi="Simplified Arabic" w:cs="Simplified Arabic"/>
                <w:sz w:val="20"/>
                <w:rtl/>
                <w:lang w:val="ar-SA" w:eastAsia="zh-TW"/>
              </w:rPr>
            </w:pPr>
            <w:r w:rsidRPr="002E1435">
              <w:rPr>
                <w:rFonts w:ascii="Simplified Arabic" w:hAnsi="Simplified Arabic" w:cs="Simplified Arabic"/>
                <w:sz w:val="20"/>
                <w:rtl/>
              </w:rPr>
              <w:t>قناطر قياس السعة أو الفقد العالية الدقة والمفاتيح والمرحلات اللاسلكية ذات الذبذبة العالية في أجهزة المراقبة والتحكُّم بمحتوى زئبق لا يزيد عن 20 ملغم لكل قنطرة أو مفتاح أو مرحِّل، باستثناء ما يستخدم منها لأغراض البحث والتطوير</w:t>
            </w:r>
          </w:p>
        </w:tc>
        <w:tc>
          <w:tcPr>
            <w:tcW w:w="2409" w:type="dxa"/>
            <w:tcBorders>
              <w:left w:val="single" w:sz="4" w:space="0" w:color="auto"/>
            </w:tcBorders>
          </w:tcPr>
          <w:p w14:paraId="343DCE7F" w14:textId="77777777" w:rsidR="00F07F46" w:rsidRPr="002E1435" w:rsidRDefault="00F07F46" w:rsidP="00835181">
            <w:pPr>
              <w:pStyle w:val="Normal-pool-Table"/>
              <w:tabs>
                <w:tab w:val="clear" w:pos="1247"/>
                <w:tab w:val="clear" w:pos="1814"/>
                <w:tab w:val="clear" w:pos="2381"/>
                <w:tab w:val="clear" w:pos="2948"/>
                <w:tab w:val="clear" w:pos="3515"/>
                <w:tab w:val="clear" w:pos="4082"/>
              </w:tabs>
              <w:bidi/>
              <w:spacing w:line="300" w:lineRule="exact"/>
              <w:textDirection w:val="tbRlV"/>
              <w:rPr>
                <w:rFonts w:ascii="Simplified Arabic" w:hAnsi="Simplified Arabic" w:cs="Simplified Arabic"/>
                <w:sz w:val="20"/>
                <w:rtl/>
                <w:lang w:val="ar-SA" w:eastAsia="zh-TW"/>
              </w:rPr>
            </w:pPr>
            <w:r w:rsidRPr="002E1435">
              <w:rPr>
                <w:rFonts w:ascii="Simplified Arabic" w:hAnsi="Simplified Arabic" w:cs="Simplified Arabic"/>
                <w:sz w:val="20"/>
                <w:rtl/>
              </w:rPr>
              <w:t>2025</w:t>
            </w:r>
          </w:p>
        </w:tc>
      </w:tr>
      <w:tr w:rsidR="00F07F46" w:rsidRPr="00520D05" w14:paraId="01110B31" w14:textId="77777777" w:rsidTr="00B46BF7">
        <w:trPr>
          <w:trHeight w:val="57"/>
        </w:trPr>
        <w:tc>
          <w:tcPr>
            <w:tcW w:w="5898" w:type="dxa"/>
            <w:tcBorders>
              <w:top w:val="single" w:sz="2" w:space="0" w:color="auto"/>
              <w:bottom w:val="single" w:sz="2" w:space="0" w:color="auto"/>
              <w:right w:val="single" w:sz="4" w:space="0" w:color="auto"/>
            </w:tcBorders>
          </w:tcPr>
          <w:p w14:paraId="0936FE95" w14:textId="77777777" w:rsidR="00F07F46" w:rsidRPr="002E1435" w:rsidRDefault="00F07F46" w:rsidP="00835181">
            <w:pPr>
              <w:pStyle w:val="Normal-pool-Table"/>
              <w:tabs>
                <w:tab w:val="clear" w:pos="1247"/>
                <w:tab w:val="clear" w:pos="1814"/>
                <w:tab w:val="clear" w:pos="2381"/>
                <w:tab w:val="clear" w:pos="2948"/>
                <w:tab w:val="clear" w:pos="3515"/>
                <w:tab w:val="clear" w:pos="4082"/>
              </w:tabs>
              <w:bidi/>
              <w:spacing w:line="300" w:lineRule="exact"/>
              <w:jc w:val="both"/>
              <w:textDirection w:val="tbRlV"/>
              <w:rPr>
                <w:rFonts w:ascii="Simplified Arabic" w:hAnsi="Simplified Arabic" w:cs="Simplified Arabic"/>
                <w:sz w:val="20"/>
                <w:rtl/>
                <w:lang w:val="ar-SA" w:eastAsia="zh-TW"/>
              </w:rPr>
            </w:pPr>
            <w:r w:rsidRPr="002E1435">
              <w:rPr>
                <w:rFonts w:ascii="Simplified Arabic" w:hAnsi="Simplified Arabic" w:cs="Simplified Arabic"/>
                <w:sz w:val="20"/>
                <w:rtl/>
              </w:rPr>
              <w:t>مصابيح فلورية مدمجة لأغراض الإنارة العامة ذات قدرة تقل عن أو تساوي 30 واط ومحتوى زئبق يزيد عن 5 ملغم لكل مشعلة مصباح</w:t>
            </w:r>
          </w:p>
        </w:tc>
        <w:tc>
          <w:tcPr>
            <w:tcW w:w="2409" w:type="dxa"/>
            <w:tcBorders>
              <w:left w:val="single" w:sz="4" w:space="0" w:color="auto"/>
              <w:bottom w:val="single" w:sz="2" w:space="0" w:color="auto"/>
            </w:tcBorders>
          </w:tcPr>
          <w:p w14:paraId="1DD14A03" w14:textId="77777777" w:rsidR="00F07F46" w:rsidRPr="002E1435" w:rsidRDefault="00F07F46" w:rsidP="00835181">
            <w:pPr>
              <w:pStyle w:val="Normal-pool-Table"/>
              <w:tabs>
                <w:tab w:val="clear" w:pos="1247"/>
                <w:tab w:val="clear" w:pos="1814"/>
                <w:tab w:val="clear" w:pos="2381"/>
                <w:tab w:val="clear" w:pos="2948"/>
                <w:tab w:val="clear" w:pos="3515"/>
                <w:tab w:val="clear" w:pos="4082"/>
              </w:tabs>
              <w:bidi/>
              <w:spacing w:line="300" w:lineRule="exact"/>
              <w:textDirection w:val="tbRlV"/>
              <w:rPr>
                <w:rFonts w:ascii="Simplified Arabic" w:hAnsi="Simplified Arabic" w:cs="Simplified Arabic"/>
                <w:sz w:val="20"/>
                <w:rtl/>
                <w:lang w:val="ar-SA" w:eastAsia="zh-TW"/>
              </w:rPr>
            </w:pPr>
            <w:r w:rsidRPr="002E1435">
              <w:rPr>
                <w:rFonts w:ascii="Simplified Arabic" w:hAnsi="Simplified Arabic" w:cs="Simplified Arabic"/>
                <w:sz w:val="20"/>
                <w:rtl/>
              </w:rPr>
              <w:t>2020</w:t>
            </w:r>
          </w:p>
        </w:tc>
      </w:tr>
      <w:tr w:rsidR="00F07F46" w:rsidRPr="00520D05" w14:paraId="7925B106" w14:textId="77777777" w:rsidTr="00B46BF7">
        <w:trPr>
          <w:trHeight w:val="57"/>
        </w:trPr>
        <w:tc>
          <w:tcPr>
            <w:tcW w:w="5898" w:type="dxa"/>
            <w:tcBorders>
              <w:top w:val="single" w:sz="2" w:space="0" w:color="auto"/>
              <w:bottom w:val="single" w:sz="2" w:space="0" w:color="auto"/>
              <w:right w:val="single" w:sz="4" w:space="0" w:color="auto"/>
            </w:tcBorders>
          </w:tcPr>
          <w:p w14:paraId="05E70FD3" w14:textId="77777777" w:rsidR="00F07F46" w:rsidRPr="002E1435" w:rsidRDefault="00F07F46" w:rsidP="00835181">
            <w:pPr>
              <w:pStyle w:val="Normal-pool-Table"/>
              <w:tabs>
                <w:tab w:val="clear" w:pos="1247"/>
                <w:tab w:val="clear" w:pos="1814"/>
                <w:tab w:val="clear" w:pos="2381"/>
                <w:tab w:val="clear" w:pos="2948"/>
                <w:tab w:val="clear" w:pos="3515"/>
                <w:tab w:val="clear" w:pos="4082"/>
              </w:tabs>
              <w:bidi/>
              <w:spacing w:line="300" w:lineRule="exact"/>
              <w:jc w:val="both"/>
              <w:textDirection w:val="tbRlV"/>
              <w:rPr>
                <w:rFonts w:ascii="Simplified Arabic" w:hAnsi="Simplified Arabic" w:cs="Simplified Arabic"/>
                <w:sz w:val="20"/>
                <w:rtl/>
                <w:lang w:val="ar-SA" w:eastAsia="zh-TW"/>
              </w:rPr>
            </w:pPr>
            <w:r w:rsidRPr="002E1435">
              <w:rPr>
                <w:rFonts w:ascii="Simplified Arabic" w:hAnsi="Simplified Arabic" w:cs="Simplified Arabic"/>
                <w:sz w:val="20"/>
                <w:rtl/>
              </w:rPr>
              <w:t>مصابيح فلورية مدمجة لأغراض الإنارة العامة ذات قدرة تزيد عن 30 واط</w:t>
            </w:r>
          </w:p>
        </w:tc>
        <w:tc>
          <w:tcPr>
            <w:tcW w:w="2409" w:type="dxa"/>
            <w:tcBorders>
              <w:top w:val="single" w:sz="2" w:space="0" w:color="auto"/>
              <w:left w:val="single" w:sz="4" w:space="0" w:color="auto"/>
              <w:bottom w:val="single" w:sz="4" w:space="0" w:color="auto"/>
            </w:tcBorders>
          </w:tcPr>
          <w:p w14:paraId="0C56CDE6" w14:textId="77777777" w:rsidR="00F07F46" w:rsidRPr="002E1435" w:rsidRDefault="00F07F46" w:rsidP="00835181">
            <w:pPr>
              <w:pStyle w:val="Normal-pool-Table"/>
              <w:tabs>
                <w:tab w:val="clear" w:pos="1247"/>
                <w:tab w:val="clear" w:pos="1814"/>
                <w:tab w:val="clear" w:pos="2381"/>
                <w:tab w:val="clear" w:pos="2948"/>
                <w:tab w:val="clear" w:pos="3515"/>
                <w:tab w:val="clear" w:pos="4082"/>
              </w:tabs>
              <w:bidi/>
              <w:spacing w:line="300" w:lineRule="exact"/>
              <w:textDirection w:val="tbRlV"/>
              <w:rPr>
                <w:rFonts w:ascii="Simplified Arabic" w:hAnsi="Simplified Arabic" w:cs="Simplified Arabic"/>
                <w:sz w:val="20"/>
                <w:rtl/>
                <w:lang w:val="ar-SA" w:eastAsia="zh-TW"/>
              </w:rPr>
            </w:pPr>
            <w:r w:rsidRPr="002E1435">
              <w:rPr>
                <w:rFonts w:ascii="Simplified Arabic" w:hAnsi="Simplified Arabic" w:cs="Simplified Arabic"/>
                <w:sz w:val="20"/>
                <w:rtl/>
              </w:rPr>
              <w:t>2026</w:t>
            </w:r>
          </w:p>
        </w:tc>
      </w:tr>
      <w:tr w:rsidR="00F07F46" w:rsidRPr="00520D05" w14:paraId="49934461" w14:textId="77777777" w:rsidTr="00B46BF7">
        <w:trPr>
          <w:trHeight w:val="57"/>
        </w:trPr>
        <w:tc>
          <w:tcPr>
            <w:tcW w:w="5898" w:type="dxa"/>
            <w:tcBorders>
              <w:top w:val="single" w:sz="2" w:space="0" w:color="auto"/>
              <w:bottom w:val="single" w:sz="2" w:space="0" w:color="auto"/>
              <w:right w:val="single" w:sz="4" w:space="0" w:color="auto"/>
            </w:tcBorders>
          </w:tcPr>
          <w:p w14:paraId="36052427" w14:textId="77777777" w:rsidR="00F07F46" w:rsidRPr="002E1435" w:rsidRDefault="00F07F46" w:rsidP="00835181">
            <w:pPr>
              <w:pStyle w:val="Normal-pool-Table"/>
              <w:tabs>
                <w:tab w:val="clear" w:pos="1247"/>
                <w:tab w:val="clear" w:pos="1814"/>
                <w:tab w:val="clear" w:pos="2381"/>
                <w:tab w:val="clear" w:pos="2948"/>
                <w:tab w:val="clear" w:pos="3515"/>
                <w:tab w:val="clear" w:pos="4082"/>
              </w:tabs>
              <w:bidi/>
              <w:spacing w:line="300" w:lineRule="exact"/>
              <w:jc w:val="both"/>
              <w:textDirection w:val="tbRlV"/>
              <w:rPr>
                <w:rFonts w:ascii="Simplified Arabic" w:hAnsi="Simplified Arabic" w:cs="Simplified Arabic"/>
                <w:sz w:val="20"/>
                <w:rtl/>
                <w:lang w:val="ar-SA" w:eastAsia="zh-TW"/>
              </w:rPr>
            </w:pPr>
            <w:r w:rsidRPr="002E1435">
              <w:rPr>
                <w:rFonts w:ascii="Simplified Arabic" w:hAnsi="Simplified Arabic" w:cs="Simplified Arabic"/>
                <w:sz w:val="20"/>
                <w:rtl/>
              </w:rPr>
              <w:lastRenderedPageBreak/>
              <w:t>مصابيح فلوَرية مدمجة مزودة بصابورة مدمجة لأغراض الإنارة العامة ذات قدرة تقل عن أو تساوي 30 واط ومحتوى زئبق لا يزيد عن 5 ملغم لكل مشعلة مصباح</w:t>
            </w:r>
          </w:p>
        </w:tc>
        <w:tc>
          <w:tcPr>
            <w:tcW w:w="2409" w:type="dxa"/>
            <w:tcBorders>
              <w:top w:val="single" w:sz="4" w:space="0" w:color="auto"/>
              <w:left w:val="single" w:sz="4" w:space="0" w:color="auto"/>
            </w:tcBorders>
          </w:tcPr>
          <w:p w14:paraId="7E48CAA6" w14:textId="77777777" w:rsidR="00F07F46" w:rsidRPr="002E1435" w:rsidRDefault="00F07F46" w:rsidP="00835181">
            <w:pPr>
              <w:pStyle w:val="Normal-pool-Table"/>
              <w:tabs>
                <w:tab w:val="clear" w:pos="1247"/>
                <w:tab w:val="clear" w:pos="1814"/>
                <w:tab w:val="clear" w:pos="2381"/>
                <w:tab w:val="clear" w:pos="2948"/>
                <w:tab w:val="clear" w:pos="3515"/>
                <w:tab w:val="clear" w:pos="4082"/>
              </w:tabs>
              <w:bidi/>
              <w:spacing w:line="300" w:lineRule="exact"/>
              <w:textDirection w:val="tbRlV"/>
              <w:rPr>
                <w:rFonts w:ascii="Simplified Arabic" w:hAnsi="Simplified Arabic" w:cs="Simplified Arabic"/>
                <w:sz w:val="20"/>
                <w:rtl/>
                <w:lang w:val="ar-SA" w:eastAsia="zh-TW"/>
              </w:rPr>
            </w:pPr>
            <w:r w:rsidRPr="002E1435">
              <w:rPr>
                <w:rFonts w:ascii="Simplified Arabic" w:hAnsi="Simplified Arabic" w:cs="Simplified Arabic"/>
                <w:sz w:val="20"/>
                <w:rtl/>
              </w:rPr>
              <w:t>2025</w:t>
            </w:r>
          </w:p>
        </w:tc>
      </w:tr>
      <w:tr w:rsidR="00F07F46" w:rsidRPr="00520D05" w14:paraId="0D9CED36" w14:textId="77777777" w:rsidTr="00957D0B">
        <w:trPr>
          <w:trHeight w:val="57"/>
        </w:trPr>
        <w:tc>
          <w:tcPr>
            <w:tcW w:w="5898" w:type="dxa"/>
            <w:tcBorders>
              <w:top w:val="single" w:sz="2" w:space="0" w:color="auto"/>
              <w:bottom w:val="single" w:sz="2" w:space="0" w:color="auto"/>
              <w:right w:val="single" w:sz="4" w:space="0" w:color="auto"/>
            </w:tcBorders>
          </w:tcPr>
          <w:p w14:paraId="31B323AB" w14:textId="77777777" w:rsidR="00F07F46" w:rsidRPr="002E1435" w:rsidRDefault="00F07F46" w:rsidP="00835181">
            <w:pPr>
              <w:pStyle w:val="Normal-pool-Table"/>
              <w:tabs>
                <w:tab w:val="clear" w:pos="1247"/>
                <w:tab w:val="clear" w:pos="1814"/>
                <w:tab w:val="clear" w:pos="2381"/>
                <w:tab w:val="clear" w:pos="2948"/>
                <w:tab w:val="clear" w:pos="3515"/>
                <w:tab w:val="clear" w:pos="4082"/>
              </w:tabs>
              <w:bidi/>
              <w:spacing w:line="300" w:lineRule="exact"/>
              <w:jc w:val="both"/>
              <w:textDirection w:val="tbRlV"/>
              <w:rPr>
                <w:rFonts w:ascii="Simplified Arabic" w:hAnsi="Simplified Arabic" w:cs="Simplified Arabic"/>
                <w:sz w:val="20"/>
                <w:rtl/>
                <w:lang w:val="ar-SA" w:eastAsia="zh-TW"/>
              </w:rPr>
            </w:pPr>
            <w:r w:rsidRPr="002E1435">
              <w:rPr>
                <w:rFonts w:ascii="Simplified Arabic" w:hAnsi="Simplified Arabic" w:cs="Simplified Arabic"/>
                <w:sz w:val="20"/>
                <w:rtl/>
              </w:rPr>
              <w:t>مصابيح فلوَرية مدمجة مزودة بصابورة غير مدمجة لأغراض الإنارة العامة ذات قدرة تقل عن أو تساوي 30 واط ومحتوى زئبق لا يزيد عن 5 ملغم لكل مشعلة مصباح</w:t>
            </w:r>
          </w:p>
        </w:tc>
        <w:tc>
          <w:tcPr>
            <w:tcW w:w="2409" w:type="dxa"/>
            <w:tcBorders>
              <w:left w:val="single" w:sz="4" w:space="0" w:color="auto"/>
            </w:tcBorders>
          </w:tcPr>
          <w:p w14:paraId="406C1636" w14:textId="77777777" w:rsidR="00F07F46" w:rsidRPr="002E1435" w:rsidRDefault="00F07F46" w:rsidP="00835181">
            <w:pPr>
              <w:pStyle w:val="Normal-pool-Table"/>
              <w:tabs>
                <w:tab w:val="clear" w:pos="1247"/>
                <w:tab w:val="clear" w:pos="1814"/>
                <w:tab w:val="clear" w:pos="2381"/>
                <w:tab w:val="clear" w:pos="2948"/>
                <w:tab w:val="clear" w:pos="3515"/>
                <w:tab w:val="clear" w:pos="4082"/>
              </w:tabs>
              <w:bidi/>
              <w:spacing w:line="300" w:lineRule="exact"/>
              <w:textDirection w:val="tbRlV"/>
              <w:rPr>
                <w:rFonts w:ascii="Simplified Arabic" w:hAnsi="Simplified Arabic" w:cs="Simplified Arabic"/>
                <w:sz w:val="20"/>
                <w:rtl/>
                <w:lang w:val="ar-SA" w:eastAsia="zh-TW"/>
              </w:rPr>
            </w:pPr>
            <w:r w:rsidRPr="002E1435">
              <w:rPr>
                <w:rFonts w:ascii="Simplified Arabic" w:hAnsi="Simplified Arabic" w:cs="Simplified Arabic"/>
                <w:sz w:val="20"/>
                <w:rtl/>
              </w:rPr>
              <w:t>2026</w:t>
            </w:r>
          </w:p>
        </w:tc>
      </w:tr>
      <w:tr w:rsidR="00F07F46" w:rsidRPr="00520D05" w14:paraId="3209B921" w14:textId="77777777" w:rsidTr="00957D0B">
        <w:trPr>
          <w:trHeight w:val="57"/>
        </w:trPr>
        <w:tc>
          <w:tcPr>
            <w:tcW w:w="5898" w:type="dxa"/>
            <w:tcBorders>
              <w:top w:val="single" w:sz="2" w:space="0" w:color="auto"/>
              <w:bottom w:val="single" w:sz="2" w:space="0" w:color="auto"/>
              <w:right w:val="single" w:sz="4" w:space="0" w:color="auto"/>
            </w:tcBorders>
          </w:tcPr>
          <w:p w14:paraId="5844F10E" w14:textId="77777777" w:rsidR="00F07F46" w:rsidRPr="002E1435" w:rsidRDefault="00F07F46" w:rsidP="00835181">
            <w:pPr>
              <w:pStyle w:val="Normal-pool-Table"/>
              <w:keepNext/>
              <w:keepLines/>
              <w:tabs>
                <w:tab w:val="clear" w:pos="1247"/>
                <w:tab w:val="clear" w:pos="1814"/>
                <w:tab w:val="clear" w:pos="2381"/>
                <w:tab w:val="clear" w:pos="2948"/>
                <w:tab w:val="clear" w:pos="3515"/>
                <w:tab w:val="clear" w:pos="4082"/>
              </w:tabs>
              <w:bidi/>
              <w:spacing w:line="300" w:lineRule="exact"/>
              <w:jc w:val="both"/>
              <w:textDirection w:val="tbRlV"/>
              <w:rPr>
                <w:rFonts w:ascii="Simplified Arabic" w:hAnsi="Simplified Arabic" w:cs="Simplified Arabic"/>
                <w:sz w:val="20"/>
                <w:rtl/>
                <w:lang w:val="ar-SA" w:eastAsia="zh-TW"/>
              </w:rPr>
            </w:pPr>
            <w:r w:rsidRPr="002E1435">
              <w:rPr>
                <w:rFonts w:ascii="Simplified Arabic" w:hAnsi="Simplified Arabic" w:cs="Simplified Arabic"/>
                <w:sz w:val="20"/>
                <w:rtl/>
              </w:rPr>
              <w:t>مصابيح فلورية أفقية لأغراض الإنارة العامة:</w:t>
            </w:r>
          </w:p>
          <w:p w14:paraId="67E08804" w14:textId="77777777" w:rsidR="00F07F46" w:rsidRPr="002E1435" w:rsidRDefault="00F07F46" w:rsidP="00835181">
            <w:pPr>
              <w:pStyle w:val="Normal-pool-Table"/>
              <w:keepNext/>
              <w:keepLines/>
              <w:tabs>
                <w:tab w:val="clear" w:pos="1247"/>
                <w:tab w:val="clear" w:pos="1814"/>
                <w:tab w:val="clear" w:pos="2381"/>
                <w:tab w:val="clear" w:pos="2948"/>
                <w:tab w:val="clear" w:pos="3515"/>
                <w:tab w:val="clear" w:pos="4082"/>
              </w:tabs>
              <w:bidi/>
              <w:spacing w:line="300" w:lineRule="exact"/>
              <w:ind w:left="425" w:hanging="425"/>
              <w:jc w:val="both"/>
              <w:textDirection w:val="tbRlV"/>
              <w:rPr>
                <w:rFonts w:ascii="Simplified Arabic" w:hAnsi="Simplified Arabic" w:cs="Simplified Arabic"/>
                <w:sz w:val="20"/>
                <w:rtl/>
                <w:lang w:val="ar-SA" w:eastAsia="zh-TW"/>
              </w:rPr>
            </w:pPr>
            <w:r w:rsidRPr="002E1435">
              <w:rPr>
                <w:rFonts w:ascii="Simplified Arabic" w:hAnsi="Simplified Arabic" w:cs="Simplified Arabic"/>
                <w:sz w:val="20"/>
                <w:rtl/>
              </w:rPr>
              <w:t>(أ)</w:t>
            </w:r>
            <w:r w:rsidRPr="002E1435">
              <w:rPr>
                <w:rFonts w:ascii="Simplified Arabic" w:hAnsi="Simplified Arabic" w:cs="Simplified Arabic"/>
                <w:sz w:val="20"/>
                <w:rtl/>
              </w:rPr>
              <w:tab/>
              <w:t>المصابيح ذات الفوسفور الثلاثي النطاق ذات القدرة التي تقل عن 60 واط ومحتوى زئبق يزيد عن 5 ملغ لكل مصباح؛</w:t>
            </w:r>
          </w:p>
          <w:p w14:paraId="2BCEEACE" w14:textId="77777777" w:rsidR="00F07F46" w:rsidRPr="002E1435" w:rsidRDefault="00F07F46" w:rsidP="00835181">
            <w:pPr>
              <w:pStyle w:val="Normal-pool-Table"/>
              <w:keepNext/>
              <w:keepLines/>
              <w:tabs>
                <w:tab w:val="clear" w:pos="1247"/>
                <w:tab w:val="clear" w:pos="1814"/>
                <w:tab w:val="clear" w:pos="2381"/>
                <w:tab w:val="clear" w:pos="2948"/>
                <w:tab w:val="clear" w:pos="3515"/>
                <w:tab w:val="clear" w:pos="4082"/>
              </w:tabs>
              <w:bidi/>
              <w:spacing w:line="300" w:lineRule="exact"/>
              <w:ind w:left="425" w:hanging="425"/>
              <w:jc w:val="both"/>
              <w:textDirection w:val="tbRlV"/>
              <w:rPr>
                <w:rFonts w:ascii="Simplified Arabic" w:hAnsi="Simplified Arabic" w:cs="Simplified Arabic"/>
                <w:sz w:val="20"/>
                <w:rtl/>
                <w:lang w:val="ar-SA" w:eastAsia="zh-TW"/>
              </w:rPr>
            </w:pPr>
            <w:r w:rsidRPr="002E1435">
              <w:rPr>
                <w:rFonts w:ascii="Simplified Arabic" w:hAnsi="Simplified Arabic" w:cs="Simplified Arabic"/>
                <w:sz w:val="20"/>
                <w:rtl/>
              </w:rPr>
              <w:t>(ب)</w:t>
            </w:r>
            <w:r w:rsidRPr="002E1435">
              <w:rPr>
                <w:rFonts w:ascii="Simplified Arabic" w:hAnsi="Simplified Arabic" w:cs="Simplified Arabic"/>
                <w:sz w:val="20"/>
                <w:rtl/>
              </w:rPr>
              <w:tab/>
              <w:t xml:space="preserve">مصابيح فسفور الهالوفوسفات ذات القدرة التي تقل عن أو تساوي 40 واط ومحتوى زئبق يزيد عن 10 ملغ لكل مصباح </w:t>
            </w:r>
          </w:p>
        </w:tc>
        <w:tc>
          <w:tcPr>
            <w:tcW w:w="2409" w:type="dxa"/>
            <w:tcBorders>
              <w:left w:val="single" w:sz="4" w:space="0" w:color="auto"/>
            </w:tcBorders>
          </w:tcPr>
          <w:p w14:paraId="3C12A326" w14:textId="77777777" w:rsidR="00F07F46" w:rsidRPr="002E1435" w:rsidRDefault="00F07F46" w:rsidP="00835181">
            <w:pPr>
              <w:pStyle w:val="Normal-pool-Table"/>
              <w:keepNext/>
              <w:keepLines/>
              <w:tabs>
                <w:tab w:val="clear" w:pos="1247"/>
                <w:tab w:val="clear" w:pos="1814"/>
                <w:tab w:val="clear" w:pos="2381"/>
                <w:tab w:val="clear" w:pos="2948"/>
                <w:tab w:val="clear" w:pos="3515"/>
                <w:tab w:val="clear" w:pos="4082"/>
              </w:tabs>
              <w:bidi/>
              <w:spacing w:line="300" w:lineRule="exact"/>
              <w:textDirection w:val="tbRlV"/>
              <w:rPr>
                <w:rFonts w:ascii="Simplified Arabic" w:hAnsi="Simplified Arabic" w:cs="Simplified Arabic"/>
                <w:sz w:val="20"/>
                <w:rtl/>
                <w:lang w:val="ar-SA" w:eastAsia="zh-TW"/>
              </w:rPr>
            </w:pPr>
            <w:r w:rsidRPr="002E1435">
              <w:rPr>
                <w:rFonts w:ascii="Simplified Arabic" w:hAnsi="Simplified Arabic" w:cs="Simplified Arabic"/>
                <w:sz w:val="20"/>
                <w:rtl/>
              </w:rPr>
              <w:t>2020</w:t>
            </w:r>
          </w:p>
        </w:tc>
      </w:tr>
      <w:tr w:rsidR="00F07F46" w:rsidRPr="00520D05" w14:paraId="21C122A5" w14:textId="77777777" w:rsidTr="00957D0B">
        <w:trPr>
          <w:trHeight w:val="57"/>
        </w:trPr>
        <w:tc>
          <w:tcPr>
            <w:tcW w:w="5898" w:type="dxa"/>
            <w:tcBorders>
              <w:top w:val="single" w:sz="2" w:space="0" w:color="auto"/>
              <w:bottom w:val="single" w:sz="2" w:space="0" w:color="auto"/>
              <w:right w:val="single" w:sz="4" w:space="0" w:color="auto"/>
            </w:tcBorders>
          </w:tcPr>
          <w:p w14:paraId="3A0FF60A" w14:textId="77777777" w:rsidR="00F07F46" w:rsidRPr="002E1435" w:rsidRDefault="00F07F46" w:rsidP="00835181">
            <w:pPr>
              <w:pStyle w:val="Normal-pool-Table"/>
              <w:tabs>
                <w:tab w:val="clear" w:pos="1247"/>
                <w:tab w:val="clear" w:pos="1814"/>
                <w:tab w:val="clear" w:pos="2381"/>
                <w:tab w:val="clear" w:pos="2948"/>
                <w:tab w:val="clear" w:pos="3515"/>
                <w:tab w:val="clear" w:pos="4082"/>
              </w:tabs>
              <w:bidi/>
              <w:spacing w:line="300" w:lineRule="exact"/>
              <w:jc w:val="both"/>
              <w:textDirection w:val="tbRlV"/>
              <w:rPr>
                <w:rFonts w:ascii="Simplified Arabic" w:hAnsi="Simplified Arabic" w:cs="Simplified Arabic"/>
                <w:sz w:val="20"/>
                <w:rtl/>
                <w:lang w:val="ar-SA" w:eastAsia="zh-TW"/>
              </w:rPr>
            </w:pPr>
            <w:r w:rsidRPr="002E1435">
              <w:rPr>
                <w:rFonts w:ascii="Simplified Arabic" w:hAnsi="Simplified Arabic" w:cs="Simplified Arabic"/>
                <w:sz w:val="20"/>
                <w:rtl/>
              </w:rPr>
              <w:t>مصابيح فلورية أفقية لأغراض الإنارة العامة:</w:t>
            </w:r>
          </w:p>
          <w:p w14:paraId="115EA950" w14:textId="77777777" w:rsidR="00F07F46" w:rsidRPr="00613D5A" w:rsidRDefault="00F07F46" w:rsidP="00835181">
            <w:pPr>
              <w:pStyle w:val="Normal-pool-Table"/>
              <w:keepNext/>
              <w:keepLines/>
              <w:tabs>
                <w:tab w:val="clear" w:pos="1247"/>
                <w:tab w:val="clear" w:pos="1814"/>
                <w:tab w:val="clear" w:pos="2381"/>
                <w:tab w:val="clear" w:pos="2948"/>
                <w:tab w:val="clear" w:pos="3515"/>
                <w:tab w:val="clear" w:pos="4082"/>
              </w:tabs>
              <w:bidi/>
              <w:spacing w:line="300" w:lineRule="exact"/>
              <w:ind w:left="425" w:hanging="425"/>
              <w:jc w:val="both"/>
              <w:textDirection w:val="tbRlV"/>
              <w:rPr>
                <w:rFonts w:ascii="Simplified Arabic" w:hAnsi="Simplified Arabic" w:cs="Simplified Arabic"/>
                <w:sz w:val="20"/>
                <w:rtl/>
              </w:rPr>
            </w:pPr>
            <w:r w:rsidRPr="002E1435">
              <w:rPr>
                <w:rFonts w:ascii="Simplified Arabic" w:hAnsi="Simplified Arabic" w:cs="Simplified Arabic"/>
                <w:sz w:val="20"/>
                <w:rtl/>
              </w:rPr>
              <w:t>(أ)</w:t>
            </w:r>
            <w:r w:rsidRPr="002E1435">
              <w:rPr>
                <w:rFonts w:ascii="Simplified Arabic" w:hAnsi="Simplified Arabic" w:cs="Simplified Arabic"/>
                <w:sz w:val="20"/>
                <w:rtl/>
              </w:rPr>
              <w:tab/>
              <w:t>مصابيح فسفور الهالوفوسفات ذات القدرة التي تقل عن أو تساوي 40 واط ومحتوى زئبق لا يزيد عن 10 ملغ لكل مصباح</w:t>
            </w:r>
          </w:p>
          <w:p w14:paraId="77922712" w14:textId="77777777" w:rsidR="00F07F46" w:rsidRPr="002E1435" w:rsidRDefault="00F07F46" w:rsidP="00835181">
            <w:pPr>
              <w:pStyle w:val="Normal-pool-Table"/>
              <w:keepNext/>
              <w:keepLines/>
              <w:tabs>
                <w:tab w:val="clear" w:pos="1247"/>
                <w:tab w:val="clear" w:pos="1814"/>
                <w:tab w:val="clear" w:pos="2381"/>
                <w:tab w:val="clear" w:pos="2948"/>
                <w:tab w:val="clear" w:pos="3515"/>
                <w:tab w:val="clear" w:pos="4082"/>
              </w:tabs>
              <w:bidi/>
              <w:spacing w:line="300" w:lineRule="exact"/>
              <w:ind w:left="425" w:hanging="425"/>
              <w:jc w:val="both"/>
              <w:textDirection w:val="tbRlV"/>
              <w:rPr>
                <w:rFonts w:ascii="Simplified Arabic" w:hAnsi="Simplified Arabic" w:cs="Simplified Arabic"/>
                <w:sz w:val="20"/>
                <w:rtl/>
                <w:lang w:val="ar-SA" w:eastAsia="zh-TW"/>
              </w:rPr>
            </w:pPr>
            <w:r w:rsidRPr="002E1435">
              <w:rPr>
                <w:rFonts w:ascii="Simplified Arabic" w:hAnsi="Simplified Arabic" w:cs="Simplified Arabic"/>
                <w:sz w:val="20"/>
                <w:rtl/>
              </w:rPr>
              <w:t>(ب)</w:t>
            </w:r>
            <w:r w:rsidRPr="002E1435">
              <w:rPr>
                <w:rFonts w:ascii="Simplified Arabic" w:hAnsi="Simplified Arabic" w:cs="Simplified Arabic"/>
                <w:sz w:val="20"/>
                <w:rtl/>
              </w:rPr>
              <w:tab/>
              <w:t>مصابيح فوسفور الهالوفوسفات ذات القدرة التي تزيد عن 40 واط</w:t>
            </w:r>
          </w:p>
        </w:tc>
        <w:tc>
          <w:tcPr>
            <w:tcW w:w="2409" w:type="dxa"/>
            <w:tcBorders>
              <w:left w:val="single" w:sz="4" w:space="0" w:color="auto"/>
              <w:bottom w:val="single" w:sz="2" w:space="0" w:color="auto"/>
            </w:tcBorders>
          </w:tcPr>
          <w:p w14:paraId="3CF1C28B" w14:textId="77777777" w:rsidR="00F07F46" w:rsidRPr="002E1435" w:rsidRDefault="00F07F46" w:rsidP="00835181">
            <w:pPr>
              <w:pStyle w:val="Normal-pool-Table"/>
              <w:tabs>
                <w:tab w:val="clear" w:pos="1247"/>
                <w:tab w:val="clear" w:pos="1814"/>
                <w:tab w:val="clear" w:pos="2381"/>
                <w:tab w:val="clear" w:pos="2948"/>
                <w:tab w:val="clear" w:pos="3515"/>
                <w:tab w:val="clear" w:pos="4082"/>
              </w:tabs>
              <w:bidi/>
              <w:spacing w:line="300" w:lineRule="exact"/>
              <w:textDirection w:val="tbRlV"/>
              <w:rPr>
                <w:rFonts w:ascii="Simplified Arabic" w:hAnsi="Simplified Arabic" w:cs="Simplified Arabic"/>
                <w:sz w:val="20"/>
                <w:rtl/>
                <w:lang w:val="ar-SA" w:eastAsia="zh-TW"/>
              </w:rPr>
            </w:pPr>
            <w:r w:rsidRPr="002E1435">
              <w:rPr>
                <w:rFonts w:ascii="Simplified Arabic" w:hAnsi="Simplified Arabic" w:cs="Simplified Arabic"/>
                <w:sz w:val="20"/>
                <w:rtl/>
              </w:rPr>
              <w:t>2026</w:t>
            </w:r>
          </w:p>
        </w:tc>
      </w:tr>
      <w:tr w:rsidR="00F07F46" w:rsidRPr="00520D05" w14:paraId="5AFACCE7" w14:textId="77777777" w:rsidTr="00957D0B">
        <w:trPr>
          <w:trHeight w:val="57"/>
        </w:trPr>
        <w:tc>
          <w:tcPr>
            <w:tcW w:w="5898" w:type="dxa"/>
            <w:tcBorders>
              <w:top w:val="single" w:sz="2" w:space="0" w:color="auto"/>
              <w:bottom w:val="single" w:sz="2" w:space="0" w:color="auto"/>
              <w:right w:val="single" w:sz="4" w:space="0" w:color="auto"/>
            </w:tcBorders>
          </w:tcPr>
          <w:p w14:paraId="095AC6BF" w14:textId="77777777" w:rsidR="00F07F46" w:rsidRPr="002E1435" w:rsidRDefault="00F07F46" w:rsidP="00835181">
            <w:pPr>
              <w:pStyle w:val="Normal-pool-Table"/>
              <w:tabs>
                <w:tab w:val="clear" w:pos="1247"/>
                <w:tab w:val="clear" w:pos="1814"/>
                <w:tab w:val="clear" w:pos="2381"/>
                <w:tab w:val="clear" w:pos="2948"/>
                <w:tab w:val="clear" w:pos="3515"/>
                <w:tab w:val="clear" w:pos="4082"/>
              </w:tabs>
              <w:bidi/>
              <w:spacing w:line="300" w:lineRule="exact"/>
              <w:jc w:val="both"/>
              <w:textDirection w:val="tbRlV"/>
              <w:rPr>
                <w:rFonts w:ascii="Simplified Arabic" w:hAnsi="Simplified Arabic" w:cs="Simplified Arabic"/>
                <w:sz w:val="20"/>
                <w:rtl/>
                <w:lang w:val="ar-SA" w:eastAsia="zh-TW"/>
              </w:rPr>
            </w:pPr>
            <w:r w:rsidRPr="002E1435">
              <w:rPr>
                <w:rFonts w:ascii="Simplified Arabic" w:hAnsi="Simplified Arabic" w:cs="Simplified Arabic"/>
                <w:sz w:val="20"/>
                <w:rtl/>
              </w:rPr>
              <w:t>مصابيح فلورية أفقية لأغراض الإنارة العامة:</w:t>
            </w:r>
          </w:p>
          <w:p w14:paraId="7A8746B4" w14:textId="77777777" w:rsidR="00F07F46" w:rsidRPr="00613D5A" w:rsidRDefault="00F07F46" w:rsidP="00835181">
            <w:pPr>
              <w:pStyle w:val="Normal-pool-Table"/>
              <w:keepNext/>
              <w:keepLines/>
              <w:tabs>
                <w:tab w:val="clear" w:pos="1247"/>
                <w:tab w:val="clear" w:pos="1814"/>
                <w:tab w:val="clear" w:pos="2381"/>
                <w:tab w:val="clear" w:pos="2948"/>
                <w:tab w:val="clear" w:pos="3515"/>
                <w:tab w:val="clear" w:pos="4082"/>
              </w:tabs>
              <w:bidi/>
              <w:spacing w:line="300" w:lineRule="exact"/>
              <w:ind w:left="425" w:hanging="425"/>
              <w:jc w:val="both"/>
              <w:textDirection w:val="tbRlV"/>
              <w:rPr>
                <w:rFonts w:ascii="Simplified Arabic" w:hAnsi="Simplified Arabic" w:cs="Simplified Arabic"/>
                <w:sz w:val="20"/>
                <w:rtl/>
              </w:rPr>
            </w:pPr>
            <w:r w:rsidRPr="002E1435">
              <w:rPr>
                <w:rFonts w:ascii="Simplified Arabic" w:hAnsi="Simplified Arabic" w:cs="Simplified Arabic"/>
                <w:sz w:val="20"/>
                <w:rtl/>
              </w:rPr>
              <w:t>(أ)</w:t>
            </w:r>
            <w:r w:rsidRPr="002E1435">
              <w:rPr>
                <w:rFonts w:ascii="Simplified Arabic" w:hAnsi="Simplified Arabic" w:cs="Simplified Arabic"/>
                <w:sz w:val="20"/>
                <w:rtl/>
              </w:rPr>
              <w:tab/>
              <w:t>المصابيح ذات الفوسفور الثلاثي النطاق ذات القدرة التي تقل عن 60 واط ومحتوى زئبق لا يزيد عن 5 ملغ لكل مصباح؛</w:t>
            </w:r>
          </w:p>
          <w:p w14:paraId="32B065DF" w14:textId="77777777" w:rsidR="00F07F46" w:rsidRPr="00613D5A" w:rsidRDefault="00F07F46" w:rsidP="00835181">
            <w:pPr>
              <w:pStyle w:val="Normal-pool-Table"/>
              <w:keepNext/>
              <w:keepLines/>
              <w:tabs>
                <w:tab w:val="clear" w:pos="1247"/>
                <w:tab w:val="clear" w:pos="1814"/>
                <w:tab w:val="clear" w:pos="2381"/>
                <w:tab w:val="clear" w:pos="2948"/>
                <w:tab w:val="clear" w:pos="3515"/>
                <w:tab w:val="clear" w:pos="4082"/>
              </w:tabs>
              <w:bidi/>
              <w:spacing w:line="300" w:lineRule="exact"/>
              <w:ind w:left="425" w:hanging="425"/>
              <w:jc w:val="both"/>
              <w:textDirection w:val="tbRlV"/>
              <w:rPr>
                <w:rFonts w:ascii="Simplified Arabic" w:hAnsi="Simplified Arabic" w:cs="Simplified Arabic"/>
                <w:sz w:val="20"/>
                <w:rtl/>
              </w:rPr>
            </w:pPr>
            <w:r w:rsidRPr="002E1435">
              <w:rPr>
                <w:rFonts w:ascii="Simplified Arabic" w:hAnsi="Simplified Arabic" w:cs="Simplified Arabic"/>
                <w:sz w:val="20"/>
                <w:rtl/>
              </w:rPr>
              <w:t>(ب)</w:t>
            </w:r>
            <w:r w:rsidRPr="002E1435">
              <w:rPr>
                <w:rFonts w:ascii="Simplified Arabic" w:hAnsi="Simplified Arabic" w:cs="Simplified Arabic"/>
                <w:sz w:val="20"/>
                <w:rtl/>
              </w:rPr>
              <w:tab/>
              <w:t>المصابيح ذات الفوسفور الثلاثي النطاق ذات القدرة التي تزيد عن أو تساوي 60 واط ومحتوى زئبق لا يزيد عن 5 ملغ لكل مصباح؛</w:t>
            </w:r>
          </w:p>
          <w:p w14:paraId="3440E6DE" w14:textId="77777777" w:rsidR="00F07F46" w:rsidRPr="002E1435" w:rsidRDefault="00F07F46" w:rsidP="00835181">
            <w:pPr>
              <w:pStyle w:val="Normal-pool-Table"/>
              <w:keepNext/>
              <w:keepLines/>
              <w:tabs>
                <w:tab w:val="clear" w:pos="1247"/>
                <w:tab w:val="clear" w:pos="1814"/>
                <w:tab w:val="clear" w:pos="2381"/>
                <w:tab w:val="clear" w:pos="2948"/>
                <w:tab w:val="clear" w:pos="3515"/>
                <w:tab w:val="clear" w:pos="4082"/>
              </w:tabs>
              <w:bidi/>
              <w:spacing w:line="300" w:lineRule="exact"/>
              <w:ind w:left="425" w:hanging="425"/>
              <w:jc w:val="both"/>
              <w:textDirection w:val="tbRlV"/>
              <w:rPr>
                <w:rFonts w:ascii="Simplified Arabic" w:hAnsi="Simplified Arabic" w:cs="Simplified Arabic"/>
                <w:sz w:val="20"/>
                <w:rtl/>
                <w:lang w:val="ar-SA" w:eastAsia="zh-TW"/>
              </w:rPr>
            </w:pPr>
            <w:r w:rsidRPr="002E1435">
              <w:rPr>
                <w:rFonts w:ascii="Simplified Arabic" w:hAnsi="Simplified Arabic" w:cs="Simplified Arabic"/>
                <w:sz w:val="20"/>
                <w:rtl/>
              </w:rPr>
              <w:t>(ج)</w:t>
            </w:r>
            <w:r w:rsidRPr="002E1435">
              <w:rPr>
                <w:rFonts w:ascii="Simplified Arabic" w:hAnsi="Simplified Arabic" w:cs="Simplified Arabic"/>
                <w:sz w:val="20"/>
                <w:rtl/>
              </w:rPr>
              <w:tab/>
              <w:t>المصابيح ذات الفوسفور الثلاثي النطاق ذات القدرة التي تزيد عن أو تساوي 60 واط ومحتوى زئبق يزيد عن 5 ملغ لكل مصباح</w:t>
            </w:r>
          </w:p>
        </w:tc>
        <w:tc>
          <w:tcPr>
            <w:tcW w:w="2409" w:type="dxa"/>
            <w:tcBorders>
              <w:top w:val="single" w:sz="2" w:space="0" w:color="auto"/>
              <w:left w:val="single" w:sz="4" w:space="0" w:color="auto"/>
              <w:bottom w:val="single" w:sz="2" w:space="0" w:color="auto"/>
            </w:tcBorders>
          </w:tcPr>
          <w:p w14:paraId="38E597BC" w14:textId="77777777" w:rsidR="00F07F46" w:rsidRPr="002E1435" w:rsidRDefault="00F07F46" w:rsidP="00835181">
            <w:pPr>
              <w:pStyle w:val="Normal-pool-Table"/>
              <w:tabs>
                <w:tab w:val="clear" w:pos="1247"/>
                <w:tab w:val="clear" w:pos="1814"/>
                <w:tab w:val="clear" w:pos="2381"/>
                <w:tab w:val="clear" w:pos="2948"/>
                <w:tab w:val="clear" w:pos="3515"/>
                <w:tab w:val="clear" w:pos="4082"/>
              </w:tabs>
              <w:bidi/>
              <w:spacing w:line="300" w:lineRule="exact"/>
              <w:textDirection w:val="tbRlV"/>
              <w:rPr>
                <w:rFonts w:ascii="Simplified Arabic" w:hAnsi="Simplified Arabic" w:cs="Simplified Arabic"/>
                <w:sz w:val="20"/>
                <w:rtl/>
                <w:lang w:val="ar-SA" w:eastAsia="zh-TW"/>
              </w:rPr>
            </w:pPr>
            <w:r w:rsidRPr="002E1435">
              <w:rPr>
                <w:rFonts w:ascii="Simplified Arabic" w:hAnsi="Simplified Arabic" w:cs="Simplified Arabic"/>
                <w:sz w:val="20"/>
                <w:rtl/>
              </w:rPr>
              <w:t>2027</w:t>
            </w:r>
          </w:p>
        </w:tc>
      </w:tr>
      <w:tr w:rsidR="00F07F46" w:rsidRPr="00520D05" w14:paraId="57F80BA4" w14:textId="77777777" w:rsidTr="00957D0B">
        <w:trPr>
          <w:trHeight w:val="57"/>
        </w:trPr>
        <w:tc>
          <w:tcPr>
            <w:tcW w:w="5898" w:type="dxa"/>
            <w:tcBorders>
              <w:top w:val="single" w:sz="2" w:space="0" w:color="auto"/>
              <w:bottom w:val="single" w:sz="2" w:space="0" w:color="auto"/>
              <w:right w:val="single" w:sz="4" w:space="0" w:color="auto"/>
            </w:tcBorders>
          </w:tcPr>
          <w:p w14:paraId="6293B04E" w14:textId="77777777" w:rsidR="00F07F46" w:rsidRPr="002E1435" w:rsidRDefault="00F07F46" w:rsidP="00835181">
            <w:pPr>
              <w:pStyle w:val="Normal-pool-Table"/>
              <w:tabs>
                <w:tab w:val="clear" w:pos="1247"/>
                <w:tab w:val="clear" w:pos="1814"/>
                <w:tab w:val="clear" w:pos="2381"/>
                <w:tab w:val="clear" w:pos="2948"/>
                <w:tab w:val="clear" w:pos="3515"/>
                <w:tab w:val="clear" w:pos="4082"/>
              </w:tabs>
              <w:bidi/>
              <w:spacing w:line="300" w:lineRule="exact"/>
              <w:jc w:val="both"/>
              <w:textDirection w:val="tbRlV"/>
              <w:rPr>
                <w:rFonts w:ascii="Simplified Arabic" w:hAnsi="Simplified Arabic" w:cs="Simplified Arabic"/>
                <w:sz w:val="20"/>
                <w:rtl/>
                <w:lang w:val="ar-SA" w:eastAsia="zh-TW"/>
              </w:rPr>
            </w:pPr>
            <w:r w:rsidRPr="002E1435">
              <w:rPr>
                <w:rFonts w:ascii="Simplified Arabic" w:hAnsi="Simplified Arabic" w:cs="Simplified Arabic"/>
                <w:sz w:val="20"/>
                <w:rtl/>
              </w:rPr>
              <w:t xml:space="preserve">المصابيح الفلورية غير المستقيمة (مثل تلك المنحنية على شكل حرف </w:t>
            </w:r>
            <w:r w:rsidRPr="00956873">
              <w:rPr>
                <w:rFonts w:asciiTheme="majorBidi" w:hAnsiTheme="majorBidi" w:cstheme="majorBidi"/>
                <w:szCs w:val="18"/>
                <w:rtl/>
              </w:rPr>
              <w:t>U</w:t>
            </w:r>
            <w:r w:rsidRPr="002E1435">
              <w:rPr>
                <w:rFonts w:ascii="Simplified Arabic" w:hAnsi="Simplified Arabic" w:cs="Simplified Arabic"/>
                <w:sz w:val="20"/>
                <w:rtl/>
              </w:rPr>
              <w:t xml:space="preserve"> والدائرية) المستخدمة لأغراض الإنارة العامة:</w:t>
            </w:r>
          </w:p>
          <w:p w14:paraId="56DF79E0" w14:textId="77777777" w:rsidR="00F07F46" w:rsidRPr="002E1435" w:rsidRDefault="00F07F46" w:rsidP="00835181">
            <w:pPr>
              <w:pStyle w:val="Normal-pool-Table"/>
              <w:keepNext/>
              <w:keepLines/>
              <w:tabs>
                <w:tab w:val="clear" w:pos="1247"/>
                <w:tab w:val="clear" w:pos="1814"/>
                <w:tab w:val="clear" w:pos="2381"/>
                <w:tab w:val="clear" w:pos="2948"/>
                <w:tab w:val="clear" w:pos="3515"/>
                <w:tab w:val="clear" w:pos="4082"/>
              </w:tabs>
              <w:bidi/>
              <w:spacing w:line="300" w:lineRule="exact"/>
              <w:ind w:left="425" w:hanging="425"/>
              <w:jc w:val="both"/>
              <w:textDirection w:val="tbRlV"/>
              <w:rPr>
                <w:rFonts w:ascii="Simplified Arabic" w:hAnsi="Simplified Arabic" w:cs="Simplified Arabic"/>
                <w:sz w:val="20"/>
                <w:rtl/>
                <w:lang w:val="ar-SA" w:eastAsia="zh-TW"/>
              </w:rPr>
            </w:pPr>
            <w:r w:rsidRPr="002E1435">
              <w:rPr>
                <w:rFonts w:ascii="Simplified Arabic" w:hAnsi="Simplified Arabic" w:cs="Simplified Arabic"/>
                <w:sz w:val="20"/>
                <w:rtl/>
              </w:rPr>
              <w:t>(أ)</w:t>
            </w:r>
            <w:r w:rsidRPr="002E1435">
              <w:rPr>
                <w:rFonts w:ascii="Simplified Arabic" w:hAnsi="Simplified Arabic" w:cs="Simplified Arabic"/>
                <w:sz w:val="20"/>
                <w:rtl/>
              </w:rPr>
              <w:tab/>
              <w:t>الفسفور الثلاثي النطاق، جميع مستويات الواطيّة</w:t>
            </w:r>
          </w:p>
        </w:tc>
        <w:tc>
          <w:tcPr>
            <w:tcW w:w="2409" w:type="dxa"/>
            <w:tcBorders>
              <w:top w:val="single" w:sz="2" w:space="0" w:color="auto"/>
              <w:left w:val="single" w:sz="4" w:space="0" w:color="auto"/>
            </w:tcBorders>
          </w:tcPr>
          <w:p w14:paraId="56536289" w14:textId="77777777" w:rsidR="00F07F46" w:rsidRPr="002E1435" w:rsidRDefault="00F07F46" w:rsidP="00835181">
            <w:pPr>
              <w:pStyle w:val="Normal-pool-Table"/>
              <w:tabs>
                <w:tab w:val="clear" w:pos="1247"/>
                <w:tab w:val="clear" w:pos="1814"/>
                <w:tab w:val="clear" w:pos="2381"/>
                <w:tab w:val="clear" w:pos="2948"/>
                <w:tab w:val="clear" w:pos="3515"/>
                <w:tab w:val="clear" w:pos="4082"/>
              </w:tabs>
              <w:bidi/>
              <w:spacing w:line="300" w:lineRule="exact"/>
              <w:textDirection w:val="tbRlV"/>
              <w:rPr>
                <w:rFonts w:ascii="Simplified Arabic" w:hAnsi="Simplified Arabic" w:cs="Simplified Arabic"/>
                <w:sz w:val="20"/>
                <w:rtl/>
                <w:lang w:val="ar-SA" w:eastAsia="zh-TW"/>
              </w:rPr>
            </w:pPr>
            <w:r w:rsidRPr="002E1435">
              <w:rPr>
                <w:rFonts w:ascii="Simplified Arabic" w:hAnsi="Simplified Arabic" w:cs="Simplified Arabic"/>
                <w:sz w:val="20"/>
                <w:rtl/>
              </w:rPr>
              <w:t>2027</w:t>
            </w:r>
          </w:p>
        </w:tc>
      </w:tr>
      <w:tr w:rsidR="00F07F46" w:rsidRPr="00520D05" w14:paraId="3DF6110A" w14:textId="77777777" w:rsidTr="00957D0B">
        <w:trPr>
          <w:trHeight w:val="57"/>
        </w:trPr>
        <w:tc>
          <w:tcPr>
            <w:tcW w:w="5898" w:type="dxa"/>
            <w:tcBorders>
              <w:top w:val="single" w:sz="2" w:space="0" w:color="auto"/>
              <w:bottom w:val="single" w:sz="2" w:space="0" w:color="auto"/>
              <w:right w:val="single" w:sz="4" w:space="0" w:color="auto"/>
            </w:tcBorders>
          </w:tcPr>
          <w:p w14:paraId="61E385AB" w14:textId="77777777" w:rsidR="00F07F46" w:rsidRPr="002E1435" w:rsidRDefault="00F07F46" w:rsidP="00835181">
            <w:pPr>
              <w:pStyle w:val="Normal-pool-Table"/>
              <w:keepNext/>
              <w:keepLines/>
              <w:tabs>
                <w:tab w:val="clear" w:pos="1247"/>
                <w:tab w:val="clear" w:pos="1814"/>
                <w:tab w:val="clear" w:pos="2381"/>
                <w:tab w:val="clear" w:pos="2948"/>
                <w:tab w:val="clear" w:pos="3515"/>
                <w:tab w:val="clear" w:pos="4082"/>
              </w:tabs>
              <w:bidi/>
              <w:spacing w:line="300" w:lineRule="exact"/>
              <w:ind w:left="425" w:hanging="425"/>
              <w:jc w:val="both"/>
              <w:textDirection w:val="tbRlV"/>
              <w:rPr>
                <w:rFonts w:ascii="Simplified Arabic" w:hAnsi="Simplified Arabic" w:cs="Simplified Arabic"/>
                <w:sz w:val="20"/>
                <w:rtl/>
                <w:lang w:val="ar-SA" w:eastAsia="zh-TW"/>
              </w:rPr>
            </w:pPr>
            <w:r w:rsidRPr="002E1435">
              <w:rPr>
                <w:rFonts w:ascii="Simplified Arabic" w:hAnsi="Simplified Arabic" w:cs="Simplified Arabic"/>
                <w:sz w:val="20"/>
                <w:rtl/>
              </w:rPr>
              <w:t>(ب)</w:t>
            </w:r>
            <w:r w:rsidRPr="002E1435">
              <w:rPr>
                <w:rFonts w:ascii="Simplified Arabic" w:hAnsi="Simplified Arabic" w:cs="Simplified Arabic"/>
                <w:sz w:val="20"/>
                <w:rtl/>
              </w:rPr>
              <w:tab/>
              <w:t>فوسفور الهالوفوسفات، جميع مستويات الواطيّة</w:t>
            </w:r>
          </w:p>
        </w:tc>
        <w:tc>
          <w:tcPr>
            <w:tcW w:w="2409" w:type="dxa"/>
            <w:tcBorders>
              <w:left w:val="single" w:sz="4" w:space="0" w:color="auto"/>
            </w:tcBorders>
          </w:tcPr>
          <w:p w14:paraId="708BCAF5" w14:textId="77777777" w:rsidR="00F07F46" w:rsidRPr="002E1435" w:rsidRDefault="00F07F46" w:rsidP="00835181">
            <w:pPr>
              <w:pStyle w:val="Normal-pool-Table"/>
              <w:tabs>
                <w:tab w:val="clear" w:pos="1247"/>
                <w:tab w:val="clear" w:pos="1814"/>
                <w:tab w:val="clear" w:pos="2381"/>
                <w:tab w:val="clear" w:pos="2948"/>
                <w:tab w:val="clear" w:pos="3515"/>
                <w:tab w:val="clear" w:pos="4082"/>
              </w:tabs>
              <w:bidi/>
              <w:spacing w:line="300" w:lineRule="exact"/>
              <w:textDirection w:val="tbRlV"/>
              <w:rPr>
                <w:rFonts w:ascii="Simplified Arabic" w:hAnsi="Simplified Arabic" w:cs="Simplified Arabic"/>
                <w:sz w:val="20"/>
                <w:rtl/>
                <w:lang w:val="ar-SA" w:eastAsia="zh-TW"/>
              </w:rPr>
            </w:pPr>
            <w:r w:rsidRPr="002E1435">
              <w:rPr>
                <w:rFonts w:ascii="Simplified Arabic" w:hAnsi="Simplified Arabic" w:cs="Simplified Arabic"/>
                <w:sz w:val="20"/>
                <w:rtl/>
              </w:rPr>
              <w:t>2026</w:t>
            </w:r>
          </w:p>
        </w:tc>
      </w:tr>
      <w:tr w:rsidR="00F07F46" w:rsidRPr="00520D05" w14:paraId="076ACF52" w14:textId="77777777" w:rsidTr="00957D0B">
        <w:trPr>
          <w:trHeight w:val="57"/>
        </w:trPr>
        <w:tc>
          <w:tcPr>
            <w:tcW w:w="5898" w:type="dxa"/>
            <w:tcBorders>
              <w:top w:val="single" w:sz="2" w:space="0" w:color="auto"/>
              <w:bottom w:val="single" w:sz="2" w:space="0" w:color="auto"/>
              <w:right w:val="single" w:sz="4" w:space="0" w:color="auto"/>
            </w:tcBorders>
          </w:tcPr>
          <w:p w14:paraId="23F8862D" w14:textId="77777777" w:rsidR="00F07F46" w:rsidRPr="002E1435" w:rsidRDefault="00F07F46" w:rsidP="00835181">
            <w:pPr>
              <w:pStyle w:val="Normal-pool-Table"/>
              <w:tabs>
                <w:tab w:val="clear" w:pos="1247"/>
                <w:tab w:val="clear" w:pos="1814"/>
                <w:tab w:val="clear" w:pos="2381"/>
                <w:tab w:val="clear" w:pos="2948"/>
                <w:tab w:val="clear" w:pos="3515"/>
                <w:tab w:val="clear" w:pos="4082"/>
              </w:tabs>
              <w:bidi/>
              <w:spacing w:line="300" w:lineRule="exact"/>
              <w:jc w:val="both"/>
              <w:textDirection w:val="tbRlV"/>
              <w:rPr>
                <w:rFonts w:ascii="Simplified Arabic" w:hAnsi="Simplified Arabic" w:cs="Simplified Arabic"/>
                <w:sz w:val="20"/>
                <w:rtl/>
                <w:lang w:val="ar-SA" w:eastAsia="zh-TW"/>
              </w:rPr>
            </w:pPr>
            <w:r w:rsidRPr="002E1435">
              <w:rPr>
                <w:rFonts w:ascii="Simplified Arabic" w:hAnsi="Simplified Arabic" w:cs="Simplified Arabic"/>
                <w:sz w:val="20"/>
                <w:rtl/>
              </w:rPr>
              <w:t xml:space="preserve">المصابيح التي تعمل بالضغط العالي لبخار الزئبق وتُستعمل لأغراض الإنارة العامة </w:t>
            </w:r>
          </w:p>
        </w:tc>
        <w:tc>
          <w:tcPr>
            <w:tcW w:w="2409" w:type="dxa"/>
            <w:tcBorders>
              <w:left w:val="single" w:sz="4" w:space="0" w:color="auto"/>
            </w:tcBorders>
          </w:tcPr>
          <w:p w14:paraId="10402226" w14:textId="77777777" w:rsidR="00F07F46" w:rsidRPr="002E1435" w:rsidRDefault="00F07F46" w:rsidP="00835181">
            <w:pPr>
              <w:pStyle w:val="Normal-pool-Table"/>
              <w:tabs>
                <w:tab w:val="clear" w:pos="1247"/>
                <w:tab w:val="clear" w:pos="1814"/>
                <w:tab w:val="clear" w:pos="2381"/>
                <w:tab w:val="clear" w:pos="2948"/>
                <w:tab w:val="clear" w:pos="3515"/>
                <w:tab w:val="clear" w:pos="4082"/>
              </w:tabs>
              <w:bidi/>
              <w:spacing w:line="300" w:lineRule="exact"/>
              <w:textDirection w:val="tbRlV"/>
              <w:rPr>
                <w:rFonts w:ascii="Simplified Arabic" w:hAnsi="Simplified Arabic" w:cs="Simplified Arabic"/>
                <w:sz w:val="20"/>
                <w:rtl/>
                <w:lang w:val="ar-SA" w:eastAsia="zh-TW"/>
              </w:rPr>
            </w:pPr>
            <w:r w:rsidRPr="002E1435">
              <w:rPr>
                <w:rFonts w:ascii="Simplified Arabic" w:hAnsi="Simplified Arabic" w:cs="Simplified Arabic"/>
                <w:sz w:val="20"/>
                <w:rtl/>
              </w:rPr>
              <w:t>2020</w:t>
            </w:r>
          </w:p>
        </w:tc>
      </w:tr>
      <w:tr w:rsidR="00F07F46" w:rsidRPr="00520D05" w14:paraId="446AD755" w14:textId="77777777" w:rsidTr="00957D0B">
        <w:trPr>
          <w:trHeight w:val="57"/>
        </w:trPr>
        <w:tc>
          <w:tcPr>
            <w:tcW w:w="5898" w:type="dxa"/>
            <w:tcBorders>
              <w:top w:val="single" w:sz="2" w:space="0" w:color="auto"/>
              <w:bottom w:val="single" w:sz="2" w:space="0" w:color="auto"/>
              <w:right w:val="single" w:sz="4" w:space="0" w:color="auto"/>
            </w:tcBorders>
          </w:tcPr>
          <w:p w14:paraId="27A02327" w14:textId="77777777" w:rsidR="00F07F46" w:rsidRPr="002E1435" w:rsidRDefault="00F07F46" w:rsidP="00835181">
            <w:pPr>
              <w:pStyle w:val="Normal-pool-Table"/>
              <w:tabs>
                <w:tab w:val="clear" w:pos="1247"/>
                <w:tab w:val="clear" w:pos="1814"/>
                <w:tab w:val="clear" w:pos="2381"/>
                <w:tab w:val="clear" w:pos="2948"/>
                <w:tab w:val="clear" w:pos="3515"/>
                <w:tab w:val="clear" w:pos="4082"/>
              </w:tabs>
              <w:bidi/>
              <w:spacing w:line="300" w:lineRule="exact"/>
              <w:jc w:val="both"/>
              <w:textDirection w:val="tbRlV"/>
              <w:rPr>
                <w:rFonts w:ascii="Simplified Arabic" w:hAnsi="Simplified Arabic" w:cs="Simplified Arabic"/>
                <w:sz w:val="20"/>
                <w:rtl/>
                <w:lang w:val="ar-SA" w:eastAsia="zh-TW"/>
              </w:rPr>
            </w:pPr>
            <w:r w:rsidRPr="002E1435">
              <w:rPr>
                <w:rFonts w:ascii="Simplified Arabic" w:hAnsi="Simplified Arabic" w:cs="Simplified Arabic"/>
                <w:sz w:val="20"/>
                <w:rtl/>
              </w:rPr>
              <w:t>الزئبق في المصابيح ذات المهبط البارد والمصابيح الفَلوَرية ذات القطب الخارجي للوحات العرض الإلكترونية:</w:t>
            </w:r>
          </w:p>
          <w:p w14:paraId="45716902" w14:textId="77777777" w:rsidR="00F07F46" w:rsidRPr="00613D5A" w:rsidRDefault="00F07F46" w:rsidP="00835181">
            <w:pPr>
              <w:pStyle w:val="Normal-pool-Table"/>
              <w:keepNext/>
              <w:keepLines/>
              <w:tabs>
                <w:tab w:val="clear" w:pos="1247"/>
                <w:tab w:val="clear" w:pos="1814"/>
                <w:tab w:val="clear" w:pos="2381"/>
                <w:tab w:val="clear" w:pos="2948"/>
                <w:tab w:val="clear" w:pos="3515"/>
                <w:tab w:val="clear" w:pos="4082"/>
              </w:tabs>
              <w:bidi/>
              <w:spacing w:line="300" w:lineRule="exact"/>
              <w:ind w:left="425" w:hanging="425"/>
              <w:jc w:val="both"/>
              <w:textDirection w:val="tbRlV"/>
              <w:rPr>
                <w:rFonts w:ascii="Simplified Arabic" w:hAnsi="Simplified Arabic" w:cs="Simplified Arabic"/>
                <w:sz w:val="20"/>
                <w:rtl/>
              </w:rPr>
            </w:pPr>
            <w:r w:rsidRPr="002E1435">
              <w:rPr>
                <w:rFonts w:ascii="Simplified Arabic" w:hAnsi="Simplified Arabic" w:cs="Simplified Arabic"/>
                <w:sz w:val="20"/>
                <w:rtl/>
              </w:rPr>
              <w:t>(أ)</w:t>
            </w:r>
            <w:r w:rsidRPr="002E1435">
              <w:rPr>
                <w:rFonts w:ascii="Simplified Arabic" w:hAnsi="Simplified Arabic" w:cs="Simplified Arabic"/>
                <w:sz w:val="20"/>
                <w:rtl/>
              </w:rPr>
              <w:tab/>
              <w:t>القصيرة (</w:t>
            </w:r>
            <w:r w:rsidRPr="00613D5A">
              <w:rPr>
                <w:rFonts w:ascii="Cambria Math" w:hAnsi="Cambria Math" w:cs="Cambria Math" w:hint="cs"/>
                <w:sz w:val="20"/>
                <w:rtl/>
              </w:rPr>
              <w:t>≤</w:t>
            </w:r>
            <w:r w:rsidRPr="002E1435">
              <w:rPr>
                <w:rFonts w:ascii="Simplified Arabic" w:hAnsi="Simplified Arabic" w:cs="Simplified Arabic"/>
                <w:sz w:val="20"/>
                <w:rtl/>
              </w:rPr>
              <w:t xml:space="preserve"> 500 ملم) بمحتوى زئبق يزيد عن 3,5 ملغم لكل مصباح</w:t>
            </w:r>
          </w:p>
          <w:p w14:paraId="2AD64366" w14:textId="77777777" w:rsidR="00F07F46" w:rsidRPr="00613D5A" w:rsidRDefault="00F07F46" w:rsidP="00835181">
            <w:pPr>
              <w:pStyle w:val="Normal-pool-Table"/>
              <w:keepNext/>
              <w:keepLines/>
              <w:tabs>
                <w:tab w:val="clear" w:pos="1247"/>
                <w:tab w:val="clear" w:pos="1814"/>
                <w:tab w:val="clear" w:pos="2381"/>
                <w:tab w:val="clear" w:pos="2948"/>
                <w:tab w:val="clear" w:pos="3515"/>
                <w:tab w:val="clear" w:pos="4082"/>
              </w:tabs>
              <w:bidi/>
              <w:spacing w:line="300" w:lineRule="exact"/>
              <w:ind w:left="425" w:hanging="425"/>
              <w:jc w:val="both"/>
              <w:textDirection w:val="tbRlV"/>
              <w:rPr>
                <w:rFonts w:ascii="Simplified Arabic" w:hAnsi="Simplified Arabic" w:cs="Simplified Arabic"/>
                <w:w w:val="95"/>
                <w:sz w:val="20"/>
                <w:rtl/>
              </w:rPr>
            </w:pPr>
            <w:r w:rsidRPr="002E1435">
              <w:rPr>
                <w:rFonts w:ascii="Simplified Arabic" w:hAnsi="Simplified Arabic" w:cs="Simplified Arabic"/>
                <w:sz w:val="20"/>
                <w:rtl/>
              </w:rPr>
              <w:t>(</w:t>
            </w:r>
            <w:r w:rsidRPr="00613D5A">
              <w:rPr>
                <w:rFonts w:ascii="Simplified Arabic" w:hAnsi="Simplified Arabic" w:cs="Simplified Arabic"/>
                <w:w w:val="95"/>
                <w:sz w:val="20"/>
                <w:rtl/>
              </w:rPr>
              <w:t>ب)</w:t>
            </w:r>
            <w:r w:rsidRPr="00613D5A">
              <w:rPr>
                <w:rFonts w:ascii="Simplified Arabic" w:hAnsi="Simplified Arabic" w:cs="Simplified Arabic"/>
                <w:w w:val="95"/>
                <w:sz w:val="20"/>
                <w:rtl/>
              </w:rPr>
              <w:tab/>
              <w:t>المتوسطة الطول (&gt; 500 ملم و</w:t>
            </w:r>
            <w:r w:rsidRPr="00613D5A">
              <w:rPr>
                <w:rFonts w:ascii="Cambria Math" w:hAnsi="Cambria Math" w:cs="Cambria Math" w:hint="cs"/>
                <w:w w:val="95"/>
                <w:sz w:val="20"/>
                <w:rtl/>
              </w:rPr>
              <w:t>≤</w:t>
            </w:r>
            <w:r w:rsidRPr="00613D5A">
              <w:rPr>
                <w:rFonts w:ascii="Simplified Arabic" w:hAnsi="Simplified Arabic" w:cs="Simplified Arabic"/>
                <w:w w:val="95"/>
                <w:sz w:val="20"/>
                <w:rtl/>
              </w:rPr>
              <w:t xml:space="preserve"> 500 1 ملم) بمحتوى زئبق يزيد عن 5 ملغ لكل مصباح</w:t>
            </w:r>
          </w:p>
          <w:p w14:paraId="78E47971" w14:textId="77777777" w:rsidR="00F07F46" w:rsidRPr="002E1435" w:rsidRDefault="00F07F46" w:rsidP="00835181">
            <w:pPr>
              <w:pStyle w:val="Normal-pool-Table"/>
              <w:keepNext/>
              <w:keepLines/>
              <w:tabs>
                <w:tab w:val="clear" w:pos="1247"/>
                <w:tab w:val="clear" w:pos="1814"/>
                <w:tab w:val="clear" w:pos="2381"/>
                <w:tab w:val="clear" w:pos="2948"/>
                <w:tab w:val="clear" w:pos="3515"/>
                <w:tab w:val="clear" w:pos="4082"/>
              </w:tabs>
              <w:bidi/>
              <w:spacing w:line="300" w:lineRule="exact"/>
              <w:ind w:left="425" w:hanging="425"/>
              <w:jc w:val="both"/>
              <w:textDirection w:val="tbRlV"/>
              <w:rPr>
                <w:rFonts w:ascii="Simplified Arabic" w:hAnsi="Simplified Arabic" w:cs="Simplified Arabic"/>
                <w:sz w:val="20"/>
                <w:rtl/>
                <w:lang w:val="ar-SA" w:eastAsia="zh-TW"/>
              </w:rPr>
            </w:pPr>
            <w:r w:rsidRPr="002E1435">
              <w:rPr>
                <w:rFonts w:ascii="Simplified Arabic" w:hAnsi="Simplified Arabic" w:cs="Simplified Arabic"/>
                <w:sz w:val="20"/>
                <w:rtl/>
              </w:rPr>
              <w:t>(ج)</w:t>
            </w:r>
            <w:r w:rsidRPr="002E1435">
              <w:rPr>
                <w:rFonts w:ascii="Simplified Arabic" w:hAnsi="Simplified Arabic" w:cs="Simplified Arabic"/>
                <w:sz w:val="20"/>
                <w:rtl/>
              </w:rPr>
              <w:tab/>
              <w:t>الطويلة (&gt; 500 1 ملم) بمحتوى زئبق يزيد عن 13 ملغ لكل مصباح</w:t>
            </w:r>
          </w:p>
        </w:tc>
        <w:tc>
          <w:tcPr>
            <w:tcW w:w="2409" w:type="dxa"/>
            <w:tcBorders>
              <w:left w:val="single" w:sz="4" w:space="0" w:color="auto"/>
            </w:tcBorders>
          </w:tcPr>
          <w:p w14:paraId="7013D8A3" w14:textId="77777777" w:rsidR="00F07F46" w:rsidRPr="002E1435" w:rsidRDefault="00F07F46" w:rsidP="00835181">
            <w:pPr>
              <w:pStyle w:val="Normal-pool-Table"/>
              <w:tabs>
                <w:tab w:val="clear" w:pos="1247"/>
                <w:tab w:val="clear" w:pos="1814"/>
                <w:tab w:val="clear" w:pos="2381"/>
                <w:tab w:val="clear" w:pos="2948"/>
                <w:tab w:val="clear" w:pos="3515"/>
                <w:tab w:val="clear" w:pos="4082"/>
              </w:tabs>
              <w:bidi/>
              <w:spacing w:line="300" w:lineRule="exact"/>
              <w:textDirection w:val="tbRlV"/>
              <w:rPr>
                <w:rFonts w:ascii="Simplified Arabic" w:hAnsi="Simplified Arabic" w:cs="Simplified Arabic"/>
                <w:sz w:val="20"/>
                <w:rtl/>
                <w:lang w:val="ar-SA" w:eastAsia="zh-TW"/>
              </w:rPr>
            </w:pPr>
            <w:r w:rsidRPr="002E1435">
              <w:rPr>
                <w:rFonts w:ascii="Simplified Arabic" w:hAnsi="Simplified Arabic" w:cs="Simplified Arabic"/>
                <w:sz w:val="20"/>
                <w:rtl/>
              </w:rPr>
              <w:t>2020</w:t>
            </w:r>
          </w:p>
        </w:tc>
      </w:tr>
      <w:tr w:rsidR="00F07F46" w:rsidRPr="00520D05" w14:paraId="4CEBD276" w14:textId="77777777" w:rsidTr="00957D0B">
        <w:trPr>
          <w:trHeight w:val="57"/>
        </w:trPr>
        <w:tc>
          <w:tcPr>
            <w:tcW w:w="5898" w:type="dxa"/>
            <w:tcBorders>
              <w:top w:val="single" w:sz="2" w:space="0" w:color="auto"/>
              <w:bottom w:val="single" w:sz="2" w:space="0" w:color="auto"/>
              <w:right w:val="single" w:sz="4" w:space="0" w:color="auto"/>
            </w:tcBorders>
          </w:tcPr>
          <w:p w14:paraId="51D3A3EE" w14:textId="77777777" w:rsidR="00F07F46" w:rsidRPr="002E1435" w:rsidRDefault="00F07F46" w:rsidP="00835181">
            <w:pPr>
              <w:pStyle w:val="Normal-pool-Table"/>
              <w:tabs>
                <w:tab w:val="clear" w:pos="1247"/>
                <w:tab w:val="clear" w:pos="1814"/>
                <w:tab w:val="clear" w:pos="2381"/>
                <w:tab w:val="clear" w:pos="2948"/>
                <w:tab w:val="clear" w:pos="3515"/>
                <w:tab w:val="clear" w:pos="4082"/>
              </w:tabs>
              <w:bidi/>
              <w:spacing w:line="300" w:lineRule="exact"/>
              <w:jc w:val="both"/>
              <w:textDirection w:val="tbRlV"/>
              <w:rPr>
                <w:rFonts w:ascii="Simplified Arabic" w:hAnsi="Simplified Arabic" w:cs="Simplified Arabic"/>
                <w:sz w:val="20"/>
                <w:rtl/>
                <w:lang w:val="ar-SA" w:eastAsia="zh-TW"/>
              </w:rPr>
            </w:pPr>
            <w:r w:rsidRPr="002E1435">
              <w:rPr>
                <w:rFonts w:ascii="Simplified Arabic" w:hAnsi="Simplified Arabic" w:cs="Simplified Arabic"/>
                <w:sz w:val="20"/>
                <w:rtl/>
              </w:rPr>
              <w:t>المصابيح ذات المهبط البارد والمصابيح الفَلوَرية ذات القطب الخارجي للوحات العرض الإلكترونية بجميع أطوالها، غير المدرجة في القائمة الواردة أعلاه مباشرة</w:t>
            </w:r>
          </w:p>
        </w:tc>
        <w:tc>
          <w:tcPr>
            <w:tcW w:w="2409" w:type="dxa"/>
            <w:tcBorders>
              <w:left w:val="single" w:sz="4" w:space="0" w:color="auto"/>
            </w:tcBorders>
          </w:tcPr>
          <w:p w14:paraId="3F44C950" w14:textId="77777777" w:rsidR="00F07F46" w:rsidRPr="002E1435" w:rsidRDefault="00F07F46" w:rsidP="00835181">
            <w:pPr>
              <w:pStyle w:val="Normal-pool-Table"/>
              <w:tabs>
                <w:tab w:val="clear" w:pos="1247"/>
                <w:tab w:val="clear" w:pos="1814"/>
                <w:tab w:val="clear" w:pos="2381"/>
                <w:tab w:val="clear" w:pos="2948"/>
                <w:tab w:val="clear" w:pos="3515"/>
                <w:tab w:val="clear" w:pos="4082"/>
              </w:tabs>
              <w:bidi/>
              <w:spacing w:line="300" w:lineRule="exact"/>
              <w:textDirection w:val="tbRlV"/>
              <w:rPr>
                <w:rFonts w:ascii="Simplified Arabic" w:hAnsi="Simplified Arabic" w:cs="Simplified Arabic"/>
                <w:sz w:val="20"/>
                <w:rtl/>
                <w:lang w:val="ar-SA" w:eastAsia="zh-TW"/>
              </w:rPr>
            </w:pPr>
            <w:r w:rsidRPr="002E1435">
              <w:rPr>
                <w:rFonts w:ascii="Simplified Arabic" w:hAnsi="Simplified Arabic" w:cs="Simplified Arabic"/>
                <w:sz w:val="20"/>
                <w:rtl/>
              </w:rPr>
              <w:t>2025</w:t>
            </w:r>
          </w:p>
        </w:tc>
      </w:tr>
      <w:tr w:rsidR="00F07F46" w:rsidRPr="00520D05" w14:paraId="0E6A8591" w14:textId="77777777" w:rsidTr="00957D0B">
        <w:trPr>
          <w:trHeight w:val="57"/>
        </w:trPr>
        <w:tc>
          <w:tcPr>
            <w:tcW w:w="5898" w:type="dxa"/>
            <w:tcBorders>
              <w:top w:val="single" w:sz="2" w:space="0" w:color="auto"/>
              <w:bottom w:val="single" w:sz="2" w:space="0" w:color="auto"/>
              <w:right w:val="single" w:sz="4" w:space="0" w:color="auto"/>
            </w:tcBorders>
          </w:tcPr>
          <w:p w14:paraId="0DF5CEE3" w14:textId="77777777" w:rsidR="00F07F46" w:rsidRPr="002E1435" w:rsidRDefault="00F07F46" w:rsidP="00835181">
            <w:pPr>
              <w:pStyle w:val="Normal-pool-Table"/>
              <w:tabs>
                <w:tab w:val="clear" w:pos="1247"/>
                <w:tab w:val="clear" w:pos="1814"/>
                <w:tab w:val="clear" w:pos="2381"/>
                <w:tab w:val="clear" w:pos="2948"/>
                <w:tab w:val="clear" w:pos="3515"/>
                <w:tab w:val="clear" w:pos="4082"/>
              </w:tabs>
              <w:bidi/>
              <w:spacing w:line="300" w:lineRule="exact"/>
              <w:jc w:val="both"/>
              <w:textDirection w:val="tbRlV"/>
              <w:rPr>
                <w:rFonts w:ascii="Simplified Arabic" w:hAnsi="Simplified Arabic" w:cs="Simplified Arabic"/>
                <w:sz w:val="20"/>
                <w:rtl/>
                <w:lang w:val="ar-SA" w:eastAsia="zh-TW"/>
              </w:rPr>
            </w:pPr>
            <w:r w:rsidRPr="002E1435">
              <w:rPr>
                <w:rFonts w:ascii="Simplified Arabic" w:hAnsi="Simplified Arabic" w:cs="Simplified Arabic"/>
                <w:sz w:val="20"/>
                <w:rtl/>
              </w:rPr>
              <w:t>مواد التجميل (بمحتوى زئبق يزيد عن جزء واحد بالمليون)، بما في ذلك صابون وكريمات تفتيح البشرة، ويستثنى منها مواد تجميل منطقة العين حيث يستخدم الزئبق كمادة حافظة ولا يوجد لها بديل فعّال ومأمون</w:t>
            </w:r>
            <w:r w:rsidRPr="002E1435">
              <w:rPr>
                <w:rFonts w:ascii="Simplified Arabic" w:hAnsi="Simplified Arabic" w:cs="Simplified Arabic"/>
                <w:sz w:val="20"/>
                <w:vertAlign w:val="superscript"/>
                <w:rtl/>
              </w:rPr>
              <w:t>(1)</w:t>
            </w:r>
          </w:p>
        </w:tc>
        <w:tc>
          <w:tcPr>
            <w:tcW w:w="2409" w:type="dxa"/>
            <w:tcBorders>
              <w:left w:val="single" w:sz="4" w:space="0" w:color="auto"/>
            </w:tcBorders>
          </w:tcPr>
          <w:p w14:paraId="2A0EA206" w14:textId="77777777" w:rsidR="00F07F46" w:rsidRPr="002E1435" w:rsidRDefault="00F07F46" w:rsidP="00835181">
            <w:pPr>
              <w:pStyle w:val="Normal-pool-Table"/>
              <w:tabs>
                <w:tab w:val="clear" w:pos="1247"/>
                <w:tab w:val="clear" w:pos="1814"/>
                <w:tab w:val="clear" w:pos="2381"/>
                <w:tab w:val="clear" w:pos="2948"/>
                <w:tab w:val="clear" w:pos="3515"/>
                <w:tab w:val="clear" w:pos="4082"/>
              </w:tabs>
              <w:bidi/>
              <w:spacing w:line="300" w:lineRule="exact"/>
              <w:textDirection w:val="tbRlV"/>
              <w:rPr>
                <w:rFonts w:ascii="Simplified Arabic" w:hAnsi="Simplified Arabic" w:cs="Simplified Arabic"/>
                <w:sz w:val="20"/>
                <w:rtl/>
                <w:lang w:val="ar-SA" w:eastAsia="zh-TW"/>
              </w:rPr>
            </w:pPr>
            <w:r w:rsidRPr="002E1435">
              <w:rPr>
                <w:rFonts w:ascii="Simplified Arabic" w:hAnsi="Simplified Arabic" w:cs="Simplified Arabic"/>
                <w:sz w:val="20"/>
                <w:rtl/>
              </w:rPr>
              <w:t>2020</w:t>
            </w:r>
          </w:p>
        </w:tc>
      </w:tr>
      <w:tr w:rsidR="00F07F46" w:rsidRPr="00520D05" w14:paraId="10539E59" w14:textId="77777777" w:rsidTr="00B46BF7">
        <w:trPr>
          <w:trHeight w:val="57"/>
        </w:trPr>
        <w:tc>
          <w:tcPr>
            <w:tcW w:w="5898" w:type="dxa"/>
            <w:tcBorders>
              <w:top w:val="single" w:sz="2" w:space="0" w:color="auto"/>
              <w:bottom w:val="single" w:sz="2" w:space="0" w:color="auto"/>
              <w:right w:val="single" w:sz="4" w:space="0" w:color="auto"/>
            </w:tcBorders>
          </w:tcPr>
          <w:p w14:paraId="2792C6CC" w14:textId="77777777" w:rsidR="00F07F46" w:rsidRPr="002E1435" w:rsidRDefault="00F07F46" w:rsidP="00835181">
            <w:pPr>
              <w:pStyle w:val="Normal-pool-Table"/>
              <w:tabs>
                <w:tab w:val="clear" w:pos="1247"/>
                <w:tab w:val="clear" w:pos="1814"/>
                <w:tab w:val="clear" w:pos="2381"/>
                <w:tab w:val="clear" w:pos="2948"/>
                <w:tab w:val="clear" w:pos="3515"/>
                <w:tab w:val="clear" w:pos="4082"/>
              </w:tabs>
              <w:bidi/>
              <w:spacing w:line="300" w:lineRule="exact"/>
              <w:jc w:val="both"/>
              <w:textDirection w:val="tbRlV"/>
              <w:rPr>
                <w:rFonts w:ascii="Simplified Arabic" w:hAnsi="Simplified Arabic" w:cs="Simplified Arabic"/>
                <w:sz w:val="20"/>
                <w:rtl/>
                <w:lang w:val="ar-SA" w:eastAsia="zh-TW"/>
              </w:rPr>
            </w:pPr>
            <w:r w:rsidRPr="002E1435">
              <w:rPr>
                <w:rFonts w:ascii="Simplified Arabic" w:hAnsi="Simplified Arabic" w:cs="Simplified Arabic"/>
                <w:sz w:val="20"/>
                <w:rtl/>
              </w:rPr>
              <w:t>مواد التجميل، بما في ذلك صابون وكريم تفتيح البشرة، ويُستثنى منها مواد تجميل منطقة العين إذ يستخدم الزئبق كمادة حافظة ولا يوجد لها بديل فعّال ومأمون</w:t>
            </w:r>
            <w:r w:rsidRPr="002E1435">
              <w:rPr>
                <w:rFonts w:ascii="Simplified Arabic" w:hAnsi="Simplified Arabic" w:cs="Simplified Arabic"/>
                <w:sz w:val="20"/>
                <w:vertAlign w:val="superscript"/>
                <w:rtl/>
              </w:rPr>
              <w:t>(1)</w:t>
            </w:r>
          </w:p>
        </w:tc>
        <w:tc>
          <w:tcPr>
            <w:tcW w:w="2409" w:type="dxa"/>
            <w:tcBorders>
              <w:left w:val="single" w:sz="4" w:space="0" w:color="auto"/>
              <w:bottom w:val="single" w:sz="2" w:space="0" w:color="auto"/>
            </w:tcBorders>
          </w:tcPr>
          <w:p w14:paraId="44E13FA6" w14:textId="77777777" w:rsidR="00F07F46" w:rsidRPr="002E1435" w:rsidRDefault="00F07F46" w:rsidP="00835181">
            <w:pPr>
              <w:pStyle w:val="Normal-pool-Table"/>
              <w:tabs>
                <w:tab w:val="clear" w:pos="1247"/>
                <w:tab w:val="clear" w:pos="1814"/>
                <w:tab w:val="clear" w:pos="2381"/>
                <w:tab w:val="clear" w:pos="2948"/>
                <w:tab w:val="clear" w:pos="3515"/>
                <w:tab w:val="clear" w:pos="4082"/>
              </w:tabs>
              <w:bidi/>
              <w:spacing w:line="300" w:lineRule="exact"/>
              <w:textDirection w:val="tbRlV"/>
              <w:rPr>
                <w:rFonts w:ascii="Simplified Arabic" w:hAnsi="Simplified Arabic" w:cs="Simplified Arabic"/>
                <w:sz w:val="20"/>
                <w:rtl/>
                <w:lang w:val="ar-SA" w:eastAsia="zh-TW"/>
              </w:rPr>
            </w:pPr>
            <w:r w:rsidRPr="002E1435">
              <w:rPr>
                <w:rFonts w:ascii="Simplified Arabic" w:hAnsi="Simplified Arabic" w:cs="Simplified Arabic"/>
                <w:sz w:val="20"/>
                <w:rtl/>
              </w:rPr>
              <w:t>2025</w:t>
            </w:r>
          </w:p>
        </w:tc>
      </w:tr>
      <w:tr w:rsidR="00F07F46" w:rsidRPr="00520D05" w14:paraId="70D838A4" w14:textId="77777777" w:rsidTr="00B46BF7">
        <w:trPr>
          <w:trHeight w:val="57"/>
        </w:trPr>
        <w:tc>
          <w:tcPr>
            <w:tcW w:w="5898" w:type="dxa"/>
            <w:tcBorders>
              <w:top w:val="single" w:sz="2" w:space="0" w:color="auto"/>
              <w:bottom w:val="single" w:sz="2" w:space="0" w:color="auto"/>
              <w:right w:val="single" w:sz="4" w:space="0" w:color="auto"/>
            </w:tcBorders>
          </w:tcPr>
          <w:p w14:paraId="72EE640B" w14:textId="77777777" w:rsidR="00F07F46" w:rsidRPr="002E1435" w:rsidRDefault="00F07F46" w:rsidP="00835181">
            <w:pPr>
              <w:pStyle w:val="Normal-pool-Table"/>
              <w:tabs>
                <w:tab w:val="clear" w:pos="1247"/>
                <w:tab w:val="clear" w:pos="1814"/>
                <w:tab w:val="clear" w:pos="2381"/>
                <w:tab w:val="clear" w:pos="2948"/>
                <w:tab w:val="clear" w:pos="3515"/>
                <w:tab w:val="clear" w:pos="4082"/>
              </w:tabs>
              <w:bidi/>
              <w:spacing w:line="300" w:lineRule="exact"/>
              <w:jc w:val="both"/>
              <w:textDirection w:val="tbRlV"/>
              <w:rPr>
                <w:rFonts w:ascii="Simplified Arabic" w:hAnsi="Simplified Arabic" w:cs="Simplified Arabic"/>
                <w:sz w:val="20"/>
                <w:rtl/>
                <w:lang w:val="ar-SA" w:eastAsia="zh-TW"/>
              </w:rPr>
            </w:pPr>
            <w:r w:rsidRPr="002E1435">
              <w:rPr>
                <w:rFonts w:ascii="Simplified Arabic" w:hAnsi="Simplified Arabic" w:cs="Simplified Arabic"/>
                <w:sz w:val="20"/>
                <w:rtl/>
              </w:rPr>
              <w:t>مبيدات الآفات، والمبيدات الحيوية، ومواد التطهير</w:t>
            </w:r>
          </w:p>
        </w:tc>
        <w:tc>
          <w:tcPr>
            <w:tcW w:w="2409" w:type="dxa"/>
            <w:tcBorders>
              <w:top w:val="single" w:sz="2" w:space="0" w:color="auto"/>
              <w:left w:val="single" w:sz="4" w:space="0" w:color="auto"/>
              <w:bottom w:val="single" w:sz="4" w:space="0" w:color="auto"/>
            </w:tcBorders>
          </w:tcPr>
          <w:p w14:paraId="3E80DE2D" w14:textId="77777777" w:rsidR="00F07F46" w:rsidRPr="002E1435" w:rsidRDefault="00F07F46" w:rsidP="00835181">
            <w:pPr>
              <w:pStyle w:val="Normal-pool-Table"/>
              <w:tabs>
                <w:tab w:val="clear" w:pos="1247"/>
                <w:tab w:val="clear" w:pos="1814"/>
                <w:tab w:val="clear" w:pos="2381"/>
                <w:tab w:val="clear" w:pos="2948"/>
                <w:tab w:val="clear" w:pos="3515"/>
                <w:tab w:val="clear" w:pos="4082"/>
              </w:tabs>
              <w:bidi/>
              <w:spacing w:line="300" w:lineRule="exact"/>
              <w:textDirection w:val="tbRlV"/>
              <w:rPr>
                <w:rFonts w:ascii="Simplified Arabic" w:hAnsi="Simplified Arabic" w:cs="Simplified Arabic"/>
                <w:sz w:val="20"/>
                <w:rtl/>
                <w:lang w:val="ar-SA" w:eastAsia="zh-TW"/>
              </w:rPr>
            </w:pPr>
            <w:r w:rsidRPr="002E1435">
              <w:rPr>
                <w:rFonts w:ascii="Simplified Arabic" w:hAnsi="Simplified Arabic" w:cs="Simplified Arabic"/>
                <w:sz w:val="20"/>
                <w:rtl/>
              </w:rPr>
              <w:t>2020</w:t>
            </w:r>
          </w:p>
        </w:tc>
      </w:tr>
      <w:tr w:rsidR="00F07F46" w:rsidRPr="00520D05" w14:paraId="4302B2C6" w14:textId="77777777" w:rsidTr="00B46BF7">
        <w:trPr>
          <w:trHeight w:val="57"/>
        </w:trPr>
        <w:tc>
          <w:tcPr>
            <w:tcW w:w="5898" w:type="dxa"/>
            <w:tcBorders>
              <w:top w:val="single" w:sz="2" w:space="0" w:color="auto"/>
              <w:bottom w:val="single" w:sz="2" w:space="0" w:color="auto"/>
              <w:right w:val="single" w:sz="4" w:space="0" w:color="auto"/>
            </w:tcBorders>
          </w:tcPr>
          <w:p w14:paraId="3201D2AE" w14:textId="77777777" w:rsidR="00F07F46" w:rsidRPr="002E1435" w:rsidRDefault="00F07F46" w:rsidP="00835181">
            <w:pPr>
              <w:pStyle w:val="Normal-pool-Table"/>
              <w:tabs>
                <w:tab w:val="clear" w:pos="1247"/>
                <w:tab w:val="clear" w:pos="1814"/>
                <w:tab w:val="clear" w:pos="2381"/>
                <w:tab w:val="clear" w:pos="2948"/>
                <w:tab w:val="clear" w:pos="3515"/>
                <w:tab w:val="clear" w:pos="4082"/>
              </w:tabs>
              <w:bidi/>
              <w:spacing w:line="300" w:lineRule="exact"/>
              <w:jc w:val="both"/>
              <w:textDirection w:val="tbRlV"/>
              <w:rPr>
                <w:rFonts w:ascii="Simplified Arabic" w:hAnsi="Simplified Arabic" w:cs="Simplified Arabic"/>
                <w:sz w:val="20"/>
                <w:rtl/>
                <w:lang w:val="ar-SA" w:eastAsia="zh-TW"/>
              </w:rPr>
            </w:pPr>
            <w:r w:rsidRPr="002E1435">
              <w:rPr>
                <w:rFonts w:ascii="Simplified Arabic" w:hAnsi="Simplified Arabic" w:cs="Simplified Arabic"/>
                <w:sz w:val="20"/>
                <w:rtl/>
              </w:rPr>
              <w:lastRenderedPageBreak/>
              <w:t>أجهزة القياس غير الإلكترونية التالية، ما عدا أجهزة القياس غير الإلكترونية المركَّبة في المعدات الكبيرة أو تلك المستخدمة في القياس العالي الدقة والتي لا يوجد لها بديل مناسب خال من الزئبق:</w:t>
            </w:r>
          </w:p>
          <w:p w14:paraId="0AFC34A8" w14:textId="77777777" w:rsidR="00F07F46" w:rsidRPr="00613D5A" w:rsidRDefault="00F07F46" w:rsidP="00835181">
            <w:pPr>
              <w:pStyle w:val="Normal-pool-Table"/>
              <w:keepNext/>
              <w:keepLines/>
              <w:tabs>
                <w:tab w:val="clear" w:pos="1247"/>
                <w:tab w:val="clear" w:pos="1814"/>
                <w:tab w:val="clear" w:pos="2381"/>
                <w:tab w:val="clear" w:pos="2948"/>
                <w:tab w:val="clear" w:pos="3515"/>
                <w:tab w:val="clear" w:pos="4082"/>
              </w:tabs>
              <w:bidi/>
              <w:spacing w:line="300" w:lineRule="exact"/>
              <w:ind w:left="425" w:hanging="425"/>
              <w:jc w:val="both"/>
              <w:textDirection w:val="tbRlV"/>
              <w:rPr>
                <w:rFonts w:ascii="Simplified Arabic" w:hAnsi="Simplified Arabic" w:cs="Simplified Arabic"/>
                <w:sz w:val="20"/>
                <w:rtl/>
              </w:rPr>
            </w:pPr>
            <w:r w:rsidRPr="002E1435">
              <w:rPr>
                <w:rFonts w:ascii="Simplified Arabic" w:hAnsi="Simplified Arabic" w:cs="Simplified Arabic"/>
                <w:sz w:val="20"/>
                <w:rtl/>
              </w:rPr>
              <w:t>(أ)</w:t>
            </w:r>
            <w:r w:rsidRPr="002E1435">
              <w:rPr>
                <w:rFonts w:ascii="Simplified Arabic" w:hAnsi="Simplified Arabic" w:cs="Simplified Arabic"/>
                <w:sz w:val="20"/>
                <w:rtl/>
              </w:rPr>
              <w:tab/>
              <w:t>البارومترات؛</w:t>
            </w:r>
          </w:p>
          <w:p w14:paraId="087CC389" w14:textId="77777777" w:rsidR="00F07F46" w:rsidRPr="00613D5A" w:rsidRDefault="00F07F46" w:rsidP="00835181">
            <w:pPr>
              <w:pStyle w:val="Normal-pool-Table"/>
              <w:keepNext/>
              <w:keepLines/>
              <w:tabs>
                <w:tab w:val="clear" w:pos="1247"/>
                <w:tab w:val="clear" w:pos="1814"/>
                <w:tab w:val="clear" w:pos="2381"/>
                <w:tab w:val="clear" w:pos="2948"/>
                <w:tab w:val="clear" w:pos="3515"/>
                <w:tab w:val="clear" w:pos="4082"/>
              </w:tabs>
              <w:bidi/>
              <w:spacing w:line="300" w:lineRule="exact"/>
              <w:ind w:left="425" w:hanging="425"/>
              <w:jc w:val="both"/>
              <w:textDirection w:val="tbRlV"/>
              <w:rPr>
                <w:rFonts w:ascii="Simplified Arabic" w:hAnsi="Simplified Arabic" w:cs="Simplified Arabic"/>
                <w:sz w:val="20"/>
                <w:rtl/>
              </w:rPr>
            </w:pPr>
            <w:r w:rsidRPr="002E1435">
              <w:rPr>
                <w:rFonts w:ascii="Simplified Arabic" w:hAnsi="Simplified Arabic" w:cs="Simplified Arabic"/>
                <w:sz w:val="20"/>
                <w:rtl/>
              </w:rPr>
              <w:t>(ب)</w:t>
            </w:r>
            <w:r w:rsidRPr="002E1435">
              <w:rPr>
                <w:rFonts w:ascii="Simplified Arabic" w:hAnsi="Simplified Arabic" w:cs="Simplified Arabic"/>
                <w:sz w:val="20"/>
                <w:rtl/>
              </w:rPr>
              <w:tab/>
              <w:t>أجهزة قياس الرطوبة؛</w:t>
            </w:r>
          </w:p>
          <w:p w14:paraId="35662295" w14:textId="77777777" w:rsidR="00F07F46" w:rsidRPr="00613D5A" w:rsidRDefault="00F07F46" w:rsidP="00835181">
            <w:pPr>
              <w:pStyle w:val="Normal-pool-Table"/>
              <w:keepNext/>
              <w:keepLines/>
              <w:tabs>
                <w:tab w:val="clear" w:pos="1247"/>
                <w:tab w:val="clear" w:pos="1814"/>
                <w:tab w:val="clear" w:pos="2381"/>
                <w:tab w:val="clear" w:pos="2948"/>
                <w:tab w:val="clear" w:pos="3515"/>
                <w:tab w:val="clear" w:pos="4082"/>
              </w:tabs>
              <w:bidi/>
              <w:spacing w:line="300" w:lineRule="exact"/>
              <w:ind w:left="425" w:hanging="425"/>
              <w:jc w:val="both"/>
              <w:textDirection w:val="tbRlV"/>
              <w:rPr>
                <w:rFonts w:ascii="Simplified Arabic" w:hAnsi="Simplified Arabic" w:cs="Simplified Arabic"/>
                <w:sz w:val="20"/>
                <w:rtl/>
              </w:rPr>
            </w:pPr>
            <w:r w:rsidRPr="002E1435">
              <w:rPr>
                <w:rFonts w:ascii="Simplified Arabic" w:hAnsi="Simplified Arabic" w:cs="Simplified Arabic"/>
                <w:sz w:val="20"/>
                <w:rtl/>
              </w:rPr>
              <w:t>(ج)</w:t>
            </w:r>
            <w:r w:rsidRPr="002E1435">
              <w:rPr>
                <w:rFonts w:ascii="Simplified Arabic" w:hAnsi="Simplified Arabic" w:cs="Simplified Arabic"/>
                <w:sz w:val="20"/>
                <w:rtl/>
              </w:rPr>
              <w:tab/>
              <w:t>مقاييس الضغط؛</w:t>
            </w:r>
          </w:p>
          <w:p w14:paraId="2A49705E" w14:textId="77777777" w:rsidR="00F07F46" w:rsidRPr="00613D5A" w:rsidRDefault="00F07F46" w:rsidP="00835181">
            <w:pPr>
              <w:pStyle w:val="Normal-pool-Table"/>
              <w:keepNext/>
              <w:keepLines/>
              <w:tabs>
                <w:tab w:val="clear" w:pos="1247"/>
                <w:tab w:val="clear" w:pos="1814"/>
                <w:tab w:val="clear" w:pos="2381"/>
                <w:tab w:val="clear" w:pos="2948"/>
                <w:tab w:val="clear" w:pos="3515"/>
                <w:tab w:val="clear" w:pos="4082"/>
              </w:tabs>
              <w:bidi/>
              <w:spacing w:line="300" w:lineRule="exact"/>
              <w:ind w:left="425" w:hanging="425"/>
              <w:jc w:val="both"/>
              <w:textDirection w:val="tbRlV"/>
              <w:rPr>
                <w:rFonts w:ascii="Simplified Arabic" w:hAnsi="Simplified Arabic" w:cs="Simplified Arabic"/>
                <w:sz w:val="20"/>
                <w:rtl/>
              </w:rPr>
            </w:pPr>
            <w:r w:rsidRPr="002E1435">
              <w:rPr>
                <w:rFonts w:ascii="Simplified Arabic" w:hAnsi="Simplified Arabic" w:cs="Simplified Arabic"/>
                <w:sz w:val="20"/>
                <w:rtl/>
              </w:rPr>
              <w:t>(د)</w:t>
            </w:r>
            <w:r w:rsidRPr="002E1435">
              <w:rPr>
                <w:rFonts w:ascii="Simplified Arabic" w:hAnsi="Simplified Arabic" w:cs="Simplified Arabic"/>
                <w:sz w:val="20"/>
                <w:rtl/>
              </w:rPr>
              <w:tab/>
              <w:t>مقاييس الحرارة؛</w:t>
            </w:r>
          </w:p>
          <w:p w14:paraId="5E688F80" w14:textId="77777777" w:rsidR="00F07F46" w:rsidRPr="002E1435" w:rsidRDefault="00F07F46" w:rsidP="00835181">
            <w:pPr>
              <w:pStyle w:val="Normal-pool-Table"/>
              <w:keepNext/>
              <w:keepLines/>
              <w:tabs>
                <w:tab w:val="clear" w:pos="1247"/>
                <w:tab w:val="clear" w:pos="1814"/>
                <w:tab w:val="clear" w:pos="2381"/>
                <w:tab w:val="clear" w:pos="2948"/>
                <w:tab w:val="clear" w:pos="3515"/>
                <w:tab w:val="clear" w:pos="4082"/>
              </w:tabs>
              <w:bidi/>
              <w:spacing w:line="300" w:lineRule="exact"/>
              <w:ind w:left="425" w:hanging="425"/>
              <w:jc w:val="both"/>
              <w:textDirection w:val="tbRlV"/>
              <w:rPr>
                <w:rFonts w:ascii="Simplified Arabic" w:hAnsi="Simplified Arabic" w:cs="Simplified Arabic"/>
                <w:sz w:val="20"/>
                <w:rtl/>
                <w:lang w:val="ar-SA" w:eastAsia="zh-TW"/>
              </w:rPr>
            </w:pPr>
            <w:r w:rsidRPr="002E1435">
              <w:rPr>
                <w:rFonts w:ascii="Simplified Arabic" w:hAnsi="Simplified Arabic" w:cs="Simplified Arabic"/>
                <w:sz w:val="20"/>
                <w:rtl/>
              </w:rPr>
              <w:t>(هـ)</w:t>
            </w:r>
            <w:r w:rsidRPr="002E1435">
              <w:rPr>
                <w:rFonts w:ascii="Simplified Arabic" w:hAnsi="Simplified Arabic" w:cs="Simplified Arabic"/>
                <w:sz w:val="20"/>
                <w:rtl/>
              </w:rPr>
              <w:tab/>
              <w:t>مقاييس ضغط الدم.</w:t>
            </w:r>
          </w:p>
        </w:tc>
        <w:tc>
          <w:tcPr>
            <w:tcW w:w="2409" w:type="dxa"/>
            <w:tcBorders>
              <w:top w:val="single" w:sz="4" w:space="0" w:color="auto"/>
              <w:left w:val="single" w:sz="4" w:space="0" w:color="auto"/>
            </w:tcBorders>
          </w:tcPr>
          <w:p w14:paraId="2F5AA1EC" w14:textId="0134492E" w:rsidR="00F07F46" w:rsidRPr="00990273" w:rsidRDefault="00F07F46" w:rsidP="00835181">
            <w:pPr>
              <w:pStyle w:val="Normal-pool-Table"/>
              <w:tabs>
                <w:tab w:val="clear" w:pos="1247"/>
                <w:tab w:val="clear" w:pos="1814"/>
                <w:tab w:val="clear" w:pos="2381"/>
                <w:tab w:val="clear" w:pos="2948"/>
                <w:tab w:val="clear" w:pos="3515"/>
                <w:tab w:val="clear" w:pos="4082"/>
              </w:tabs>
              <w:bidi/>
              <w:spacing w:line="300" w:lineRule="exact"/>
              <w:textDirection w:val="tbRlV"/>
              <w:rPr>
                <w:rFonts w:ascii="Simplified Arabic" w:hAnsi="Simplified Arabic" w:cs="Simplified Arabic"/>
                <w:sz w:val="20"/>
                <w:lang w:val="en-US"/>
              </w:rPr>
            </w:pPr>
            <w:r w:rsidRPr="002E1435">
              <w:rPr>
                <w:rFonts w:ascii="Simplified Arabic" w:hAnsi="Simplified Arabic" w:cs="Simplified Arabic"/>
                <w:sz w:val="20"/>
                <w:rtl/>
              </w:rPr>
              <w:t>2020</w:t>
            </w:r>
          </w:p>
        </w:tc>
      </w:tr>
      <w:tr w:rsidR="00F07F46" w:rsidRPr="00520D05" w14:paraId="2C4F159B" w14:textId="77777777" w:rsidTr="00957D0B">
        <w:trPr>
          <w:trHeight w:val="57"/>
        </w:trPr>
        <w:tc>
          <w:tcPr>
            <w:tcW w:w="5898" w:type="dxa"/>
            <w:tcBorders>
              <w:top w:val="single" w:sz="2" w:space="0" w:color="auto"/>
              <w:bottom w:val="single" w:sz="2" w:space="0" w:color="auto"/>
              <w:right w:val="single" w:sz="4" w:space="0" w:color="auto"/>
            </w:tcBorders>
          </w:tcPr>
          <w:p w14:paraId="5991402D" w14:textId="77777777" w:rsidR="00F07F46" w:rsidRPr="002E1435" w:rsidRDefault="00F07F46" w:rsidP="00835181">
            <w:pPr>
              <w:pStyle w:val="Normal-pool-Table"/>
              <w:tabs>
                <w:tab w:val="clear" w:pos="1247"/>
                <w:tab w:val="clear" w:pos="1814"/>
                <w:tab w:val="clear" w:pos="2381"/>
                <w:tab w:val="clear" w:pos="2948"/>
                <w:tab w:val="clear" w:pos="3515"/>
                <w:tab w:val="clear" w:pos="4082"/>
              </w:tabs>
              <w:bidi/>
              <w:spacing w:line="300" w:lineRule="exact"/>
              <w:jc w:val="both"/>
              <w:textDirection w:val="tbRlV"/>
              <w:rPr>
                <w:rFonts w:ascii="Simplified Arabic" w:hAnsi="Simplified Arabic" w:cs="Simplified Arabic"/>
                <w:sz w:val="20"/>
                <w:rtl/>
                <w:lang w:val="ar-SA" w:eastAsia="zh-TW"/>
              </w:rPr>
            </w:pPr>
            <w:r w:rsidRPr="002E1435">
              <w:rPr>
                <w:rFonts w:ascii="Simplified Arabic" w:hAnsi="Simplified Arabic" w:cs="Simplified Arabic"/>
                <w:sz w:val="20"/>
                <w:rtl/>
              </w:rPr>
              <w:t>مقاييس الإجهاد لاستخدامها في مِخْطاط تَبَدُّلاتِ الحَجْم؛</w:t>
            </w:r>
          </w:p>
        </w:tc>
        <w:tc>
          <w:tcPr>
            <w:tcW w:w="2409" w:type="dxa"/>
            <w:tcBorders>
              <w:left w:val="single" w:sz="4" w:space="0" w:color="auto"/>
            </w:tcBorders>
          </w:tcPr>
          <w:p w14:paraId="3457EDEB" w14:textId="77777777" w:rsidR="00F07F46" w:rsidRPr="002E1435" w:rsidRDefault="00F07F46" w:rsidP="00835181">
            <w:pPr>
              <w:pStyle w:val="Normal-pool-Table"/>
              <w:tabs>
                <w:tab w:val="clear" w:pos="1247"/>
                <w:tab w:val="clear" w:pos="1814"/>
                <w:tab w:val="clear" w:pos="2381"/>
                <w:tab w:val="clear" w:pos="2948"/>
                <w:tab w:val="clear" w:pos="3515"/>
                <w:tab w:val="clear" w:pos="4082"/>
              </w:tabs>
              <w:bidi/>
              <w:spacing w:line="300" w:lineRule="exact"/>
              <w:textDirection w:val="tbRlV"/>
              <w:rPr>
                <w:rFonts w:ascii="Simplified Arabic" w:hAnsi="Simplified Arabic" w:cs="Simplified Arabic"/>
                <w:sz w:val="20"/>
                <w:rtl/>
                <w:lang w:val="ar-SA" w:eastAsia="zh-TW"/>
              </w:rPr>
            </w:pPr>
            <w:r w:rsidRPr="002E1435">
              <w:rPr>
                <w:rFonts w:ascii="Simplified Arabic" w:hAnsi="Simplified Arabic" w:cs="Simplified Arabic"/>
                <w:sz w:val="20"/>
                <w:rtl/>
              </w:rPr>
              <w:t>2025</w:t>
            </w:r>
          </w:p>
        </w:tc>
      </w:tr>
      <w:tr w:rsidR="00F07F46" w:rsidRPr="00520D05" w14:paraId="030CA583" w14:textId="77777777" w:rsidTr="00957D0B">
        <w:trPr>
          <w:trHeight w:val="57"/>
        </w:trPr>
        <w:tc>
          <w:tcPr>
            <w:tcW w:w="5898" w:type="dxa"/>
            <w:tcBorders>
              <w:top w:val="single" w:sz="2" w:space="0" w:color="auto"/>
              <w:bottom w:val="single" w:sz="2" w:space="0" w:color="auto"/>
              <w:right w:val="single" w:sz="4" w:space="0" w:color="auto"/>
            </w:tcBorders>
          </w:tcPr>
          <w:p w14:paraId="70FCAEDA" w14:textId="77777777" w:rsidR="00F07F46" w:rsidRPr="002E1435" w:rsidRDefault="00F07F46" w:rsidP="00835181">
            <w:pPr>
              <w:pStyle w:val="Normal-pool-Table"/>
              <w:tabs>
                <w:tab w:val="clear" w:pos="1247"/>
                <w:tab w:val="clear" w:pos="1814"/>
                <w:tab w:val="clear" w:pos="2381"/>
                <w:tab w:val="clear" w:pos="2948"/>
                <w:tab w:val="clear" w:pos="3515"/>
                <w:tab w:val="clear" w:pos="4082"/>
              </w:tabs>
              <w:bidi/>
              <w:spacing w:line="300" w:lineRule="exact"/>
              <w:jc w:val="both"/>
              <w:textDirection w:val="tbRlV"/>
              <w:rPr>
                <w:rFonts w:ascii="Simplified Arabic" w:hAnsi="Simplified Arabic" w:cs="Simplified Arabic"/>
                <w:sz w:val="20"/>
                <w:rtl/>
                <w:lang w:val="ar-SA" w:eastAsia="zh-TW"/>
              </w:rPr>
            </w:pPr>
            <w:r w:rsidRPr="002E1435">
              <w:rPr>
                <w:rFonts w:ascii="Simplified Arabic" w:hAnsi="Simplified Arabic" w:cs="Simplified Arabic"/>
                <w:sz w:val="20"/>
                <w:rtl/>
              </w:rPr>
              <w:t>أجهزة القياس الكهربائية والإلكترونية التالية، باستثناء تلك المركبة في المعدات الكبيرة أو المستخدمة في القياس العالي الدقة ولا يوجد لها بديل مناسب خال من الزئبق:</w:t>
            </w:r>
          </w:p>
          <w:p w14:paraId="28CCCF57" w14:textId="77777777" w:rsidR="00F07F46" w:rsidRPr="002E1435" w:rsidRDefault="00F07F46" w:rsidP="00835181">
            <w:pPr>
              <w:pStyle w:val="Normal-pool-Table"/>
              <w:keepNext/>
              <w:keepLines/>
              <w:tabs>
                <w:tab w:val="clear" w:pos="1247"/>
                <w:tab w:val="clear" w:pos="1814"/>
                <w:tab w:val="clear" w:pos="2381"/>
                <w:tab w:val="clear" w:pos="2948"/>
                <w:tab w:val="clear" w:pos="3515"/>
                <w:tab w:val="clear" w:pos="4082"/>
              </w:tabs>
              <w:bidi/>
              <w:spacing w:line="300" w:lineRule="exact"/>
              <w:ind w:left="425" w:hanging="425"/>
              <w:jc w:val="both"/>
              <w:textDirection w:val="tbRlV"/>
              <w:rPr>
                <w:rFonts w:ascii="Simplified Arabic" w:hAnsi="Simplified Arabic" w:cs="Simplified Arabic"/>
                <w:sz w:val="20"/>
                <w:rtl/>
                <w:lang w:val="ar-SA" w:eastAsia="zh-TW"/>
              </w:rPr>
            </w:pPr>
            <w:r w:rsidRPr="002E1435">
              <w:rPr>
                <w:rFonts w:ascii="Simplified Arabic" w:hAnsi="Simplified Arabic" w:cs="Simplified Arabic"/>
                <w:sz w:val="20"/>
                <w:rtl/>
              </w:rPr>
              <w:t>(</w:t>
            </w:r>
            <w:r w:rsidRPr="00613D5A">
              <w:rPr>
                <w:rFonts w:ascii="Simplified Arabic" w:hAnsi="Simplified Arabic" w:cs="Simplified Arabic"/>
                <w:w w:val="98"/>
                <w:sz w:val="20"/>
                <w:rtl/>
              </w:rPr>
              <w:t>أ)</w:t>
            </w:r>
            <w:r w:rsidRPr="00613D5A">
              <w:rPr>
                <w:rFonts w:ascii="Simplified Arabic" w:hAnsi="Simplified Arabic" w:cs="Simplified Arabic"/>
                <w:w w:val="98"/>
                <w:sz w:val="20"/>
                <w:rtl/>
              </w:rPr>
              <w:tab/>
              <w:t>أجهزة كشف ضغط الذوبان، وأجهزة إرسال ضغط الذوبان، وأجهزة استشعار ضغط الذوبان</w:t>
            </w:r>
          </w:p>
        </w:tc>
        <w:tc>
          <w:tcPr>
            <w:tcW w:w="2409" w:type="dxa"/>
            <w:tcBorders>
              <w:left w:val="single" w:sz="4" w:space="0" w:color="auto"/>
              <w:bottom w:val="single" w:sz="2" w:space="0" w:color="auto"/>
            </w:tcBorders>
          </w:tcPr>
          <w:p w14:paraId="79EFE40C" w14:textId="46F04200" w:rsidR="00F07F46" w:rsidRPr="00990273" w:rsidRDefault="00F07F46" w:rsidP="00835181">
            <w:pPr>
              <w:pStyle w:val="Normal-pool-Table"/>
              <w:tabs>
                <w:tab w:val="clear" w:pos="1247"/>
                <w:tab w:val="clear" w:pos="1814"/>
                <w:tab w:val="clear" w:pos="2381"/>
                <w:tab w:val="clear" w:pos="2948"/>
                <w:tab w:val="clear" w:pos="3515"/>
                <w:tab w:val="clear" w:pos="4082"/>
              </w:tabs>
              <w:bidi/>
              <w:spacing w:line="300" w:lineRule="exact"/>
              <w:textDirection w:val="tbRlV"/>
              <w:rPr>
                <w:rFonts w:ascii="Simplified Arabic" w:hAnsi="Simplified Arabic" w:cs="Simplified Arabic"/>
                <w:sz w:val="20"/>
                <w:lang w:val="en-US" w:eastAsia="zh-TW"/>
              </w:rPr>
            </w:pPr>
            <w:r w:rsidRPr="002E1435">
              <w:rPr>
                <w:rFonts w:ascii="Simplified Arabic" w:hAnsi="Simplified Arabic" w:cs="Simplified Arabic"/>
                <w:sz w:val="20"/>
                <w:rtl/>
              </w:rPr>
              <w:t>2025</w:t>
            </w:r>
          </w:p>
        </w:tc>
      </w:tr>
      <w:tr w:rsidR="00F07F46" w:rsidRPr="00520D05" w14:paraId="21800CB1" w14:textId="77777777" w:rsidTr="00957D0B">
        <w:trPr>
          <w:trHeight w:val="57"/>
        </w:trPr>
        <w:tc>
          <w:tcPr>
            <w:tcW w:w="5898" w:type="dxa"/>
            <w:tcBorders>
              <w:top w:val="single" w:sz="2" w:space="0" w:color="auto"/>
              <w:bottom w:val="single" w:sz="2" w:space="0" w:color="auto"/>
              <w:right w:val="single" w:sz="4" w:space="0" w:color="auto"/>
            </w:tcBorders>
          </w:tcPr>
          <w:p w14:paraId="17363D87" w14:textId="77777777" w:rsidR="00F07F46" w:rsidRPr="002E1435" w:rsidRDefault="00F07F46" w:rsidP="00835181">
            <w:pPr>
              <w:pStyle w:val="Normal-pool-Table"/>
              <w:tabs>
                <w:tab w:val="clear" w:pos="1247"/>
                <w:tab w:val="clear" w:pos="1814"/>
                <w:tab w:val="clear" w:pos="2381"/>
                <w:tab w:val="clear" w:pos="2948"/>
                <w:tab w:val="clear" w:pos="3515"/>
                <w:tab w:val="clear" w:pos="4082"/>
              </w:tabs>
              <w:bidi/>
              <w:spacing w:line="300" w:lineRule="exact"/>
              <w:jc w:val="both"/>
              <w:textDirection w:val="tbRlV"/>
              <w:rPr>
                <w:rFonts w:ascii="Simplified Arabic" w:hAnsi="Simplified Arabic" w:cs="Simplified Arabic"/>
                <w:sz w:val="20"/>
                <w:rtl/>
                <w:lang w:val="ar-SA" w:eastAsia="zh-TW"/>
              </w:rPr>
            </w:pPr>
            <w:r w:rsidRPr="002E1435">
              <w:rPr>
                <w:rFonts w:ascii="Simplified Arabic" w:hAnsi="Simplified Arabic" w:cs="Simplified Arabic"/>
                <w:sz w:val="20"/>
                <w:rtl/>
              </w:rPr>
              <w:t>مضخات التفريغ الزئبقية</w:t>
            </w:r>
          </w:p>
        </w:tc>
        <w:tc>
          <w:tcPr>
            <w:tcW w:w="2409" w:type="dxa"/>
            <w:tcBorders>
              <w:top w:val="single" w:sz="2" w:space="0" w:color="auto"/>
              <w:left w:val="single" w:sz="4" w:space="0" w:color="auto"/>
              <w:bottom w:val="single" w:sz="2" w:space="0" w:color="auto"/>
            </w:tcBorders>
          </w:tcPr>
          <w:p w14:paraId="16E31A99" w14:textId="77777777" w:rsidR="00F07F46" w:rsidRPr="002E1435" w:rsidRDefault="00F07F46" w:rsidP="00835181">
            <w:pPr>
              <w:pStyle w:val="Normal-pool-Table"/>
              <w:tabs>
                <w:tab w:val="clear" w:pos="1247"/>
                <w:tab w:val="clear" w:pos="1814"/>
                <w:tab w:val="clear" w:pos="2381"/>
                <w:tab w:val="clear" w:pos="2948"/>
                <w:tab w:val="clear" w:pos="3515"/>
                <w:tab w:val="clear" w:pos="4082"/>
              </w:tabs>
              <w:bidi/>
              <w:spacing w:line="300" w:lineRule="exact"/>
              <w:textDirection w:val="tbRlV"/>
              <w:rPr>
                <w:rFonts w:ascii="Simplified Arabic" w:hAnsi="Simplified Arabic" w:cs="Simplified Arabic"/>
                <w:sz w:val="20"/>
                <w:rtl/>
                <w:lang w:val="ar-SA" w:eastAsia="zh-TW"/>
              </w:rPr>
            </w:pPr>
            <w:r w:rsidRPr="002E1435">
              <w:rPr>
                <w:rFonts w:ascii="Simplified Arabic" w:hAnsi="Simplified Arabic" w:cs="Simplified Arabic"/>
                <w:sz w:val="20"/>
                <w:rtl/>
              </w:rPr>
              <w:t>2025</w:t>
            </w:r>
          </w:p>
        </w:tc>
      </w:tr>
      <w:tr w:rsidR="00F07F46" w:rsidRPr="00520D05" w14:paraId="5D97B1A8" w14:textId="77777777" w:rsidTr="00957D0B">
        <w:trPr>
          <w:trHeight w:val="57"/>
        </w:trPr>
        <w:tc>
          <w:tcPr>
            <w:tcW w:w="5898" w:type="dxa"/>
            <w:tcBorders>
              <w:top w:val="single" w:sz="2" w:space="0" w:color="auto"/>
              <w:bottom w:val="single" w:sz="2" w:space="0" w:color="auto"/>
              <w:right w:val="single" w:sz="4" w:space="0" w:color="auto"/>
            </w:tcBorders>
          </w:tcPr>
          <w:p w14:paraId="4873A31D" w14:textId="77777777" w:rsidR="00F07F46" w:rsidRPr="002E1435" w:rsidRDefault="00F07F46" w:rsidP="00835181">
            <w:pPr>
              <w:pStyle w:val="Normal-pool-Table"/>
              <w:tabs>
                <w:tab w:val="clear" w:pos="1247"/>
                <w:tab w:val="clear" w:pos="1814"/>
                <w:tab w:val="clear" w:pos="2381"/>
                <w:tab w:val="clear" w:pos="2948"/>
                <w:tab w:val="clear" w:pos="3515"/>
                <w:tab w:val="clear" w:pos="4082"/>
              </w:tabs>
              <w:bidi/>
              <w:spacing w:line="300" w:lineRule="exact"/>
              <w:jc w:val="both"/>
              <w:textDirection w:val="tbRlV"/>
              <w:rPr>
                <w:rFonts w:ascii="Simplified Arabic" w:hAnsi="Simplified Arabic" w:cs="Simplified Arabic"/>
                <w:sz w:val="20"/>
                <w:rtl/>
                <w:lang w:val="ar-SA" w:eastAsia="zh-TW"/>
              </w:rPr>
            </w:pPr>
            <w:r w:rsidRPr="002E1435">
              <w:rPr>
                <w:rFonts w:ascii="Simplified Arabic" w:hAnsi="Simplified Arabic" w:cs="Simplified Arabic"/>
                <w:sz w:val="20"/>
                <w:rtl/>
              </w:rPr>
              <w:t>موازِنات الإطارات وأوزان العجلات</w:t>
            </w:r>
          </w:p>
        </w:tc>
        <w:tc>
          <w:tcPr>
            <w:tcW w:w="2409" w:type="dxa"/>
            <w:tcBorders>
              <w:top w:val="single" w:sz="2" w:space="0" w:color="auto"/>
              <w:left w:val="single" w:sz="4" w:space="0" w:color="auto"/>
            </w:tcBorders>
          </w:tcPr>
          <w:p w14:paraId="17456DF3" w14:textId="77777777" w:rsidR="00F07F46" w:rsidRPr="002E1435" w:rsidRDefault="00F07F46" w:rsidP="00835181">
            <w:pPr>
              <w:pStyle w:val="Normal-pool-Table"/>
              <w:tabs>
                <w:tab w:val="clear" w:pos="1247"/>
                <w:tab w:val="clear" w:pos="1814"/>
                <w:tab w:val="clear" w:pos="2381"/>
                <w:tab w:val="clear" w:pos="2948"/>
                <w:tab w:val="clear" w:pos="3515"/>
                <w:tab w:val="clear" w:pos="4082"/>
              </w:tabs>
              <w:bidi/>
              <w:spacing w:line="300" w:lineRule="exact"/>
              <w:textDirection w:val="tbRlV"/>
              <w:rPr>
                <w:rFonts w:ascii="Simplified Arabic" w:hAnsi="Simplified Arabic" w:cs="Simplified Arabic"/>
                <w:sz w:val="20"/>
                <w:rtl/>
                <w:lang w:val="ar-SA" w:eastAsia="zh-TW"/>
              </w:rPr>
            </w:pPr>
            <w:r w:rsidRPr="002E1435">
              <w:rPr>
                <w:rFonts w:ascii="Simplified Arabic" w:hAnsi="Simplified Arabic" w:cs="Simplified Arabic"/>
                <w:sz w:val="20"/>
                <w:rtl/>
              </w:rPr>
              <w:t>2025</w:t>
            </w:r>
          </w:p>
        </w:tc>
      </w:tr>
      <w:tr w:rsidR="00F07F46" w:rsidRPr="00520D05" w14:paraId="7DB84794" w14:textId="77777777" w:rsidTr="00957D0B">
        <w:trPr>
          <w:trHeight w:val="57"/>
        </w:trPr>
        <w:tc>
          <w:tcPr>
            <w:tcW w:w="5898" w:type="dxa"/>
            <w:tcBorders>
              <w:top w:val="single" w:sz="2" w:space="0" w:color="auto"/>
              <w:bottom w:val="single" w:sz="2" w:space="0" w:color="auto"/>
              <w:right w:val="single" w:sz="4" w:space="0" w:color="auto"/>
            </w:tcBorders>
          </w:tcPr>
          <w:p w14:paraId="1F876495" w14:textId="77777777" w:rsidR="00F07F46" w:rsidRPr="002E1435" w:rsidRDefault="00F07F46" w:rsidP="00835181">
            <w:pPr>
              <w:pStyle w:val="Normal-pool-Table"/>
              <w:tabs>
                <w:tab w:val="clear" w:pos="1247"/>
                <w:tab w:val="clear" w:pos="1814"/>
                <w:tab w:val="clear" w:pos="2381"/>
                <w:tab w:val="clear" w:pos="2948"/>
                <w:tab w:val="clear" w:pos="3515"/>
                <w:tab w:val="clear" w:pos="4082"/>
              </w:tabs>
              <w:bidi/>
              <w:spacing w:line="300" w:lineRule="exact"/>
              <w:jc w:val="both"/>
              <w:textDirection w:val="tbRlV"/>
              <w:rPr>
                <w:rFonts w:ascii="Simplified Arabic" w:hAnsi="Simplified Arabic" w:cs="Simplified Arabic"/>
                <w:sz w:val="20"/>
                <w:rtl/>
                <w:lang w:val="ar-SA" w:eastAsia="zh-TW"/>
              </w:rPr>
            </w:pPr>
            <w:r w:rsidRPr="002E1435">
              <w:rPr>
                <w:rFonts w:ascii="Simplified Arabic" w:hAnsi="Simplified Arabic" w:cs="Simplified Arabic"/>
                <w:sz w:val="20"/>
                <w:rtl/>
              </w:rPr>
              <w:t>أفلام وورق التصوير الفوتوغرافي</w:t>
            </w:r>
          </w:p>
        </w:tc>
        <w:tc>
          <w:tcPr>
            <w:tcW w:w="2409" w:type="dxa"/>
            <w:tcBorders>
              <w:left w:val="single" w:sz="4" w:space="0" w:color="auto"/>
              <w:bottom w:val="single" w:sz="2" w:space="0" w:color="auto"/>
            </w:tcBorders>
          </w:tcPr>
          <w:p w14:paraId="282A66D8" w14:textId="77777777" w:rsidR="00F07F46" w:rsidRPr="002E1435" w:rsidRDefault="00F07F46" w:rsidP="00835181">
            <w:pPr>
              <w:pStyle w:val="Normal-pool-Table"/>
              <w:tabs>
                <w:tab w:val="clear" w:pos="1247"/>
                <w:tab w:val="clear" w:pos="1814"/>
                <w:tab w:val="clear" w:pos="2381"/>
                <w:tab w:val="clear" w:pos="2948"/>
                <w:tab w:val="clear" w:pos="3515"/>
                <w:tab w:val="clear" w:pos="4082"/>
              </w:tabs>
              <w:bidi/>
              <w:spacing w:line="300" w:lineRule="exact"/>
              <w:textDirection w:val="tbRlV"/>
              <w:rPr>
                <w:rFonts w:ascii="Simplified Arabic" w:hAnsi="Simplified Arabic" w:cs="Simplified Arabic"/>
                <w:sz w:val="20"/>
                <w:rtl/>
                <w:lang w:val="ar-SA" w:eastAsia="zh-TW"/>
              </w:rPr>
            </w:pPr>
            <w:r w:rsidRPr="002E1435">
              <w:rPr>
                <w:rFonts w:ascii="Simplified Arabic" w:hAnsi="Simplified Arabic" w:cs="Simplified Arabic"/>
                <w:sz w:val="20"/>
                <w:rtl/>
              </w:rPr>
              <w:t>2025</w:t>
            </w:r>
          </w:p>
        </w:tc>
      </w:tr>
      <w:tr w:rsidR="00F07F46" w:rsidRPr="00520D05" w14:paraId="20E58677" w14:textId="77777777" w:rsidTr="00957D0B">
        <w:trPr>
          <w:trHeight w:val="57"/>
        </w:trPr>
        <w:tc>
          <w:tcPr>
            <w:tcW w:w="5898" w:type="dxa"/>
            <w:tcBorders>
              <w:top w:val="single" w:sz="2" w:space="0" w:color="auto"/>
              <w:bottom w:val="single" w:sz="2" w:space="0" w:color="auto"/>
              <w:right w:val="single" w:sz="4" w:space="0" w:color="auto"/>
            </w:tcBorders>
          </w:tcPr>
          <w:p w14:paraId="219EF42D" w14:textId="77777777" w:rsidR="00F07F46" w:rsidRPr="002E1435" w:rsidRDefault="00F07F46" w:rsidP="00835181">
            <w:pPr>
              <w:pStyle w:val="Normal-pool-Table"/>
              <w:tabs>
                <w:tab w:val="clear" w:pos="1247"/>
                <w:tab w:val="clear" w:pos="1814"/>
                <w:tab w:val="clear" w:pos="2381"/>
                <w:tab w:val="clear" w:pos="2948"/>
                <w:tab w:val="clear" w:pos="3515"/>
                <w:tab w:val="clear" w:pos="4082"/>
              </w:tabs>
              <w:bidi/>
              <w:spacing w:line="300" w:lineRule="exact"/>
              <w:jc w:val="both"/>
              <w:textDirection w:val="tbRlV"/>
              <w:rPr>
                <w:rFonts w:ascii="Simplified Arabic" w:hAnsi="Simplified Arabic" w:cs="Simplified Arabic"/>
                <w:sz w:val="20"/>
                <w:rtl/>
                <w:lang w:val="ar-SA" w:eastAsia="zh-TW"/>
              </w:rPr>
            </w:pPr>
            <w:r w:rsidRPr="002E1435">
              <w:rPr>
                <w:rFonts w:ascii="Simplified Arabic" w:hAnsi="Simplified Arabic" w:cs="Simplified Arabic"/>
                <w:sz w:val="20"/>
                <w:rtl/>
              </w:rPr>
              <w:t>الوقود الدافع للسواتل والمركبات الفضائية</w:t>
            </w:r>
          </w:p>
        </w:tc>
        <w:tc>
          <w:tcPr>
            <w:tcW w:w="2409" w:type="dxa"/>
            <w:tcBorders>
              <w:top w:val="single" w:sz="2" w:space="0" w:color="auto"/>
              <w:left w:val="single" w:sz="4" w:space="0" w:color="auto"/>
              <w:bottom w:val="single" w:sz="2" w:space="0" w:color="auto"/>
            </w:tcBorders>
          </w:tcPr>
          <w:p w14:paraId="6A0A1C1D" w14:textId="77777777" w:rsidR="00F07F46" w:rsidRPr="002E1435" w:rsidRDefault="00F07F46" w:rsidP="00835181">
            <w:pPr>
              <w:pStyle w:val="Normal-pool-Table"/>
              <w:tabs>
                <w:tab w:val="clear" w:pos="1247"/>
                <w:tab w:val="clear" w:pos="1814"/>
                <w:tab w:val="clear" w:pos="2381"/>
                <w:tab w:val="clear" w:pos="2948"/>
                <w:tab w:val="clear" w:pos="3515"/>
                <w:tab w:val="clear" w:pos="4082"/>
              </w:tabs>
              <w:bidi/>
              <w:spacing w:line="300" w:lineRule="exact"/>
              <w:textDirection w:val="tbRlV"/>
              <w:rPr>
                <w:rFonts w:ascii="Simplified Arabic" w:hAnsi="Simplified Arabic" w:cs="Simplified Arabic"/>
                <w:sz w:val="20"/>
                <w:rtl/>
                <w:lang w:val="ar-SA" w:eastAsia="zh-TW"/>
              </w:rPr>
            </w:pPr>
            <w:r w:rsidRPr="002E1435">
              <w:rPr>
                <w:rFonts w:ascii="Simplified Arabic" w:hAnsi="Simplified Arabic" w:cs="Simplified Arabic"/>
                <w:sz w:val="20"/>
                <w:rtl/>
              </w:rPr>
              <w:t>2025</w:t>
            </w:r>
          </w:p>
        </w:tc>
      </w:tr>
      <w:tr w:rsidR="00F07F46" w:rsidRPr="00520D05" w14:paraId="59FEAFF4" w14:textId="77777777" w:rsidTr="00957D0B">
        <w:trPr>
          <w:trHeight w:val="57"/>
        </w:trPr>
        <w:tc>
          <w:tcPr>
            <w:tcW w:w="5898" w:type="dxa"/>
            <w:tcBorders>
              <w:top w:val="single" w:sz="2" w:space="0" w:color="auto"/>
              <w:bottom w:val="single" w:sz="2" w:space="0" w:color="auto"/>
              <w:right w:val="single" w:sz="4" w:space="0" w:color="auto"/>
            </w:tcBorders>
            <w:shd w:val="clear" w:color="auto" w:fill="D9D9D9" w:themeFill="background1" w:themeFillShade="D9"/>
          </w:tcPr>
          <w:p w14:paraId="2064355C" w14:textId="77777777" w:rsidR="00F07F46" w:rsidRPr="002E1435" w:rsidRDefault="00F07F46" w:rsidP="00835181">
            <w:pPr>
              <w:pStyle w:val="Normal-pool-Table"/>
              <w:tabs>
                <w:tab w:val="clear" w:pos="1247"/>
                <w:tab w:val="clear" w:pos="1814"/>
                <w:tab w:val="clear" w:pos="2381"/>
                <w:tab w:val="clear" w:pos="2948"/>
                <w:tab w:val="clear" w:pos="3515"/>
                <w:tab w:val="clear" w:pos="4082"/>
              </w:tabs>
              <w:bidi/>
              <w:spacing w:line="300" w:lineRule="exact"/>
              <w:jc w:val="both"/>
              <w:textDirection w:val="tbRlV"/>
              <w:rPr>
                <w:rFonts w:ascii="Simplified Arabic" w:hAnsi="Simplified Arabic" w:cs="Simplified Arabic"/>
                <w:sz w:val="20"/>
                <w:rtl/>
              </w:rPr>
            </w:pPr>
            <w:r w:rsidRPr="002E1435">
              <w:rPr>
                <w:rFonts w:ascii="Simplified Arabic" w:hAnsi="Simplified Arabic" w:cs="Simplified Arabic"/>
                <w:sz w:val="20"/>
                <w:rtl/>
              </w:rPr>
              <w:t>ملغم الأسنان، باستثناء الحالات التي يعتبر فيها ممارس طب الأسنان استخدامه ضروريًا بناءً على احتياجات المريض</w:t>
            </w:r>
          </w:p>
        </w:tc>
        <w:tc>
          <w:tcPr>
            <w:tcW w:w="2409" w:type="dxa"/>
            <w:tcBorders>
              <w:top w:val="single" w:sz="2" w:space="0" w:color="auto"/>
              <w:left w:val="single" w:sz="4" w:space="0" w:color="auto"/>
              <w:bottom w:val="single" w:sz="2" w:space="0" w:color="auto"/>
            </w:tcBorders>
            <w:shd w:val="clear" w:color="auto" w:fill="D9D9D9" w:themeFill="background1" w:themeFillShade="D9"/>
          </w:tcPr>
          <w:p w14:paraId="3F5FD1C1" w14:textId="77777777" w:rsidR="00F07F46" w:rsidRPr="002E1435" w:rsidRDefault="00F07F46" w:rsidP="00835181">
            <w:pPr>
              <w:pStyle w:val="Normal-pool-Table"/>
              <w:tabs>
                <w:tab w:val="clear" w:pos="1247"/>
                <w:tab w:val="clear" w:pos="1814"/>
                <w:tab w:val="clear" w:pos="2381"/>
                <w:tab w:val="clear" w:pos="2948"/>
                <w:tab w:val="clear" w:pos="3515"/>
                <w:tab w:val="clear" w:pos="4082"/>
              </w:tabs>
              <w:bidi/>
              <w:spacing w:line="300" w:lineRule="exact"/>
              <w:textDirection w:val="tbRlV"/>
              <w:rPr>
                <w:rFonts w:ascii="Simplified Arabic" w:hAnsi="Simplified Arabic" w:cs="Simplified Arabic"/>
                <w:sz w:val="20"/>
                <w:rtl/>
              </w:rPr>
            </w:pPr>
            <w:r w:rsidRPr="002E1435">
              <w:rPr>
                <w:rFonts w:ascii="Simplified Arabic" w:hAnsi="Simplified Arabic" w:cs="Simplified Arabic"/>
                <w:sz w:val="20"/>
                <w:rtl/>
              </w:rPr>
              <w:t>2034</w:t>
            </w:r>
          </w:p>
        </w:tc>
      </w:tr>
    </w:tbl>
    <w:p w14:paraId="1AB1117D" w14:textId="5C9D45BB" w:rsidR="00F07F46" w:rsidRPr="00DE7843" w:rsidRDefault="001E318A" w:rsidP="00375DF4">
      <w:pPr>
        <w:pStyle w:val="Normal-pool"/>
        <w:tabs>
          <w:tab w:val="clear" w:pos="624"/>
          <w:tab w:val="clear" w:pos="1247"/>
          <w:tab w:val="clear" w:pos="1871"/>
          <w:tab w:val="clear" w:pos="2495"/>
          <w:tab w:val="clear" w:pos="3119"/>
          <w:tab w:val="clear" w:pos="3742"/>
          <w:tab w:val="clear" w:pos="4366"/>
          <w:tab w:val="left" w:pos="1843"/>
        </w:tabs>
        <w:bidi/>
        <w:spacing w:before="40" w:after="120" w:line="280" w:lineRule="exact"/>
        <w:ind w:left="1134" w:firstLine="709"/>
        <w:jc w:val="both"/>
        <w:textDirection w:val="tbRlV"/>
        <w:rPr>
          <w:rFonts w:ascii="Simplified Arabic" w:hAnsi="Simplified Arabic" w:cs="Simplified Arabic"/>
          <w:rtl/>
        </w:rPr>
      </w:pPr>
      <w:r>
        <w:rPr>
          <w:rFonts w:ascii="Simplified Arabic" w:hAnsi="Simplified Arabic" w:cs="Simplified Arabic" w:hint="cs"/>
          <w:rtl/>
        </w:rPr>
        <w:t xml:space="preserve">(1) </w:t>
      </w:r>
      <w:r w:rsidR="00F07F46" w:rsidRPr="00DE7843">
        <w:rPr>
          <w:rFonts w:ascii="Simplified Arabic" w:hAnsi="Simplified Arabic" w:cs="Simplified Arabic"/>
          <w:rtl/>
        </w:rPr>
        <w:t>لا تُقصد هنا مواد التجميل أو أنواع الصابون أو الكريمات الملوثة بكميات ضئيلة جداً من الزئبق.</w:t>
      </w:r>
    </w:p>
    <w:p w14:paraId="15F8A6D4" w14:textId="77777777" w:rsidR="00F07F46" w:rsidRPr="00B152CC" w:rsidRDefault="00F07F46" w:rsidP="00DE7843">
      <w:pPr>
        <w:pStyle w:val="Normal-pool"/>
        <w:numPr>
          <w:ilvl w:val="0"/>
          <w:numId w:val="35"/>
        </w:numPr>
        <w:tabs>
          <w:tab w:val="clear" w:pos="624"/>
          <w:tab w:val="clear" w:pos="1247"/>
          <w:tab w:val="clear" w:pos="1871"/>
          <w:tab w:val="clear" w:pos="2495"/>
          <w:tab w:val="clear" w:pos="3119"/>
          <w:tab w:val="clear" w:pos="3742"/>
          <w:tab w:val="clear" w:pos="4366"/>
          <w:tab w:val="left" w:pos="2552"/>
        </w:tabs>
        <w:bidi/>
        <w:spacing w:after="120" w:line="360" w:lineRule="exact"/>
        <w:ind w:left="1134" w:firstLine="709"/>
        <w:jc w:val="both"/>
        <w:textDirection w:val="tbRlV"/>
        <w:rPr>
          <w:rFonts w:ascii="Simplified Arabic" w:hAnsi="Simplified Arabic" w:cs="Simplified Arabic"/>
          <w:sz w:val="24"/>
          <w:szCs w:val="24"/>
        </w:rPr>
      </w:pPr>
      <w:r w:rsidRPr="00520D05">
        <w:rPr>
          <w:rFonts w:ascii="Simplified Arabic" w:hAnsi="Simplified Arabic" w:cs="Simplified Arabic"/>
          <w:i/>
          <w:iCs/>
          <w:sz w:val="24"/>
          <w:szCs w:val="24"/>
          <w:rtl/>
        </w:rPr>
        <w:t xml:space="preserve">يقرر </w:t>
      </w:r>
      <w:r w:rsidRPr="00B152CC">
        <w:rPr>
          <w:rFonts w:ascii="Simplified Arabic" w:hAnsi="Simplified Arabic" w:cs="Simplified Arabic"/>
          <w:sz w:val="24"/>
          <w:szCs w:val="24"/>
          <w:rtl/>
        </w:rPr>
        <w:t>أيضاً أن يجري، في اجتماعه الثاني عشر، استعراضاً للحاجة إلى الاستثناء باستخدام ملغم الأسنان الوارد في الجزء الأول من المرفق ألف من الاتفاقية؛</w:t>
      </w:r>
    </w:p>
    <w:p w14:paraId="7F24D240" w14:textId="77777777" w:rsidR="00F07F46" w:rsidRPr="00520D05" w:rsidRDefault="00F07F46" w:rsidP="00DE7843">
      <w:pPr>
        <w:pStyle w:val="Normal-pool"/>
        <w:numPr>
          <w:ilvl w:val="0"/>
          <w:numId w:val="35"/>
        </w:numPr>
        <w:tabs>
          <w:tab w:val="clear" w:pos="624"/>
          <w:tab w:val="clear" w:pos="1247"/>
          <w:tab w:val="clear" w:pos="1871"/>
          <w:tab w:val="clear" w:pos="2495"/>
          <w:tab w:val="clear" w:pos="3119"/>
          <w:tab w:val="clear" w:pos="3742"/>
          <w:tab w:val="clear" w:pos="4366"/>
          <w:tab w:val="left" w:pos="2552"/>
        </w:tabs>
        <w:bidi/>
        <w:spacing w:after="120" w:line="360" w:lineRule="exact"/>
        <w:ind w:left="1134" w:firstLine="709"/>
        <w:jc w:val="both"/>
        <w:textDirection w:val="tbRlV"/>
        <w:rPr>
          <w:rFonts w:ascii="Simplified Arabic" w:hAnsi="Simplified Arabic" w:cs="Simplified Arabic"/>
          <w:i/>
          <w:sz w:val="24"/>
          <w:szCs w:val="24"/>
          <w:rtl/>
          <w:lang w:val="ar-SA" w:eastAsia="zh-TW"/>
        </w:rPr>
      </w:pPr>
      <w:r w:rsidRPr="00520D05">
        <w:rPr>
          <w:rFonts w:ascii="Simplified Arabic" w:hAnsi="Simplified Arabic" w:cs="Simplified Arabic"/>
          <w:i/>
          <w:iCs/>
          <w:sz w:val="24"/>
          <w:szCs w:val="24"/>
          <w:rtl/>
        </w:rPr>
        <w:t xml:space="preserve">يقرر كذلك </w:t>
      </w:r>
      <w:r w:rsidRPr="00B152CC">
        <w:rPr>
          <w:rFonts w:ascii="Simplified Arabic" w:hAnsi="Simplified Arabic" w:cs="Simplified Arabic"/>
          <w:sz w:val="24"/>
          <w:szCs w:val="24"/>
          <w:rtl/>
        </w:rPr>
        <w:t>تعديل الجزء الثاني من المرفق ألف للاتفاقية على النحو المبين في الجدول التالي</w:t>
      </w:r>
      <w:r w:rsidRPr="00B152CC">
        <w:rPr>
          <w:rFonts w:ascii="Simplified Arabic" w:hAnsi="Simplified Arabic" w:cs="Simplified Arabic"/>
          <w:sz w:val="24"/>
          <w:szCs w:val="24"/>
          <w:vertAlign w:val="superscript"/>
          <w:rtl/>
        </w:rPr>
        <w:t>(</w:t>
      </w:r>
      <w:r w:rsidRPr="00B152CC">
        <w:rPr>
          <w:rFonts w:ascii="Simplified Arabic" w:hAnsi="Simplified Arabic" w:cs="Simplified Arabic"/>
          <w:sz w:val="24"/>
          <w:szCs w:val="24"/>
          <w:vertAlign w:val="superscript"/>
          <w:rtl/>
        </w:rPr>
        <w:footnoteReference w:id="2"/>
      </w:r>
      <w:r w:rsidRPr="00B152CC">
        <w:rPr>
          <w:rFonts w:ascii="Simplified Arabic" w:hAnsi="Simplified Arabic" w:cs="Simplified Arabic"/>
          <w:sz w:val="24"/>
          <w:szCs w:val="24"/>
          <w:vertAlign w:val="superscript"/>
          <w:rtl/>
        </w:rPr>
        <w:t>)</w:t>
      </w:r>
      <w:r w:rsidRPr="00B152CC">
        <w:rPr>
          <w:rFonts w:ascii="Simplified Arabic" w:hAnsi="Simplified Arabic" w:cs="Simplified Arabic"/>
          <w:sz w:val="24"/>
          <w:szCs w:val="24"/>
          <w:rtl/>
        </w:rPr>
        <w:t>:</w:t>
      </w:r>
    </w:p>
    <w:tbl>
      <w:tblPr>
        <w:bidiVisual/>
        <w:tblW w:w="8363" w:type="dxa"/>
        <w:tblInd w:w="1139" w:type="dxa"/>
        <w:tblBorders>
          <w:top w:val="single" w:sz="4" w:space="0" w:color="000000"/>
          <w:left w:val="single" w:sz="4" w:space="0" w:color="000000"/>
          <w:bottom w:val="single" w:sz="2" w:space="0" w:color="000000"/>
          <w:right w:val="single" w:sz="4" w:space="0" w:color="000000"/>
          <w:insideV w:val="single" w:sz="4" w:space="0" w:color="000000"/>
        </w:tblBorders>
        <w:tblLayout w:type="fixed"/>
        <w:tblCellMar>
          <w:top w:w="57" w:type="dxa"/>
          <w:bottom w:w="57" w:type="dxa"/>
        </w:tblCellMar>
        <w:tblLook w:val="04A0" w:firstRow="1" w:lastRow="0" w:firstColumn="1" w:lastColumn="0" w:noHBand="0" w:noVBand="1"/>
      </w:tblPr>
      <w:tblGrid>
        <w:gridCol w:w="2133"/>
        <w:gridCol w:w="6230"/>
      </w:tblGrid>
      <w:tr w:rsidR="00F07F46" w:rsidRPr="00A276F1" w14:paraId="14A19BC5" w14:textId="77777777" w:rsidTr="0004008B">
        <w:trPr>
          <w:tblHeader/>
        </w:trPr>
        <w:tc>
          <w:tcPr>
            <w:tcW w:w="2133" w:type="dxa"/>
            <w:tcBorders>
              <w:top w:val="single" w:sz="4" w:space="0" w:color="000000"/>
              <w:bottom w:val="single" w:sz="4" w:space="0" w:color="000000"/>
            </w:tcBorders>
            <w:vAlign w:val="bottom"/>
            <w:hideMark/>
          </w:tcPr>
          <w:p w14:paraId="42A2ED24" w14:textId="77777777" w:rsidR="00F07F46" w:rsidRPr="00A276F1" w:rsidRDefault="00F07F46" w:rsidP="00BD7285">
            <w:pPr>
              <w:widowControl w:val="0"/>
              <w:tabs>
                <w:tab w:val="clear" w:pos="1247"/>
                <w:tab w:val="clear" w:pos="1814"/>
                <w:tab w:val="clear" w:pos="2381"/>
                <w:tab w:val="clear" w:pos="2948"/>
                <w:tab w:val="clear" w:pos="3515"/>
              </w:tabs>
              <w:bidi/>
              <w:snapToGrid w:val="0"/>
              <w:spacing w:before="40" w:after="40" w:line="280" w:lineRule="exact"/>
              <w:jc w:val="lowKashida"/>
              <w:rPr>
                <w:rFonts w:ascii="Simplified Arabic" w:hAnsi="Simplified Arabic" w:cs="Simplified Arabic"/>
                <w:i/>
                <w:iCs/>
                <w:lang w:val="en-US" w:eastAsia="en-GB"/>
              </w:rPr>
            </w:pPr>
            <w:r w:rsidRPr="00A276F1">
              <w:rPr>
                <w:rFonts w:ascii="Simplified Arabic" w:hAnsi="Simplified Arabic" w:cs="Simplified Arabic"/>
                <w:i/>
                <w:iCs/>
                <w:rtl/>
                <w:lang w:val="en-US"/>
              </w:rPr>
              <w:t>المنتجات المضاف إليها الزئبق</w:t>
            </w:r>
          </w:p>
        </w:tc>
        <w:tc>
          <w:tcPr>
            <w:tcW w:w="6230" w:type="dxa"/>
            <w:tcBorders>
              <w:top w:val="single" w:sz="4" w:space="0" w:color="000000"/>
              <w:bottom w:val="single" w:sz="4" w:space="0" w:color="auto"/>
            </w:tcBorders>
            <w:vAlign w:val="bottom"/>
            <w:hideMark/>
          </w:tcPr>
          <w:p w14:paraId="7F705CB6" w14:textId="77777777" w:rsidR="00F07F46" w:rsidRPr="00A276F1" w:rsidRDefault="00F07F46" w:rsidP="00BD7285">
            <w:pPr>
              <w:widowControl w:val="0"/>
              <w:tabs>
                <w:tab w:val="clear" w:pos="1247"/>
                <w:tab w:val="clear" w:pos="1814"/>
                <w:tab w:val="clear" w:pos="2381"/>
                <w:tab w:val="clear" w:pos="2948"/>
                <w:tab w:val="clear" w:pos="3515"/>
              </w:tabs>
              <w:bidi/>
              <w:snapToGrid w:val="0"/>
              <w:spacing w:before="40" w:after="40" w:line="280" w:lineRule="exact"/>
              <w:jc w:val="lowKashida"/>
              <w:rPr>
                <w:rFonts w:ascii="Simplified Arabic" w:hAnsi="Simplified Arabic" w:cs="Simplified Arabic"/>
                <w:i/>
                <w:iCs/>
                <w:lang w:val="en-US" w:eastAsia="en-GB"/>
              </w:rPr>
            </w:pPr>
            <w:r w:rsidRPr="00A276F1">
              <w:rPr>
                <w:rFonts w:ascii="Simplified Arabic" w:hAnsi="Simplified Arabic" w:cs="Simplified Arabic"/>
                <w:i/>
                <w:iCs/>
                <w:rtl/>
                <w:lang w:val="en-US"/>
              </w:rPr>
              <w:t>الأحكام</w:t>
            </w:r>
          </w:p>
        </w:tc>
      </w:tr>
      <w:tr w:rsidR="004C3263" w:rsidRPr="00A276F1" w14:paraId="30456CCB" w14:textId="77777777" w:rsidTr="0004008B">
        <w:tc>
          <w:tcPr>
            <w:tcW w:w="2133" w:type="dxa"/>
            <w:vMerge w:val="restart"/>
            <w:tcBorders>
              <w:top w:val="single" w:sz="4" w:space="0" w:color="000000"/>
            </w:tcBorders>
            <w:hideMark/>
          </w:tcPr>
          <w:p w14:paraId="16E18C8A" w14:textId="77777777" w:rsidR="004C3263" w:rsidRPr="00A276F1" w:rsidRDefault="004C3263" w:rsidP="00BD7285">
            <w:pPr>
              <w:widowControl w:val="0"/>
              <w:tabs>
                <w:tab w:val="clear" w:pos="1247"/>
                <w:tab w:val="clear" w:pos="1814"/>
                <w:tab w:val="clear" w:pos="2381"/>
                <w:tab w:val="clear" w:pos="2948"/>
                <w:tab w:val="clear" w:pos="3515"/>
              </w:tabs>
              <w:bidi/>
              <w:snapToGrid w:val="0"/>
              <w:spacing w:before="40" w:after="40" w:line="280" w:lineRule="exact"/>
              <w:jc w:val="lowKashida"/>
              <w:rPr>
                <w:rFonts w:ascii="Simplified Arabic" w:hAnsi="Simplified Arabic" w:cs="Simplified Arabic"/>
                <w:b/>
                <w:bCs/>
                <w:lang w:val="en-US" w:eastAsia="en-GB"/>
              </w:rPr>
            </w:pPr>
            <w:r w:rsidRPr="00A276F1">
              <w:rPr>
                <w:rFonts w:ascii="Simplified Arabic" w:hAnsi="Simplified Arabic" w:cs="Simplified Arabic"/>
                <w:b/>
                <w:rtl/>
                <w:lang w:val="en-US"/>
              </w:rPr>
              <w:t>ملاغم الأسنان</w:t>
            </w:r>
          </w:p>
        </w:tc>
        <w:tc>
          <w:tcPr>
            <w:tcW w:w="6230" w:type="dxa"/>
            <w:tcBorders>
              <w:top w:val="single" w:sz="4" w:space="0" w:color="auto"/>
              <w:bottom w:val="single" w:sz="4" w:space="0" w:color="auto"/>
            </w:tcBorders>
            <w:hideMark/>
          </w:tcPr>
          <w:p w14:paraId="65D957E8" w14:textId="77777777" w:rsidR="004C3263" w:rsidRPr="00A276F1" w:rsidRDefault="004C3263" w:rsidP="00BD7285">
            <w:pPr>
              <w:widowControl w:val="0"/>
              <w:tabs>
                <w:tab w:val="clear" w:pos="1247"/>
                <w:tab w:val="clear" w:pos="1814"/>
                <w:tab w:val="clear" w:pos="2381"/>
                <w:tab w:val="clear" w:pos="2948"/>
                <w:tab w:val="clear" w:pos="3515"/>
              </w:tabs>
              <w:bidi/>
              <w:spacing w:before="40" w:after="40" w:line="280" w:lineRule="exact"/>
              <w:jc w:val="lowKashida"/>
              <w:textDirection w:val="tbRlV"/>
              <w:rPr>
                <w:rFonts w:ascii="Simplified Arabic" w:hAnsi="Simplified Arabic" w:cs="Simplified Arabic"/>
                <w:lang w:val="en-US"/>
              </w:rPr>
            </w:pPr>
            <w:r w:rsidRPr="00A276F1">
              <w:rPr>
                <w:rFonts w:ascii="Simplified Arabic" w:hAnsi="Simplified Arabic" w:cs="Simplified Arabic"/>
                <w:rtl/>
                <w:lang w:val="en-US"/>
              </w:rPr>
              <w:t>تراعي التدابير التي يتخذها الطرف للتخلص التدريجي من استعمال ملاغم الأسنان الظروف الداخلية للطرف المعني والتوجيهات الدولية ذات الصلة، وتشمل تدبيرين اثنين أو أكثر من التدابير المدرجة في القائمة التالية:</w:t>
            </w:r>
          </w:p>
          <w:p w14:paraId="5E0E4DF3" w14:textId="77777777" w:rsidR="004C3263" w:rsidRPr="00A276F1" w:rsidRDefault="004C3263" w:rsidP="00BD7285">
            <w:pPr>
              <w:widowControl w:val="0"/>
              <w:tabs>
                <w:tab w:val="clear" w:pos="1247"/>
                <w:tab w:val="clear" w:pos="1814"/>
                <w:tab w:val="clear" w:pos="2381"/>
                <w:tab w:val="clear" w:pos="2948"/>
                <w:tab w:val="clear" w:pos="3515"/>
                <w:tab w:val="left" w:pos="425"/>
              </w:tabs>
              <w:bidi/>
              <w:spacing w:before="40" w:after="40" w:line="280" w:lineRule="exact"/>
              <w:ind w:left="425" w:hanging="425"/>
              <w:jc w:val="lowKashida"/>
              <w:textDirection w:val="tbRlV"/>
              <w:rPr>
                <w:rFonts w:ascii="Simplified Arabic" w:hAnsi="Simplified Arabic" w:cs="Simplified Arabic"/>
                <w:lang w:val="en-US"/>
              </w:rPr>
            </w:pPr>
            <w:r w:rsidRPr="00A276F1">
              <w:rPr>
                <w:rFonts w:ascii="Simplified Arabic" w:hAnsi="Simplified Arabic" w:cs="Simplified Arabic"/>
                <w:rtl/>
                <w:lang w:val="en-US"/>
              </w:rPr>
              <w:t>’1‘</w:t>
            </w:r>
            <w:r w:rsidRPr="00A276F1">
              <w:rPr>
                <w:rFonts w:ascii="Simplified Arabic" w:hAnsi="Simplified Arabic" w:cs="Simplified Arabic"/>
                <w:rtl/>
                <w:lang w:val="en-US"/>
              </w:rPr>
              <w:tab/>
              <w:t>وضع أهداف وطنية ترمي إلى الجمع بين الوقاية من تسوُّس الأسنان وتعزيز الصحة، وبذلك تقلل الحاجة إلى تصليح الأسنان؛</w:t>
            </w:r>
          </w:p>
          <w:p w14:paraId="65D147FB" w14:textId="77777777" w:rsidR="004C3263" w:rsidRPr="00A276F1" w:rsidRDefault="004C3263" w:rsidP="00BD7285">
            <w:pPr>
              <w:widowControl w:val="0"/>
              <w:tabs>
                <w:tab w:val="clear" w:pos="1247"/>
                <w:tab w:val="clear" w:pos="1814"/>
                <w:tab w:val="clear" w:pos="2381"/>
                <w:tab w:val="clear" w:pos="2948"/>
                <w:tab w:val="clear" w:pos="3515"/>
                <w:tab w:val="left" w:pos="425"/>
              </w:tabs>
              <w:bidi/>
              <w:spacing w:before="40" w:after="40" w:line="280" w:lineRule="exact"/>
              <w:ind w:left="425" w:hanging="425"/>
              <w:jc w:val="lowKashida"/>
              <w:textDirection w:val="tbRlV"/>
              <w:rPr>
                <w:rFonts w:ascii="Simplified Arabic" w:hAnsi="Simplified Arabic" w:cs="Simplified Arabic"/>
                <w:lang w:val="en-US"/>
              </w:rPr>
            </w:pPr>
            <w:r w:rsidRPr="00A276F1">
              <w:rPr>
                <w:rFonts w:ascii="Simplified Arabic" w:hAnsi="Simplified Arabic" w:cs="Simplified Arabic"/>
                <w:rtl/>
                <w:lang w:val="en-US"/>
              </w:rPr>
              <w:t>’2‘</w:t>
            </w:r>
            <w:r w:rsidRPr="00A276F1">
              <w:rPr>
                <w:rFonts w:ascii="Simplified Arabic" w:hAnsi="Simplified Arabic" w:cs="Simplified Arabic"/>
                <w:rtl/>
                <w:lang w:val="en-US"/>
              </w:rPr>
              <w:tab/>
              <w:t>وضع أهداف وطنية ترمي إلى تقليل استعمالها؛</w:t>
            </w:r>
          </w:p>
          <w:p w14:paraId="28C346D2" w14:textId="77777777" w:rsidR="004C3263" w:rsidRPr="00A276F1" w:rsidRDefault="004C3263" w:rsidP="00BD7285">
            <w:pPr>
              <w:widowControl w:val="0"/>
              <w:tabs>
                <w:tab w:val="clear" w:pos="1247"/>
                <w:tab w:val="clear" w:pos="1814"/>
                <w:tab w:val="clear" w:pos="2381"/>
                <w:tab w:val="clear" w:pos="2948"/>
                <w:tab w:val="clear" w:pos="3515"/>
                <w:tab w:val="left" w:pos="425"/>
              </w:tabs>
              <w:bidi/>
              <w:spacing w:before="40" w:after="40" w:line="280" w:lineRule="exact"/>
              <w:ind w:left="425" w:hanging="425"/>
              <w:jc w:val="lowKashida"/>
              <w:textDirection w:val="tbRlV"/>
              <w:rPr>
                <w:rFonts w:ascii="Simplified Arabic" w:hAnsi="Simplified Arabic" w:cs="Simplified Arabic"/>
                <w:lang w:val="en-US"/>
              </w:rPr>
            </w:pPr>
            <w:r w:rsidRPr="00A276F1">
              <w:rPr>
                <w:rFonts w:ascii="Simplified Arabic" w:hAnsi="Simplified Arabic" w:cs="Simplified Arabic"/>
                <w:rtl/>
                <w:lang w:val="en-US"/>
              </w:rPr>
              <w:t>’3‘</w:t>
            </w:r>
            <w:r w:rsidRPr="00A276F1">
              <w:rPr>
                <w:rFonts w:ascii="Simplified Arabic" w:hAnsi="Simplified Arabic" w:cs="Simplified Arabic"/>
                <w:rtl/>
                <w:lang w:val="en-US"/>
              </w:rPr>
              <w:tab/>
              <w:t>تشجيع استعمال بدائل خالية من الزئبق فعّالة من حيث التكلفة وفعّالة إكلينيكياًّ لتصليح الأسنان؛</w:t>
            </w:r>
          </w:p>
          <w:p w14:paraId="6680A993" w14:textId="77777777" w:rsidR="004C3263" w:rsidRPr="00A276F1" w:rsidRDefault="004C3263" w:rsidP="00BD7285">
            <w:pPr>
              <w:widowControl w:val="0"/>
              <w:tabs>
                <w:tab w:val="clear" w:pos="1247"/>
                <w:tab w:val="clear" w:pos="1814"/>
                <w:tab w:val="clear" w:pos="2381"/>
                <w:tab w:val="clear" w:pos="2948"/>
                <w:tab w:val="clear" w:pos="3515"/>
                <w:tab w:val="left" w:pos="425"/>
              </w:tabs>
              <w:bidi/>
              <w:spacing w:before="40" w:after="40" w:line="280" w:lineRule="exact"/>
              <w:ind w:left="425" w:hanging="425"/>
              <w:jc w:val="lowKashida"/>
              <w:textDirection w:val="tbRlV"/>
              <w:rPr>
                <w:rFonts w:ascii="Simplified Arabic" w:hAnsi="Simplified Arabic" w:cs="Simplified Arabic"/>
                <w:lang w:val="en-US"/>
              </w:rPr>
            </w:pPr>
            <w:r w:rsidRPr="00A276F1">
              <w:rPr>
                <w:rFonts w:ascii="Simplified Arabic" w:hAnsi="Simplified Arabic" w:cs="Simplified Arabic"/>
                <w:rtl/>
                <w:lang w:val="en-US"/>
              </w:rPr>
              <w:t>’4‘</w:t>
            </w:r>
            <w:r w:rsidRPr="00A276F1">
              <w:rPr>
                <w:rFonts w:ascii="Simplified Arabic" w:hAnsi="Simplified Arabic" w:cs="Simplified Arabic"/>
                <w:rtl/>
                <w:lang w:val="en-US"/>
              </w:rPr>
              <w:tab/>
              <w:t>تشجيع البحث والتطوير للمواد الجيدة الخالية من الزئبق المستخدمة في تصليح الأسنان؛</w:t>
            </w:r>
          </w:p>
          <w:p w14:paraId="70F64A96" w14:textId="77777777" w:rsidR="004C3263" w:rsidRPr="00A276F1" w:rsidRDefault="004C3263" w:rsidP="00BD7285">
            <w:pPr>
              <w:widowControl w:val="0"/>
              <w:tabs>
                <w:tab w:val="clear" w:pos="1247"/>
                <w:tab w:val="clear" w:pos="1814"/>
                <w:tab w:val="clear" w:pos="2381"/>
                <w:tab w:val="clear" w:pos="2948"/>
                <w:tab w:val="clear" w:pos="3515"/>
                <w:tab w:val="left" w:pos="425"/>
              </w:tabs>
              <w:bidi/>
              <w:spacing w:before="40" w:after="40" w:line="280" w:lineRule="exact"/>
              <w:ind w:left="425" w:hanging="425"/>
              <w:jc w:val="lowKashida"/>
              <w:textDirection w:val="tbRlV"/>
              <w:rPr>
                <w:rFonts w:ascii="Simplified Arabic" w:hAnsi="Simplified Arabic" w:cs="Simplified Arabic"/>
                <w:lang w:val="en-US"/>
              </w:rPr>
            </w:pPr>
            <w:r w:rsidRPr="00A276F1">
              <w:rPr>
                <w:rFonts w:ascii="Simplified Arabic" w:hAnsi="Simplified Arabic" w:cs="Simplified Arabic"/>
                <w:rtl/>
                <w:lang w:val="en-US"/>
              </w:rPr>
              <w:t>’5‘</w:t>
            </w:r>
            <w:r w:rsidRPr="00A276F1">
              <w:rPr>
                <w:rFonts w:ascii="Simplified Arabic" w:hAnsi="Simplified Arabic" w:cs="Simplified Arabic"/>
                <w:rtl/>
                <w:lang w:val="en-US"/>
              </w:rPr>
              <w:tab/>
              <w:t>تشجيع المنظمات المهنية التمثيلية ومدارس طب الأسنان على تعليم وتدريب المهنيين والطلاب في طب الأسنان على استعمال بدائل خالية من الزئبق لتصليح الأسنان؛ وتشجيع أفضل الممارسات الإدارية؛</w:t>
            </w:r>
          </w:p>
          <w:p w14:paraId="26D764DE" w14:textId="47B8A43C" w:rsidR="004C3263" w:rsidRPr="00A276F1" w:rsidRDefault="004C3263" w:rsidP="00BD7285">
            <w:pPr>
              <w:widowControl w:val="0"/>
              <w:tabs>
                <w:tab w:val="clear" w:pos="1247"/>
                <w:tab w:val="clear" w:pos="1814"/>
                <w:tab w:val="clear" w:pos="2381"/>
                <w:tab w:val="clear" w:pos="2948"/>
                <w:tab w:val="clear" w:pos="3515"/>
                <w:tab w:val="left" w:pos="425"/>
              </w:tabs>
              <w:bidi/>
              <w:spacing w:before="40" w:after="40" w:line="280" w:lineRule="exact"/>
              <w:ind w:left="425" w:hanging="425"/>
              <w:jc w:val="lowKashida"/>
              <w:textDirection w:val="tbRlV"/>
              <w:rPr>
                <w:rFonts w:ascii="Simplified Arabic" w:hAnsi="Simplified Arabic" w:cs="Simplified Arabic"/>
                <w:lang w:val="en-US"/>
              </w:rPr>
            </w:pPr>
            <w:r w:rsidRPr="00A276F1">
              <w:rPr>
                <w:rFonts w:ascii="Simplified Arabic" w:hAnsi="Simplified Arabic" w:cs="Simplified Arabic"/>
                <w:rtl/>
                <w:lang w:val="en-US"/>
              </w:rPr>
              <w:t>’6‘</w:t>
            </w:r>
            <w:r w:rsidRPr="00A276F1">
              <w:rPr>
                <w:rFonts w:ascii="Simplified Arabic" w:hAnsi="Simplified Arabic" w:cs="Simplified Arabic"/>
                <w:rtl/>
                <w:lang w:val="en-US"/>
              </w:rPr>
              <w:tab/>
              <w:t>عدم تشجيع بوالص وبرامج التأمين التي تفضل استعمال الملاغم لتصليح الأسنان بدلاً من استعمال مواد خالية من الزئبق؛</w:t>
            </w:r>
          </w:p>
        </w:tc>
      </w:tr>
      <w:tr w:rsidR="004C3263" w:rsidRPr="00A276F1" w14:paraId="694EB863" w14:textId="77777777" w:rsidTr="0004008B">
        <w:tc>
          <w:tcPr>
            <w:tcW w:w="2133" w:type="dxa"/>
            <w:vMerge/>
          </w:tcPr>
          <w:p w14:paraId="50FCCD81" w14:textId="77777777" w:rsidR="004C3263" w:rsidRPr="00A276F1" w:rsidRDefault="004C3263" w:rsidP="00BD7285">
            <w:pPr>
              <w:widowControl w:val="0"/>
              <w:tabs>
                <w:tab w:val="clear" w:pos="1247"/>
                <w:tab w:val="clear" w:pos="1814"/>
                <w:tab w:val="clear" w:pos="2381"/>
                <w:tab w:val="clear" w:pos="2948"/>
                <w:tab w:val="clear" w:pos="3515"/>
              </w:tabs>
              <w:bidi/>
              <w:snapToGrid w:val="0"/>
              <w:spacing w:before="40" w:after="40" w:line="280" w:lineRule="exact"/>
              <w:jc w:val="lowKashida"/>
              <w:rPr>
                <w:rFonts w:ascii="Simplified Arabic" w:hAnsi="Simplified Arabic" w:cs="Simplified Arabic"/>
                <w:b/>
                <w:rtl/>
                <w:lang w:val="en-US"/>
              </w:rPr>
            </w:pPr>
          </w:p>
        </w:tc>
        <w:tc>
          <w:tcPr>
            <w:tcW w:w="6230" w:type="dxa"/>
            <w:tcBorders>
              <w:top w:val="single" w:sz="4" w:space="0" w:color="auto"/>
              <w:bottom w:val="nil"/>
            </w:tcBorders>
          </w:tcPr>
          <w:p w14:paraId="2701A1AD" w14:textId="77777777" w:rsidR="004C3263" w:rsidRPr="00A276F1" w:rsidRDefault="004C3263" w:rsidP="00BD7285">
            <w:pPr>
              <w:widowControl w:val="0"/>
              <w:tabs>
                <w:tab w:val="clear" w:pos="1247"/>
                <w:tab w:val="clear" w:pos="1814"/>
                <w:tab w:val="clear" w:pos="2381"/>
                <w:tab w:val="clear" w:pos="2948"/>
                <w:tab w:val="clear" w:pos="3515"/>
                <w:tab w:val="left" w:pos="425"/>
              </w:tabs>
              <w:bidi/>
              <w:spacing w:before="40" w:after="40" w:line="280" w:lineRule="exact"/>
              <w:ind w:left="425" w:hanging="425"/>
              <w:jc w:val="lowKashida"/>
              <w:textDirection w:val="tbRlV"/>
              <w:rPr>
                <w:rFonts w:ascii="Simplified Arabic" w:hAnsi="Simplified Arabic" w:cs="Simplified Arabic"/>
                <w:lang w:val="en-US"/>
              </w:rPr>
            </w:pPr>
            <w:r w:rsidRPr="00A276F1">
              <w:rPr>
                <w:rFonts w:ascii="Simplified Arabic" w:hAnsi="Simplified Arabic" w:cs="Simplified Arabic"/>
                <w:rtl/>
                <w:lang w:val="en-US"/>
              </w:rPr>
              <w:t>’7‘</w:t>
            </w:r>
            <w:r w:rsidRPr="00A276F1">
              <w:rPr>
                <w:rFonts w:ascii="Simplified Arabic" w:hAnsi="Simplified Arabic" w:cs="Simplified Arabic"/>
                <w:rtl/>
                <w:lang w:val="en-US"/>
              </w:rPr>
              <w:tab/>
              <w:t>تشجيع بوالص وبرامج التأمين التي تفضل استعمال بدائل جيدة للملاغم في تصليح الأسنان؛</w:t>
            </w:r>
          </w:p>
          <w:p w14:paraId="04A41E87" w14:textId="77777777" w:rsidR="004C3263" w:rsidRPr="00A276F1" w:rsidRDefault="004C3263" w:rsidP="00BD7285">
            <w:pPr>
              <w:widowControl w:val="0"/>
              <w:tabs>
                <w:tab w:val="clear" w:pos="1247"/>
                <w:tab w:val="clear" w:pos="1814"/>
                <w:tab w:val="clear" w:pos="2381"/>
                <w:tab w:val="clear" w:pos="2948"/>
                <w:tab w:val="clear" w:pos="3515"/>
                <w:tab w:val="left" w:pos="425"/>
              </w:tabs>
              <w:bidi/>
              <w:spacing w:before="40" w:after="40" w:line="280" w:lineRule="exact"/>
              <w:ind w:left="425" w:hanging="425"/>
              <w:jc w:val="lowKashida"/>
              <w:textDirection w:val="tbRlV"/>
              <w:rPr>
                <w:rFonts w:ascii="Simplified Arabic" w:hAnsi="Simplified Arabic" w:cs="Simplified Arabic"/>
                <w:lang w:val="en-US"/>
              </w:rPr>
            </w:pPr>
            <w:r w:rsidRPr="00A276F1">
              <w:rPr>
                <w:rFonts w:ascii="Simplified Arabic" w:hAnsi="Simplified Arabic" w:cs="Simplified Arabic"/>
                <w:rtl/>
                <w:lang w:val="en-US"/>
              </w:rPr>
              <w:t>’8‘</w:t>
            </w:r>
            <w:r w:rsidRPr="00A276F1">
              <w:rPr>
                <w:rFonts w:ascii="Simplified Arabic" w:hAnsi="Simplified Arabic" w:cs="Simplified Arabic"/>
                <w:rtl/>
                <w:lang w:val="en-US"/>
              </w:rPr>
              <w:tab/>
              <w:t>حصر استعمال الملاغم على شكلها الحويصلي؛</w:t>
            </w:r>
          </w:p>
          <w:p w14:paraId="0D64A65B" w14:textId="2733C8C2" w:rsidR="004C3263" w:rsidRPr="00A276F1" w:rsidRDefault="004C3263" w:rsidP="00BD7285">
            <w:pPr>
              <w:widowControl w:val="0"/>
              <w:tabs>
                <w:tab w:val="clear" w:pos="1247"/>
                <w:tab w:val="clear" w:pos="1814"/>
                <w:tab w:val="clear" w:pos="2381"/>
                <w:tab w:val="clear" w:pos="2948"/>
                <w:tab w:val="clear" w:pos="3515"/>
                <w:tab w:val="left" w:pos="425"/>
              </w:tabs>
              <w:bidi/>
              <w:spacing w:before="40" w:after="40" w:line="280" w:lineRule="exact"/>
              <w:ind w:left="425" w:hanging="425"/>
              <w:jc w:val="lowKashida"/>
              <w:textDirection w:val="tbRlV"/>
              <w:rPr>
                <w:rFonts w:ascii="Simplified Arabic" w:hAnsi="Simplified Arabic" w:cs="Simplified Arabic"/>
                <w:rtl/>
                <w:lang w:val="en-US"/>
              </w:rPr>
            </w:pPr>
            <w:r w:rsidRPr="00A276F1">
              <w:rPr>
                <w:rFonts w:ascii="Simplified Arabic" w:hAnsi="Simplified Arabic" w:cs="Simplified Arabic"/>
                <w:rtl/>
                <w:lang w:val="en-US"/>
              </w:rPr>
              <w:t>’9‘</w:t>
            </w:r>
            <w:r w:rsidRPr="00A276F1">
              <w:rPr>
                <w:rFonts w:ascii="Simplified Arabic" w:hAnsi="Simplified Arabic" w:cs="Simplified Arabic"/>
                <w:rtl/>
                <w:lang w:val="en-US"/>
              </w:rPr>
              <w:tab/>
              <w:t>تشجيع استعمال أفضل الممارسات البيئية في مرافق طب الأسنان للحد من إطلاقات الزئبق ومركَّبات الزئبق في المياه والأراضي.</w:t>
            </w:r>
          </w:p>
        </w:tc>
      </w:tr>
      <w:tr w:rsidR="004C3263" w:rsidRPr="00A276F1" w14:paraId="0B9B4BBB" w14:textId="77777777" w:rsidTr="0004008B">
        <w:tc>
          <w:tcPr>
            <w:tcW w:w="2133" w:type="dxa"/>
            <w:vMerge/>
            <w:hideMark/>
          </w:tcPr>
          <w:p w14:paraId="726B80E8" w14:textId="77777777" w:rsidR="004C3263" w:rsidRPr="00A276F1" w:rsidRDefault="004C3263" w:rsidP="00BD7285">
            <w:pPr>
              <w:widowControl w:val="0"/>
              <w:tabs>
                <w:tab w:val="clear" w:pos="1247"/>
                <w:tab w:val="clear" w:pos="1814"/>
                <w:tab w:val="clear" w:pos="2381"/>
                <w:tab w:val="clear" w:pos="2948"/>
                <w:tab w:val="clear" w:pos="3515"/>
              </w:tabs>
              <w:bidi/>
              <w:spacing w:before="40" w:after="40" w:line="280" w:lineRule="exact"/>
              <w:jc w:val="lowKashida"/>
              <w:rPr>
                <w:rFonts w:ascii="Simplified Arabic" w:hAnsi="Simplified Arabic" w:cs="Simplified Arabic"/>
                <w:b/>
                <w:bCs/>
                <w:lang w:eastAsia="en-GB"/>
              </w:rPr>
            </w:pPr>
          </w:p>
        </w:tc>
        <w:tc>
          <w:tcPr>
            <w:tcW w:w="6230" w:type="dxa"/>
            <w:tcBorders>
              <w:top w:val="nil"/>
              <w:bottom w:val="nil"/>
            </w:tcBorders>
            <w:hideMark/>
          </w:tcPr>
          <w:p w14:paraId="213D4A55" w14:textId="77777777" w:rsidR="004C3263" w:rsidRPr="00A276F1" w:rsidRDefault="004C3263" w:rsidP="00BD7285">
            <w:pPr>
              <w:widowControl w:val="0"/>
              <w:tabs>
                <w:tab w:val="clear" w:pos="1247"/>
                <w:tab w:val="clear" w:pos="1814"/>
                <w:tab w:val="clear" w:pos="2381"/>
                <w:tab w:val="clear" w:pos="2948"/>
                <w:tab w:val="clear" w:pos="3515"/>
              </w:tabs>
              <w:bidi/>
              <w:spacing w:before="40" w:after="40" w:line="280" w:lineRule="exact"/>
              <w:jc w:val="lowKashida"/>
              <w:textDirection w:val="tbRlV"/>
              <w:rPr>
                <w:rFonts w:ascii="Simplified Arabic" w:hAnsi="Simplified Arabic" w:cs="Simplified Arabic"/>
                <w:lang w:val="en-US"/>
              </w:rPr>
            </w:pPr>
            <w:r w:rsidRPr="00A276F1">
              <w:rPr>
                <w:rFonts w:ascii="Simplified Arabic" w:hAnsi="Simplified Arabic" w:cs="Simplified Arabic"/>
                <w:rtl/>
                <w:lang w:val="en-US"/>
              </w:rPr>
              <w:t>إضافةً إلى ذلك، تقوم الأطراف بما يلي:</w:t>
            </w:r>
          </w:p>
          <w:p w14:paraId="475950B5" w14:textId="77777777" w:rsidR="004C3263" w:rsidRPr="00A02CE4" w:rsidRDefault="004C3263" w:rsidP="00BD7285">
            <w:pPr>
              <w:widowControl w:val="0"/>
              <w:tabs>
                <w:tab w:val="clear" w:pos="1247"/>
                <w:tab w:val="clear" w:pos="1814"/>
                <w:tab w:val="clear" w:pos="2381"/>
                <w:tab w:val="clear" w:pos="2948"/>
                <w:tab w:val="clear" w:pos="3515"/>
                <w:tab w:val="left" w:pos="425"/>
              </w:tabs>
              <w:bidi/>
              <w:spacing w:before="40" w:after="40" w:line="280" w:lineRule="exact"/>
              <w:ind w:left="425" w:hanging="425"/>
              <w:jc w:val="lowKashida"/>
              <w:textDirection w:val="tbRlV"/>
              <w:rPr>
                <w:rFonts w:ascii="Simplified Arabic" w:hAnsi="Simplified Arabic" w:cs="Simplified Arabic"/>
                <w:lang w:val="en-US"/>
              </w:rPr>
            </w:pPr>
            <w:r w:rsidRPr="00A02CE4">
              <w:rPr>
                <w:rFonts w:ascii="Simplified Arabic" w:hAnsi="Simplified Arabic" w:cs="Simplified Arabic"/>
                <w:rtl/>
                <w:lang w:val="en-US"/>
              </w:rPr>
              <w:t>’1‘</w:t>
            </w:r>
            <w:r w:rsidRPr="00A02CE4">
              <w:rPr>
                <w:rFonts w:ascii="Simplified Arabic" w:hAnsi="Simplified Arabic" w:cs="Simplified Arabic"/>
                <w:rtl/>
                <w:lang w:val="en-US"/>
              </w:rPr>
              <w:tab/>
              <w:t>استبعاد أو عدم السماح، في إطار اتخاذ التدابير حسب الاقتضاء، باستخدام الزئبق على نحو سائب من قبل ممارسي طب الأسنان؛</w:t>
            </w:r>
          </w:p>
          <w:p w14:paraId="487A0193" w14:textId="77777777" w:rsidR="004C3263" w:rsidRPr="00A276F1" w:rsidRDefault="004C3263" w:rsidP="00BD7285">
            <w:pPr>
              <w:widowControl w:val="0"/>
              <w:tabs>
                <w:tab w:val="clear" w:pos="1247"/>
                <w:tab w:val="clear" w:pos="1814"/>
                <w:tab w:val="clear" w:pos="2381"/>
                <w:tab w:val="clear" w:pos="2948"/>
                <w:tab w:val="clear" w:pos="3515"/>
                <w:tab w:val="left" w:pos="425"/>
              </w:tabs>
              <w:bidi/>
              <w:spacing w:before="40" w:after="40" w:line="280" w:lineRule="exact"/>
              <w:ind w:left="425" w:hanging="425"/>
              <w:jc w:val="lowKashida"/>
              <w:textDirection w:val="tbRlV"/>
              <w:rPr>
                <w:rFonts w:ascii="Simplified Arabic" w:hAnsi="Simplified Arabic" w:cs="Simplified Arabic"/>
                <w:lang w:val="en-US"/>
              </w:rPr>
            </w:pPr>
            <w:r w:rsidRPr="00A02CE4">
              <w:rPr>
                <w:rFonts w:ascii="Simplified Arabic" w:hAnsi="Simplified Arabic" w:cs="Simplified Arabic"/>
                <w:rtl/>
                <w:lang w:val="en-US"/>
              </w:rPr>
              <w:t>’2‘</w:t>
            </w:r>
            <w:r w:rsidRPr="00A02CE4">
              <w:rPr>
                <w:rFonts w:ascii="Simplified Arabic" w:hAnsi="Simplified Arabic" w:cs="Simplified Arabic"/>
                <w:rtl/>
                <w:lang w:val="en-US"/>
              </w:rPr>
              <w:tab/>
              <w:t>استبعاد أو عدم السماح، في إطار اتخاذ التدابير حسب الاقتضاء، أو التوصية بعدم استخدام ملاغم الأسنان لعلاج الأسنان اللبنية، وأسنان الأطفال دون سن 15 سنة، والنساء الحوامل والمرضعات، إلا عندما يعتبر طبيب الأسنان ذلك ضرورياً للغاية على أساس الاحتياجات الطبية المحددة للمريض.</w:t>
            </w:r>
          </w:p>
        </w:tc>
      </w:tr>
      <w:tr w:rsidR="004C3263" w:rsidRPr="00A276F1" w14:paraId="6FF47FBB" w14:textId="77777777" w:rsidTr="0004008B">
        <w:tc>
          <w:tcPr>
            <w:tcW w:w="2133" w:type="dxa"/>
            <w:vMerge/>
          </w:tcPr>
          <w:p w14:paraId="5FB50AEA" w14:textId="77777777" w:rsidR="004C3263" w:rsidRPr="00A276F1" w:rsidRDefault="004C3263" w:rsidP="00BD7285">
            <w:pPr>
              <w:widowControl w:val="0"/>
              <w:tabs>
                <w:tab w:val="clear" w:pos="1247"/>
                <w:tab w:val="clear" w:pos="1814"/>
                <w:tab w:val="clear" w:pos="2381"/>
                <w:tab w:val="clear" w:pos="2948"/>
                <w:tab w:val="clear" w:pos="3515"/>
              </w:tabs>
              <w:bidi/>
              <w:spacing w:before="40" w:after="40" w:line="280" w:lineRule="exact"/>
              <w:jc w:val="lowKashida"/>
              <w:rPr>
                <w:rFonts w:ascii="Simplified Arabic" w:hAnsi="Simplified Arabic" w:cs="Simplified Arabic"/>
                <w:b/>
                <w:bCs/>
                <w:lang w:eastAsia="en-GB"/>
              </w:rPr>
            </w:pPr>
          </w:p>
        </w:tc>
        <w:tc>
          <w:tcPr>
            <w:tcW w:w="6230" w:type="dxa"/>
            <w:tcBorders>
              <w:top w:val="nil"/>
              <w:bottom w:val="single" w:sz="4" w:space="0" w:color="000000"/>
            </w:tcBorders>
          </w:tcPr>
          <w:p w14:paraId="3F70A5E0" w14:textId="77777777" w:rsidR="004C3263" w:rsidRPr="00A276F1" w:rsidRDefault="004C3263" w:rsidP="00BD7285">
            <w:pPr>
              <w:widowControl w:val="0"/>
              <w:tabs>
                <w:tab w:val="clear" w:pos="1247"/>
                <w:tab w:val="clear" w:pos="1814"/>
                <w:tab w:val="clear" w:pos="2381"/>
                <w:tab w:val="clear" w:pos="2948"/>
                <w:tab w:val="clear" w:pos="3515"/>
              </w:tabs>
              <w:bidi/>
              <w:spacing w:before="40" w:after="40" w:line="280" w:lineRule="exact"/>
              <w:jc w:val="lowKashida"/>
              <w:textDirection w:val="tbRlV"/>
              <w:rPr>
                <w:rFonts w:ascii="Simplified Arabic" w:hAnsi="Simplified Arabic" w:cs="Simplified Arabic"/>
                <w:rtl/>
              </w:rPr>
            </w:pPr>
            <w:r w:rsidRPr="00A276F1">
              <w:rPr>
                <w:rFonts w:ascii="Simplified Arabic" w:hAnsi="Simplified Arabic" w:cs="Simplified Arabic"/>
                <w:rtl/>
                <w:lang w:val="en-US"/>
              </w:rPr>
              <w:t>إضافةً إلى ذلك، تقوم الأطراف التي لم تتخلص بعد من ملغم الأسنان بما يلي</w:t>
            </w:r>
            <w:r w:rsidRPr="00A276F1">
              <w:rPr>
                <w:rFonts w:ascii="Simplified Arabic" w:hAnsi="Simplified Arabic" w:cs="Simplified Arabic"/>
              </w:rPr>
              <w:t>:</w:t>
            </w:r>
          </w:p>
          <w:p w14:paraId="5F98474F" w14:textId="7324A8FC" w:rsidR="004C3263" w:rsidRPr="00A276F1" w:rsidRDefault="00D95549" w:rsidP="00D95549">
            <w:pPr>
              <w:widowControl w:val="0"/>
              <w:tabs>
                <w:tab w:val="clear" w:pos="1247"/>
                <w:tab w:val="clear" w:pos="1814"/>
                <w:tab w:val="clear" w:pos="2381"/>
                <w:tab w:val="clear" w:pos="2948"/>
                <w:tab w:val="clear" w:pos="3515"/>
                <w:tab w:val="left" w:pos="425"/>
              </w:tabs>
              <w:bidi/>
              <w:spacing w:before="40" w:after="40" w:line="280" w:lineRule="exact"/>
              <w:ind w:left="425" w:hanging="425"/>
              <w:jc w:val="lowKashida"/>
              <w:textDirection w:val="tbRlV"/>
              <w:rPr>
                <w:rFonts w:ascii="Simplified Arabic" w:hAnsi="Simplified Arabic" w:cs="Simplified Arabic"/>
                <w:rtl/>
              </w:rPr>
            </w:pPr>
            <w:r w:rsidRPr="00A02CE4">
              <w:rPr>
                <w:rFonts w:ascii="Simplified Arabic" w:hAnsi="Simplified Arabic" w:cs="Simplified Arabic"/>
                <w:rtl/>
                <w:lang w:val="en-US"/>
              </w:rPr>
              <w:t>’1‘</w:t>
            </w:r>
            <w:r w:rsidRPr="00A02CE4">
              <w:rPr>
                <w:rFonts w:ascii="Simplified Arabic" w:hAnsi="Simplified Arabic" w:cs="Simplified Arabic"/>
                <w:rtl/>
                <w:lang w:val="en-US"/>
              </w:rPr>
              <w:tab/>
            </w:r>
            <w:r w:rsidR="004C3263" w:rsidRPr="00A276F1">
              <w:rPr>
                <w:rFonts w:ascii="Simplified Arabic" w:hAnsi="Simplified Arabic" w:cs="Simplified Arabic"/>
                <w:rtl/>
              </w:rPr>
              <w:t>تقديم خطة عمل وطنية أو تقرير إلى الأمانة استناداً إلى المعلومات المتاحة فيما يتعلق بالتقدم الذي أحرزته أو تحرزه على صعيد الخفض التدريجي من ملغم الأسنان أو التخلص التدريجي منه كل أربع سنوات كجزء من التقارير الوطنية</w:t>
            </w:r>
            <w:r w:rsidR="004C3263" w:rsidRPr="00A276F1">
              <w:rPr>
                <w:rFonts w:ascii="Simplified Arabic" w:hAnsi="Simplified Arabic" w:cs="Simplified Arabic"/>
              </w:rPr>
              <w:t>.</w:t>
            </w:r>
          </w:p>
        </w:tc>
      </w:tr>
      <w:tr w:rsidR="004C3263" w:rsidRPr="00A276F1" w14:paraId="5A9DA0CE" w14:textId="77777777" w:rsidTr="0004008B">
        <w:tc>
          <w:tcPr>
            <w:tcW w:w="2133" w:type="dxa"/>
            <w:vMerge/>
            <w:tcBorders>
              <w:bottom w:val="single" w:sz="2" w:space="0" w:color="000000"/>
            </w:tcBorders>
          </w:tcPr>
          <w:p w14:paraId="11D52791" w14:textId="77777777" w:rsidR="004C3263" w:rsidRPr="00A276F1" w:rsidRDefault="004C3263" w:rsidP="00BD7285">
            <w:pPr>
              <w:widowControl w:val="0"/>
              <w:tabs>
                <w:tab w:val="clear" w:pos="1247"/>
                <w:tab w:val="clear" w:pos="1814"/>
                <w:tab w:val="clear" w:pos="2381"/>
                <w:tab w:val="clear" w:pos="2948"/>
                <w:tab w:val="clear" w:pos="3515"/>
              </w:tabs>
              <w:bidi/>
              <w:spacing w:before="40" w:after="40" w:line="280" w:lineRule="exact"/>
              <w:jc w:val="lowKashida"/>
              <w:rPr>
                <w:rFonts w:ascii="Simplified Arabic" w:hAnsi="Simplified Arabic" w:cs="Simplified Arabic"/>
                <w:b/>
                <w:bCs/>
                <w:lang w:eastAsia="en-GB"/>
              </w:rPr>
            </w:pPr>
          </w:p>
        </w:tc>
        <w:tc>
          <w:tcPr>
            <w:tcW w:w="6230" w:type="dxa"/>
            <w:tcBorders>
              <w:top w:val="single" w:sz="4" w:space="0" w:color="000000"/>
              <w:bottom w:val="single" w:sz="2" w:space="0" w:color="000000"/>
            </w:tcBorders>
            <w:shd w:val="clear" w:color="auto" w:fill="D9D9D9"/>
          </w:tcPr>
          <w:p w14:paraId="395B9841" w14:textId="77777777" w:rsidR="004C3263" w:rsidRPr="00A276F1" w:rsidRDefault="004C3263" w:rsidP="00BD7285">
            <w:pPr>
              <w:widowControl w:val="0"/>
              <w:tabs>
                <w:tab w:val="clear" w:pos="1247"/>
                <w:tab w:val="clear" w:pos="1814"/>
                <w:tab w:val="clear" w:pos="2381"/>
                <w:tab w:val="clear" w:pos="2948"/>
                <w:tab w:val="clear" w:pos="3515"/>
              </w:tabs>
              <w:bidi/>
              <w:spacing w:before="40" w:after="40" w:line="280" w:lineRule="exact"/>
              <w:jc w:val="lowKashida"/>
              <w:textDirection w:val="tbRlV"/>
              <w:rPr>
                <w:rFonts w:ascii="Simplified Arabic" w:hAnsi="Simplified Arabic" w:cs="Simplified Arabic"/>
                <w:rtl/>
              </w:rPr>
            </w:pPr>
            <w:r w:rsidRPr="00A276F1">
              <w:rPr>
                <w:rFonts w:ascii="Simplified Arabic" w:hAnsi="Simplified Arabic" w:cs="Simplified Arabic"/>
                <w:rtl/>
                <w:lang w:val="en-US"/>
              </w:rPr>
              <w:t>إضافةً إلى ذلك، تقوم الأطراف التي لم تتخلص بعد من ملغم الأسنان بما يلي</w:t>
            </w:r>
            <w:r w:rsidRPr="00A276F1">
              <w:rPr>
                <w:rFonts w:ascii="Simplified Arabic" w:hAnsi="Simplified Arabic" w:cs="Simplified Arabic"/>
              </w:rPr>
              <w:t>:</w:t>
            </w:r>
          </w:p>
          <w:p w14:paraId="09ECC065" w14:textId="17DFF19B" w:rsidR="004C3263" w:rsidRPr="00A276F1" w:rsidRDefault="004C3263" w:rsidP="00BD7285">
            <w:pPr>
              <w:widowControl w:val="0"/>
              <w:tabs>
                <w:tab w:val="clear" w:pos="1247"/>
                <w:tab w:val="clear" w:pos="1814"/>
                <w:tab w:val="clear" w:pos="2381"/>
                <w:tab w:val="clear" w:pos="2948"/>
                <w:tab w:val="clear" w:pos="3515"/>
                <w:tab w:val="left" w:pos="425"/>
              </w:tabs>
              <w:bidi/>
              <w:spacing w:before="40" w:after="40" w:line="280" w:lineRule="exact"/>
              <w:jc w:val="lowKashida"/>
              <w:textDirection w:val="tbRlV"/>
              <w:rPr>
                <w:rFonts w:ascii="Simplified Arabic" w:hAnsi="Simplified Arabic" w:cs="Simplified Arabic"/>
                <w:w w:val="97"/>
                <w:rtl/>
              </w:rPr>
            </w:pPr>
            <w:r w:rsidRPr="0004008B">
              <w:rPr>
                <w:rFonts w:ascii="Simplified Arabic" w:hAnsi="Simplified Arabic" w:cs="Simplified Arabic"/>
                <w:rtl/>
                <w:lang w:val="en-US"/>
              </w:rPr>
              <w:t>’1‘</w:t>
            </w:r>
            <w:r w:rsidRPr="0004008B">
              <w:rPr>
                <w:rFonts w:ascii="Simplified Arabic" w:hAnsi="Simplified Arabic" w:cs="Simplified Arabic"/>
                <w:rtl/>
                <w:lang w:val="en-US"/>
              </w:rPr>
              <w:tab/>
              <w:t>اتخاذ تدابير، حسب الاقتضاء، لعدم السماح باستخدام ملغم الأسنان أو التقليل التدريجي منه بشكل كبير ما لم يعتبر ممارس طب الأسنان استخدامه ضروريًا بناءً على احتياجات المريض</w:t>
            </w:r>
            <w:r w:rsidRPr="0004008B">
              <w:rPr>
                <w:rFonts w:ascii="Simplified Arabic" w:hAnsi="Simplified Arabic" w:cs="Simplified Arabic"/>
                <w:lang w:val="en-US"/>
              </w:rPr>
              <w:t>.</w:t>
            </w:r>
          </w:p>
        </w:tc>
      </w:tr>
    </w:tbl>
    <w:p w14:paraId="6C2EEEED" w14:textId="77777777" w:rsidR="00F07F46" w:rsidRPr="00613D5A" w:rsidRDefault="00F07F46" w:rsidP="00B152CC">
      <w:pPr>
        <w:pStyle w:val="Normal-pool"/>
        <w:numPr>
          <w:ilvl w:val="0"/>
          <w:numId w:val="35"/>
        </w:numPr>
        <w:tabs>
          <w:tab w:val="clear" w:pos="624"/>
          <w:tab w:val="clear" w:pos="1247"/>
          <w:tab w:val="clear" w:pos="1871"/>
          <w:tab w:val="clear" w:pos="2495"/>
          <w:tab w:val="clear" w:pos="3119"/>
          <w:tab w:val="clear" w:pos="3742"/>
          <w:tab w:val="clear" w:pos="4366"/>
          <w:tab w:val="left" w:pos="2552"/>
        </w:tabs>
        <w:bidi/>
        <w:spacing w:before="120" w:after="120" w:line="360" w:lineRule="exact"/>
        <w:ind w:left="1134" w:firstLine="709"/>
        <w:jc w:val="both"/>
        <w:textDirection w:val="tbRlV"/>
        <w:rPr>
          <w:rFonts w:ascii="Simplified Arabic" w:hAnsi="Simplified Arabic" w:cs="Simplified Arabic"/>
          <w:iCs/>
          <w:sz w:val="24"/>
          <w:szCs w:val="24"/>
          <w:lang w:eastAsia="zh-TW"/>
        </w:rPr>
      </w:pPr>
      <w:r w:rsidRPr="00520D05">
        <w:rPr>
          <w:rFonts w:ascii="Simplified Arabic" w:hAnsi="Simplified Arabic" w:cs="Simplified Arabic"/>
          <w:iCs/>
          <w:sz w:val="24"/>
          <w:szCs w:val="24"/>
          <w:rtl/>
          <w:lang w:eastAsia="zh-TW"/>
        </w:rPr>
        <w:t xml:space="preserve">يسلّم </w:t>
      </w:r>
      <w:r w:rsidRPr="00613D5A">
        <w:rPr>
          <w:rFonts w:ascii="Simplified Arabic" w:hAnsi="Simplified Arabic" w:cs="Simplified Arabic"/>
          <w:i/>
          <w:sz w:val="24"/>
          <w:szCs w:val="24"/>
          <w:rtl/>
          <w:lang w:eastAsia="zh-TW"/>
        </w:rPr>
        <w:t>بأنه</w:t>
      </w:r>
      <w:r w:rsidRPr="00520D05">
        <w:rPr>
          <w:rFonts w:ascii="Simplified Arabic" w:hAnsi="Simplified Arabic" w:cs="Simplified Arabic"/>
          <w:i/>
          <w:sz w:val="24"/>
          <w:szCs w:val="24"/>
          <w:rtl/>
          <w:lang w:eastAsia="zh-TW"/>
        </w:rPr>
        <w:t>، لأغراض الإبلاغ، فيما يخص الأطراف التي دخل تعديل الجزء الأول من المرفق ألف حيز النفاذ بالنسبة لها والتي لم تستفد من أي إعفاءات متاحة بموجب المادة 6، لن يكون الإبلاغ بخصوص الجزء الثاني من المرفق ألف منطبقاً؛</w:t>
      </w:r>
    </w:p>
    <w:p w14:paraId="5F90F01C" w14:textId="77777777" w:rsidR="00F07F46" w:rsidRPr="00613D5A" w:rsidRDefault="00F07F46" w:rsidP="002F7D4F">
      <w:pPr>
        <w:pStyle w:val="Normal-pool"/>
        <w:numPr>
          <w:ilvl w:val="0"/>
          <w:numId w:val="35"/>
        </w:numPr>
        <w:tabs>
          <w:tab w:val="clear" w:pos="624"/>
          <w:tab w:val="clear" w:pos="1247"/>
          <w:tab w:val="clear" w:pos="1871"/>
          <w:tab w:val="clear" w:pos="2495"/>
          <w:tab w:val="clear" w:pos="3119"/>
          <w:tab w:val="clear" w:pos="3742"/>
          <w:tab w:val="clear" w:pos="4366"/>
          <w:tab w:val="left" w:pos="2552"/>
        </w:tabs>
        <w:bidi/>
        <w:spacing w:after="120" w:line="360" w:lineRule="exact"/>
        <w:ind w:left="1134" w:firstLine="709"/>
        <w:jc w:val="both"/>
        <w:textDirection w:val="tbRlV"/>
        <w:rPr>
          <w:rFonts w:ascii="Simplified Arabic" w:hAnsi="Simplified Arabic" w:cs="Simplified Arabic"/>
          <w:iCs/>
          <w:sz w:val="24"/>
          <w:szCs w:val="24"/>
          <w:lang w:eastAsia="zh-TW"/>
        </w:rPr>
      </w:pPr>
      <w:r w:rsidRPr="00520D05">
        <w:rPr>
          <w:rFonts w:ascii="Simplified Arabic" w:hAnsi="Simplified Arabic" w:cs="Simplified Arabic"/>
          <w:iCs/>
          <w:sz w:val="24"/>
          <w:szCs w:val="24"/>
          <w:rtl/>
          <w:lang w:eastAsia="zh-TW"/>
        </w:rPr>
        <w:t>يطلب</w:t>
      </w:r>
      <w:r w:rsidRPr="00520D05">
        <w:rPr>
          <w:rFonts w:ascii="Simplified Arabic" w:hAnsi="Simplified Arabic" w:cs="Simplified Arabic"/>
          <w:i/>
          <w:sz w:val="24"/>
          <w:szCs w:val="24"/>
          <w:rtl/>
          <w:lang w:eastAsia="zh-TW"/>
        </w:rPr>
        <w:t xml:space="preserve"> إلى الأمانة أن تعدّ صيغة لنموذج إبلاغ منقح بموجب المادة 21 تتضمن التعديلات التي أُدخلت على المرفق ألف، وأن تنقح توجيهات الإبلاغ والأداة الإلكترونية على الإنترنت الخاصة به</w:t>
      </w:r>
      <w:r w:rsidRPr="00520D05">
        <w:rPr>
          <w:rFonts w:ascii="Simplified Arabic" w:hAnsi="Simplified Arabic" w:cs="Simplified Arabic"/>
          <w:i/>
          <w:sz w:val="24"/>
          <w:szCs w:val="24"/>
          <w:lang w:eastAsia="zh-TW"/>
        </w:rPr>
        <w:t>.</w:t>
      </w:r>
    </w:p>
    <w:p w14:paraId="12818B13" w14:textId="08C4775B" w:rsidR="00F07F46" w:rsidRPr="00520D05" w:rsidRDefault="007051B2" w:rsidP="002F7D4F">
      <w:pPr>
        <w:pStyle w:val="Normal-pool"/>
        <w:keepNext/>
        <w:keepLines/>
        <w:tabs>
          <w:tab w:val="clear" w:pos="624"/>
          <w:tab w:val="clear" w:pos="1247"/>
          <w:tab w:val="clear" w:pos="1871"/>
          <w:tab w:val="clear" w:pos="2495"/>
          <w:tab w:val="clear" w:pos="3119"/>
          <w:tab w:val="clear" w:pos="3742"/>
          <w:tab w:val="clear" w:pos="4366"/>
        </w:tabs>
        <w:bidi/>
        <w:spacing w:before="480" w:after="120" w:line="360" w:lineRule="exact"/>
        <w:ind w:left="1134"/>
        <w:jc w:val="center"/>
        <w:textDirection w:val="tbRlV"/>
        <w:rPr>
          <w:rFonts w:ascii="Simplified Arabic" w:hAnsi="Simplified Arabic" w:cs="Simplified Arabic"/>
          <w:i/>
          <w:sz w:val="24"/>
          <w:szCs w:val="24"/>
          <w:rtl/>
          <w:lang w:eastAsia="zh-TW"/>
        </w:rPr>
      </w:pPr>
      <w:r w:rsidRPr="00520D05">
        <w:rPr>
          <w:rFonts w:ascii="Simplified Arabic" w:hAnsi="Simplified Arabic" w:cs="Simplified Arabic"/>
          <w:i/>
          <w:sz w:val="24"/>
          <w:szCs w:val="24"/>
          <w:lang w:eastAsia="zh-TW"/>
        </w:rPr>
        <w:t>____________</w:t>
      </w:r>
    </w:p>
    <w:sectPr w:rsidR="00F07F46" w:rsidRPr="00520D05" w:rsidSect="003E0323">
      <w:headerReference w:type="even" r:id="rId13"/>
      <w:headerReference w:type="default" r:id="rId14"/>
      <w:footerReference w:type="even" r:id="rId15"/>
      <w:footerReference w:type="default" r:id="rId16"/>
      <w:headerReference w:type="first" r:id="rId17"/>
      <w:footerReference w:type="first" r:id="rId18"/>
      <w:pgSz w:w="11907" w:h="16839" w:code="9"/>
      <w:pgMar w:top="907" w:right="1418" w:bottom="1418" w:left="992" w:header="539" w:footer="975"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E5468" w14:textId="77777777" w:rsidR="000C1DA9" w:rsidRDefault="000C1DA9" w:rsidP="00061BBD">
      <w:r>
        <w:separator/>
      </w:r>
    </w:p>
  </w:endnote>
  <w:endnote w:type="continuationSeparator" w:id="0">
    <w:p w14:paraId="07B63E79" w14:textId="77777777" w:rsidR="000C1DA9" w:rsidRDefault="000C1DA9" w:rsidP="00061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B2"/>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203" w:usb1="288F0000" w:usb2="00000016" w:usb3="00000000" w:csb0="00040001" w:csb1="00000000"/>
  </w:font>
  <w:font w:name="Simplified Arabic Fixed">
    <w:panose1 w:val="02070309020205020404"/>
    <w:charset w:val="B2"/>
    <w:family w:val="modern"/>
    <w:pitch w:val="fixed"/>
    <w:sig w:usb0="00002003" w:usb1="0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20A8F" w14:textId="42C45D23" w:rsidR="00061BBD" w:rsidRPr="00DC6E6B" w:rsidRDefault="00061BBD" w:rsidP="00FB3BB7">
    <w:pPr>
      <w:pStyle w:val="Footer"/>
      <w:tabs>
        <w:tab w:val="clear" w:pos="1247"/>
        <w:tab w:val="clear" w:pos="1814"/>
        <w:tab w:val="clear" w:pos="2381"/>
        <w:tab w:val="clear" w:pos="2948"/>
        <w:tab w:val="clear" w:pos="3515"/>
        <w:tab w:val="clear" w:pos="4320"/>
        <w:tab w:val="clear" w:pos="8640"/>
      </w:tabs>
      <w:bidi/>
      <w:spacing w:before="0" w:after="0"/>
      <w:rPr>
        <w:b/>
        <w:szCs w:val="18"/>
        <w:rtl/>
      </w:rPr>
    </w:pPr>
    <w:r w:rsidRPr="00DC6E6B">
      <w:rPr>
        <w:b/>
        <w:szCs w:val="18"/>
        <w:lang w:val="en-US"/>
      </w:rPr>
      <w:fldChar w:fldCharType="begin"/>
    </w:r>
    <w:r w:rsidRPr="00DC6E6B">
      <w:rPr>
        <w:b/>
        <w:szCs w:val="18"/>
        <w:lang w:val="en-US"/>
      </w:rPr>
      <w:instrText xml:space="preserve"> PAGE </w:instrText>
    </w:r>
    <w:r w:rsidRPr="00DC6E6B">
      <w:rPr>
        <w:b/>
        <w:szCs w:val="18"/>
        <w:lang w:val="en-US"/>
      </w:rPr>
      <w:fldChar w:fldCharType="separate"/>
    </w:r>
    <w:r w:rsidRPr="00DC6E6B">
      <w:rPr>
        <w:b/>
        <w:noProof/>
        <w:szCs w:val="18"/>
        <w:lang w:val="en-US"/>
      </w:rPr>
      <w:t>1</w:t>
    </w:r>
    <w:r w:rsidRPr="00DC6E6B">
      <w:rPr>
        <w:b/>
        <w:szCs w:val="18"/>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7FD59" w14:textId="377CD48E" w:rsidR="00061BBD" w:rsidRPr="006B3F5A" w:rsidRDefault="00061BBD" w:rsidP="00FB3BB7">
    <w:pPr>
      <w:pStyle w:val="Footer-pool"/>
      <w:tabs>
        <w:tab w:val="clear" w:pos="624"/>
        <w:tab w:val="clear" w:pos="1247"/>
        <w:tab w:val="clear" w:pos="1871"/>
        <w:tab w:val="clear" w:pos="2495"/>
        <w:tab w:val="clear" w:pos="3119"/>
        <w:tab w:val="clear" w:pos="3742"/>
        <w:tab w:val="clear" w:pos="4366"/>
        <w:tab w:val="clear" w:pos="8641"/>
      </w:tabs>
      <w:bidi/>
      <w:spacing w:after="0"/>
      <w:jc w:val="right"/>
      <w:rPr>
        <w:szCs w:val="18"/>
      </w:rPr>
    </w:pPr>
    <w:r w:rsidRPr="006B3F5A">
      <w:rPr>
        <w:szCs w:val="18"/>
      </w:rPr>
      <w:fldChar w:fldCharType="begin"/>
    </w:r>
    <w:r w:rsidRPr="006B3F5A">
      <w:rPr>
        <w:szCs w:val="18"/>
      </w:rPr>
      <w:instrText xml:space="preserve"> PAGE \* MERGEFORMAT </w:instrText>
    </w:r>
    <w:r w:rsidRPr="006B3F5A">
      <w:rPr>
        <w:szCs w:val="18"/>
      </w:rPr>
      <w:fldChar w:fldCharType="separate"/>
    </w:r>
    <w:r w:rsidRPr="006B3F5A">
      <w:rPr>
        <w:noProof/>
        <w:szCs w:val="18"/>
      </w:rPr>
      <w:t>1</w:t>
    </w:r>
    <w:r w:rsidRPr="006B3F5A">
      <w:rPr>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11FF2" w14:textId="03FFE78C" w:rsidR="00061BBD" w:rsidRDefault="00061BBD" w:rsidP="00867682">
    <w:pPr>
      <w:pStyle w:val="Normal-pool"/>
      <w:tabs>
        <w:tab w:val="clear" w:pos="624"/>
        <w:tab w:val="clear" w:pos="1247"/>
        <w:tab w:val="clear" w:pos="1871"/>
        <w:tab w:val="clear" w:pos="2495"/>
        <w:tab w:val="clear" w:pos="3119"/>
        <w:tab w:val="clear" w:pos="3742"/>
        <w:tab w:val="clear" w:pos="4366"/>
        <w:tab w:val="left" w:pos="1701"/>
      </w:tabs>
      <w:bidi/>
    </w:pPr>
    <w:bookmarkStart w:id="4" w:name="FooterJobDate"/>
    <w:r>
      <w:t>K</w:t>
    </w:r>
    <w:r w:rsidR="00867682">
      <w:t>25</w:t>
    </w:r>
    <w:r w:rsidR="004C07E3">
      <w:t>19183</w:t>
    </w:r>
    <w:r>
      <w:t>[A]</w:t>
    </w:r>
    <w:r>
      <w:tab/>
    </w:r>
    <w:bookmarkEnd w:id="4"/>
    <w:r w:rsidR="004C07E3">
      <w:t>1612</w:t>
    </w:r>
    <w:r w:rsidR="00867682">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A5DF0" w14:textId="77777777" w:rsidR="000C1DA9" w:rsidRDefault="000C1DA9" w:rsidP="00630AC1">
      <w:pPr>
        <w:bidi/>
        <w:ind w:left="567"/>
      </w:pPr>
      <w:r>
        <w:separator/>
      </w:r>
    </w:p>
  </w:footnote>
  <w:footnote w:type="continuationSeparator" w:id="0">
    <w:p w14:paraId="17480E4B" w14:textId="77777777" w:rsidR="000C1DA9" w:rsidRDefault="000C1DA9" w:rsidP="00061BBD">
      <w:r>
        <w:continuationSeparator/>
      </w:r>
    </w:p>
  </w:footnote>
  <w:footnote w:id="1">
    <w:p w14:paraId="0EC1156C" w14:textId="6513425A" w:rsidR="00F07F46" w:rsidRPr="005E2A41" w:rsidRDefault="00F07F46" w:rsidP="00F07F46">
      <w:pPr>
        <w:pStyle w:val="Footnote-Text"/>
        <w:tabs>
          <w:tab w:val="clear" w:pos="1247"/>
        </w:tabs>
        <w:bidi/>
        <w:spacing w:before="0" w:after="0" w:line="240" w:lineRule="exact"/>
        <w:ind w:left="1134"/>
        <w:jc w:val="both"/>
        <w:textDirection w:val="tbRlV"/>
        <w:rPr>
          <w:rFonts w:ascii="Simplified Arabic" w:hAnsi="Simplified Arabic" w:cs="Simplified Arabic"/>
          <w:lang w:val="ar-SA" w:eastAsia="zh-TW" w:bidi="en-GB"/>
        </w:rPr>
      </w:pPr>
      <w:r w:rsidRPr="005E2A41">
        <w:rPr>
          <w:rFonts w:ascii="Simplified Arabic" w:hAnsi="Simplified Arabic" w:cs="Simplified Arabic" w:hint="cs"/>
          <w:sz w:val="20"/>
          <w:rtl/>
        </w:rPr>
        <w:t>(</w:t>
      </w:r>
      <w:r w:rsidRPr="005E2A41">
        <w:rPr>
          <w:rStyle w:val="FootnoteReference"/>
          <w:rFonts w:ascii="Simplified Arabic" w:hAnsi="Simplified Arabic" w:cs="Simplified Arabic" w:hint="cs"/>
          <w:vertAlign w:val="baseline"/>
          <w:rtl/>
        </w:rPr>
        <w:footnoteRef/>
      </w:r>
      <w:r w:rsidRPr="005E2A41">
        <w:rPr>
          <w:rFonts w:ascii="Simplified Arabic" w:hAnsi="Simplified Arabic" w:cs="Simplified Arabic" w:hint="cs"/>
          <w:sz w:val="20"/>
          <w:rtl/>
        </w:rPr>
        <w:t>) ت</w:t>
      </w:r>
      <w:r w:rsidRPr="005E2A41">
        <w:rPr>
          <w:rFonts w:ascii="Simplified Arabic" w:hAnsi="Simplified Arabic" w:cs="Simplified Arabic" w:hint="cs"/>
          <w:rtl/>
        </w:rPr>
        <w:t>ُعرض القيود المضافة مظللة</w:t>
      </w:r>
      <w:r>
        <w:rPr>
          <w:rFonts w:ascii="Simplified Arabic" w:hAnsi="Simplified Arabic" w:cs="Simplified Arabic" w:hint="cs"/>
          <w:rtl/>
        </w:rPr>
        <w:t>ً</w:t>
      </w:r>
      <w:r w:rsidRPr="005E2A41">
        <w:rPr>
          <w:rFonts w:ascii="Simplified Arabic" w:hAnsi="Simplified Arabic" w:cs="Simplified Arabic" w:hint="cs"/>
          <w:rtl/>
        </w:rPr>
        <w:t xml:space="preserve"> باللون الرمادي.</w:t>
      </w:r>
    </w:p>
  </w:footnote>
  <w:footnote w:id="2">
    <w:p w14:paraId="205F8895" w14:textId="63D71C15" w:rsidR="00F07F46" w:rsidRPr="002F7D4F" w:rsidRDefault="00F07F46" w:rsidP="002F7D4F">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lang w:val="ar-SA" w:eastAsia="zh-TW" w:bidi="en-GB"/>
        </w:rPr>
      </w:pPr>
      <w:r w:rsidRPr="002F7D4F">
        <w:rPr>
          <w:rFonts w:ascii="Simplified Arabic" w:hAnsi="Simplified Arabic" w:cs="Simplified Arabic"/>
          <w:sz w:val="20"/>
          <w:rtl/>
        </w:rPr>
        <w:t>(</w:t>
      </w:r>
      <w:r w:rsidRPr="002F7D4F">
        <w:rPr>
          <w:rStyle w:val="FootnoteReference"/>
          <w:rFonts w:ascii="Simplified Arabic" w:hAnsi="Simplified Arabic" w:cs="Simplified Arabic"/>
          <w:vertAlign w:val="baseline"/>
          <w:rtl/>
        </w:rPr>
        <w:footnoteRef/>
      </w:r>
      <w:r w:rsidRPr="002F7D4F">
        <w:rPr>
          <w:rFonts w:ascii="Simplified Arabic" w:hAnsi="Simplified Arabic" w:cs="Simplified Arabic"/>
          <w:sz w:val="20"/>
          <w:rtl/>
        </w:rPr>
        <w:t xml:space="preserve">) </w:t>
      </w:r>
      <w:r w:rsidRPr="002F7D4F">
        <w:rPr>
          <w:rFonts w:ascii="Simplified Arabic" w:hAnsi="Simplified Arabic" w:cs="Simplified Arabic"/>
          <w:rtl/>
        </w:rPr>
        <w:t>يُعرض الحكم المضاف مظللاً باللون الرمادي.</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E335C" w14:textId="150D40B3" w:rsidR="00061BBD" w:rsidRPr="00E226D0" w:rsidRDefault="00061BBD" w:rsidP="00E226D0">
    <w:pPr>
      <w:pStyle w:val="Header-pool"/>
      <w:tabs>
        <w:tab w:val="clear" w:pos="624"/>
        <w:tab w:val="clear" w:pos="1247"/>
        <w:tab w:val="clear" w:pos="1871"/>
        <w:tab w:val="clear" w:pos="2495"/>
        <w:tab w:val="clear" w:pos="3119"/>
        <w:tab w:val="clear" w:pos="3742"/>
        <w:tab w:val="clear" w:pos="4366"/>
        <w:tab w:val="clear" w:pos="9072"/>
      </w:tabs>
      <w:bidi/>
      <w:spacing w:after="0"/>
      <w:rPr>
        <w:sz w:val="17"/>
        <w:szCs w:val="17"/>
      </w:rPr>
    </w:pPr>
    <w:r w:rsidRPr="00E226D0">
      <w:rPr>
        <w:sz w:val="17"/>
        <w:szCs w:val="17"/>
      </w:rPr>
      <w:fldChar w:fldCharType="begin"/>
    </w:r>
    <w:r w:rsidRPr="00E226D0">
      <w:rPr>
        <w:sz w:val="17"/>
        <w:szCs w:val="17"/>
      </w:rPr>
      <w:instrText xml:space="preserve"> StyleRef A_Symbol </w:instrText>
    </w:r>
    <w:r w:rsidRPr="00E226D0">
      <w:rPr>
        <w:sz w:val="17"/>
        <w:szCs w:val="17"/>
      </w:rPr>
      <w:fldChar w:fldCharType="separate"/>
    </w:r>
    <w:r w:rsidR="00D95549">
      <w:rPr>
        <w:noProof/>
        <w:sz w:val="17"/>
        <w:szCs w:val="17"/>
      </w:rPr>
      <w:t>UNEP/MC/COP.6/Dec.3</w:t>
    </w:r>
    <w:r w:rsidRPr="00E226D0">
      <w:rPr>
        <w:sz w:val="17"/>
        <w:szCs w:val="17"/>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6DBB0" w14:textId="4E5B4FD7" w:rsidR="00061BBD" w:rsidRPr="00E226D0" w:rsidRDefault="00061BBD" w:rsidP="00E226D0">
    <w:pPr>
      <w:pStyle w:val="Header-pool"/>
      <w:tabs>
        <w:tab w:val="clear" w:pos="624"/>
        <w:tab w:val="clear" w:pos="1247"/>
        <w:tab w:val="clear" w:pos="1871"/>
        <w:tab w:val="clear" w:pos="2495"/>
        <w:tab w:val="clear" w:pos="3119"/>
        <w:tab w:val="clear" w:pos="3742"/>
        <w:tab w:val="clear" w:pos="4366"/>
        <w:tab w:val="clear" w:pos="9072"/>
      </w:tabs>
      <w:bidi/>
      <w:spacing w:after="0"/>
      <w:jc w:val="right"/>
      <w:rPr>
        <w:sz w:val="17"/>
        <w:szCs w:val="17"/>
      </w:rPr>
    </w:pPr>
    <w:r w:rsidRPr="00E226D0">
      <w:rPr>
        <w:sz w:val="17"/>
        <w:szCs w:val="17"/>
      </w:rPr>
      <w:fldChar w:fldCharType="begin"/>
    </w:r>
    <w:r w:rsidRPr="00E226D0">
      <w:rPr>
        <w:sz w:val="17"/>
        <w:szCs w:val="17"/>
      </w:rPr>
      <w:instrText xml:space="preserve"> StyleRef A_Symbol </w:instrText>
    </w:r>
    <w:r w:rsidRPr="00E226D0">
      <w:rPr>
        <w:sz w:val="17"/>
        <w:szCs w:val="17"/>
      </w:rPr>
      <w:fldChar w:fldCharType="separate"/>
    </w:r>
    <w:r w:rsidR="00D95549">
      <w:rPr>
        <w:noProof/>
        <w:sz w:val="17"/>
        <w:szCs w:val="17"/>
      </w:rPr>
      <w:t>UNEP/MC/COP.6/Dec.3</w:t>
    </w:r>
    <w:r w:rsidRPr="00E226D0">
      <w:rPr>
        <w:sz w:val="17"/>
        <w:szCs w:val="17"/>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17A85" w14:textId="773C8F5A" w:rsidR="00061BBD" w:rsidRPr="00FF73AE" w:rsidRDefault="00061BBD" w:rsidP="00061BBD">
    <w:pPr>
      <w:pStyle w:val="Normal-pool"/>
      <w:bidi/>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F0184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F18BA8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D66602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7A70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1922EB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10D2A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CEF8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EEBDC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DE1E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52654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EA27A6"/>
    <w:multiLevelType w:val="hybridMultilevel"/>
    <w:tmpl w:val="F5AA351C"/>
    <w:lvl w:ilvl="0" w:tplc="C954575A">
      <w:start w:val="1"/>
      <w:numFmt w:val="decimal"/>
      <w:lvlText w:val="(%1)"/>
      <w:lvlJc w:val="left"/>
      <w:pPr>
        <w:ind w:left="2203" w:hanging="360"/>
      </w:pPr>
      <w:rPr>
        <w:rFonts w:ascii="Simplified Arabic" w:hAnsi="Simplified Arabic" w:cs="Simplified Arabic"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11" w15:restartNumberingAfterBreak="0">
    <w:nsid w:val="0E602E7B"/>
    <w:multiLevelType w:val="hybridMultilevel"/>
    <w:tmpl w:val="E1564A90"/>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2" w15:restartNumberingAfterBreak="0">
    <w:nsid w:val="106F31F5"/>
    <w:multiLevelType w:val="hybridMultilevel"/>
    <w:tmpl w:val="D8AA917A"/>
    <w:lvl w:ilvl="0" w:tplc="D8863790">
      <w:start w:val="1"/>
      <w:numFmt w:val="decimal"/>
      <w:lvlText w:val="(%1)"/>
      <w:lvlJc w:val="left"/>
      <w:pPr>
        <w:ind w:left="1919" w:hanging="360"/>
      </w:pPr>
      <w:rPr>
        <w:rFonts w:hint="default"/>
      </w:rPr>
    </w:lvl>
    <w:lvl w:ilvl="1" w:tplc="08090019" w:tentative="1">
      <w:start w:val="1"/>
      <w:numFmt w:val="lowerLetter"/>
      <w:lvlText w:val="%2."/>
      <w:lvlJc w:val="left"/>
      <w:pPr>
        <w:ind w:left="2639" w:hanging="360"/>
      </w:pPr>
    </w:lvl>
    <w:lvl w:ilvl="2" w:tplc="0809001B" w:tentative="1">
      <w:start w:val="1"/>
      <w:numFmt w:val="lowerRoman"/>
      <w:lvlText w:val="%3."/>
      <w:lvlJc w:val="right"/>
      <w:pPr>
        <w:ind w:left="3359" w:hanging="180"/>
      </w:pPr>
    </w:lvl>
    <w:lvl w:ilvl="3" w:tplc="0809000F" w:tentative="1">
      <w:start w:val="1"/>
      <w:numFmt w:val="decimal"/>
      <w:lvlText w:val="%4."/>
      <w:lvlJc w:val="left"/>
      <w:pPr>
        <w:ind w:left="4079" w:hanging="360"/>
      </w:pPr>
    </w:lvl>
    <w:lvl w:ilvl="4" w:tplc="08090019" w:tentative="1">
      <w:start w:val="1"/>
      <w:numFmt w:val="lowerLetter"/>
      <w:lvlText w:val="%5."/>
      <w:lvlJc w:val="left"/>
      <w:pPr>
        <w:ind w:left="4799" w:hanging="360"/>
      </w:pPr>
    </w:lvl>
    <w:lvl w:ilvl="5" w:tplc="0809001B" w:tentative="1">
      <w:start w:val="1"/>
      <w:numFmt w:val="lowerRoman"/>
      <w:lvlText w:val="%6."/>
      <w:lvlJc w:val="right"/>
      <w:pPr>
        <w:ind w:left="5519" w:hanging="180"/>
      </w:pPr>
    </w:lvl>
    <w:lvl w:ilvl="6" w:tplc="0809000F" w:tentative="1">
      <w:start w:val="1"/>
      <w:numFmt w:val="decimal"/>
      <w:lvlText w:val="%7."/>
      <w:lvlJc w:val="left"/>
      <w:pPr>
        <w:ind w:left="6239" w:hanging="360"/>
      </w:pPr>
    </w:lvl>
    <w:lvl w:ilvl="7" w:tplc="08090019" w:tentative="1">
      <w:start w:val="1"/>
      <w:numFmt w:val="lowerLetter"/>
      <w:lvlText w:val="%8."/>
      <w:lvlJc w:val="left"/>
      <w:pPr>
        <w:ind w:left="6959" w:hanging="360"/>
      </w:pPr>
    </w:lvl>
    <w:lvl w:ilvl="8" w:tplc="0809001B" w:tentative="1">
      <w:start w:val="1"/>
      <w:numFmt w:val="lowerRoman"/>
      <w:lvlText w:val="%9."/>
      <w:lvlJc w:val="right"/>
      <w:pPr>
        <w:ind w:left="7679" w:hanging="180"/>
      </w:pPr>
    </w:lvl>
  </w:abstractNum>
  <w:abstractNum w:abstractNumId="13" w15:restartNumberingAfterBreak="0">
    <w:nsid w:val="191D2A82"/>
    <w:multiLevelType w:val="hybridMultilevel"/>
    <w:tmpl w:val="F1A631BA"/>
    <w:lvl w:ilvl="0" w:tplc="8D70696E">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4" w15:restartNumberingAfterBreak="0">
    <w:nsid w:val="22147EAA"/>
    <w:multiLevelType w:val="hybridMultilevel"/>
    <w:tmpl w:val="3932988A"/>
    <w:lvl w:ilvl="0" w:tplc="E97E30D0">
      <w:start w:val="1"/>
      <w:numFmt w:val="decimal"/>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CA2E97"/>
    <w:multiLevelType w:val="hybridMultilevel"/>
    <w:tmpl w:val="0DB0698C"/>
    <w:lvl w:ilvl="0" w:tplc="8D70696E">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6" w15:restartNumberingAfterBreak="0">
    <w:nsid w:val="27D0160C"/>
    <w:multiLevelType w:val="hybridMultilevel"/>
    <w:tmpl w:val="FA4A839A"/>
    <w:lvl w:ilvl="0" w:tplc="AC908C96">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15:restartNumberingAfterBreak="0">
    <w:nsid w:val="2AD0211D"/>
    <w:multiLevelType w:val="hybridMultilevel"/>
    <w:tmpl w:val="1A044C68"/>
    <w:lvl w:ilvl="0" w:tplc="B95EBFE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E1102A"/>
    <w:multiLevelType w:val="multilevel"/>
    <w:tmpl w:val="040C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9" w15:restartNumberingAfterBreak="0">
    <w:nsid w:val="440D7892"/>
    <w:multiLevelType w:val="hybridMultilevel"/>
    <w:tmpl w:val="D8DCFE18"/>
    <w:lvl w:ilvl="0" w:tplc="0809000F">
      <w:start w:val="1"/>
      <w:numFmt w:val="decimal"/>
      <w:lvlText w:val="%1."/>
      <w:lvlJc w:val="left"/>
      <w:pPr>
        <w:ind w:left="1967" w:hanging="360"/>
      </w:pPr>
    </w:lvl>
    <w:lvl w:ilvl="1" w:tplc="82600396">
      <w:start w:val="1"/>
      <w:numFmt w:val="lowerLetter"/>
      <w:lvlText w:val="(%2)"/>
      <w:lvlJc w:val="left"/>
      <w:pPr>
        <w:ind w:left="2687" w:hanging="360"/>
      </w:pPr>
      <w:rPr>
        <w:rFonts w:hint="default"/>
        <w:color w:val="auto"/>
      </w:rPr>
    </w:lvl>
    <w:lvl w:ilvl="2" w:tplc="0809001B">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20"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F1A6A6E"/>
    <w:multiLevelType w:val="hybridMultilevel"/>
    <w:tmpl w:val="97901150"/>
    <w:lvl w:ilvl="0" w:tplc="FBEC5A50">
      <w:start w:val="1"/>
      <w:numFmt w:val="arabicAbjad"/>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51B258EF"/>
    <w:multiLevelType w:val="hybridMultilevel"/>
    <w:tmpl w:val="449C8DEE"/>
    <w:lvl w:ilvl="0" w:tplc="8D70696E">
      <w:start w:val="1"/>
      <w:numFmt w:val="decimal"/>
      <w:lvlText w:val="’%1‘"/>
      <w:lvlJc w:val="left"/>
      <w:pPr>
        <w:ind w:left="6480" w:hanging="360"/>
      </w:pPr>
      <w:rPr>
        <w:rFonts w:hint="default"/>
      </w:r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3" w15:restartNumberingAfterBreak="0">
    <w:nsid w:val="522D55DD"/>
    <w:multiLevelType w:val="hybridMultilevel"/>
    <w:tmpl w:val="9C2A727E"/>
    <w:lvl w:ilvl="0" w:tplc="AC908C9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52A66A9D"/>
    <w:multiLevelType w:val="multilevel"/>
    <w:tmpl w:val="A4EEB910"/>
    <w:styleLink w:val="Normallist"/>
    <w:lvl w:ilvl="0">
      <w:start w:val="1"/>
      <w:numFmt w:val="decimal"/>
      <w:lvlText w:val="%1."/>
      <w:lvlJc w:val="left"/>
      <w:pPr>
        <w:tabs>
          <w:tab w:val="num" w:pos="624"/>
        </w:tabs>
        <w:ind w:left="1248" w:firstLine="0"/>
      </w:pPr>
      <w:rPr>
        <w:rFonts w:hint="default"/>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25" w15:restartNumberingAfterBreak="0">
    <w:nsid w:val="628E1B7B"/>
    <w:multiLevelType w:val="multilevel"/>
    <w:tmpl w:val="6CEAEAF8"/>
    <w:lvl w:ilvl="0">
      <w:start w:val="1"/>
      <w:numFmt w:val="decimal"/>
      <w:pStyle w:val="Normalnumber"/>
      <w:lvlText w:val="%1."/>
      <w:lvlJc w:val="left"/>
      <w:pPr>
        <w:tabs>
          <w:tab w:val="num" w:pos="1871"/>
        </w:tabs>
        <w:ind w:left="1248" w:firstLine="0"/>
      </w:pPr>
      <w:rPr>
        <w:rFonts w:hint="default"/>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26" w15:restartNumberingAfterBreak="0">
    <w:nsid w:val="62E64E0E"/>
    <w:multiLevelType w:val="hybridMultilevel"/>
    <w:tmpl w:val="4D6C996E"/>
    <w:lvl w:ilvl="0" w:tplc="FFFFFFFF">
      <w:start w:val="1"/>
      <w:numFmt w:val="lowerLetter"/>
      <w:lvlText w:val="(%1)"/>
      <w:lvlJc w:val="left"/>
      <w:pPr>
        <w:ind w:left="720" w:hanging="360"/>
      </w:pPr>
      <w:rPr>
        <w:rFonts w:hint="default"/>
      </w:rPr>
    </w:lvl>
    <w:lvl w:ilvl="1" w:tplc="B95EBFE6">
      <w:start w:val="1"/>
      <w:numFmt w:val="lowerRoman"/>
      <w:lvlText w:val="(%2)"/>
      <w:lvlJc w:val="left"/>
      <w:pPr>
        <w:ind w:left="72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3481DAE"/>
    <w:multiLevelType w:val="hybridMultilevel"/>
    <w:tmpl w:val="BCBC26EA"/>
    <w:lvl w:ilvl="0" w:tplc="FBEC5A50">
      <w:start w:val="1"/>
      <w:numFmt w:val="arabicAbjad"/>
      <w:lvlText w:val="(%1)"/>
      <w:lvlJc w:val="left"/>
      <w:pPr>
        <w:ind w:left="185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B026CF"/>
    <w:multiLevelType w:val="hybridMultilevel"/>
    <w:tmpl w:val="2FC4CE18"/>
    <w:lvl w:ilvl="0" w:tplc="2BBC1974">
      <w:start w:val="1"/>
      <w:numFmt w:val="decimal"/>
      <w:lvlText w:val="%1-"/>
      <w:lvlJc w:val="left"/>
      <w:pPr>
        <w:ind w:left="2327" w:hanging="360"/>
      </w:pPr>
      <w:rPr>
        <w:rFonts w:ascii="Simplified Arabic" w:hAnsi="Simplified Arabic" w:cs="Simplified Arabic" w:hint="default"/>
      </w:rPr>
    </w:lvl>
    <w:lvl w:ilvl="1" w:tplc="04090019" w:tentative="1">
      <w:start w:val="1"/>
      <w:numFmt w:val="lowerLetter"/>
      <w:lvlText w:val="%2."/>
      <w:lvlJc w:val="left"/>
      <w:pPr>
        <w:ind w:left="3047" w:hanging="360"/>
      </w:pPr>
    </w:lvl>
    <w:lvl w:ilvl="2" w:tplc="0409001B" w:tentative="1">
      <w:start w:val="1"/>
      <w:numFmt w:val="lowerRoman"/>
      <w:lvlText w:val="%3."/>
      <w:lvlJc w:val="right"/>
      <w:pPr>
        <w:ind w:left="3767" w:hanging="180"/>
      </w:pPr>
    </w:lvl>
    <w:lvl w:ilvl="3" w:tplc="0409000F" w:tentative="1">
      <w:start w:val="1"/>
      <w:numFmt w:val="decimal"/>
      <w:lvlText w:val="%4."/>
      <w:lvlJc w:val="left"/>
      <w:pPr>
        <w:ind w:left="4487" w:hanging="360"/>
      </w:pPr>
    </w:lvl>
    <w:lvl w:ilvl="4" w:tplc="04090019" w:tentative="1">
      <w:start w:val="1"/>
      <w:numFmt w:val="lowerLetter"/>
      <w:lvlText w:val="%5."/>
      <w:lvlJc w:val="left"/>
      <w:pPr>
        <w:ind w:left="5207" w:hanging="360"/>
      </w:pPr>
    </w:lvl>
    <w:lvl w:ilvl="5" w:tplc="0409001B" w:tentative="1">
      <w:start w:val="1"/>
      <w:numFmt w:val="lowerRoman"/>
      <w:lvlText w:val="%6."/>
      <w:lvlJc w:val="right"/>
      <w:pPr>
        <w:ind w:left="5927" w:hanging="180"/>
      </w:pPr>
    </w:lvl>
    <w:lvl w:ilvl="6" w:tplc="0409000F" w:tentative="1">
      <w:start w:val="1"/>
      <w:numFmt w:val="decimal"/>
      <w:lvlText w:val="%7."/>
      <w:lvlJc w:val="left"/>
      <w:pPr>
        <w:ind w:left="6647" w:hanging="360"/>
      </w:pPr>
    </w:lvl>
    <w:lvl w:ilvl="7" w:tplc="04090019" w:tentative="1">
      <w:start w:val="1"/>
      <w:numFmt w:val="lowerLetter"/>
      <w:lvlText w:val="%8."/>
      <w:lvlJc w:val="left"/>
      <w:pPr>
        <w:ind w:left="7367" w:hanging="360"/>
      </w:pPr>
    </w:lvl>
    <w:lvl w:ilvl="8" w:tplc="0409001B" w:tentative="1">
      <w:start w:val="1"/>
      <w:numFmt w:val="lowerRoman"/>
      <w:lvlText w:val="%9."/>
      <w:lvlJc w:val="right"/>
      <w:pPr>
        <w:ind w:left="8087" w:hanging="180"/>
      </w:pPr>
    </w:lvl>
  </w:abstractNum>
  <w:abstractNum w:abstractNumId="29" w15:restartNumberingAfterBreak="0">
    <w:nsid w:val="645C63BB"/>
    <w:multiLevelType w:val="hybridMultilevel"/>
    <w:tmpl w:val="7B169AA4"/>
    <w:lvl w:ilvl="0" w:tplc="84A8A57A">
      <w:start w:val="1"/>
      <w:numFmt w:val="decimal"/>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30" w15:restartNumberingAfterBreak="0">
    <w:nsid w:val="707466EC"/>
    <w:multiLevelType w:val="hybridMultilevel"/>
    <w:tmpl w:val="68AC20F8"/>
    <w:lvl w:ilvl="0" w:tplc="84A8A57A">
      <w:start w:val="1"/>
      <w:numFmt w:val="decimal"/>
      <w:lvlText w:val="’%1"/>
      <w:lvlJc w:val="left"/>
      <w:pPr>
        <w:ind w:left="72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BE72F9"/>
    <w:multiLevelType w:val="hybridMultilevel"/>
    <w:tmpl w:val="2CF87A1C"/>
    <w:lvl w:ilvl="0" w:tplc="AC908C96">
      <w:start w:val="1"/>
      <w:numFmt w:val="decimal"/>
      <w:lvlText w:val="'%1'"/>
      <w:lvlJc w:val="left"/>
      <w:pPr>
        <w:ind w:left="185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B317B0"/>
    <w:multiLevelType w:val="hybridMultilevel"/>
    <w:tmpl w:val="F7CAB020"/>
    <w:lvl w:ilvl="0" w:tplc="142E8CE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5E2AE5"/>
    <w:multiLevelType w:val="hybridMultilevel"/>
    <w:tmpl w:val="77903096"/>
    <w:lvl w:ilvl="0" w:tplc="46FEEFBE">
      <w:start w:val="1"/>
      <w:numFmt w:val="decimal"/>
      <w:lvlText w:val="%1-"/>
      <w:lvlJc w:val="left"/>
      <w:pPr>
        <w:ind w:left="2118" w:hanging="360"/>
      </w:pPr>
      <w:rPr>
        <w:rFonts w:ascii="Simplified Arabic" w:hAnsi="Simplified Arabic" w:cs="Simplified Arabic" w:hint="default"/>
        <w:i w:val="0"/>
        <w:iCs w:val="0"/>
      </w:rPr>
    </w:lvl>
    <w:lvl w:ilvl="1" w:tplc="08090019" w:tentative="1">
      <w:start w:val="1"/>
      <w:numFmt w:val="lowerLetter"/>
      <w:lvlText w:val="%2."/>
      <w:lvlJc w:val="left"/>
      <w:pPr>
        <w:ind w:left="2838" w:hanging="360"/>
      </w:pPr>
    </w:lvl>
    <w:lvl w:ilvl="2" w:tplc="0809001B" w:tentative="1">
      <w:start w:val="1"/>
      <w:numFmt w:val="lowerRoman"/>
      <w:lvlText w:val="%3."/>
      <w:lvlJc w:val="right"/>
      <w:pPr>
        <w:ind w:left="3558" w:hanging="180"/>
      </w:pPr>
    </w:lvl>
    <w:lvl w:ilvl="3" w:tplc="0809000F" w:tentative="1">
      <w:start w:val="1"/>
      <w:numFmt w:val="decimal"/>
      <w:lvlText w:val="%4."/>
      <w:lvlJc w:val="left"/>
      <w:pPr>
        <w:ind w:left="4278" w:hanging="360"/>
      </w:pPr>
    </w:lvl>
    <w:lvl w:ilvl="4" w:tplc="08090019" w:tentative="1">
      <w:start w:val="1"/>
      <w:numFmt w:val="lowerLetter"/>
      <w:lvlText w:val="%5."/>
      <w:lvlJc w:val="left"/>
      <w:pPr>
        <w:ind w:left="4998" w:hanging="360"/>
      </w:pPr>
    </w:lvl>
    <w:lvl w:ilvl="5" w:tplc="0809001B" w:tentative="1">
      <w:start w:val="1"/>
      <w:numFmt w:val="lowerRoman"/>
      <w:lvlText w:val="%6."/>
      <w:lvlJc w:val="right"/>
      <w:pPr>
        <w:ind w:left="5718" w:hanging="180"/>
      </w:pPr>
    </w:lvl>
    <w:lvl w:ilvl="6" w:tplc="0809000F" w:tentative="1">
      <w:start w:val="1"/>
      <w:numFmt w:val="decimal"/>
      <w:lvlText w:val="%7."/>
      <w:lvlJc w:val="left"/>
      <w:pPr>
        <w:ind w:left="6438" w:hanging="360"/>
      </w:pPr>
    </w:lvl>
    <w:lvl w:ilvl="7" w:tplc="08090019" w:tentative="1">
      <w:start w:val="1"/>
      <w:numFmt w:val="lowerLetter"/>
      <w:lvlText w:val="%8."/>
      <w:lvlJc w:val="left"/>
      <w:pPr>
        <w:ind w:left="7158" w:hanging="360"/>
      </w:pPr>
    </w:lvl>
    <w:lvl w:ilvl="8" w:tplc="0809001B" w:tentative="1">
      <w:start w:val="1"/>
      <w:numFmt w:val="lowerRoman"/>
      <w:lvlText w:val="%9."/>
      <w:lvlJc w:val="right"/>
      <w:pPr>
        <w:ind w:left="7878" w:hanging="180"/>
      </w:pPr>
    </w:lvl>
  </w:abstractNum>
  <w:abstractNum w:abstractNumId="34" w15:restartNumberingAfterBreak="0">
    <w:nsid w:val="7B57126C"/>
    <w:multiLevelType w:val="hybridMultilevel"/>
    <w:tmpl w:val="E0C6C302"/>
    <w:lvl w:ilvl="0" w:tplc="8D70696E">
      <w:start w:val="1"/>
      <w:numFmt w:val="decimal"/>
      <w:lvlText w:val="’%1‘"/>
      <w:lvlJc w:val="left"/>
      <w:pPr>
        <w:ind w:left="57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1631639">
    <w:abstractNumId w:val="24"/>
  </w:num>
  <w:num w:numId="2" w16cid:durableId="1135835458">
    <w:abstractNumId w:val="18"/>
  </w:num>
  <w:num w:numId="3" w16cid:durableId="676426535">
    <w:abstractNumId w:val="8"/>
  </w:num>
  <w:num w:numId="4" w16cid:durableId="2137947824">
    <w:abstractNumId w:val="25"/>
  </w:num>
  <w:num w:numId="5" w16cid:durableId="174611602">
    <w:abstractNumId w:val="9"/>
  </w:num>
  <w:num w:numId="6" w16cid:durableId="479734541">
    <w:abstractNumId w:val="7"/>
  </w:num>
  <w:num w:numId="7" w16cid:durableId="658196409">
    <w:abstractNumId w:val="6"/>
  </w:num>
  <w:num w:numId="8" w16cid:durableId="639304005">
    <w:abstractNumId w:val="5"/>
  </w:num>
  <w:num w:numId="9" w16cid:durableId="682901311">
    <w:abstractNumId w:val="4"/>
  </w:num>
  <w:num w:numId="10" w16cid:durableId="1430007897">
    <w:abstractNumId w:val="3"/>
  </w:num>
  <w:num w:numId="11" w16cid:durableId="468859163">
    <w:abstractNumId w:val="2"/>
  </w:num>
  <w:num w:numId="12" w16cid:durableId="502208437">
    <w:abstractNumId w:val="1"/>
  </w:num>
  <w:num w:numId="13" w16cid:durableId="1553926019">
    <w:abstractNumId w:val="0"/>
  </w:num>
  <w:num w:numId="14" w16cid:durableId="498233562">
    <w:abstractNumId w:val="2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0584404">
    <w:abstractNumId w:val="19"/>
    <w:lvlOverride w:ilvl="0">
      <w:lvl w:ilvl="0" w:tplc="0809000F">
        <w:start w:val="1"/>
        <w:numFmt w:val="decimal"/>
        <w:lvlText w:val="%1."/>
        <w:lvlJc w:val="left"/>
        <w:pPr>
          <w:ind w:left="1967" w:hanging="360"/>
        </w:pPr>
      </w:lvl>
    </w:lvlOverride>
  </w:num>
  <w:num w:numId="16" w16cid:durableId="952176627">
    <w:abstractNumId w:val="26"/>
    <w:lvlOverride w:ilvl="0">
      <w:lvl w:ilvl="0" w:tplc="FFFFFFFF">
        <w:start w:val="1"/>
        <w:numFmt w:val="lowerLetter"/>
        <w:lvlText w:val="(%1)"/>
        <w:lvlJc w:val="left"/>
        <w:pPr>
          <w:ind w:left="720" w:hanging="360"/>
        </w:pPr>
        <w:rPr>
          <w:rFonts w:hint="default"/>
        </w:rPr>
      </w:lvl>
    </w:lvlOverride>
    <w:lvlOverride w:ilvl="1">
      <w:lvl w:ilvl="1" w:tplc="B95EBFE6">
        <w:start w:val="1"/>
        <w:numFmt w:val="lowerRoman"/>
        <w:lvlText w:val="(%2)"/>
        <w:lvlJc w:val="left"/>
        <w:pPr>
          <w:ind w:left="720" w:hanging="360"/>
        </w:pPr>
        <w:rPr>
          <w:rFonts w:hint="default"/>
        </w:rPr>
      </w:lvl>
    </w:lvlOverride>
  </w:num>
  <w:num w:numId="17" w16cid:durableId="116722077">
    <w:abstractNumId w:val="17"/>
    <w:lvlOverride w:ilvl="0">
      <w:lvl w:ilvl="0" w:tplc="B95EBFE6">
        <w:start w:val="1"/>
        <w:numFmt w:val="lowerRoman"/>
        <w:lvlText w:val="(%1)"/>
        <w:lvlJc w:val="left"/>
        <w:pPr>
          <w:ind w:left="720" w:hanging="360"/>
        </w:pPr>
        <w:rPr>
          <w:rFonts w:hint="default"/>
        </w:rPr>
      </w:lvl>
    </w:lvlOverride>
  </w:num>
  <w:num w:numId="18" w16cid:durableId="1918830074">
    <w:abstractNumId w:val="32"/>
    <w:lvlOverride w:ilvl="0">
      <w:lvl w:ilvl="0" w:tplc="142E8CEC">
        <w:start w:val="1"/>
        <w:numFmt w:val="lowerRoman"/>
        <w:lvlText w:val="(%1)"/>
        <w:lvlJc w:val="left"/>
        <w:pPr>
          <w:ind w:left="720" w:hanging="360"/>
        </w:pPr>
        <w:rPr>
          <w:rFonts w:hint="default"/>
        </w:rPr>
      </w:lvl>
    </w:lvlOverride>
  </w:num>
  <w:num w:numId="19" w16cid:durableId="1808471233">
    <w:abstractNumId w:val="32"/>
  </w:num>
  <w:num w:numId="20" w16cid:durableId="1386178108">
    <w:abstractNumId w:val="28"/>
  </w:num>
  <w:num w:numId="21" w16cid:durableId="300893234">
    <w:abstractNumId w:val="27"/>
  </w:num>
  <w:num w:numId="22" w16cid:durableId="571697771">
    <w:abstractNumId w:val="21"/>
  </w:num>
  <w:num w:numId="23" w16cid:durableId="227082503">
    <w:abstractNumId w:val="11"/>
  </w:num>
  <w:num w:numId="24" w16cid:durableId="1670324932">
    <w:abstractNumId w:val="31"/>
  </w:num>
  <w:num w:numId="25" w16cid:durableId="564143671">
    <w:abstractNumId w:val="23"/>
  </w:num>
  <w:num w:numId="26" w16cid:durableId="418060446">
    <w:abstractNumId w:val="16"/>
  </w:num>
  <w:num w:numId="27" w16cid:durableId="1270115184">
    <w:abstractNumId w:val="17"/>
  </w:num>
  <w:num w:numId="28" w16cid:durableId="1992052538">
    <w:abstractNumId w:val="14"/>
  </w:num>
  <w:num w:numId="29" w16cid:durableId="1775787974">
    <w:abstractNumId w:val="30"/>
  </w:num>
  <w:num w:numId="30" w16cid:durableId="1841650813">
    <w:abstractNumId w:val="29"/>
  </w:num>
  <w:num w:numId="31" w16cid:durableId="2107463138">
    <w:abstractNumId w:val="34"/>
  </w:num>
  <w:num w:numId="32" w16cid:durableId="1035346227">
    <w:abstractNumId w:val="22"/>
  </w:num>
  <w:num w:numId="33" w16cid:durableId="261691894">
    <w:abstractNumId w:val="15"/>
  </w:num>
  <w:num w:numId="34" w16cid:durableId="1361970773">
    <w:abstractNumId w:val="13"/>
  </w:num>
  <w:num w:numId="35" w16cid:durableId="261308434">
    <w:abstractNumId w:val="33"/>
  </w:num>
  <w:num w:numId="36" w16cid:durableId="149443872">
    <w:abstractNumId w:val="12"/>
  </w:num>
  <w:num w:numId="37" w16cid:durableId="933241817">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TrackFormatting/>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BBD"/>
    <w:rsid w:val="00003077"/>
    <w:rsid w:val="0001168C"/>
    <w:rsid w:val="00020491"/>
    <w:rsid w:val="00023751"/>
    <w:rsid w:val="000300C7"/>
    <w:rsid w:val="000361E1"/>
    <w:rsid w:val="0004008B"/>
    <w:rsid w:val="000417D9"/>
    <w:rsid w:val="000534DE"/>
    <w:rsid w:val="00061BBD"/>
    <w:rsid w:val="00066AF3"/>
    <w:rsid w:val="00074E68"/>
    <w:rsid w:val="00075BA9"/>
    <w:rsid w:val="00076715"/>
    <w:rsid w:val="0009509A"/>
    <w:rsid w:val="000B13FD"/>
    <w:rsid w:val="000B3682"/>
    <w:rsid w:val="000C1DA9"/>
    <w:rsid w:val="000C3309"/>
    <w:rsid w:val="000C67C4"/>
    <w:rsid w:val="000D0119"/>
    <w:rsid w:val="000D242C"/>
    <w:rsid w:val="000E4EA0"/>
    <w:rsid w:val="000E7284"/>
    <w:rsid w:val="000F5D70"/>
    <w:rsid w:val="00100A98"/>
    <w:rsid w:val="00107C97"/>
    <w:rsid w:val="001142C0"/>
    <w:rsid w:val="0011550C"/>
    <w:rsid w:val="00121494"/>
    <w:rsid w:val="00125209"/>
    <w:rsid w:val="001329BF"/>
    <w:rsid w:val="001359C1"/>
    <w:rsid w:val="00147834"/>
    <w:rsid w:val="00152B43"/>
    <w:rsid w:val="0015610C"/>
    <w:rsid w:val="001623EB"/>
    <w:rsid w:val="00166B99"/>
    <w:rsid w:val="00172FFB"/>
    <w:rsid w:val="001740BC"/>
    <w:rsid w:val="00183013"/>
    <w:rsid w:val="001A1DC4"/>
    <w:rsid w:val="001A4241"/>
    <w:rsid w:val="001B6F5B"/>
    <w:rsid w:val="001C68F3"/>
    <w:rsid w:val="001D7E87"/>
    <w:rsid w:val="001E08F2"/>
    <w:rsid w:val="001E318A"/>
    <w:rsid w:val="001E4739"/>
    <w:rsid w:val="001F6558"/>
    <w:rsid w:val="00222030"/>
    <w:rsid w:val="00230E38"/>
    <w:rsid w:val="0023154F"/>
    <w:rsid w:val="00232571"/>
    <w:rsid w:val="00236154"/>
    <w:rsid w:val="002466ED"/>
    <w:rsid w:val="00253E26"/>
    <w:rsid w:val="00254A6F"/>
    <w:rsid w:val="00270CC9"/>
    <w:rsid w:val="0028484D"/>
    <w:rsid w:val="00285B0A"/>
    <w:rsid w:val="002A47EA"/>
    <w:rsid w:val="002B0E6F"/>
    <w:rsid w:val="002D1BC5"/>
    <w:rsid w:val="002D213D"/>
    <w:rsid w:val="002E1435"/>
    <w:rsid w:val="002E6225"/>
    <w:rsid w:val="002F7D4F"/>
    <w:rsid w:val="00301DDD"/>
    <w:rsid w:val="00315981"/>
    <w:rsid w:val="003259C7"/>
    <w:rsid w:val="00337004"/>
    <w:rsid w:val="00351547"/>
    <w:rsid w:val="00366C4C"/>
    <w:rsid w:val="00371CA2"/>
    <w:rsid w:val="00373026"/>
    <w:rsid w:val="00375DF4"/>
    <w:rsid w:val="00377723"/>
    <w:rsid w:val="00392E37"/>
    <w:rsid w:val="003B0118"/>
    <w:rsid w:val="003B20D1"/>
    <w:rsid w:val="003B2D9D"/>
    <w:rsid w:val="003B6ED5"/>
    <w:rsid w:val="003D748D"/>
    <w:rsid w:val="003E0323"/>
    <w:rsid w:val="003E1265"/>
    <w:rsid w:val="003E2570"/>
    <w:rsid w:val="003F004E"/>
    <w:rsid w:val="003F0A98"/>
    <w:rsid w:val="003F4E0B"/>
    <w:rsid w:val="003F7A0C"/>
    <w:rsid w:val="004129CC"/>
    <w:rsid w:val="00417529"/>
    <w:rsid w:val="00421D9E"/>
    <w:rsid w:val="004273E7"/>
    <w:rsid w:val="00434547"/>
    <w:rsid w:val="004501DD"/>
    <w:rsid w:val="004623DA"/>
    <w:rsid w:val="0046257C"/>
    <w:rsid w:val="004649F8"/>
    <w:rsid w:val="00485026"/>
    <w:rsid w:val="00495600"/>
    <w:rsid w:val="004A0B22"/>
    <w:rsid w:val="004A0D2E"/>
    <w:rsid w:val="004A2E91"/>
    <w:rsid w:val="004B1129"/>
    <w:rsid w:val="004B1402"/>
    <w:rsid w:val="004C07E3"/>
    <w:rsid w:val="004C3263"/>
    <w:rsid w:val="004C7D5A"/>
    <w:rsid w:val="004E4269"/>
    <w:rsid w:val="004F1968"/>
    <w:rsid w:val="005049BC"/>
    <w:rsid w:val="00520D05"/>
    <w:rsid w:val="005225DB"/>
    <w:rsid w:val="0054056E"/>
    <w:rsid w:val="0055230B"/>
    <w:rsid w:val="0055505B"/>
    <w:rsid w:val="00567663"/>
    <w:rsid w:val="00567700"/>
    <w:rsid w:val="00570034"/>
    <w:rsid w:val="005708B2"/>
    <w:rsid w:val="00571777"/>
    <w:rsid w:val="00575A3F"/>
    <w:rsid w:val="005934B2"/>
    <w:rsid w:val="00595B2C"/>
    <w:rsid w:val="005963DB"/>
    <w:rsid w:val="005B1AFD"/>
    <w:rsid w:val="005C613B"/>
    <w:rsid w:val="005E03C7"/>
    <w:rsid w:val="005E1034"/>
    <w:rsid w:val="005F3CD5"/>
    <w:rsid w:val="006062BF"/>
    <w:rsid w:val="00613D5A"/>
    <w:rsid w:val="00615244"/>
    <w:rsid w:val="00617123"/>
    <w:rsid w:val="0062591A"/>
    <w:rsid w:val="00630AC1"/>
    <w:rsid w:val="00633080"/>
    <w:rsid w:val="00654F2F"/>
    <w:rsid w:val="0065664E"/>
    <w:rsid w:val="006638A1"/>
    <w:rsid w:val="00683D35"/>
    <w:rsid w:val="006B3F5A"/>
    <w:rsid w:val="006B6D3C"/>
    <w:rsid w:val="006C0EEA"/>
    <w:rsid w:val="006D54E7"/>
    <w:rsid w:val="007008BE"/>
    <w:rsid w:val="007051B2"/>
    <w:rsid w:val="0071712C"/>
    <w:rsid w:val="00721691"/>
    <w:rsid w:val="007378B1"/>
    <w:rsid w:val="00741121"/>
    <w:rsid w:val="00761D88"/>
    <w:rsid w:val="00773C83"/>
    <w:rsid w:val="00777839"/>
    <w:rsid w:val="007836D9"/>
    <w:rsid w:val="007969EA"/>
    <w:rsid w:val="007A6CE3"/>
    <w:rsid w:val="007B018F"/>
    <w:rsid w:val="007B3991"/>
    <w:rsid w:val="007B56C5"/>
    <w:rsid w:val="007C5F55"/>
    <w:rsid w:val="007F3337"/>
    <w:rsid w:val="007F788F"/>
    <w:rsid w:val="00802A7E"/>
    <w:rsid w:val="00804624"/>
    <w:rsid w:val="00811E49"/>
    <w:rsid w:val="00835181"/>
    <w:rsid w:val="00835DAE"/>
    <w:rsid w:val="00843EA2"/>
    <w:rsid w:val="00855FE8"/>
    <w:rsid w:val="00867682"/>
    <w:rsid w:val="0087078B"/>
    <w:rsid w:val="008750E6"/>
    <w:rsid w:val="008824D5"/>
    <w:rsid w:val="00896656"/>
    <w:rsid w:val="008A4793"/>
    <w:rsid w:val="008B214F"/>
    <w:rsid w:val="008B42FC"/>
    <w:rsid w:val="008E0EE8"/>
    <w:rsid w:val="009245D7"/>
    <w:rsid w:val="0093623B"/>
    <w:rsid w:val="009426F8"/>
    <w:rsid w:val="00956873"/>
    <w:rsid w:val="00957D0B"/>
    <w:rsid w:val="00967E80"/>
    <w:rsid w:val="00971A6B"/>
    <w:rsid w:val="00974343"/>
    <w:rsid w:val="00977588"/>
    <w:rsid w:val="0098305F"/>
    <w:rsid w:val="00990273"/>
    <w:rsid w:val="00992854"/>
    <w:rsid w:val="00994CFA"/>
    <w:rsid w:val="009974CE"/>
    <w:rsid w:val="009A7355"/>
    <w:rsid w:val="009B159D"/>
    <w:rsid w:val="009C4F40"/>
    <w:rsid w:val="009C4FF4"/>
    <w:rsid w:val="009E555E"/>
    <w:rsid w:val="009E6974"/>
    <w:rsid w:val="009F149B"/>
    <w:rsid w:val="009F1B3E"/>
    <w:rsid w:val="009F79D8"/>
    <w:rsid w:val="00A02CE4"/>
    <w:rsid w:val="00A13CDF"/>
    <w:rsid w:val="00A17652"/>
    <w:rsid w:val="00A203E6"/>
    <w:rsid w:val="00A276F1"/>
    <w:rsid w:val="00A40553"/>
    <w:rsid w:val="00A5084E"/>
    <w:rsid w:val="00A600CA"/>
    <w:rsid w:val="00A6079D"/>
    <w:rsid w:val="00A62976"/>
    <w:rsid w:val="00A67621"/>
    <w:rsid w:val="00A72397"/>
    <w:rsid w:val="00A7344E"/>
    <w:rsid w:val="00A81608"/>
    <w:rsid w:val="00A81876"/>
    <w:rsid w:val="00A85A80"/>
    <w:rsid w:val="00AB0DAB"/>
    <w:rsid w:val="00AC177B"/>
    <w:rsid w:val="00AC62BD"/>
    <w:rsid w:val="00AD389D"/>
    <w:rsid w:val="00AD7C07"/>
    <w:rsid w:val="00AE4FF2"/>
    <w:rsid w:val="00AE6364"/>
    <w:rsid w:val="00AE6BF6"/>
    <w:rsid w:val="00AF23D1"/>
    <w:rsid w:val="00B017CC"/>
    <w:rsid w:val="00B05999"/>
    <w:rsid w:val="00B152CC"/>
    <w:rsid w:val="00B36DD2"/>
    <w:rsid w:val="00B4449E"/>
    <w:rsid w:val="00B46BF7"/>
    <w:rsid w:val="00B71603"/>
    <w:rsid w:val="00B77196"/>
    <w:rsid w:val="00B77BD8"/>
    <w:rsid w:val="00B85D77"/>
    <w:rsid w:val="00B872EB"/>
    <w:rsid w:val="00B92456"/>
    <w:rsid w:val="00BA141F"/>
    <w:rsid w:val="00BA16BB"/>
    <w:rsid w:val="00BA36DE"/>
    <w:rsid w:val="00BB32D9"/>
    <w:rsid w:val="00BD7285"/>
    <w:rsid w:val="00BE17B9"/>
    <w:rsid w:val="00BF4B10"/>
    <w:rsid w:val="00C255CC"/>
    <w:rsid w:val="00C25F1C"/>
    <w:rsid w:val="00C27F65"/>
    <w:rsid w:val="00C52ADB"/>
    <w:rsid w:val="00C56378"/>
    <w:rsid w:val="00C56962"/>
    <w:rsid w:val="00C61773"/>
    <w:rsid w:val="00C620FE"/>
    <w:rsid w:val="00C739FA"/>
    <w:rsid w:val="00C7421A"/>
    <w:rsid w:val="00C842AD"/>
    <w:rsid w:val="00C84A47"/>
    <w:rsid w:val="00C87AFC"/>
    <w:rsid w:val="00C90C40"/>
    <w:rsid w:val="00C965FD"/>
    <w:rsid w:val="00CA0147"/>
    <w:rsid w:val="00CA19B3"/>
    <w:rsid w:val="00CD77F6"/>
    <w:rsid w:val="00CE0AA5"/>
    <w:rsid w:val="00CE1AFB"/>
    <w:rsid w:val="00CE52D8"/>
    <w:rsid w:val="00CF1739"/>
    <w:rsid w:val="00CF2A4E"/>
    <w:rsid w:val="00CF6393"/>
    <w:rsid w:val="00D016A7"/>
    <w:rsid w:val="00D370C9"/>
    <w:rsid w:val="00D95549"/>
    <w:rsid w:val="00DB0480"/>
    <w:rsid w:val="00DC6E6B"/>
    <w:rsid w:val="00DD44FB"/>
    <w:rsid w:val="00DD6B50"/>
    <w:rsid w:val="00DE2794"/>
    <w:rsid w:val="00DE4CF9"/>
    <w:rsid w:val="00DE6806"/>
    <w:rsid w:val="00DE683C"/>
    <w:rsid w:val="00DE7843"/>
    <w:rsid w:val="00DF0084"/>
    <w:rsid w:val="00DF3639"/>
    <w:rsid w:val="00DF7C0F"/>
    <w:rsid w:val="00E03F93"/>
    <w:rsid w:val="00E05571"/>
    <w:rsid w:val="00E130AB"/>
    <w:rsid w:val="00E226D0"/>
    <w:rsid w:val="00E40695"/>
    <w:rsid w:val="00E47E2D"/>
    <w:rsid w:val="00E54BA5"/>
    <w:rsid w:val="00E62DAA"/>
    <w:rsid w:val="00E64462"/>
    <w:rsid w:val="00E67E95"/>
    <w:rsid w:val="00E735A6"/>
    <w:rsid w:val="00EA5873"/>
    <w:rsid w:val="00EB04C6"/>
    <w:rsid w:val="00EB2DF2"/>
    <w:rsid w:val="00EB35B4"/>
    <w:rsid w:val="00EB653F"/>
    <w:rsid w:val="00EC3D1A"/>
    <w:rsid w:val="00ED4DD2"/>
    <w:rsid w:val="00EE12A0"/>
    <w:rsid w:val="00F006CC"/>
    <w:rsid w:val="00F02FED"/>
    <w:rsid w:val="00F079D9"/>
    <w:rsid w:val="00F07F46"/>
    <w:rsid w:val="00F10E16"/>
    <w:rsid w:val="00F153E9"/>
    <w:rsid w:val="00F36B17"/>
    <w:rsid w:val="00F4425D"/>
    <w:rsid w:val="00F507BF"/>
    <w:rsid w:val="00F5504A"/>
    <w:rsid w:val="00F7077E"/>
    <w:rsid w:val="00F70969"/>
    <w:rsid w:val="00F77890"/>
    <w:rsid w:val="00F9511D"/>
    <w:rsid w:val="00F965F7"/>
    <w:rsid w:val="00FA60C5"/>
    <w:rsid w:val="00FA7C87"/>
    <w:rsid w:val="00FB3BB7"/>
    <w:rsid w:val="00FB6243"/>
    <w:rsid w:val="00FC1D2A"/>
    <w:rsid w:val="00FC251F"/>
    <w:rsid w:val="00FD12CE"/>
    <w:rsid w:val="00FD1BF3"/>
    <w:rsid w:val="00FD580C"/>
    <w:rsid w:val="00FD6DD7"/>
    <w:rsid w:val="00FE5601"/>
    <w:rsid w:val="00FF4559"/>
    <w:rsid w:val="00FF472E"/>
    <w:rsid w:val="00FF73A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50D84"/>
  <w15:chartTrackingRefBased/>
  <w15:docId w15:val="{E8EA51D1-AEA1-410F-8430-DE5491C61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FR" w:eastAsia="zh-CN"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1BBD"/>
    <w:pPr>
      <w:tabs>
        <w:tab w:val="left" w:pos="1247"/>
        <w:tab w:val="left" w:pos="1814"/>
        <w:tab w:val="left" w:pos="2381"/>
        <w:tab w:val="left" w:pos="2948"/>
        <w:tab w:val="left" w:pos="3515"/>
      </w:tabs>
      <w:spacing w:after="0" w:line="240" w:lineRule="auto"/>
    </w:pPr>
    <w:rPr>
      <w:rFonts w:ascii="Times New Roman" w:eastAsia="Times New Roman" w:hAnsi="Times New Roman" w:cs="Times New Roman"/>
      <w:kern w:val="0"/>
      <w:sz w:val="20"/>
      <w:szCs w:val="20"/>
      <w:lang w:val="en-GB" w:eastAsia="en-US"/>
      <w14:ligatures w14:val="none"/>
    </w:rPr>
  </w:style>
  <w:style w:type="paragraph" w:styleId="Heading1">
    <w:name w:val="heading 1"/>
    <w:basedOn w:val="Normal"/>
    <w:next w:val="ARNormalnumber"/>
    <w:link w:val="Heading1Char"/>
    <w:rsid w:val="00061BBD"/>
    <w:pPr>
      <w:keepNext/>
      <w:numPr>
        <w:numId w:val="2"/>
      </w:numPr>
      <w:spacing w:before="240"/>
      <w:outlineLvl w:val="0"/>
    </w:pPr>
    <w:rPr>
      <w:b/>
      <w:sz w:val="28"/>
    </w:rPr>
  </w:style>
  <w:style w:type="paragraph" w:styleId="Heading2">
    <w:name w:val="heading 2"/>
    <w:aliases w:val="Chpt"/>
    <w:basedOn w:val="Normal"/>
    <w:next w:val="ARNormalnumber"/>
    <w:link w:val="Heading2Char"/>
    <w:rsid w:val="00061BBD"/>
    <w:pPr>
      <w:keepNext/>
      <w:numPr>
        <w:ilvl w:val="1"/>
        <w:numId w:val="2"/>
      </w:numPr>
      <w:spacing w:before="240"/>
      <w:outlineLvl w:val="1"/>
    </w:pPr>
    <w:rPr>
      <w:b/>
    </w:rPr>
  </w:style>
  <w:style w:type="paragraph" w:styleId="Heading3">
    <w:name w:val="heading 3"/>
    <w:basedOn w:val="Normal"/>
    <w:next w:val="ARNormalnumber"/>
    <w:link w:val="Heading3Char"/>
    <w:rsid w:val="00061BBD"/>
    <w:pPr>
      <w:numPr>
        <w:ilvl w:val="2"/>
        <w:numId w:val="2"/>
      </w:numPr>
      <w:outlineLvl w:val="2"/>
    </w:pPr>
    <w:rPr>
      <w:b/>
    </w:rPr>
  </w:style>
  <w:style w:type="paragraph" w:styleId="Heading4">
    <w:name w:val="heading 4"/>
    <w:basedOn w:val="Heading3"/>
    <w:next w:val="ARNormalnumber"/>
    <w:link w:val="Heading4Char"/>
    <w:rsid w:val="00061BBD"/>
    <w:pPr>
      <w:keepNext/>
      <w:numPr>
        <w:ilvl w:val="3"/>
      </w:numPr>
      <w:outlineLvl w:val="3"/>
    </w:pPr>
  </w:style>
  <w:style w:type="paragraph" w:styleId="Heading5">
    <w:name w:val="heading 5"/>
    <w:basedOn w:val="Normal"/>
    <w:next w:val="Normal"/>
    <w:link w:val="Heading5Char"/>
    <w:rsid w:val="00061BBD"/>
    <w:pPr>
      <w:keepNext/>
      <w:numPr>
        <w:ilvl w:val="4"/>
        <w:numId w:val="2"/>
      </w:numPr>
      <w:outlineLvl w:val="4"/>
    </w:pPr>
    <w:rPr>
      <w:rFonts w:ascii="Univers" w:hAnsi="Univers"/>
      <w:b/>
    </w:rPr>
  </w:style>
  <w:style w:type="paragraph" w:styleId="Heading6">
    <w:name w:val="heading 6"/>
    <w:basedOn w:val="Normal"/>
    <w:next w:val="Normal"/>
    <w:link w:val="Heading6Char"/>
    <w:rsid w:val="00061BBD"/>
    <w:pPr>
      <w:keepNext/>
      <w:numPr>
        <w:ilvl w:val="5"/>
        <w:numId w:val="2"/>
      </w:numPr>
      <w:outlineLvl w:val="5"/>
    </w:pPr>
    <w:rPr>
      <w:b/>
      <w:bCs/>
    </w:rPr>
  </w:style>
  <w:style w:type="paragraph" w:styleId="Heading7">
    <w:name w:val="heading 7"/>
    <w:basedOn w:val="Normal"/>
    <w:next w:val="Normal"/>
    <w:link w:val="Heading7Char"/>
    <w:rsid w:val="00061BBD"/>
    <w:pPr>
      <w:keepNext/>
      <w:widowControl w:val="0"/>
      <w:numPr>
        <w:ilvl w:val="6"/>
        <w:numId w:val="2"/>
      </w:numPr>
      <w:jc w:val="center"/>
      <w:outlineLvl w:val="6"/>
    </w:pPr>
    <w:rPr>
      <w:snapToGrid w:val="0"/>
      <w:u w:val="single"/>
    </w:rPr>
  </w:style>
  <w:style w:type="paragraph" w:styleId="Heading8">
    <w:name w:val="heading 8"/>
    <w:basedOn w:val="Normal"/>
    <w:next w:val="Normal"/>
    <w:link w:val="Heading8Char"/>
    <w:rsid w:val="00061BBD"/>
    <w:pPr>
      <w:keepNext/>
      <w:widowControl w:val="0"/>
      <w:numPr>
        <w:ilvl w:val="7"/>
        <w:numId w:val="2"/>
      </w:numPr>
      <w:tabs>
        <w:tab w:val="left" w:pos="-1440"/>
        <w:tab w:val="left" w:pos="-720"/>
        <w:tab w:val="num" w:pos="720"/>
      </w:tabs>
      <w:suppressAutoHyphens/>
      <w:jc w:val="center"/>
      <w:outlineLvl w:val="7"/>
    </w:pPr>
    <w:rPr>
      <w:snapToGrid w:val="0"/>
      <w:u w:val="single"/>
    </w:rPr>
  </w:style>
  <w:style w:type="paragraph" w:styleId="Heading9">
    <w:name w:val="heading 9"/>
    <w:basedOn w:val="Normal"/>
    <w:next w:val="Normal"/>
    <w:link w:val="Heading9Char"/>
    <w:rsid w:val="00061BBD"/>
    <w:pPr>
      <w:keepNext/>
      <w:widowControl w:val="0"/>
      <w:numPr>
        <w:ilvl w:val="8"/>
        <w:numId w:val="2"/>
      </w:numPr>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61BBD"/>
    <w:rPr>
      <w:rFonts w:ascii="Times New Roman" w:eastAsia="Times New Roman" w:hAnsi="Times New Roman" w:cs="Times New Roman"/>
      <w:b/>
      <w:kern w:val="0"/>
      <w:sz w:val="28"/>
      <w:szCs w:val="20"/>
      <w:lang w:val="en-GB" w:eastAsia="en-US"/>
      <w14:ligatures w14:val="none"/>
    </w:rPr>
  </w:style>
  <w:style w:type="character" w:customStyle="1" w:styleId="Heading2Char">
    <w:name w:val="Heading 2 Char"/>
    <w:aliases w:val="Chpt Char"/>
    <w:link w:val="Heading2"/>
    <w:rsid w:val="00061BBD"/>
    <w:rPr>
      <w:rFonts w:ascii="Times New Roman" w:eastAsia="Times New Roman" w:hAnsi="Times New Roman" w:cs="Times New Roman"/>
      <w:b/>
      <w:kern w:val="0"/>
      <w:sz w:val="20"/>
      <w:szCs w:val="20"/>
      <w:lang w:val="en-GB" w:eastAsia="en-US"/>
      <w14:ligatures w14:val="none"/>
    </w:rPr>
  </w:style>
  <w:style w:type="character" w:customStyle="1" w:styleId="Heading3Char">
    <w:name w:val="Heading 3 Char"/>
    <w:link w:val="Heading3"/>
    <w:rsid w:val="00061BBD"/>
    <w:rPr>
      <w:rFonts w:ascii="Times New Roman" w:eastAsia="Times New Roman" w:hAnsi="Times New Roman" w:cs="Times New Roman"/>
      <w:b/>
      <w:kern w:val="0"/>
      <w:sz w:val="20"/>
      <w:szCs w:val="20"/>
      <w:lang w:val="en-GB" w:eastAsia="en-US"/>
      <w14:ligatures w14:val="none"/>
    </w:rPr>
  </w:style>
  <w:style w:type="character" w:customStyle="1" w:styleId="Heading4Char">
    <w:name w:val="Heading 4 Char"/>
    <w:link w:val="Heading4"/>
    <w:rsid w:val="00061BBD"/>
    <w:rPr>
      <w:rFonts w:ascii="Times New Roman" w:eastAsia="Times New Roman" w:hAnsi="Times New Roman" w:cs="Times New Roman"/>
      <w:b/>
      <w:kern w:val="0"/>
      <w:sz w:val="20"/>
      <w:szCs w:val="20"/>
      <w:lang w:val="en-GB" w:eastAsia="en-US"/>
      <w14:ligatures w14:val="none"/>
    </w:rPr>
  </w:style>
  <w:style w:type="character" w:customStyle="1" w:styleId="Heading5Char">
    <w:name w:val="Heading 5 Char"/>
    <w:link w:val="Heading5"/>
    <w:rsid w:val="00061BBD"/>
    <w:rPr>
      <w:rFonts w:ascii="Univers" w:eastAsia="Times New Roman" w:hAnsi="Univers" w:cs="Times New Roman"/>
      <w:b/>
      <w:kern w:val="0"/>
      <w:sz w:val="20"/>
      <w:szCs w:val="20"/>
      <w:lang w:val="en-GB" w:eastAsia="en-US"/>
      <w14:ligatures w14:val="none"/>
    </w:rPr>
  </w:style>
  <w:style w:type="character" w:customStyle="1" w:styleId="Heading6Char">
    <w:name w:val="Heading 6 Char"/>
    <w:link w:val="Heading6"/>
    <w:rsid w:val="00061BBD"/>
    <w:rPr>
      <w:rFonts w:ascii="Times New Roman" w:eastAsia="Times New Roman" w:hAnsi="Times New Roman" w:cs="Times New Roman"/>
      <w:b/>
      <w:bCs/>
      <w:kern w:val="0"/>
      <w:sz w:val="20"/>
      <w:szCs w:val="20"/>
      <w:lang w:val="en-GB" w:eastAsia="en-US"/>
      <w14:ligatures w14:val="none"/>
    </w:rPr>
  </w:style>
  <w:style w:type="character" w:customStyle="1" w:styleId="Heading7Char">
    <w:name w:val="Heading 7 Char"/>
    <w:link w:val="Heading7"/>
    <w:rsid w:val="00061BBD"/>
    <w:rPr>
      <w:rFonts w:ascii="Times New Roman" w:eastAsia="Times New Roman" w:hAnsi="Times New Roman" w:cs="Times New Roman"/>
      <w:snapToGrid w:val="0"/>
      <w:kern w:val="0"/>
      <w:sz w:val="20"/>
      <w:szCs w:val="20"/>
      <w:u w:val="single"/>
      <w:lang w:val="en-GB" w:eastAsia="en-US"/>
      <w14:ligatures w14:val="none"/>
    </w:rPr>
  </w:style>
  <w:style w:type="character" w:customStyle="1" w:styleId="Heading8Char">
    <w:name w:val="Heading 8 Char"/>
    <w:link w:val="Heading8"/>
    <w:rsid w:val="00061BBD"/>
    <w:rPr>
      <w:rFonts w:ascii="Times New Roman" w:eastAsia="Times New Roman" w:hAnsi="Times New Roman" w:cs="Times New Roman"/>
      <w:snapToGrid w:val="0"/>
      <w:kern w:val="0"/>
      <w:sz w:val="20"/>
      <w:szCs w:val="20"/>
      <w:u w:val="single"/>
      <w:lang w:val="en-GB" w:eastAsia="en-US"/>
      <w14:ligatures w14:val="none"/>
    </w:rPr>
  </w:style>
  <w:style w:type="character" w:customStyle="1" w:styleId="Heading9Char">
    <w:name w:val="Heading 9 Char"/>
    <w:link w:val="Heading9"/>
    <w:rsid w:val="00061BBD"/>
    <w:rPr>
      <w:rFonts w:ascii="Times New Roman" w:eastAsia="Times New Roman" w:hAnsi="Times New Roman" w:cs="Times New Roman"/>
      <w:snapToGrid w:val="0"/>
      <w:kern w:val="0"/>
      <w:sz w:val="20"/>
      <w:szCs w:val="20"/>
      <w:u w:val="single"/>
      <w:lang w:val="en-GB" w:eastAsia="en-US"/>
      <w14:ligatures w14:val="none"/>
    </w:rPr>
  </w:style>
  <w:style w:type="character" w:styleId="PageNumber">
    <w:name w:val="page number"/>
    <w:semiHidden/>
    <w:rsid w:val="00061BBD"/>
    <w:rPr>
      <w:rFonts w:ascii="Times New Roman" w:hAnsi="Times New Roman"/>
      <w:b/>
      <w:sz w:val="18"/>
      <w:lang w:bidi="ar-SA"/>
    </w:rPr>
  </w:style>
  <w:style w:type="table" w:customStyle="1" w:styleId="Tabledocright">
    <w:name w:val="Table_doc_right"/>
    <w:basedOn w:val="TableNormal"/>
    <w:rsid w:val="00061BBD"/>
    <w:pPr>
      <w:spacing w:before="40" w:after="40" w:line="240" w:lineRule="auto"/>
    </w:pPr>
    <w:rPr>
      <w:rFonts w:ascii="Times New Roman" w:eastAsia="SimSun" w:hAnsi="Times New Roman" w:cs="Times New Roman"/>
      <w:kern w:val="0"/>
      <w:sz w:val="18"/>
      <w:szCs w:val="18"/>
      <w14:ligatures w14:val="none"/>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061BBD"/>
    <w:pPr>
      <w:ind w:left="1000"/>
    </w:pPr>
    <w:rPr>
      <w:sz w:val="18"/>
      <w:szCs w:val="18"/>
    </w:rPr>
  </w:style>
  <w:style w:type="paragraph" w:styleId="TOC7">
    <w:name w:val="toc 7"/>
    <w:basedOn w:val="Normal"/>
    <w:next w:val="Normal"/>
    <w:autoRedefine/>
    <w:semiHidden/>
    <w:rsid w:val="00061BBD"/>
    <w:pPr>
      <w:ind w:left="1200"/>
    </w:pPr>
    <w:rPr>
      <w:sz w:val="18"/>
      <w:szCs w:val="18"/>
    </w:rPr>
  </w:style>
  <w:style w:type="paragraph" w:styleId="TOC8">
    <w:name w:val="toc 8"/>
    <w:basedOn w:val="Normal"/>
    <w:next w:val="Normal"/>
    <w:autoRedefine/>
    <w:semiHidden/>
    <w:rsid w:val="00061BBD"/>
    <w:pPr>
      <w:ind w:left="1400"/>
    </w:pPr>
    <w:rPr>
      <w:sz w:val="18"/>
      <w:szCs w:val="18"/>
    </w:rPr>
  </w:style>
  <w:style w:type="paragraph" w:styleId="TOC9">
    <w:name w:val="toc 9"/>
    <w:basedOn w:val="Normal"/>
    <w:next w:val="Normal"/>
    <w:autoRedefine/>
    <w:semiHidden/>
    <w:rsid w:val="00061BBD"/>
    <w:pPr>
      <w:ind w:left="1600"/>
    </w:pPr>
    <w:rPr>
      <w:sz w:val="18"/>
      <w:szCs w:val="18"/>
    </w:rPr>
  </w:style>
  <w:style w:type="paragraph" w:customStyle="1" w:styleId="Titlefigure">
    <w:name w:val="Title_figure"/>
    <w:basedOn w:val="Titletable"/>
    <w:next w:val="NormalNonumber"/>
    <w:rsid w:val="00061BBD"/>
    <w:rPr>
      <w:bCs w:val="0"/>
    </w:rPr>
  </w:style>
  <w:style w:type="paragraph" w:styleId="TableofFigures">
    <w:name w:val="table of figures"/>
    <w:basedOn w:val="Normal"/>
    <w:next w:val="Normal"/>
    <w:autoRedefine/>
    <w:semiHidden/>
    <w:rsid w:val="00061BBD"/>
    <w:pPr>
      <w:ind w:left="1814" w:hanging="567"/>
    </w:pPr>
  </w:style>
  <w:style w:type="paragraph" w:customStyle="1" w:styleId="CH1">
    <w:name w:val="CH1"/>
    <w:basedOn w:val="Normal-pool"/>
    <w:next w:val="CH2"/>
    <w:qFormat/>
    <w:rsid w:val="00061BBD"/>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061BBD"/>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qFormat/>
    <w:rsid w:val="00061BBD"/>
    <w:pPr>
      <w:keepNext/>
      <w:keepLines/>
      <w:tabs>
        <w:tab w:val="clear" w:pos="624"/>
        <w:tab w:val="right" w:pos="851"/>
      </w:tabs>
      <w:suppressAutoHyphens/>
      <w:spacing w:before="240" w:after="120"/>
      <w:ind w:left="1247" w:right="284" w:hanging="1247"/>
    </w:pPr>
    <w:rPr>
      <w:b/>
    </w:rPr>
  </w:style>
  <w:style w:type="paragraph" w:customStyle="1" w:styleId="CH4">
    <w:name w:val="CH4"/>
    <w:basedOn w:val="Normal-pool"/>
    <w:next w:val="Normalnumber"/>
    <w:rsid w:val="00061BBD"/>
    <w:pPr>
      <w:keepNext/>
      <w:keepLines/>
      <w:tabs>
        <w:tab w:val="clear" w:pos="624"/>
        <w:tab w:val="right" w:pos="851"/>
      </w:tabs>
      <w:suppressAutoHyphens/>
      <w:spacing w:before="120" w:after="120"/>
      <w:ind w:left="1247" w:right="284" w:hanging="1247"/>
    </w:pPr>
    <w:rPr>
      <w:b/>
    </w:rPr>
  </w:style>
  <w:style w:type="table" w:customStyle="1" w:styleId="Footertable">
    <w:name w:val="Footer_table"/>
    <w:basedOn w:val="TableNormal"/>
    <w:semiHidden/>
    <w:rsid w:val="00061BBD"/>
    <w:pPr>
      <w:spacing w:after="0" w:line="240" w:lineRule="auto"/>
    </w:pPr>
    <w:rPr>
      <w:rFonts w:ascii="Arial" w:eastAsia="SimSun" w:hAnsi="Arial" w:cs="Times New Roman"/>
      <w:kern w:val="0"/>
      <w:sz w:val="16"/>
      <w:szCs w:val="20"/>
      <w14:ligatures w14:val="none"/>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
    <w:next w:val="Normalnumber"/>
    <w:unhideWhenUsed/>
    <w:rsid w:val="00061BBD"/>
    <w:pPr>
      <w:keepNext/>
      <w:keepLines/>
      <w:tabs>
        <w:tab w:val="right" w:pos="851"/>
        <w:tab w:val="left" w:pos="4082"/>
      </w:tabs>
      <w:suppressAutoHyphens/>
      <w:spacing w:after="120"/>
      <w:ind w:left="1247" w:right="284" w:hanging="1247"/>
    </w:pPr>
    <w:rPr>
      <w:b/>
    </w:rPr>
  </w:style>
  <w:style w:type="paragraph" w:customStyle="1" w:styleId="Footerpool">
    <w:name w:val="Footer_pool"/>
    <w:basedOn w:val="Normal"/>
    <w:next w:val="Normal"/>
    <w:semiHidden/>
    <w:rsid w:val="00061BBD"/>
    <w:pPr>
      <w:tabs>
        <w:tab w:val="left" w:pos="4321"/>
        <w:tab w:val="right" w:pos="8641"/>
      </w:tabs>
      <w:spacing w:before="60" w:after="120"/>
    </w:pPr>
    <w:rPr>
      <w:b/>
      <w:sz w:val="18"/>
    </w:rPr>
  </w:style>
  <w:style w:type="paragraph" w:customStyle="1" w:styleId="Footer-pool">
    <w:name w:val="Footer-pool"/>
    <w:basedOn w:val="Normal"/>
    <w:next w:val="Normal"/>
    <w:rsid w:val="00061BBD"/>
    <w:pPr>
      <w:tabs>
        <w:tab w:val="clear" w:pos="1814"/>
        <w:tab w:val="clear" w:pos="2381"/>
        <w:tab w:val="clear" w:pos="2948"/>
        <w:tab w:val="clear" w:pos="3515"/>
        <w:tab w:val="left" w:pos="624"/>
        <w:tab w:val="left" w:pos="1871"/>
        <w:tab w:val="left" w:pos="2495"/>
        <w:tab w:val="left" w:pos="3119"/>
        <w:tab w:val="left" w:pos="3742"/>
        <w:tab w:val="left" w:pos="4366"/>
        <w:tab w:val="right" w:pos="8641"/>
      </w:tabs>
      <w:spacing w:after="120"/>
    </w:pPr>
    <w:rPr>
      <w:b/>
      <w:sz w:val="18"/>
      <w:lang w:val="en-US"/>
    </w:rPr>
  </w:style>
  <w:style w:type="paragraph" w:customStyle="1" w:styleId="Header-pool">
    <w:name w:val="Header-pool"/>
    <w:basedOn w:val="Normal"/>
    <w:next w:val="Normal"/>
    <w:rsid w:val="00061BBD"/>
    <w:pPr>
      <w:pBdr>
        <w:bottom w:val="single" w:sz="4" w:space="1" w:color="auto"/>
      </w:pBdr>
      <w:tabs>
        <w:tab w:val="clear" w:pos="1814"/>
        <w:tab w:val="clear" w:pos="2381"/>
        <w:tab w:val="clear" w:pos="2948"/>
        <w:tab w:val="clear" w:pos="3515"/>
        <w:tab w:val="left" w:pos="624"/>
        <w:tab w:val="left" w:pos="1871"/>
        <w:tab w:val="left" w:pos="2495"/>
        <w:tab w:val="left" w:pos="3119"/>
        <w:tab w:val="left" w:pos="3742"/>
        <w:tab w:val="left" w:pos="4366"/>
        <w:tab w:val="right" w:pos="9072"/>
      </w:tabs>
      <w:spacing w:after="120"/>
    </w:pPr>
    <w:rPr>
      <w:b/>
      <w:sz w:val="18"/>
      <w:lang w:val="en-US"/>
    </w:rPr>
  </w:style>
  <w:style w:type="paragraph" w:customStyle="1" w:styleId="Normal-pool">
    <w:name w:val="Normal-pool"/>
    <w:link w:val="Normal-poolChar"/>
    <w:qFormat/>
    <w:rsid w:val="00061BBD"/>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lang w:val="en-US" w:eastAsia="en-US"/>
      <w14:ligatures w14:val="none"/>
    </w:rPr>
  </w:style>
  <w:style w:type="character" w:styleId="FootnoteReference">
    <w:name w:val="footnote reference"/>
    <w:aliases w:val="16 Point,Superscript 6 Point,ftref,(Ref. de nota al pie),number,SUPERS,Footnote Reference Superscript,Footnote text,Footnote Text1,Footnote Text2,Footnote reference number,Footnote symbol,note TESI,-E Fußnotenzeichen,stylish,fr,Ref"/>
    <w:basedOn w:val="DefaultParagraphFont"/>
    <w:link w:val="SUPERSCharCharCharCharCharCharCharChar"/>
    <w:unhideWhenUsed/>
    <w:qFormat/>
    <w:rsid w:val="00061BBD"/>
    <w:rPr>
      <w:vertAlign w:val="superscript"/>
      <w:lang w:bidi="ar-SA"/>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93,Char,Car"/>
    <w:basedOn w:val="Normal"/>
    <w:link w:val="FootnoteTextChar"/>
    <w:unhideWhenUsed/>
    <w:qFormat/>
    <w:rsid w:val="00061BBD"/>
    <w:pPr>
      <w:ind w:left="1247"/>
    </w:p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qFormat/>
    <w:rsid w:val="00061BBD"/>
    <w:rPr>
      <w:rFonts w:ascii="Times New Roman" w:eastAsia="Times New Roman" w:hAnsi="Times New Roman" w:cs="Times New Roman"/>
      <w:kern w:val="0"/>
      <w:sz w:val="20"/>
      <w:szCs w:val="20"/>
      <w:lang w:val="en-GB" w:eastAsia="en-US" w:bidi="ar-SA"/>
      <w14:ligatures w14:val="none"/>
    </w:rPr>
  </w:style>
  <w:style w:type="table" w:customStyle="1" w:styleId="AATable">
    <w:name w:val="AA_Table"/>
    <w:basedOn w:val="TableNormal"/>
    <w:semiHidden/>
    <w:rsid w:val="00061BBD"/>
    <w:pPr>
      <w:spacing w:after="0" w:line="240" w:lineRule="auto"/>
    </w:pPr>
    <w:rPr>
      <w:rFonts w:ascii="Times New Roman" w:eastAsia="SimSun" w:hAnsi="Times New Roman" w:cs="Times New Roman"/>
      <w:kern w:val="0"/>
      <w:sz w:val="20"/>
      <w:szCs w:val="20"/>
      <w14:ligatures w14:val="none"/>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061BBD"/>
    <w:pPr>
      <w:keepNext/>
      <w:keepLines/>
      <w:suppressAutoHyphens/>
    </w:pPr>
    <w:rPr>
      <w:b/>
    </w:rPr>
  </w:style>
  <w:style w:type="paragraph" w:customStyle="1" w:styleId="AATitle2">
    <w:name w:val="AA_Title2"/>
    <w:basedOn w:val="AATitle"/>
    <w:qFormat/>
    <w:rsid w:val="00061BBD"/>
    <w:pPr>
      <w:keepNext w:val="0"/>
      <w:keepLines w:val="0"/>
      <w:spacing w:before="120" w:after="120"/>
    </w:pPr>
  </w:style>
  <w:style w:type="paragraph" w:customStyle="1" w:styleId="BBTitle">
    <w:name w:val="BB_Title"/>
    <w:basedOn w:val="Normal-pool"/>
    <w:link w:val="BBTitleChar"/>
    <w:qFormat/>
    <w:rsid w:val="00061BBD"/>
    <w:pPr>
      <w:keepNext/>
      <w:keepLines/>
      <w:suppressAutoHyphens/>
      <w:spacing w:before="320" w:after="240"/>
      <w:ind w:left="1247" w:right="567"/>
    </w:pPr>
    <w:rPr>
      <w:b/>
      <w:sz w:val="28"/>
      <w:szCs w:val="28"/>
    </w:rPr>
  </w:style>
  <w:style w:type="paragraph" w:styleId="Footer">
    <w:name w:val="footer"/>
    <w:basedOn w:val="Normal"/>
    <w:link w:val="FooterChar"/>
    <w:uiPriority w:val="99"/>
    <w:rsid w:val="00061BBD"/>
    <w:pPr>
      <w:tabs>
        <w:tab w:val="center" w:pos="4320"/>
        <w:tab w:val="right" w:pos="8640"/>
      </w:tabs>
      <w:spacing w:before="60" w:after="120"/>
    </w:pPr>
    <w:rPr>
      <w:sz w:val="18"/>
    </w:rPr>
  </w:style>
  <w:style w:type="character" w:customStyle="1" w:styleId="FooterChar">
    <w:name w:val="Footer Char"/>
    <w:basedOn w:val="DefaultParagraphFont"/>
    <w:link w:val="Footer"/>
    <w:uiPriority w:val="99"/>
    <w:rsid w:val="00061BBD"/>
    <w:rPr>
      <w:rFonts w:ascii="Times New Roman" w:eastAsia="Times New Roman" w:hAnsi="Times New Roman" w:cs="Times New Roman"/>
      <w:kern w:val="0"/>
      <w:sz w:val="18"/>
      <w:szCs w:val="20"/>
      <w:lang w:val="en-GB" w:eastAsia="en-US" w:bidi="ar-SA"/>
      <w14:ligatures w14:val="none"/>
    </w:rPr>
  </w:style>
  <w:style w:type="paragraph" w:styleId="Header">
    <w:name w:val="header"/>
    <w:basedOn w:val="Normal"/>
    <w:link w:val="HeaderChar"/>
    <w:unhideWhenUsed/>
    <w:rsid w:val="00061BBD"/>
    <w:pPr>
      <w:tabs>
        <w:tab w:val="center" w:pos="4536"/>
        <w:tab w:val="right" w:pos="9072"/>
      </w:tabs>
    </w:pPr>
  </w:style>
  <w:style w:type="character" w:customStyle="1" w:styleId="HeaderChar">
    <w:name w:val="Header Char"/>
    <w:basedOn w:val="DefaultParagraphFont"/>
    <w:link w:val="Header"/>
    <w:rsid w:val="00061BBD"/>
    <w:rPr>
      <w:rFonts w:ascii="Times New Roman" w:eastAsia="Times New Roman" w:hAnsi="Times New Roman" w:cs="Times New Roman"/>
      <w:kern w:val="0"/>
      <w:sz w:val="20"/>
      <w:szCs w:val="20"/>
      <w:lang w:val="en-GB" w:eastAsia="en-US" w:bidi="ar-SA"/>
      <w14:ligatures w14:val="none"/>
    </w:rPr>
  </w:style>
  <w:style w:type="character" w:styleId="Hyperlink">
    <w:name w:val="Hyperlink"/>
    <w:basedOn w:val="DefaultParagraphFont"/>
    <w:uiPriority w:val="99"/>
    <w:unhideWhenUsed/>
    <w:rsid w:val="00061BBD"/>
    <w:rPr>
      <w:color w:val="0000FF"/>
      <w:u w:val="none"/>
      <w:lang w:bidi="ar-SA"/>
    </w:rPr>
  </w:style>
  <w:style w:type="numbering" w:customStyle="1" w:styleId="Normallist">
    <w:name w:val="Normal_list"/>
    <w:basedOn w:val="NoList"/>
    <w:rsid w:val="00061BBD"/>
    <w:pPr>
      <w:numPr>
        <w:numId w:val="1"/>
      </w:numPr>
    </w:pPr>
  </w:style>
  <w:style w:type="paragraph" w:customStyle="1" w:styleId="NormalNonumber">
    <w:name w:val="Normal_No_number"/>
    <w:basedOn w:val="Normal-pool"/>
    <w:qFormat/>
    <w:rsid w:val="00061BBD"/>
    <w:pPr>
      <w:spacing w:after="120"/>
      <w:ind w:left="1247"/>
    </w:pPr>
  </w:style>
  <w:style w:type="paragraph" w:customStyle="1" w:styleId="Normalnumber">
    <w:name w:val="Normal_number"/>
    <w:basedOn w:val="Normal"/>
    <w:link w:val="NormalnumberChar"/>
    <w:qFormat/>
    <w:rsid w:val="00061BBD"/>
    <w:pPr>
      <w:numPr>
        <w:numId w:val="4"/>
      </w:numPr>
    </w:pPr>
    <w:rPr>
      <w:rFonts w:cs="Simplified Arabic Fixed"/>
    </w:rPr>
  </w:style>
  <w:style w:type="paragraph" w:customStyle="1" w:styleId="Titletable">
    <w:name w:val="Title_table"/>
    <w:basedOn w:val="Normal-pool"/>
    <w:next w:val="NormalNonumber"/>
    <w:rsid w:val="00061BBD"/>
    <w:pPr>
      <w:keepNext/>
      <w:keepLines/>
      <w:suppressAutoHyphens/>
      <w:spacing w:after="60"/>
      <w:ind w:left="1247"/>
    </w:pPr>
    <w:rPr>
      <w:b/>
      <w:bCs/>
    </w:rPr>
  </w:style>
  <w:style w:type="paragraph" w:styleId="TOC1">
    <w:name w:val="toc 1"/>
    <w:basedOn w:val="Normal-pool"/>
    <w:next w:val="Normal-pool"/>
    <w:uiPriority w:val="39"/>
    <w:unhideWhenUsed/>
    <w:rsid w:val="00061BBD"/>
    <w:pPr>
      <w:tabs>
        <w:tab w:val="right" w:leader="dot" w:pos="9486"/>
      </w:tabs>
      <w:spacing w:before="240"/>
      <w:ind w:left="1814" w:hanging="567"/>
    </w:pPr>
    <w:rPr>
      <w:bCs/>
    </w:rPr>
  </w:style>
  <w:style w:type="paragraph" w:styleId="TOC2">
    <w:name w:val="toc 2"/>
    <w:basedOn w:val="Normal-pool"/>
    <w:next w:val="Normal-pool"/>
    <w:uiPriority w:val="39"/>
    <w:unhideWhenUsed/>
    <w:rsid w:val="00061BBD"/>
    <w:pPr>
      <w:tabs>
        <w:tab w:val="right" w:leader="dot" w:pos="9486"/>
      </w:tabs>
      <w:ind w:left="2381" w:hanging="567"/>
    </w:pPr>
  </w:style>
  <w:style w:type="paragraph" w:styleId="TOC3">
    <w:name w:val="toc 3"/>
    <w:basedOn w:val="Normal-pool"/>
    <w:next w:val="Normal-pool"/>
    <w:unhideWhenUsed/>
    <w:rsid w:val="00061BBD"/>
    <w:pPr>
      <w:tabs>
        <w:tab w:val="right" w:leader="dot" w:pos="9486"/>
      </w:tabs>
      <w:ind w:left="2948" w:hanging="567"/>
    </w:pPr>
    <w:rPr>
      <w:iCs/>
    </w:rPr>
  </w:style>
  <w:style w:type="paragraph" w:styleId="TOC4">
    <w:name w:val="toc 4"/>
    <w:basedOn w:val="Normal-pool"/>
    <w:next w:val="Normal-pool"/>
    <w:unhideWhenUsed/>
    <w:rsid w:val="00061BBD"/>
    <w:pPr>
      <w:tabs>
        <w:tab w:val="left" w:pos="1000"/>
        <w:tab w:val="right" w:leader="dot" w:pos="9486"/>
      </w:tabs>
      <w:ind w:left="3515" w:hanging="567"/>
    </w:pPr>
    <w:rPr>
      <w:szCs w:val="18"/>
    </w:rPr>
  </w:style>
  <w:style w:type="paragraph" w:styleId="TOC5">
    <w:name w:val="toc 5"/>
    <w:basedOn w:val="Normal-pool"/>
    <w:next w:val="Normal-pool"/>
    <w:rsid w:val="00061BBD"/>
    <w:pPr>
      <w:ind w:left="800"/>
    </w:pPr>
    <w:rPr>
      <w:sz w:val="18"/>
      <w:szCs w:val="18"/>
    </w:rPr>
  </w:style>
  <w:style w:type="paragraph" w:customStyle="1" w:styleId="ZZAnxheader">
    <w:name w:val="ZZ_Anx_header"/>
    <w:basedOn w:val="Normal-pool"/>
    <w:rsid w:val="00061BBD"/>
    <w:rPr>
      <w:b/>
      <w:bCs/>
      <w:sz w:val="28"/>
      <w:szCs w:val="22"/>
    </w:rPr>
  </w:style>
  <w:style w:type="paragraph" w:customStyle="1" w:styleId="ZZAnxtitle">
    <w:name w:val="ZZ_Anx_title"/>
    <w:basedOn w:val="Normal-pool"/>
    <w:link w:val="ZZAnxtitleChar"/>
    <w:rsid w:val="00061BBD"/>
    <w:pPr>
      <w:spacing w:before="360" w:after="120"/>
      <w:ind w:left="1247"/>
    </w:pPr>
    <w:rPr>
      <w:b/>
      <w:bCs/>
      <w:sz w:val="28"/>
      <w:szCs w:val="26"/>
    </w:rPr>
  </w:style>
  <w:style w:type="paragraph" w:styleId="NormalWeb">
    <w:name w:val="Normal (Web)"/>
    <w:basedOn w:val="Normal"/>
    <w:uiPriority w:val="99"/>
    <w:unhideWhenUsed/>
    <w:rsid w:val="00061BBD"/>
    <w:pPr>
      <w:spacing w:before="100" w:beforeAutospacing="1" w:after="100" w:afterAutospacing="1"/>
    </w:pPr>
    <w:rPr>
      <w:rFonts w:eastAsiaTheme="minorEastAsia"/>
    </w:rPr>
  </w:style>
  <w:style w:type="paragraph" w:customStyle="1" w:styleId="Normal-pool-Table">
    <w:name w:val="Normal-pool-Table"/>
    <w:basedOn w:val="Normal"/>
    <w:rsid w:val="00061BBD"/>
    <w:pPr>
      <w:tabs>
        <w:tab w:val="left" w:pos="4082"/>
      </w:tabs>
      <w:spacing w:before="40" w:after="40"/>
    </w:pPr>
    <w:rPr>
      <w:sz w:val="18"/>
    </w:rPr>
  </w:style>
  <w:style w:type="paragraph" w:customStyle="1" w:styleId="Footnote-Text">
    <w:name w:val="Footnote-Text"/>
    <w:basedOn w:val="Normal"/>
    <w:rsid w:val="00061BBD"/>
    <w:pPr>
      <w:tabs>
        <w:tab w:val="left" w:pos="4082"/>
      </w:tabs>
      <w:spacing w:before="20" w:after="40"/>
      <w:ind w:left="1247"/>
    </w:pPr>
    <w:rPr>
      <w:sz w:val="18"/>
    </w:rPr>
  </w:style>
  <w:style w:type="character" w:customStyle="1" w:styleId="Normal-poolChar">
    <w:name w:val="Normal-pool Char"/>
    <w:link w:val="Normal-pool"/>
    <w:locked/>
    <w:rsid w:val="00061BBD"/>
    <w:rPr>
      <w:rFonts w:ascii="Times New Roman" w:eastAsia="Times New Roman" w:hAnsi="Times New Roman" w:cs="Times New Roman"/>
      <w:kern w:val="0"/>
      <w:sz w:val="20"/>
      <w:szCs w:val="20"/>
      <w:lang w:val="en-US" w:eastAsia="en-US"/>
      <w14:ligatures w14:val="none"/>
    </w:rPr>
  </w:style>
  <w:style w:type="paragraph" w:customStyle="1" w:styleId="AConvName">
    <w:name w:val="A_ConvName"/>
    <w:basedOn w:val="ARNormal-pool"/>
    <w:next w:val="ARNormal-pool"/>
    <w:rsid w:val="00061BBD"/>
    <w:pPr>
      <w:adjustRightInd w:val="0"/>
      <w:snapToGrid w:val="0"/>
      <w:spacing w:after="240" w:line="580" w:lineRule="exact"/>
      <w:jc w:val="left"/>
    </w:pPr>
    <w:rPr>
      <w:b/>
      <w:bCs/>
      <w:sz w:val="44"/>
      <w:szCs w:val="48"/>
      <w:lang w:val="en-GB"/>
    </w:rPr>
  </w:style>
  <w:style w:type="paragraph" w:customStyle="1" w:styleId="ASymbol">
    <w:name w:val="A_Symbol"/>
    <w:basedOn w:val="Normal-pool"/>
    <w:rsid w:val="00061BBD"/>
    <w:pPr>
      <w:tabs>
        <w:tab w:val="clear" w:pos="624"/>
        <w:tab w:val="clear" w:pos="1247"/>
        <w:tab w:val="right" w:pos="2920"/>
      </w:tabs>
    </w:pPr>
    <w:rPr>
      <w:rFonts w:eastAsia="SimSun"/>
      <w:lang w:val="en-GB"/>
    </w:rPr>
  </w:style>
  <w:style w:type="paragraph" w:customStyle="1" w:styleId="AText">
    <w:name w:val="A_Text"/>
    <w:basedOn w:val="Normal"/>
    <w:rsid w:val="00061BBD"/>
    <w:pPr>
      <w:tabs>
        <w:tab w:val="left" w:pos="4082"/>
      </w:tabs>
      <w:adjustRightInd w:val="0"/>
      <w:snapToGrid w:val="0"/>
      <w:spacing w:before="120"/>
    </w:pPr>
    <w:rPr>
      <w:rFonts w:eastAsia="SimSun"/>
    </w:rPr>
  </w:style>
  <w:style w:type="paragraph" w:customStyle="1" w:styleId="ATwoLetters">
    <w:name w:val="A_TwoLetters"/>
    <w:basedOn w:val="Normal"/>
    <w:next w:val="Normal"/>
    <w:rsid w:val="00061BBD"/>
    <w:pPr>
      <w:adjustRightInd w:val="0"/>
      <w:snapToGrid w:val="0"/>
    </w:pPr>
    <w:rPr>
      <w:rFonts w:ascii="Arial" w:eastAsia="SimSun" w:hAnsi="Arial" w:cs="Arial"/>
      <w:b/>
      <w:caps/>
      <w:sz w:val="64"/>
      <w:szCs w:val="64"/>
    </w:rPr>
  </w:style>
  <w:style w:type="paragraph" w:customStyle="1" w:styleId="AUnitedNations">
    <w:name w:val="A_United_Nations"/>
    <w:basedOn w:val="ARNormal-pool"/>
    <w:next w:val="ARNormal-pool"/>
    <w:rsid w:val="00061BBD"/>
    <w:pPr>
      <w:adjustRightInd w:val="0"/>
      <w:snapToGrid w:val="0"/>
      <w:spacing w:before="80" w:line="480" w:lineRule="exact"/>
    </w:pPr>
    <w:rPr>
      <w:b/>
      <w:bCs/>
      <w:caps/>
      <w:color w:val="000000" w:themeColor="text1"/>
      <w:sz w:val="44"/>
      <w:szCs w:val="44"/>
      <w:lang w:val="en-GB"/>
    </w:rPr>
  </w:style>
  <w:style w:type="paragraph" w:styleId="BalloonText">
    <w:name w:val="Balloon Text"/>
    <w:basedOn w:val="Normal"/>
    <w:link w:val="BalloonTextChar"/>
    <w:unhideWhenUsed/>
    <w:rsid w:val="00061BBD"/>
    <w:rPr>
      <w:rFonts w:ascii="Segoe UI" w:hAnsi="Segoe UI" w:cs="Segoe UI"/>
      <w:sz w:val="18"/>
      <w:szCs w:val="18"/>
    </w:rPr>
  </w:style>
  <w:style w:type="character" w:customStyle="1" w:styleId="BalloonTextChar">
    <w:name w:val="Balloon Text Char"/>
    <w:basedOn w:val="DefaultParagraphFont"/>
    <w:link w:val="BalloonText"/>
    <w:rsid w:val="00061BBD"/>
    <w:rPr>
      <w:rFonts w:ascii="Segoe UI" w:eastAsia="Times New Roman" w:hAnsi="Segoe UI" w:cs="Segoe UI"/>
      <w:kern w:val="0"/>
      <w:sz w:val="18"/>
      <w:szCs w:val="18"/>
      <w:lang w:val="en-GB" w:eastAsia="en-US" w:bidi="ar-SA"/>
      <w14:ligatures w14:val="none"/>
    </w:rPr>
  </w:style>
  <w:style w:type="character" w:styleId="CommentReference">
    <w:name w:val="annotation reference"/>
    <w:basedOn w:val="DefaultParagraphFont"/>
    <w:unhideWhenUsed/>
    <w:rsid w:val="00061BBD"/>
    <w:rPr>
      <w:sz w:val="16"/>
      <w:szCs w:val="16"/>
      <w:lang w:bidi="ar-SA"/>
    </w:rPr>
  </w:style>
  <w:style w:type="paragraph" w:styleId="CommentText">
    <w:name w:val="annotation text"/>
    <w:basedOn w:val="Normal"/>
    <w:link w:val="CommentTextChar"/>
    <w:unhideWhenUsed/>
    <w:rsid w:val="00061BBD"/>
  </w:style>
  <w:style w:type="character" w:customStyle="1" w:styleId="CommentTextChar">
    <w:name w:val="Comment Text Char"/>
    <w:basedOn w:val="DefaultParagraphFont"/>
    <w:link w:val="CommentText"/>
    <w:rsid w:val="00061BBD"/>
    <w:rPr>
      <w:rFonts w:ascii="Times New Roman" w:eastAsia="Times New Roman" w:hAnsi="Times New Roman" w:cs="Times New Roman"/>
      <w:kern w:val="0"/>
      <w:sz w:val="20"/>
      <w:szCs w:val="20"/>
      <w:lang w:val="en-GB" w:eastAsia="en-US" w:bidi="ar-SA"/>
      <w14:ligatures w14:val="none"/>
    </w:rPr>
  </w:style>
  <w:style w:type="paragraph" w:styleId="CommentSubject">
    <w:name w:val="annotation subject"/>
    <w:basedOn w:val="CommentText"/>
    <w:next w:val="CommentText"/>
    <w:link w:val="CommentSubjectChar"/>
    <w:unhideWhenUsed/>
    <w:rsid w:val="00061BBD"/>
    <w:rPr>
      <w:b/>
      <w:bCs/>
    </w:rPr>
  </w:style>
  <w:style w:type="character" w:customStyle="1" w:styleId="CommentSubjectChar">
    <w:name w:val="Comment Subject Char"/>
    <w:basedOn w:val="CommentTextChar"/>
    <w:link w:val="CommentSubject"/>
    <w:rsid w:val="00061BBD"/>
    <w:rPr>
      <w:rFonts w:ascii="Times New Roman" w:eastAsia="Times New Roman" w:hAnsi="Times New Roman" w:cs="Times New Roman"/>
      <w:b/>
      <w:bCs/>
      <w:kern w:val="0"/>
      <w:sz w:val="20"/>
      <w:szCs w:val="20"/>
      <w:lang w:val="en-GB" w:eastAsia="en-US" w:bidi="ar-SA"/>
      <w14:ligatures w14:val="none"/>
    </w:rPr>
  </w:style>
  <w:style w:type="character" w:styleId="FollowedHyperlink">
    <w:name w:val="FollowedHyperlink"/>
    <w:basedOn w:val="DefaultParagraphFont"/>
    <w:uiPriority w:val="99"/>
    <w:unhideWhenUsed/>
    <w:rsid w:val="00061BBD"/>
    <w:rPr>
      <w:color w:val="0000FF"/>
      <w:u w:val="none"/>
      <w:lang w:bidi="ar-SA"/>
    </w:rPr>
  </w:style>
  <w:style w:type="paragraph" w:styleId="ListParagraph">
    <w:name w:val="List Paragraph"/>
    <w:basedOn w:val="Normal"/>
    <w:uiPriority w:val="34"/>
    <w:qFormat/>
    <w:rsid w:val="00061BBD"/>
    <w:pPr>
      <w:ind w:left="720"/>
      <w:contextualSpacing/>
    </w:pPr>
  </w:style>
  <w:style w:type="paragraph" w:styleId="NoSpacing">
    <w:name w:val="No Spacing"/>
    <w:uiPriority w:val="1"/>
    <w:qFormat/>
    <w:rsid w:val="00061BBD"/>
    <w:pPr>
      <w:spacing w:after="0" w:line="240" w:lineRule="auto"/>
    </w:pPr>
    <w:rPr>
      <w:rFonts w:eastAsiaTheme="minorHAnsi"/>
      <w:kern w:val="0"/>
      <w:lang w:val="en-GB" w:eastAsia="en-US"/>
      <w14:ligatures w14:val="none"/>
    </w:rPr>
  </w:style>
  <w:style w:type="character" w:customStyle="1" w:styleId="NormalnumberChar">
    <w:name w:val="Normal_number Char"/>
    <w:link w:val="Normalnumber"/>
    <w:rsid w:val="00061BBD"/>
    <w:rPr>
      <w:rFonts w:ascii="Times New Roman" w:eastAsia="Times New Roman" w:hAnsi="Times New Roman" w:cs="Simplified Arabic Fixed"/>
      <w:kern w:val="0"/>
      <w:sz w:val="20"/>
      <w:szCs w:val="20"/>
      <w:lang w:val="en-GB" w:eastAsia="en-US"/>
      <w14:ligatures w14:val="none"/>
    </w:rPr>
  </w:style>
  <w:style w:type="character" w:styleId="PlaceholderText">
    <w:name w:val="Placeholder Text"/>
    <w:basedOn w:val="DefaultParagraphFont"/>
    <w:uiPriority w:val="99"/>
    <w:semiHidden/>
    <w:rsid w:val="00061BBD"/>
    <w:rPr>
      <w:color w:val="808080"/>
      <w:lang w:bidi="ar-SA"/>
    </w:rPr>
  </w:style>
  <w:style w:type="table" w:styleId="TableGrid">
    <w:name w:val="Table Grid"/>
    <w:basedOn w:val="TableNormal"/>
    <w:rsid w:val="00061BBD"/>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
    <w:link w:val="ALogoChar"/>
    <w:qFormat/>
    <w:rsid w:val="00061BBD"/>
    <w:pPr>
      <w:tabs>
        <w:tab w:val="left" w:pos="624"/>
        <w:tab w:val="left" w:pos="4082"/>
      </w:tabs>
      <w:spacing w:before="120"/>
    </w:pPr>
    <w:rPr>
      <w:lang w:val="en-US"/>
    </w:rPr>
  </w:style>
  <w:style w:type="character" w:customStyle="1" w:styleId="ALogoChar">
    <w:name w:val="A_Logo Char"/>
    <w:basedOn w:val="DefaultParagraphFont"/>
    <w:link w:val="ALogo"/>
    <w:rsid w:val="00061BBD"/>
    <w:rPr>
      <w:rFonts w:ascii="Times New Roman" w:eastAsia="Times New Roman" w:hAnsi="Times New Roman" w:cs="Times New Roman"/>
      <w:kern w:val="0"/>
      <w:sz w:val="20"/>
      <w:szCs w:val="20"/>
      <w:lang w:val="en-US" w:eastAsia="en-US" w:bidi="ar-SA"/>
      <w14:ligatures w14:val="none"/>
    </w:rPr>
  </w:style>
  <w:style w:type="paragraph" w:customStyle="1" w:styleId="ASpacer">
    <w:name w:val="A_Spacer"/>
    <w:link w:val="ASpacerChar"/>
    <w:qFormat/>
    <w:rsid w:val="00061BBD"/>
    <w:pPr>
      <w:bidi/>
      <w:spacing w:after="0" w:line="240" w:lineRule="auto"/>
    </w:pPr>
    <w:rPr>
      <w:rFonts w:ascii="Times New Roman" w:eastAsia="SimSun" w:hAnsi="Times New Roman" w:cs="Times New Roman"/>
      <w:kern w:val="0"/>
      <w:sz w:val="2"/>
      <w:szCs w:val="2"/>
      <w:lang w:eastAsia="en-US"/>
      <w14:ligatures w14:val="none"/>
    </w:rPr>
  </w:style>
  <w:style w:type="character" w:customStyle="1" w:styleId="ASpacerChar">
    <w:name w:val="A_Spacer Char"/>
    <w:basedOn w:val="Normal-poolChar"/>
    <w:link w:val="ASpacer"/>
    <w:rsid w:val="00061BBD"/>
    <w:rPr>
      <w:rFonts w:ascii="Times New Roman" w:eastAsia="SimSun" w:hAnsi="Times New Roman" w:cs="Times New Roman"/>
      <w:kern w:val="0"/>
      <w:sz w:val="2"/>
      <w:szCs w:val="2"/>
      <w:lang w:val="en-US" w:eastAsia="en-US"/>
      <w14:ligatures w14:val="none"/>
    </w:rPr>
  </w:style>
  <w:style w:type="paragraph" w:customStyle="1" w:styleId="AATitle1">
    <w:name w:val="AA_Title1"/>
    <w:basedOn w:val="Normal-pool"/>
    <w:qFormat/>
    <w:rsid w:val="00061BBD"/>
  </w:style>
  <w:style w:type="character" w:styleId="UnresolvedMention">
    <w:name w:val="Unresolved Mention"/>
    <w:basedOn w:val="DefaultParagraphFont"/>
    <w:uiPriority w:val="99"/>
    <w:semiHidden/>
    <w:rsid w:val="00061BBD"/>
    <w:rPr>
      <w:color w:val="605E5C"/>
      <w:shd w:val="clear" w:color="auto" w:fill="E1DFDD"/>
      <w:lang w:bidi="ar-SA"/>
    </w:rPr>
  </w:style>
  <w:style w:type="paragraph" w:customStyle="1" w:styleId="ANormal">
    <w:name w:val="A_Normal"/>
    <w:basedOn w:val="Normal"/>
    <w:qFormat/>
    <w:rsid w:val="00061BBD"/>
    <w:pPr>
      <w:tabs>
        <w:tab w:val="left" w:pos="4082"/>
      </w:tabs>
    </w:pPr>
  </w:style>
  <w:style w:type="paragraph" w:styleId="Revision">
    <w:name w:val="Revision"/>
    <w:hidden/>
    <w:uiPriority w:val="99"/>
    <w:semiHidden/>
    <w:rsid w:val="00061BBD"/>
    <w:pPr>
      <w:spacing w:after="0" w:line="240" w:lineRule="auto"/>
    </w:pPr>
    <w:rPr>
      <w:rFonts w:ascii="Simplified Arabic" w:eastAsia="Times New Roman" w:hAnsi="Simplified Arabic" w:cs="Simplified Arabic"/>
      <w:noProof/>
      <w:kern w:val="0"/>
      <w:sz w:val="24"/>
      <w:szCs w:val="24"/>
      <w:lang w:val="en-US" w:eastAsia="en-US"/>
      <w14:ligatures w14:val="none"/>
    </w:rPr>
  </w:style>
  <w:style w:type="paragraph" w:styleId="EndnoteText">
    <w:name w:val="endnote text"/>
    <w:basedOn w:val="Normal"/>
    <w:link w:val="EndnoteTextChar"/>
    <w:unhideWhenUsed/>
    <w:rsid w:val="00061BBD"/>
  </w:style>
  <w:style w:type="character" w:customStyle="1" w:styleId="EndnoteTextChar">
    <w:name w:val="Endnote Text Char"/>
    <w:basedOn w:val="DefaultParagraphFont"/>
    <w:link w:val="EndnoteText"/>
    <w:rsid w:val="00061BBD"/>
    <w:rPr>
      <w:rFonts w:ascii="Times New Roman" w:eastAsia="Times New Roman" w:hAnsi="Times New Roman" w:cs="Times New Roman"/>
      <w:kern w:val="0"/>
      <w:sz w:val="20"/>
      <w:szCs w:val="20"/>
      <w:lang w:val="en-GB" w:eastAsia="en-US" w:bidi="ar-SA"/>
      <w14:ligatures w14:val="none"/>
    </w:rPr>
  </w:style>
  <w:style w:type="character" w:styleId="EndnoteReference">
    <w:name w:val="endnote reference"/>
    <w:basedOn w:val="DefaultParagraphFont"/>
    <w:unhideWhenUsed/>
    <w:rsid w:val="00061BBD"/>
    <w:rPr>
      <w:vertAlign w:val="superscript"/>
      <w:lang w:bidi="ar-SA"/>
    </w:rPr>
  </w:style>
  <w:style w:type="paragraph" w:customStyle="1" w:styleId="ARNormal-pool">
    <w:name w:val="AR_Normal-pool"/>
    <w:link w:val="ARNormal-poolChar"/>
    <w:qFormat/>
    <w:rsid w:val="00061BBD"/>
    <w:pPr>
      <w:tabs>
        <w:tab w:val="left" w:pos="1247"/>
        <w:tab w:val="left" w:pos="1871"/>
        <w:tab w:val="left" w:pos="2495"/>
        <w:tab w:val="left" w:pos="3119"/>
        <w:tab w:val="left" w:pos="3742"/>
        <w:tab w:val="left" w:pos="4366"/>
      </w:tabs>
      <w:spacing w:after="0" w:line="240" w:lineRule="auto"/>
      <w:jc w:val="both"/>
    </w:pPr>
    <w:rPr>
      <w:rFonts w:ascii="Simplified Arabic" w:eastAsia="SimSun" w:hAnsi="Simplified Arabic" w:cs="Simplified Arabic"/>
      <w:kern w:val="0"/>
      <w:sz w:val="24"/>
      <w:szCs w:val="24"/>
      <w:lang w:val="ru-RU" w:eastAsia="en-US"/>
      <w14:ligatures w14:val="none"/>
    </w:rPr>
  </w:style>
  <w:style w:type="character" w:customStyle="1" w:styleId="ARNormal-poolChar">
    <w:name w:val="AR_Normal-pool Char"/>
    <w:link w:val="ARNormal-pool"/>
    <w:rsid w:val="00061BBD"/>
    <w:rPr>
      <w:rFonts w:ascii="Simplified Arabic" w:eastAsia="SimSun" w:hAnsi="Simplified Arabic" w:cs="Simplified Arabic"/>
      <w:kern w:val="0"/>
      <w:sz w:val="24"/>
      <w:szCs w:val="24"/>
      <w:lang w:val="ru-RU" w:eastAsia="en-US"/>
      <w14:ligatures w14:val="none"/>
    </w:rPr>
  </w:style>
  <w:style w:type="paragraph" w:customStyle="1" w:styleId="ARAATitle">
    <w:name w:val="AR_AA_Title"/>
    <w:basedOn w:val="ARAATitle1"/>
    <w:qFormat/>
    <w:rsid w:val="00061BBD"/>
    <w:pPr>
      <w:keepNext/>
      <w:keepLines/>
      <w:suppressAutoHyphens/>
      <w:spacing w:line="320" w:lineRule="exact"/>
    </w:pPr>
    <w:rPr>
      <w:bCs/>
    </w:rPr>
  </w:style>
  <w:style w:type="paragraph" w:customStyle="1" w:styleId="ARAATitle2">
    <w:name w:val="AR_AA_Title2"/>
    <w:basedOn w:val="ARAATitle"/>
    <w:qFormat/>
    <w:rsid w:val="00061BBD"/>
    <w:pPr>
      <w:keepNext w:val="0"/>
      <w:keepLines w:val="0"/>
      <w:spacing w:before="120" w:line="360" w:lineRule="exact"/>
    </w:pPr>
  </w:style>
  <w:style w:type="paragraph" w:customStyle="1" w:styleId="ARBBTitle">
    <w:name w:val="AR_BB_Title"/>
    <w:basedOn w:val="ARNormal-pool"/>
    <w:link w:val="ARBBTitleChar"/>
    <w:qFormat/>
    <w:rsid w:val="00061BBD"/>
    <w:pPr>
      <w:keepNext/>
      <w:keepLines/>
      <w:suppressAutoHyphens/>
      <w:spacing w:before="360" w:after="240"/>
      <w:ind w:left="1247" w:right="567"/>
    </w:pPr>
    <w:rPr>
      <w:b/>
      <w:bCs/>
      <w:sz w:val="28"/>
      <w:szCs w:val="28"/>
    </w:rPr>
  </w:style>
  <w:style w:type="character" w:customStyle="1" w:styleId="ARBBTitleChar">
    <w:name w:val="AR_BB_Title Char"/>
    <w:link w:val="ARBBTitle"/>
    <w:rsid w:val="00061BBD"/>
    <w:rPr>
      <w:rFonts w:ascii="Simplified Arabic" w:eastAsia="SimSun" w:hAnsi="Simplified Arabic" w:cs="Simplified Arabic"/>
      <w:b/>
      <w:bCs/>
      <w:kern w:val="0"/>
      <w:sz w:val="28"/>
      <w:szCs w:val="28"/>
      <w:lang w:val="ru-RU" w:eastAsia="en-US"/>
      <w14:ligatures w14:val="none"/>
    </w:rPr>
  </w:style>
  <w:style w:type="paragraph" w:customStyle="1" w:styleId="ARCH1">
    <w:name w:val="AR_CH1"/>
    <w:basedOn w:val="ARNormal-pool"/>
    <w:next w:val="Normal"/>
    <w:qFormat/>
    <w:rsid w:val="00061BBD"/>
    <w:pPr>
      <w:keepNext/>
      <w:keepLines/>
      <w:tabs>
        <w:tab w:val="right" w:pos="851"/>
      </w:tabs>
      <w:suppressAutoHyphens/>
      <w:spacing w:before="240"/>
      <w:ind w:left="1247" w:right="284" w:hanging="1247"/>
    </w:pPr>
    <w:rPr>
      <w:b/>
      <w:bCs/>
      <w:sz w:val="28"/>
      <w:szCs w:val="28"/>
    </w:rPr>
  </w:style>
  <w:style w:type="paragraph" w:customStyle="1" w:styleId="ARCH2">
    <w:name w:val="AR_CH2"/>
    <w:basedOn w:val="ARNormal-pool"/>
    <w:next w:val="Normal"/>
    <w:link w:val="ARCH2Char"/>
    <w:qFormat/>
    <w:rsid w:val="00061BBD"/>
    <w:pPr>
      <w:keepNext/>
      <w:keepLines/>
      <w:tabs>
        <w:tab w:val="right" w:pos="851"/>
      </w:tabs>
      <w:suppressAutoHyphens/>
      <w:bidi/>
      <w:spacing w:before="240"/>
    </w:pPr>
    <w:rPr>
      <w:b/>
      <w:bCs/>
      <w:lang w:val="en-GB"/>
    </w:rPr>
  </w:style>
  <w:style w:type="character" w:customStyle="1" w:styleId="ARCH2Char">
    <w:name w:val="AR_CH2 Char"/>
    <w:link w:val="ARCH2"/>
    <w:locked/>
    <w:rsid w:val="00061BBD"/>
    <w:rPr>
      <w:rFonts w:ascii="Simplified Arabic" w:eastAsia="SimSun" w:hAnsi="Simplified Arabic" w:cs="Simplified Arabic"/>
      <w:b/>
      <w:bCs/>
      <w:kern w:val="0"/>
      <w:sz w:val="24"/>
      <w:szCs w:val="24"/>
      <w:lang w:val="en-GB" w:eastAsia="en-US"/>
      <w14:ligatures w14:val="none"/>
    </w:rPr>
  </w:style>
  <w:style w:type="paragraph" w:customStyle="1" w:styleId="ARCH3">
    <w:name w:val="AR_CH3"/>
    <w:basedOn w:val="ARNormal-pool"/>
    <w:next w:val="Normal"/>
    <w:rsid w:val="00061BBD"/>
    <w:pPr>
      <w:keepNext/>
      <w:keepLines/>
      <w:tabs>
        <w:tab w:val="right" w:pos="851"/>
      </w:tabs>
      <w:suppressAutoHyphens/>
      <w:spacing w:before="240"/>
      <w:ind w:left="1247" w:right="284" w:hanging="1247"/>
    </w:pPr>
    <w:rPr>
      <w:b/>
      <w:bCs/>
      <w:lang w:val="fr-CA"/>
    </w:rPr>
  </w:style>
  <w:style w:type="paragraph" w:customStyle="1" w:styleId="ARCH4">
    <w:name w:val="AR_CH4"/>
    <w:basedOn w:val="ARNormal-pool"/>
    <w:next w:val="Normal"/>
    <w:rsid w:val="00061BBD"/>
    <w:pPr>
      <w:keepNext/>
      <w:keepLines/>
      <w:tabs>
        <w:tab w:val="right" w:pos="851"/>
      </w:tabs>
      <w:suppressAutoHyphens/>
      <w:ind w:left="1247" w:right="284" w:hanging="1247"/>
    </w:pPr>
    <w:rPr>
      <w:rFonts w:ascii="Times New Roman Bold" w:hAnsi="Times New Roman Bold"/>
      <w:b/>
      <w:lang w:val="fr-CA"/>
    </w:rPr>
  </w:style>
  <w:style w:type="paragraph" w:customStyle="1" w:styleId="ARCH5">
    <w:name w:val="AR_CH5"/>
    <w:basedOn w:val="Normal"/>
    <w:next w:val="Normal"/>
    <w:rsid w:val="00061BBD"/>
    <w:pPr>
      <w:keepNext/>
      <w:keepLines/>
      <w:tabs>
        <w:tab w:val="right" w:pos="851"/>
        <w:tab w:val="left" w:pos="4082"/>
      </w:tabs>
      <w:suppressAutoHyphens/>
      <w:ind w:left="1247" w:right="284" w:hanging="1247"/>
    </w:pPr>
    <w:rPr>
      <w:b/>
      <w:lang w:val="fr-CA"/>
    </w:rPr>
  </w:style>
  <w:style w:type="paragraph" w:customStyle="1" w:styleId="ARFooter-pool">
    <w:name w:val="AR_Footer-pool"/>
    <w:basedOn w:val="ARNormal-pool"/>
    <w:next w:val="ARNormal-pool"/>
    <w:qFormat/>
    <w:rsid w:val="00061BBD"/>
    <w:pPr>
      <w:tabs>
        <w:tab w:val="left" w:pos="4321"/>
        <w:tab w:val="right" w:pos="8641"/>
      </w:tabs>
      <w:spacing w:before="60"/>
    </w:pPr>
    <w:rPr>
      <w:rFonts w:ascii="Times New Roman Bold" w:hAnsi="Times New Roman Bold" w:cs="Times New Roman Bold"/>
      <w:b/>
      <w:bCs/>
      <w:sz w:val="18"/>
      <w:szCs w:val="18"/>
    </w:rPr>
  </w:style>
  <w:style w:type="paragraph" w:customStyle="1" w:styleId="ARFootnoteText">
    <w:name w:val="AR_Footnote_Text"/>
    <w:basedOn w:val="ARNormal-pool"/>
    <w:link w:val="ARFootnoteTextChar"/>
    <w:qFormat/>
    <w:rsid w:val="00061BBD"/>
    <w:pPr>
      <w:spacing w:before="20" w:after="40" w:line="240" w:lineRule="exact"/>
      <w:ind w:left="1247"/>
    </w:pPr>
    <w:rPr>
      <w:szCs w:val="20"/>
    </w:rPr>
  </w:style>
  <w:style w:type="character" w:customStyle="1" w:styleId="ARFootnoteTextChar">
    <w:name w:val="AR_Footnote_Text Char"/>
    <w:basedOn w:val="ARNormal-poolChar"/>
    <w:link w:val="ARFootnoteText"/>
    <w:rsid w:val="00061BBD"/>
    <w:rPr>
      <w:rFonts w:ascii="Simplified Arabic" w:eastAsia="SimSun" w:hAnsi="Simplified Arabic" w:cs="Simplified Arabic"/>
      <w:kern w:val="0"/>
      <w:sz w:val="24"/>
      <w:szCs w:val="20"/>
      <w:lang w:val="ru-RU" w:eastAsia="en-US"/>
      <w14:ligatures w14:val="none"/>
    </w:rPr>
  </w:style>
  <w:style w:type="paragraph" w:customStyle="1" w:styleId="ARHeader-pool">
    <w:name w:val="AR_Header-pool"/>
    <w:basedOn w:val="ARNormal-pool"/>
    <w:next w:val="ARNormal-pool"/>
    <w:qFormat/>
    <w:rsid w:val="00061BBD"/>
    <w:pPr>
      <w:pBdr>
        <w:bottom w:val="single" w:sz="4" w:space="1" w:color="auto"/>
      </w:pBdr>
      <w:tabs>
        <w:tab w:val="center" w:pos="4536"/>
        <w:tab w:val="right" w:pos="9072"/>
      </w:tabs>
    </w:pPr>
    <w:rPr>
      <w:rFonts w:ascii="Times New Roman Bold" w:hAnsi="Times New Roman Bold" w:cs="Times New Roman Bold"/>
      <w:b/>
      <w:bCs/>
      <w:sz w:val="18"/>
      <w:szCs w:val="18"/>
    </w:rPr>
  </w:style>
  <w:style w:type="paragraph" w:customStyle="1" w:styleId="ARNormalNonumber">
    <w:name w:val="AR_Normal_No_number"/>
    <w:basedOn w:val="ARNormal-pool"/>
    <w:qFormat/>
    <w:rsid w:val="00061BBD"/>
    <w:pPr>
      <w:ind w:left="1247"/>
    </w:pPr>
  </w:style>
  <w:style w:type="paragraph" w:customStyle="1" w:styleId="ARNormalnumber">
    <w:name w:val="AR_Normal_number"/>
    <w:basedOn w:val="ARNormal-pool"/>
    <w:link w:val="ARNormalnumberChar"/>
    <w:qFormat/>
    <w:rsid w:val="00061BBD"/>
    <w:pPr>
      <w:tabs>
        <w:tab w:val="left" w:pos="624"/>
      </w:tabs>
    </w:pPr>
    <w:rPr>
      <w:rFonts w:eastAsia="Times New Roman"/>
    </w:rPr>
  </w:style>
  <w:style w:type="character" w:customStyle="1" w:styleId="ARNormalnumberChar">
    <w:name w:val="AR_Normal_number Char"/>
    <w:link w:val="ARNormalnumber"/>
    <w:rsid w:val="00061BBD"/>
    <w:rPr>
      <w:rFonts w:ascii="Simplified Arabic" w:eastAsia="Times New Roman" w:hAnsi="Simplified Arabic" w:cs="Simplified Arabic"/>
      <w:kern w:val="0"/>
      <w:sz w:val="24"/>
      <w:szCs w:val="24"/>
      <w:lang w:val="ru-RU" w:eastAsia="en-US"/>
      <w14:ligatures w14:val="none"/>
    </w:rPr>
  </w:style>
  <w:style w:type="paragraph" w:customStyle="1" w:styleId="ARNormal-pool-Table">
    <w:name w:val="AR_Normal-pool-Table"/>
    <w:basedOn w:val="ARNormal-pool"/>
    <w:link w:val="ARNormal-pool-TableChar"/>
    <w:qFormat/>
    <w:rsid w:val="00061BBD"/>
    <w:pPr>
      <w:bidi/>
      <w:spacing w:before="40" w:after="40"/>
      <w:ind w:right="113"/>
      <w:textDirection w:val="tbRlV"/>
    </w:pPr>
  </w:style>
  <w:style w:type="character" w:customStyle="1" w:styleId="ARNormal-pool-TableChar">
    <w:name w:val="AR_Normal-pool-Table Char"/>
    <w:basedOn w:val="ARNormal-poolChar"/>
    <w:link w:val="ARNormal-pool-Table"/>
    <w:rsid w:val="00061BBD"/>
    <w:rPr>
      <w:rFonts w:ascii="Simplified Arabic" w:eastAsia="SimSun" w:hAnsi="Simplified Arabic" w:cs="Simplified Arabic"/>
      <w:kern w:val="0"/>
      <w:sz w:val="24"/>
      <w:szCs w:val="24"/>
      <w:lang w:val="ru-RU" w:eastAsia="en-US"/>
      <w14:ligatures w14:val="none"/>
    </w:rPr>
  </w:style>
  <w:style w:type="paragraph" w:customStyle="1" w:styleId="ARTitletable">
    <w:name w:val="AR_Title_table"/>
    <w:basedOn w:val="ARNormal-pool"/>
    <w:qFormat/>
    <w:rsid w:val="00061BBD"/>
    <w:pPr>
      <w:keepNext/>
      <w:keepLines/>
      <w:suppressAutoHyphens/>
      <w:spacing w:after="60"/>
      <w:ind w:left="1247"/>
    </w:pPr>
    <w:rPr>
      <w:b/>
      <w:bCs/>
    </w:rPr>
  </w:style>
  <w:style w:type="paragraph" w:customStyle="1" w:styleId="ARTitlefigure">
    <w:name w:val="AR_Title_figure"/>
    <w:basedOn w:val="ARTitletable"/>
    <w:next w:val="ARNormalNonumber"/>
    <w:qFormat/>
    <w:rsid w:val="00061BBD"/>
    <w:rPr>
      <w:bCs w:val="0"/>
    </w:rPr>
  </w:style>
  <w:style w:type="paragraph" w:customStyle="1" w:styleId="ARZZAnxheader">
    <w:name w:val="AR_ZZ_Anx_header"/>
    <w:basedOn w:val="ARNormal-pool"/>
    <w:qFormat/>
    <w:rsid w:val="00061BBD"/>
    <w:rPr>
      <w:b/>
      <w:bCs/>
      <w:sz w:val="28"/>
      <w:szCs w:val="22"/>
    </w:rPr>
  </w:style>
  <w:style w:type="paragraph" w:customStyle="1" w:styleId="ARZZAnxtitle">
    <w:name w:val="AR_ZZ_Anx_title"/>
    <w:basedOn w:val="ARNormal-pool"/>
    <w:link w:val="ARZZAnxtitleChar"/>
    <w:qFormat/>
    <w:rsid w:val="00061BBD"/>
    <w:pPr>
      <w:spacing w:before="360"/>
      <w:ind w:left="1247"/>
    </w:pPr>
    <w:rPr>
      <w:b/>
      <w:bCs/>
      <w:sz w:val="28"/>
      <w:szCs w:val="26"/>
    </w:rPr>
  </w:style>
  <w:style w:type="character" w:customStyle="1" w:styleId="ARZZAnxtitleChar">
    <w:name w:val="AR_ZZ_Anx_title Char"/>
    <w:link w:val="ARZZAnxtitle"/>
    <w:rsid w:val="00061BBD"/>
    <w:rPr>
      <w:rFonts w:ascii="Simplified Arabic" w:eastAsia="SimSun" w:hAnsi="Simplified Arabic" w:cs="Simplified Arabic"/>
      <w:b/>
      <w:bCs/>
      <w:kern w:val="0"/>
      <w:sz w:val="28"/>
      <w:szCs w:val="26"/>
      <w:lang w:val="ru-RU" w:eastAsia="en-US"/>
      <w14:ligatures w14:val="none"/>
    </w:rPr>
  </w:style>
  <w:style w:type="paragraph" w:customStyle="1" w:styleId="ARAATitle1">
    <w:name w:val="AR_AA_Title1"/>
    <w:basedOn w:val="ARNormal-pool"/>
    <w:next w:val="ARAATitle2"/>
    <w:qFormat/>
    <w:rsid w:val="00061BBD"/>
    <w:pPr>
      <w:bidi/>
      <w:jc w:val="left"/>
    </w:pPr>
    <w:rPr>
      <w:b/>
    </w:rPr>
  </w:style>
  <w:style w:type="paragraph" w:styleId="ListNumber">
    <w:name w:val="List Number"/>
    <w:basedOn w:val="Normal"/>
    <w:rsid w:val="00061BBD"/>
    <w:pPr>
      <w:numPr>
        <w:numId w:val="3"/>
      </w:numPr>
      <w:tabs>
        <w:tab w:val="clear" w:pos="360"/>
      </w:tabs>
      <w:contextualSpacing/>
    </w:pPr>
  </w:style>
  <w:style w:type="paragraph" w:styleId="Bibliography">
    <w:name w:val="Bibliography"/>
    <w:basedOn w:val="Normal"/>
    <w:next w:val="Normal"/>
    <w:uiPriority w:val="37"/>
    <w:semiHidden/>
    <w:unhideWhenUsed/>
    <w:rsid w:val="00061BBD"/>
  </w:style>
  <w:style w:type="paragraph" w:styleId="BlockText">
    <w:name w:val="Block Text"/>
    <w:basedOn w:val="Normal"/>
    <w:unhideWhenUsed/>
    <w:rsid w:val="00061BB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nhideWhenUsed/>
    <w:rsid w:val="00061BBD"/>
  </w:style>
  <w:style w:type="character" w:customStyle="1" w:styleId="BodyTextChar">
    <w:name w:val="Body Text Char"/>
    <w:basedOn w:val="DefaultParagraphFont"/>
    <w:link w:val="BodyText"/>
    <w:rsid w:val="00061BBD"/>
    <w:rPr>
      <w:rFonts w:ascii="Times New Roman" w:eastAsia="Times New Roman" w:hAnsi="Times New Roman" w:cs="Times New Roman"/>
      <w:kern w:val="0"/>
      <w:sz w:val="20"/>
      <w:szCs w:val="20"/>
      <w:lang w:val="en-GB" w:eastAsia="en-US" w:bidi="ar-SA"/>
      <w14:ligatures w14:val="none"/>
    </w:rPr>
  </w:style>
  <w:style w:type="paragraph" w:styleId="BodyText2">
    <w:name w:val="Body Text 2"/>
    <w:basedOn w:val="Normal"/>
    <w:link w:val="BodyText2Char"/>
    <w:unhideWhenUsed/>
    <w:rsid w:val="00061BBD"/>
    <w:pPr>
      <w:spacing w:line="480" w:lineRule="auto"/>
    </w:pPr>
  </w:style>
  <w:style w:type="character" w:customStyle="1" w:styleId="BodyText2Char">
    <w:name w:val="Body Text 2 Char"/>
    <w:basedOn w:val="DefaultParagraphFont"/>
    <w:link w:val="BodyText2"/>
    <w:rsid w:val="00061BBD"/>
    <w:rPr>
      <w:rFonts w:ascii="Times New Roman" w:eastAsia="Times New Roman" w:hAnsi="Times New Roman" w:cs="Times New Roman"/>
      <w:kern w:val="0"/>
      <w:sz w:val="20"/>
      <w:szCs w:val="20"/>
      <w:lang w:val="en-GB" w:eastAsia="en-US" w:bidi="ar-SA"/>
      <w14:ligatures w14:val="none"/>
    </w:rPr>
  </w:style>
  <w:style w:type="paragraph" w:styleId="BodyText3">
    <w:name w:val="Body Text 3"/>
    <w:basedOn w:val="Normal"/>
    <w:link w:val="BodyText3Char"/>
    <w:unhideWhenUsed/>
    <w:rsid w:val="00061BBD"/>
    <w:rPr>
      <w:sz w:val="16"/>
      <w:szCs w:val="16"/>
    </w:rPr>
  </w:style>
  <w:style w:type="character" w:customStyle="1" w:styleId="BodyText3Char">
    <w:name w:val="Body Text 3 Char"/>
    <w:basedOn w:val="DefaultParagraphFont"/>
    <w:link w:val="BodyText3"/>
    <w:rsid w:val="00061BBD"/>
    <w:rPr>
      <w:rFonts w:ascii="Times New Roman" w:eastAsia="Times New Roman" w:hAnsi="Times New Roman" w:cs="Times New Roman"/>
      <w:kern w:val="0"/>
      <w:sz w:val="16"/>
      <w:szCs w:val="16"/>
      <w:lang w:val="en-GB" w:eastAsia="en-US" w:bidi="ar-SA"/>
      <w14:ligatures w14:val="none"/>
    </w:rPr>
  </w:style>
  <w:style w:type="paragraph" w:styleId="BodyTextFirstIndent">
    <w:name w:val="Body Text First Indent"/>
    <w:basedOn w:val="BodyText"/>
    <w:link w:val="BodyTextFirstIndentChar"/>
    <w:unhideWhenUsed/>
    <w:rsid w:val="00061BBD"/>
    <w:pPr>
      <w:ind w:firstLine="360"/>
    </w:pPr>
  </w:style>
  <w:style w:type="character" w:customStyle="1" w:styleId="BodyTextFirstIndentChar">
    <w:name w:val="Body Text First Indent Char"/>
    <w:basedOn w:val="BodyTextChar"/>
    <w:link w:val="BodyTextFirstIndent"/>
    <w:rsid w:val="00061BBD"/>
    <w:rPr>
      <w:rFonts w:ascii="Times New Roman" w:eastAsia="Times New Roman" w:hAnsi="Times New Roman" w:cs="Times New Roman"/>
      <w:kern w:val="0"/>
      <w:sz w:val="20"/>
      <w:szCs w:val="20"/>
      <w:lang w:val="en-GB" w:eastAsia="en-US" w:bidi="ar-SA"/>
      <w14:ligatures w14:val="none"/>
    </w:rPr>
  </w:style>
  <w:style w:type="paragraph" w:styleId="BodyTextIndent">
    <w:name w:val="Body Text Indent"/>
    <w:basedOn w:val="Normal"/>
    <w:link w:val="BodyTextIndentChar"/>
    <w:unhideWhenUsed/>
    <w:rsid w:val="00061BBD"/>
    <w:pPr>
      <w:ind w:left="283"/>
    </w:pPr>
  </w:style>
  <w:style w:type="character" w:customStyle="1" w:styleId="BodyTextIndentChar">
    <w:name w:val="Body Text Indent Char"/>
    <w:basedOn w:val="DefaultParagraphFont"/>
    <w:link w:val="BodyTextIndent"/>
    <w:rsid w:val="00061BBD"/>
    <w:rPr>
      <w:rFonts w:ascii="Times New Roman" w:eastAsia="Times New Roman" w:hAnsi="Times New Roman" w:cs="Times New Roman"/>
      <w:kern w:val="0"/>
      <w:sz w:val="20"/>
      <w:szCs w:val="20"/>
      <w:lang w:val="en-GB" w:eastAsia="en-US" w:bidi="ar-SA"/>
      <w14:ligatures w14:val="none"/>
    </w:rPr>
  </w:style>
  <w:style w:type="paragraph" w:styleId="BodyTextFirstIndent2">
    <w:name w:val="Body Text First Indent 2"/>
    <w:basedOn w:val="BodyTextIndent"/>
    <w:link w:val="BodyTextFirstIndent2Char"/>
    <w:unhideWhenUsed/>
    <w:rsid w:val="00061BBD"/>
    <w:pPr>
      <w:ind w:left="360" w:firstLine="360"/>
    </w:pPr>
  </w:style>
  <w:style w:type="character" w:customStyle="1" w:styleId="BodyTextFirstIndent2Char">
    <w:name w:val="Body Text First Indent 2 Char"/>
    <w:basedOn w:val="BodyTextIndentChar"/>
    <w:link w:val="BodyTextFirstIndent2"/>
    <w:rsid w:val="00061BBD"/>
    <w:rPr>
      <w:rFonts w:ascii="Times New Roman" w:eastAsia="Times New Roman" w:hAnsi="Times New Roman" w:cs="Times New Roman"/>
      <w:kern w:val="0"/>
      <w:sz w:val="20"/>
      <w:szCs w:val="20"/>
      <w:lang w:val="en-GB" w:eastAsia="en-US" w:bidi="ar-SA"/>
      <w14:ligatures w14:val="none"/>
    </w:rPr>
  </w:style>
  <w:style w:type="paragraph" w:styleId="BodyTextIndent2">
    <w:name w:val="Body Text Indent 2"/>
    <w:basedOn w:val="Normal"/>
    <w:link w:val="BodyTextIndent2Char"/>
    <w:unhideWhenUsed/>
    <w:rsid w:val="00061BBD"/>
    <w:pPr>
      <w:spacing w:line="480" w:lineRule="auto"/>
      <w:ind w:left="283"/>
    </w:pPr>
  </w:style>
  <w:style w:type="character" w:customStyle="1" w:styleId="BodyTextIndent2Char">
    <w:name w:val="Body Text Indent 2 Char"/>
    <w:basedOn w:val="DefaultParagraphFont"/>
    <w:link w:val="BodyTextIndent2"/>
    <w:rsid w:val="00061BBD"/>
    <w:rPr>
      <w:rFonts w:ascii="Times New Roman" w:eastAsia="Times New Roman" w:hAnsi="Times New Roman" w:cs="Times New Roman"/>
      <w:kern w:val="0"/>
      <w:sz w:val="20"/>
      <w:szCs w:val="20"/>
      <w:lang w:val="en-GB" w:eastAsia="en-US" w:bidi="ar-SA"/>
      <w14:ligatures w14:val="none"/>
    </w:rPr>
  </w:style>
  <w:style w:type="paragraph" w:styleId="BodyTextIndent3">
    <w:name w:val="Body Text Indent 3"/>
    <w:basedOn w:val="Normal"/>
    <w:link w:val="BodyTextIndent3Char"/>
    <w:unhideWhenUsed/>
    <w:rsid w:val="00061BBD"/>
    <w:pPr>
      <w:ind w:left="283"/>
    </w:pPr>
    <w:rPr>
      <w:sz w:val="16"/>
      <w:szCs w:val="16"/>
    </w:rPr>
  </w:style>
  <w:style w:type="character" w:customStyle="1" w:styleId="BodyTextIndent3Char">
    <w:name w:val="Body Text Indent 3 Char"/>
    <w:basedOn w:val="DefaultParagraphFont"/>
    <w:link w:val="BodyTextIndent3"/>
    <w:rsid w:val="00061BBD"/>
    <w:rPr>
      <w:rFonts w:ascii="Times New Roman" w:eastAsia="Times New Roman" w:hAnsi="Times New Roman" w:cs="Times New Roman"/>
      <w:kern w:val="0"/>
      <w:sz w:val="16"/>
      <w:szCs w:val="16"/>
      <w:lang w:val="en-GB" w:eastAsia="en-US" w:bidi="ar-SA"/>
      <w14:ligatures w14:val="none"/>
    </w:rPr>
  </w:style>
  <w:style w:type="character" w:styleId="BookTitle">
    <w:name w:val="Book Title"/>
    <w:basedOn w:val="DefaultParagraphFont"/>
    <w:uiPriority w:val="33"/>
    <w:qFormat/>
    <w:rsid w:val="00061BBD"/>
    <w:rPr>
      <w:b/>
      <w:bCs/>
      <w:i/>
      <w:iCs/>
      <w:spacing w:val="5"/>
      <w:lang w:bidi="ar-SA"/>
    </w:rPr>
  </w:style>
  <w:style w:type="paragraph" w:styleId="Caption">
    <w:name w:val="caption"/>
    <w:basedOn w:val="Normal"/>
    <w:next w:val="Normal"/>
    <w:semiHidden/>
    <w:unhideWhenUsed/>
    <w:qFormat/>
    <w:rsid w:val="00061BBD"/>
    <w:pPr>
      <w:spacing w:after="200"/>
    </w:pPr>
    <w:rPr>
      <w:i/>
      <w:iCs/>
      <w:color w:val="44546A" w:themeColor="text2"/>
      <w:sz w:val="18"/>
      <w:szCs w:val="18"/>
    </w:rPr>
  </w:style>
  <w:style w:type="paragraph" w:styleId="Closing">
    <w:name w:val="Closing"/>
    <w:basedOn w:val="Normal"/>
    <w:link w:val="ClosingChar"/>
    <w:unhideWhenUsed/>
    <w:rsid w:val="00061BBD"/>
    <w:pPr>
      <w:ind w:left="4252"/>
    </w:pPr>
  </w:style>
  <w:style w:type="character" w:customStyle="1" w:styleId="ClosingChar">
    <w:name w:val="Closing Char"/>
    <w:basedOn w:val="DefaultParagraphFont"/>
    <w:link w:val="Closing"/>
    <w:rsid w:val="00061BBD"/>
    <w:rPr>
      <w:rFonts w:ascii="Times New Roman" w:eastAsia="Times New Roman" w:hAnsi="Times New Roman" w:cs="Times New Roman"/>
      <w:kern w:val="0"/>
      <w:sz w:val="20"/>
      <w:szCs w:val="20"/>
      <w:lang w:val="en-GB" w:eastAsia="en-US" w:bidi="ar-SA"/>
      <w14:ligatures w14:val="none"/>
    </w:rPr>
  </w:style>
  <w:style w:type="table" w:styleId="ColorfulGrid">
    <w:name w:val="Colorful Grid"/>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nhideWhenUsed/>
    <w:rsid w:val="00061BBD"/>
  </w:style>
  <w:style w:type="character" w:customStyle="1" w:styleId="DateChar">
    <w:name w:val="Date Char"/>
    <w:basedOn w:val="DefaultParagraphFont"/>
    <w:link w:val="Date"/>
    <w:rsid w:val="00061BBD"/>
    <w:rPr>
      <w:rFonts w:ascii="Times New Roman" w:eastAsia="Times New Roman" w:hAnsi="Times New Roman" w:cs="Times New Roman"/>
      <w:kern w:val="0"/>
      <w:sz w:val="20"/>
      <w:szCs w:val="20"/>
      <w:lang w:val="en-GB" w:eastAsia="en-US" w:bidi="ar-SA"/>
      <w14:ligatures w14:val="none"/>
    </w:rPr>
  </w:style>
  <w:style w:type="paragraph" w:styleId="DocumentMap">
    <w:name w:val="Document Map"/>
    <w:basedOn w:val="Normal"/>
    <w:link w:val="DocumentMapChar"/>
    <w:unhideWhenUsed/>
    <w:rsid w:val="00061BBD"/>
    <w:rPr>
      <w:rFonts w:ascii="Segoe UI" w:hAnsi="Segoe UI" w:cs="Segoe UI"/>
      <w:sz w:val="16"/>
      <w:szCs w:val="16"/>
    </w:rPr>
  </w:style>
  <w:style w:type="character" w:customStyle="1" w:styleId="DocumentMapChar">
    <w:name w:val="Document Map Char"/>
    <w:basedOn w:val="DefaultParagraphFont"/>
    <w:link w:val="DocumentMap"/>
    <w:rsid w:val="00061BBD"/>
    <w:rPr>
      <w:rFonts w:ascii="Segoe UI" w:eastAsia="Times New Roman" w:hAnsi="Segoe UI" w:cs="Segoe UI"/>
      <w:kern w:val="0"/>
      <w:sz w:val="16"/>
      <w:szCs w:val="16"/>
      <w:lang w:val="en-GB" w:eastAsia="en-US" w:bidi="ar-SA"/>
      <w14:ligatures w14:val="none"/>
    </w:rPr>
  </w:style>
  <w:style w:type="paragraph" w:styleId="E-mailSignature">
    <w:name w:val="E-mail Signature"/>
    <w:basedOn w:val="Normal"/>
    <w:link w:val="E-mailSignatureChar"/>
    <w:unhideWhenUsed/>
    <w:rsid w:val="00061BBD"/>
  </w:style>
  <w:style w:type="character" w:customStyle="1" w:styleId="E-mailSignatureChar">
    <w:name w:val="E-mail Signature Char"/>
    <w:basedOn w:val="DefaultParagraphFont"/>
    <w:link w:val="E-mailSignature"/>
    <w:rsid w:val="00061BBD"/>
    <w:rPr>
      <w:rFonts w:ascii="Times New Roman" w:eastAsia="Times New Roman" w:hAnsi="Times New Roman" w:cs="Times New Roman"/>
      <w:kern w:val="0"/>
      <w:sz w:val="20"/>
      <w:szCs w:val="20"/>
      <w:lang w:val="en-GB" w:eastAsia="en-US" w:bidi="ar-SA"/>
      <w14:ligatures w14:val="none"/>
    </w:rPr>
  </w:style>
  <w:style w:type="character" w:styleId="Emphasis">
    <w:name w:val="Emphasis"/>
    <w:basedOn w:val="DefaultParagraphFont"/>
    <w:uiPriority w:val="20"/>
    <w:qFormat/>
    <w:rsid w:val="00061BBD"/>
    <w:rPr>
      <w:i/>
      <w:iCs/>
      <w:lang w:bidi="ar-SA"/>
    </w:rPr>
  </w:style>
  <w:style w:type="paragraph" w:styleId="EnvelopeAddress">
    <w:name w:val="envelope address"/>
    <w:basedOn w:val="Normal"/>
    <w:unhideWhenUsed/>
    <w:rsid w:val="00061BBD"/>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nhideWhenUsed/>
    <w:rsid w:val="00061BBD"/>
    <w:rPr>
      <w:rFonts w:asciiTheme="majorHAnsi" w:eastAsiaTheme="majorEastAsia" w:hAnsiTheme="majorHAnsi" w:cstheme="majorBidi"/>
    </w:rPr>
  </w:style>
  <w:style w:type="table" w:styleId="GridTable1Light">
    <w:name w:val="Grid Table 1 Light"/>
    <w:basedOn w:val="TableNormal"/>
    <w:uiPriority w:val="46"/>
    <w:rsid w:val="00061B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61BB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61BBD"/>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61BB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61BBD"/>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61BBD"/>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61BBD"/>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61BB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61BBD"/>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061BBD"/>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61BBD"/>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61BBD"/>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61BBD"/>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061BBD"/>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61BB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61BB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061BB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61BB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61BB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61BB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061BB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61BB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61BB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061BB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61BB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61BB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61BB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061BB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61BBD"/>
    <w:rPr>
      <w:color w:val="2B579A"/>
      <w:shd w:val="clear" w:color="auto" w:fill="E1DFDD"/>
      <w:lang w:bidi="ar-SA"/>
    </w:rPr>
  </w:style>
  <w:style w:type="character" w:styleId="HTMLAcronym">
    <w:name w:val="HTML Acronym"/>
    <w:basedOn w:val="DefaultParagraphFont"/>
    <w:unhideWhenUsed/>
    <w:rsid w:val="00061BBD"/>
    <w:rPr>
      <w:lang w:bidi="ar-SA"/>
    </w:rPr>
  </w:style>
  <w:style w:type="paragraph" w:styleId="HTMLAddress">
    <w:name w:val="HTML Address"/>
    <w:basedOn w:val="Normal"/>
    <w:link w:val="HTMLAddressChar"/>
    <w:unhideWhenUsed/>
    <w:rsid w:val="00061BBD"/>
    <w:rPr>
      <w:i/>
      <w:iCs/>
    </w:rPr>
  </w:style>
  <w:style w:type="character" w:customStyle="1" w:styleId="HTMLAddressChar">
    <w:name w:val="HTML Address Char"/>
    <w:basedOn w:val="DefaultParagraphFont"/>
    <w:link w:val="HTMLAddress"/>
    <w:rsid w:val="00061BBD"/>
    <w:rPr>
      <w:rFonts w:ascii="Times New Roman" w:eastAsia="Times New Roman" w:hAnsi="Times New Roman" w:cs="Times New Roman"/>
      <w:i/>
      <w:iCs/>
      <w:kern w:val="0"/>
      <w:sz w:val="20"/>
      <w:szCs w:val="20"/>
      <w:lang w:val="en-GB" w:eastAsia="en-US" w:bidi="ar-SA"/>
      <w14:ligatures w14:val="none"/>
    </w:rPr>
  </w:style>
  <w:style w:type="character" w:styleId="HTMLCite">
    <w:name w:val="HTML Cite"/>
    <w:basedOn w:val="DefaultParagraphFont"/>
    <w:unhideWhenUsed/>
    <w:rsid w:val="00061BBD"/>
    <w:rPr>
      <w:i/>
      <w:iCs/>
      <w:lang w:bidi="ar-SA"/>
    </w:rPr>
  </w:style>
  <w:style w:type="character" w:styleId="HTMLCode">
    <w:name w:val="HTML Code"/>
    <w:basedOn w:val="DefaultParagraphFont"/>
    <w:unhideWhenUsed/>
    <w:rsid w:val="00061BBD"/>
    <w:rPr>
      <w:rFonts w:ascii="Consolas" w:hAnsi="Consolas"/>
      <w:sz w:val="20"/>
      <w:szCs w:val="20"/>
      <w:lang w:bidi="ar-SA"/>
    </w:rPr>
  </w:style>
  <w:style w:type="character" w:styleId="HTMLDefinition">
    <w:name w:val="HTML Definition"/>
    <w:basedOn w:val="DefaultParagraphFont"/>
    <w:unhideWhenUsed/>
    <w:rsid w:val="00061BBD"/>
    <w:rPr>
      <w:i/>
      <w:iCs/>
      <w:lang w:bidi="ar-SA"/>
    </w:rPr>
  </w:style>
  <w:style w:type="character" w:styleId="HTMLKeyboard">
    <w:name w:val="HTML Keyboard"/>
    <w:basedOn w:val="DefaultParagraphFont"/>
    <w:semiHidden/>
    <w:unhideWhenUsed/>
    <w:rsid w:val="00061BBD"/>
    <w:rPr>
      <w:rFonts w:ascii="Consolas" w:hAnsi="Consolas"/>
      <w:sz w:val="20"/>
      <w:szCs w:val="20"/>
      <w:lang w:bidi="ar-SA"/>
    </w:rPr>
  </w:style>
  <w:style w:type="paragraph" w:styleId="HTMLPreformatted">
    <w:name w:val="HTML Preformatted"/>
    <w:basedOn w:val="Normal"/>
    <w:link w:val="HTMLPreformattedChar"/>
    <w:unhideWhenUsed/>
    <w:rsid w:val="00061BBD"/>
    <w:rPr>
      <w:rFonts w:ascii="Consolas" w:hAnsi="Consolas"/>
    </w:rPr>
  </w:style>
  <w:style w:type="character" w:customStyle="1" w:styleId="HTMLPreformattedChar">
    <w:name w:val="HTML Preformatted Char"/>
    <w:basedOn w:val="DefaultParagraphFont"/>
    <w:link w:val="HTMLPreformatted"/>
    <w:rsid w:val="00061BBD"/>
    <w:rPr>
      <w:rFonts w:ascii="Consolas" w:eastAsia="Times New Roman" w:hAnsi="Consolas" w:cs="Times New Roman"/>
      <w:kern w:val="0"/>
      <w:sz w:val="20"/>
      <w:szCs w:val="20"/>
      <w:lang w:val="en-GB" w:eastAsia="en-US" w:bidi="ar-SA"/>
      <w14:ligatures w14:val="none"/>
    </w:rPr>
  </w:style>
  <w:style w:type="character" w:styleId="HTMLSample">
    <w:name w:val="HTML Sample"/>
    <w:basedOn w:val="DefaultParagraphFont"/>
    <w:semiHidden/>
    <w:unhideWhenUsed/>
    <w:rsid w:val="00061BBD"/>
    <w:rPr>
      <w:rFonts w:ascii="Consolas" w:hAnsi="Consolas"/>
      <w:sz w:val="24"/>
      <w:szCs w:val="24"/>
      <w:lang w:bidi="ar-SA"/>
    </w:rPr>
  </w:style>
  <w:style w:type="character" w:styleId="HTMLTypewriter">
    <w:name w:val="HTML Typewriter"/>
    <w:basedOn w:val="DefaultParagraphFont"/>
    <w:semiHidden/>
    <w:unhideWhenUsed/>
    <w:rsid w:val="00061BBD"/>
    <w:rPr>
      <w:rFonts w:ascii="Consolas" w:hAnsi="Consolas"/>
      <w:sz w:val="20"/>
      <w:szCs w:val="20"/>
      <w:lang w:bidi="ar-SA"/>
    </w:rPr>
  </w:style>
  <w:style w:type="character" w:styleId="HTMLVariable">
    <w:name w:val="HTML Variable"/>
    <w:basedOn w:val="DefaultParagraphFont"/>
    <w:semiHidden/>
    <w:unhideWhenUsed/>
    <w:rsid w:val="00061BBD"/>
    <w:rPr>
      <w:i/>
      <w:iCs/>
      <w:lang w:bidi="ar-SA"/>
    </w:rPr>
  </w:style>
  <w:style w:type="paragraph" w:styleId="Index1">
    <w:name w:val="index 1"/>
    <w:basedOn w:val="Normal"/>
    <w:next w:val="Normal"/>
    <w:autoRedefine/>
    <w:unhideWhenUsed/>
    <w:rsid w:val="00061BBD"/>
    <w:pPr>
      <w:tabs>
        <w:tab w:val="clear" w:pos="1247"/>
      </w:tabs>
      <w:ind w:left="240" w:hanging="240"/>
    </w:pPr>
  </w:style>
  <w:style w:type="paragraph" w:styleId="Index2">
    <w:name w:val="index 2"/>
    <w:basedOn w:val="Normal"/>
    <w:next w:val="Normal"/>
    <w:autoRedefine/>
    <w:unhideWhenUsed/>
    <w:rsid w:val="00061BBD"/>
    <w:pPr>
      <w:tabs>
        <w:tab w:val="clear" w:pos="1247"/>
      </w:tabs>
      <w:ind w:left="480" w:hanging="240"/>
    </w:pPr>
  </w:style>
  <w:style w:type="paragraph" w:styleId="Index3">
    <w:name w:val="index 3"/>
    <w:basedOn w:val="Normal"/>
    <w:next w:val="Normal"/>
    <w:autoRedefine/>
    <w:unhideWhenUsed/>
    <w:rsid w:val="00061BBD"/>
    <w:pPr>
      <w:tabs>
        <w:tab w:val="clear" w:pos="1247"/>
      </w:tabs>
      <w:ind w:left="720" w:hanging="240"/>
    </w:pPr>
  </w:style>
  <w:style w:type="paragraph" w:styleId="Index4">
    <w:name w:val="index 4"/>
    <w:basedOn w:val="Normal"/>
    <w:next w:val="Normal"/>
    <w:autoRedefine/>
    <w:unhideWhenUsed/>
    <w:rsid w:val="00061BBD"/>
    <w:pPr>
      <w:tabs>
        <w:tab w:val="clear" w:pos="1247"/>
      </w:tabs>
      <w:ind w:left="960" w:hanging="240"/>
    </w:pPr>
  </w:style>
  <w:style w:type="paragraph" w:styleId="Index5">
    <w:name w:val="index 5"/>
    <w:basedOn w:val="Normal"/>
    <w:next w:val="Normal"/>
    <w:autoRedefine/>
    <w:unhideWhenUsed/>
    <w:rsid w:val="00061BBD"/>
    <w:pPr>
      <w:tabs>
        <w:tab w:val="clear" w:pos="1247"/>
      </w:tabs>
      <w:ind w:left="1200" w:hanging="240"/>
    </w:pPr>
  </w:style>
  <w:style w:type="paragraph" w:styleId="Index6">
    <w:name w:val="index 6"/>
    <w:basedOn w:val="Normal"/>
    <w:next w:val="Normal"/>
    <w:autoRedefine/>
    <w:unhideWhenUsed/>
    <w:rsid w:val="00061BBD"/>
    <w:pPr>
      <w:tabs>
        <w:tab w:val="clear" w:pos="1247"/>
      </w:tabs>
      <w:ind w:left="1440" w:hanging="240"/>
    </w:pPr>
  </w:style>
  <w:style w:type="paragraph" w:styleId="Index7">
    <w:name w:val="index 7"/>
    <w:basedOn w:val="Normal"/>
    <w:next w:val="Normal"/>
    <w:autoRedefine/>
    <w:unhideWhenUsed/>
    <w:rsid w:val="00061BBD"/>
    <w:pPr>
      <w:tabs>
        <w:tab w:val="clear" w:pos="1247"/>
      </w:tabs>
      <w:ind w:left="1680" w:hanging="240"/>
    </w:pPr>
  </w:style>
  <w:style w:type="paragraph" w:styleId="Index8">
    <w:name w:val="index 8"/>
    <w:basedOn w:val="Normal"/>
    <w:next w:val="Normal"/>
    <w:autoRedefine/>
    <w:unhideWhenUsed/>
    <w:rsid w:val="00061BBD"/>
    <w:pPr>
      <w:tabs>
        <w:tab w:val="clear" w:pos="1247"/>
      </w:tabs>
      <w:ind w:left="1920" w:hanging="240"/>
    </w:pPr>
  </w:style>
  <w:style w:type="paragraph" w:styleId="Index9">
    <w:name w:val="index 9"/>
    <w:basedOn w:val="Normal"/>
    <w:next w:val="Normal"/>
    <w:autoRedefine/>
    <w:unhideWhenUsed/>
    <w:rsid w:val="00061BBD"/>
    <w:pPr>
      <w:tabs>
        <w:tab w:val="clear" w:pos="1247"/>
      </w:tabs>
      <w:ind w:left="2160" w:hanging="240"/>
    </w:pPr>
  </w:style>
  <w:style w:type="paragraph" w:styleId="IndexHeading">
    <w:name w:val="index heading"/>
    <w:basedOn w:val="Normal"/>
    <w:next w:val="Index1"/>
    <w:unhideWhenUsed/>
    <w:rsid w:val="00061BBD"/>
    <w:rPr>
      <w:rFonts w:asciiTheme="majorHAnsi" w:eastAsiaTheme="majorEastAsia" w:hAnsiTheme="majorHAnsi" w:cstheme="majorBidi"/>
      <w:b/>
      <w:bCs/>
    </w:rPr>
  </w:style>
  <w:style w:type="character" w:styleId="IntenseEmphasis">
    <w:name w:val="Intense Emphasis"/>
    <w:basedOn w:val="DefaultParagraphFont"/>
    <w:uiPriority w:val="21"/>
    <w:qFormat/>
    <w:rsid w:val="00061BBD"/>
    <w:rPr>
      <w:i/>
      <w:iCs/>
      <w:color w:val="4472C4" w:themeColor="accent1"/>
      <w:lang w:bidi="ar-SA"/>
    </w:rPr>
  </w:style>
  <w:style w:type="paragraph" w:styleId="IntenseQuote">
    <w:name w:val="Intense Quote"/>
    <w:basedOn w:val="Normal"/>
    <w:next w:val="Normal"/>
    <w:link w:val="IntenseQuoteChar"/>
    <w:uiPriority w:val="30"/>
    <w:qFormat/>
    <w:rsid w:val="00061BB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61BBD"/>
    <w:rPr>
      <w:rFonts w:ascii="Times New Roman" w:eastAsia="Times New Roman" w:hAnsi="Times New Roman" w:cs="Times New Roman"/>
      <w:i/>
      <w:iCs/>
      <w:color w:val="4472C4" w:themeColor="accent1"/>
      <w:kern w:val="0"/>
      <w:sz w:val="20"/>
      <w:szCs w:val="20"/>
      <w:lang w:val="en-GB" w:eastAsia="en-US" w:bidi="ar-SA"/>
      <w14:ligatures w14:val="none"/>
    </w:rPr>
  </w:style>
  <w:style w:type="character" w:styleId="IntenseReference">
    <w:name w:val="Intense Reference"/>
    <w:basedOn w:val="DefaultParagraphFont"/>
    <w:uiPriority w:val="32"/>
    <w:qFormat/>
    <w:rsid w:val="00061BBD"/>
    <w:rPr>
      <w:b/>
      <w:bCs/>
      <w:smallCaps/>
      <w:color w:val="4472C4" w:themeColor="accent1"/>
      <w:spacing w:val="5"/>
      <w:lang w:bidi="ar-SA"/>
    </w:rPr>
  </w:style>
  <w:style w:type="table" w:styleId="LightGrid">
    <w:name w:val="Light Grid"/>
    <w:basedOn w:val="TableNormal"/>
    <w:uiPriority w:val="62"/>
    <w:semiHidden/>
    <w:unhideWhenUsed/>
    <w:rsid w:val="00061BB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61BB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061BB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61BB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61BB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61BB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061BB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61BB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61BB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061BB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61BB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61BB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61BB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061BB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61BB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61BBD"/>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061BBD"/>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61BBD"/>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61BBD"/>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61BBD"/>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061BBD"/>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nhideWhenUsed/>
    <w:rsid w:val="00061BBD"/>
    <w:rPr>
      <w:lang w:bidi="ar-SA"/>
    </w:rPr>
  </w:style>
  <w:style w:type="paragraph" w:styleId="List">
    <w:name w:val="List"/>
    <w:basedOn w:val="Normal"/>
    <w:unhideWhenUsed/>
    <w:rsid w:val="00061BBD"/>
    <w:pPr>
      <w:ind w:left="283" w:hanging="283"/>
      <w:contextualSpacing/>
    </w:pPr>
  </w:style>
  <w:style w:type="paragraph" w:styleId="List2">
    <w:name w:val="List 2"/>
    <w:basedOn w:val="Normal"/>
    <w:unhideWhenUsed/>
    <w:rsid w:val="00061BBD"/>
    <w:pPr>
      <w:ind w:left="566" w:hanging="283"/>
      <w:contextualSpacing/>
    </w:pPr>
  </w:style>
  <w:style w:type="paragraph" w:styleId="List3">
    <w:name w:val="List 3"/>
    <w:basedOn w:val="Normal"/>
    <w:unhideWhenUsed/>
    <w:rsid w:val="00061BBD"/>
    <w:pPr>
      <w:ind w:left="849" w:hanging="283"/>
      <w:contextualSpacing/>
    </w:pPr>
  </w:style>
  <w:style w:type="paragraph" w:styleId="List4">
    <w:name w:val="List 4"/>
    <w:basedOn w:val="Normal"/>
    <w:unhideWhenUsed/>
    <w:rsid w:val="00061BBD"/>
    <w:pPr>
      <w:ind w:left="1132" w:hanging="283"/>
      <w:contextualSpacing/>
    </w:pPr>
  </w:style>
  <w:style w:type="paragraph" w:styleId="List5">
    <w:name w:val="List 5"/>
    <w:basedOn w:val="Normal"/>
    <w:unhideWhenUsed/>
    <w:rsid w:val="00061BBD"/>
    <w:pPr>
      <w:ind w:left="1415" w:hanging="283"/>
      <w:contextualSpacing/>
    </w:pPr>
  </w:style>
  <w:style w:type="paragraph" w:styleId="ListBullet">
    <w:name w:val="List Bullet"/>
    <w:basedOn w:val="Normal"/>
    <w:unhideWhenUsed/>
    <w:rsid w:val="00061BBD"/>
    <w:pPr>
      <w:numPr>
        <w:numId w:val="5"/>
      </w:numPr>
      <w:contextualSpacing/>
    </w:pPr>
  </w:style>
  <w:style w:type="paragraph" w:styleId="ListBullet2">
    <w:name w:val="List Bullet 2"/>
    <w:basedOn w:val="Normal"/>
    <w:unhideWhenUsed/>
    <w:rsid w:val="00061BBD"/>
    <w:pPr>
      <w:numPr>
        <w:numId w:val="6"/>
      </w:numPr>
      <w:contextualSpacing/>
    </w:pPr>
  </w:style>
  <w:style w:type="paragraph" w:styleId="ListBullet3">
    <w:name w:val="List Bullet 3"/>
    <w:basedOn w:val="Normal"/>
    <w:unhideWhenUsed/>
    <w:rsid w:val="00061BBD"/>
    <w:pPr>
      <w:numPr>
        <w:numId w:val="7"/>
      </w:numPr>
      <w:contextualSpacing/>
    </w:pPr>
  </w:style>
  <w:style w:type="paragraph" w:styleId="ListBullet4">
    <w:name w:val="List Bullet 4"/>
    <w:basedOn w:val="Normal"/>
    <w:unhideWhenUsed/>
    <w:rsid w:val="00061BBD"/>
    <w:pPr>
      <w:numPr>
        <w:numId w:val="8"/>
      </w:numPr>
      <w:contextualSpacing/>
    </w:pPr>
  </w:style>
  <w:style w:type="paragraph" w:styleId="ListBullet5">
    <w:name w:val="List Bullet 5"/>
    <w:basedOn w:val="Normal"/>
    <w:unhideWhenUsed/>
    <w:rsid w:val="00061BBD"/>
    <w:pPr>
      <w:numPr>
        <w:numId w:val="9"/>
      </w:numPr>
      <w:contextualSpacing/>
    </w:pPr>
  </w:style>
  <w:style w:type="paragraph" w:styleId="ListContinue">
    <w:name w:val="List Continue"/>
    <w:basedOn w:val="Normal"/>
    <w:unhideWhenUsed/>
    <w:rsid w:val="00061BBD"/>
    <w:pPr>
      <w:ind w:left="283"/>
      <w:contextualSpacing/>
    </w:pPr>
  </w:style>
  <w:style w:type="paragraph" w:styleId="ListContinue2">
    <w:name w:val="List Continue 2"/>
    <w:basedOn w:val="Normal"/>
    <w:unhideWhenUsed/>
    <w:rsid w:val="00061BBD"/>
    <w:pPr>
      <w:ind w:left="566"/>
      <w:contextualSpacing/>
    </w:pPr>
  </w:style>
  <w:style w:type="paragraph" w:styleId="ListContinue3">
    <w:name w:val="List Continue 3"/>
    <w:basedOn w:val="Normal"/>
    <w:unhideWhenUsed/>
    <w:rsid w:val="00061BBD"/>
    <w:pPr>
      <w:ind w:left="849"/>
      <w:contextualSpacing/>
    </w:pPr>
  </w:style>
  <w:style w:type="paragraph" w:styleId="ListContinue4">
    <w:name w:val="List Continue 4"/>
    <w:basedOn w:val="Normal"/>
    <w:unhideWhenUsed/>
    <w:rsid w:val="00061BBD"/>
    <w:pPr>
      <w:ind w:left="1132"/>
      <w:contextualSpacing/>
    </w:pPr>
  </w:style>
  <w:style w:type="paragraph" w:styleId="ListContinue5">
    <w:name w:val="List Continue 5"/>
    <w:basedOn w:val="Normal"/>
    <w:unhideWhenUsed/>
    <w:rsid w:val="00061BBD"/>
    <w:pPr>
      <w:ind w:left="1415"/>
      <w:contextualSpacing/>
    </w:pPr>
  </w:style>
  <w:style w:type="paragraph" w:styleId="ListNumber2">
    <w:name w:val="List Number 2"/>
    <w:basedOn w:val="Normal"/>
    <w:unhideWhenUsed/>
    <w:rsid w:val="00061BBD"/>
    <w:pPr>
      <w:numPr>
        <w:numId w:val="10"/>
      </w:numPr>
      <w:contextualSpacing/>
    </w:pPr>
  </w:style>
  <w:style w:type="paragraph" w:styleId="ListNumber3">
    <w:name w:val="List Number 3"/>
    <w:basedOn w:val="Normal"/>
    <w:unhideWhenUsed/>
    <w:rsid w:val="00061BBD"/>
    <w:pPr>
      <w:numPr>
        <w:numId w:val="11"/>
      </w:numPr>
      <w:contextualSpacing/>
    </w:pPr>
  </w:style>
  <w:style w:type="paragraph" w:styleId="ListNumber4">
    <w:name w:val="List Number 4"/>
    <w:basedOn w:val="Normal"/>
    <w:unhideWhenUsed/>
    <w:rsid w:val="00061BBD"/>
    <w:pPr>
      <w:numPr>
        <w:numId w:val="12"/>
      </w:numPr>
      <w:contextualSpacing/>
    </w:pPr>
  </w:style>
  <w:style w:type="paragraph" w:styleId="ListNumber5">
    <w:name w:val="List Number 5"/>
    <w:basedOn w:val="Normal"/>
    <w:unhideWhenUsed/>
    <w:rsid w:val="00061BBD"/>
    <w:pPr>
      <w:numPr>
        <w:numId w:val="13"/>
      </w:numPr>
      <w:contextualSpacing/>
    </w:pPr>
  </w:style>
  <w:style w:type="table" w:styleId="ListTable1Light">
    <w:name w:val="List Table 1 Light"/>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61BB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61BBD"/>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061BBD"/>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61BBD"/>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61BBD"/>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61BBD"/>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061BBD"/>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61BB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61BBD"/>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061BBD"/>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61BBD"/>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61BBD"/>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61BBD"/>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061BBD"/>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61BB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61BBD"/>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61BBD"/>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61BBD"/>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61BBD"/>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61BBD"/>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61BBD"/>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61BB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61BBD"/>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061BBD"/>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61BBD"/>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61BBD"/>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61BBD"/>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061BBD"/>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61BB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61BBD"/>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61BBD"/>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61BBD"/>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61BBD"/>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61BBD"/>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61BBD"/>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nhideWhenUsed/>
    <w:rsid w:val="00061BBD"/>
    <w:pPr>
      <w:tabs>
        <w:tab w:val="left" w:pos="480"/>
        <w:tab w:val="left" w:pos="960"/>
        <w:tab w:val="left" w:pos="1440"/>
        <w:tab w:val="left" w:pos="1920"/>
        <w:tab w:val="left" w:pos="2400"/>
        <w:tab w:val="left" w:pos="2880"/>
        <w:tab w:val="left" w:pos="3360"/>
        <w:tab w:val="left" w:pos="3840"/>
        <w:tab w:val="left" w:pos="4320"/>
      </w:tabs>
      <w:bidi/>
      <w:spacing w:after="0" w:line="360" w:lineRule="exact"/>
    </w:pPr>
    <w:rPr>
      <w:rFonts w:ascii="Consolas" w:eastAsia="Times New Roman" w:hAnsi="Consolas" w:cs="Simplified Arabic"/>
      <w:noProof/>
      <w:kern w:val="0"/>
      <w:sz w:val="20"/>
      <w:szCs w:val="20"/>
      <w:lang w:val="en-US" w:eastAsia="en-US"/>
      <w14:ligatures w14:val="none"/>
    </w:rPr>
  </w:style>
  <w:style w:type="character" w:customStyle="1" w:styleId="MacroTextChar">
    <w:name w:val="Macro Text Char"/>
    <w:basedOn w:val="DefaultParagraphFont"/>
    <w:link w:val="MacroText"/>
    <w:rsid w:val="00061BBD"/>
    <w:rPr>
      <w:rFonts w:ascii="Consolas" w:eastAsia="Times New Roman" w:hAnsi="Consolas" w:cs="Simplified Arabic"/>
      <w:noProof/>
      <w:kern w:val="0"/>
      <w:sz w:val="20"/>
      <w:szCs w:val="20"/>
      <w:lang w:val="en-US" w:eastAsia="en-US" w:bidi="ar-SA"/>
      <w14:ligatures w14:val="none"/>
    </w:rPr>
  </w:style>
  <w:style w:type="table" w:styleId="MediumGrid1">
    <w:name w:val="Medium Grid 1"/>
    <w:basedOn w:val="TableNormal"/>
    <w:uiPriority w:val="67"/>
    <w:semiHidden/>
    <w:unhideWhenUsed/>
    <w:rsid w:val="00061BB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61BB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061BB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61BB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61BB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61BB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061BB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61BB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61BB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61BB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61BB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61BB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61BB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61BB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061BBD"/>
    <w:rPr>
      <w:color w:val="2B579A"/>
      <w:shd w:val="clear" w:color="auto" w:fill="E1DFDD"/>
      <w:lang w:bidi="ar-SA"/>
    </w:rPr>
  </w:style>
  <w:style w:type="paragraph" w:styleId="MessageHeader">
    <w:name w:val="Message Header"/>
    <w:basedOn w:val="Normal"/>
    <w:link w:val="MessageHeaderChar"/>
    <w:unhideWhenUsed/>
    <w:rsid w:val="00061BB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061BBD"/>
    <w:rPr>
      <w:rFonts w:asciiTheme="majorHAnsi" w:eastAsiaTheme="majorEastAsia" w:hAnsiTheme="majorHAnsi" w:cstheme="majorBidi"/>
      <w:kern w:val="0"/>
      <w:sz w:val="20"/>
      <w:szCs w:val="20"/>
      <w:shd w:val="pct20" w:color="auto" w:fill="auto"/>
      <w:lang w:val="en-GB" w:eastAsia="en-US" w:bidi="ar-SA"/>
      <w14:ligatures w14:val="none"/>
    </w:rPr>
  </w:style>
  <w:style w:type="paragraph" w:styleId="NormalIndent">
    <w:name w:val="Normal Indent"/>
    <w:basedOn w:val="Normal"/>
    <w:unhideWhenUsed/>
    <w:rsid w:val="00061BBD"/>
    <w:pPr>
      <w:ind w:left="708"/>
    </w:pPr>
  </w:style>
  <w:style w:type="paragraph" w:styleId="NoteHeading">
    <w:name w:val="Note Heading"/>
    <w:basedOn w:val="Normal"/>
    <w:next w:val="Normal"/>
    <w:link w:val="NoteHeadingChar"/>
    <w:unhideWhenUsed/>
    <w:rsid w:val="00061BBD"/>
  </w:style>
  <w:style w:type="character" w:customStyle="1" w:styleId="NoteHeadingChar">
    <w:name w:val="Note Heading Char"/>
    <w:basedOn w:val="DefaultParagraphFont"/>
    <w:link w:val="NoteHeading"/>
    <w:rsid w:val="00061BBD"/>
    <w:rPr>
      <w:rFonts w:ascii="Times New Roman" w:eastAsia="Times New Roman" w:hAnsi="Times New Roman" w:cs="Times New Roman"/>
      <w:kern w:val="0"/>
      <w:sz w:val="20"/>
      <w:szCs w:val="20"/>
      <w:lang w:val="en-GB" w:eastAsia="en-US" w:bidi="ar-SA"/>
      <w14:ligatures w14:val="none"/>
    </w:rPr>
  </w:style>
  <w:style w:type="table" w:styleId="PlainTable1">
    <w:name w:val="Plain Table 1"/>
    <w:basedOn w:val="TableNormal"/>
    <w:uiPriority w:val="41"/>
    <w:rsid w:val="00061BB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61BB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61BB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61BB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61BB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061BBD"/>
    <w:rPr>
      <w:rFonts w:ascii="Consolas" w:hAnsi="Consolas"/>
      <w:sz w:val="21"/>
      <w:szCs w:val="21"/>
    </w:rPr>
  </w:style>
  <w:style w:type="character" w:customStyle="1" w:styleId="PlainTextChar">
    <w:name w:val="Plain Text Char"/>
    <w:basedOn w:val="DefaultParagraphFont"/>
    <w:link w:val="PlainText"/>
    <w:rsid w:val="00061BBD"/>
    <w:rPr>
      <w:rFonts w:ascii="Consolas" w:eastAsia="Times New Roman" w:hAnsi="Consolas" w:cs="Times New Roman"/>
      <w:kern w:val="0"/>
      <w:sz w:val="21"/>
      <w:szCs w:val="21"/>
      <w:lang w:val="en-GB" w:eastAsia="en-US" w:bidi="ar-SA"/>
      <w14:ligatures w14:val="none"/>
    </w:rPr>
  </w:style>
  <w:style w:type="paragraph" w:styleId="Quote">
    <w:name w:val="Quote"/>
    <w:basedOn w:val="Normal"/>
    <w:next w:val="Normal"/>
    <w:link w:val="QuoteChar"/>
    <w:uiPriority w:val="29"/>
    <w:qFormat/>
    <w:rsid w:val="00061BB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61BBD"/>
    <w:rPr>
      <w:rFonts w:ascii="Times New Roman" w:eastAsia="Times New Roman" w:hAnsi="Times New Roman" w:cs="Times New Roman"/>
      <w:i/>
      <w:iCs/>
      <w:color w:val="404040" w:themeColor="text1" w:themeTint="BF"/>
      <w:kern w:val="0"/>
      <w:sz w:val="20"/>
      <w:szCs w:val="20"/>
      <w:lang w:val="en-GB" w:eastAsia="en-US" w:bidi="ar-SA"/>
      <w14:ligatures w14:val="none"/>
    </w:rPr>
  </w:style>
  <w:style w:type="paragraph" w:styleId="Salutation">
    <w:name w:val="Salutation"/>
    <w:basedOn w:val="Normal"/>
    <w:next w:val="Normal"/>
    <w:link w:val="SalutationChar"/>
    <w:unhideWhenUsed/>
    <w:rsid w:val="00061BBD"/>
  </w:style>
  <w:style w:type="character" w:customStyle="1" w:styleId="SalutationChar">
    <w:name w:val="Salutation Char"/>
    <w:basedOn w:val="DefaultParagraphFont"/>
    <w:link w:val="Salutation"/>
    <w:rsid w:val="00061BBD"/>
    <w:rPr>
      <w:rFonts w:ascii="Times New Roman" w:eastAsia="Times New Roman" w:hAnsi="Times New Roman" w:cs="Times New Roman"/>
      <w:kern w:val="0"/>
      <w:sz w:val="20"/>
      <w:szCs w:val="20"/>
      <w:lang w:val="en-GB" w:eastAsia="en-US" w:bidi="ar-SA"/>
      <w14:ligatures w14:val="none"/>
    </w:rPr>
  </w:style>
  <w:style w:type="paragraph" w:styleId="Signature">
    <w:name w:val="Signature"/>
    <w:basedOn w:val="Normal"/>
    <w:link w:val="SignatureChar"/>
    <w:unhideWhenUsed/>
    <w:rsid w:val="00061BBD"/>
    <w:pPr>
      <w:ind w:left="4252"/>
    </w:pPr>
  </w:style>
  <w:style w:type="character" w:customStyle="1" w:styleId="SignatureChar">
    <w:name w:val="Signature Char"/>
    <w:basedOn w:val="DefaultParagraphFont"/>
    <w:link w:val="Signature"/>
    <w:rsid w:val="00061BBD"/>
    <w:rPr>
      <w:rFonts w:ascii="Times New Roman" w:eastAsia="Times New Roman" w:hAnsi="Times New Roman" w:cs="Times New Roman"/>
      <w:kern w:val="0"/>
      <w:sz w:val="20"/>
      <w:szCs w:val="20"/>
      <w:lang w:val="en-GB" w:eastAsia="en-US" w:bidi="ar-SA"/>
      <w14:ligatures w14:val="none"/>
    </w:rPr>
  </w:style>
  <w:style w:type="character" w:styleId="SmartHyperlink">
    <w:name w:val="Smart Hyperlink"/>
    <w:basedOn w:val="DefaultParagraphFont"/>
    <w:uiPriority w:val="99"/>
    <w:semiHidden/>
    <w:unhideWhenUsed/>
    <w:rsid w:val="00061BBD"/>
    <w:rPr>
      <w:u w:val="dotted"/>
      <w:lang w:bidi="ar-SA"/>
    </w:rPr>
  </w:style>
  <w:style w:type="character" w:styleId="SmartLink">
    <w:name w:val="Smart Link"/>
    <w:basedOn w:val="DefaultParagraphFont"/>
    <w:uiPriority w:val="99"/>
    <w:semiHidden/>
    <w:unhideWhenUsed/>
    <w:rsid w:val="00061BBD"/>
    <w:rPr>
      <w:color w:val="0000FF"/>
      <w:u w:val="single"/>
      <w:shd w:val="clear" w:color="auto" w:fill="F3F2F1"/>
      <w:lang w:bidi="ar-SA"/>
    </w:rPr>
  </w:style>
  <w:style w:type="character" w:styleId="Strong">
    <w:name w:val="Strong"/>
    <w:basedOn w:val="DefaultParagraphFont"/>
    <w:qFormat/>
    <w:rsid w:val="00061BBD"/>
    <w:rPr>
      <w:b/>
      <w:bCs/>
      <w:lang w:bidi="ar-SA"/>
    </w:rPr>
  </w:style>
  <w:style w:type="paragraph" w:styleId="Subtitle">
    <w:name w:val="Subtitle"/>
    <w:basedOn w:val="Normal"/>
    <w:next w:val="Normal"/>
    <w:link w:val="SubtitleChar"/>
    <w:qFormat/>
    <w:rsid w:val="00061BB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61BBD"/>
    <w:rPr>
      <w:color w:val="5A5A5A" w:themeColor="text1" w:themeTint="A5"/>
      <w:spacing w:val="15"/>
      <w:kern w:val="0"/>
      <w:lang w:val="en-GB" w:eastAsia="en-US" w:bidi="ar-SA"/>
      <w14:ligatures w14:val="none"/>
    </w:rPr>
  </w:style>
  <w:style w:type="character" w:styleId="SubtleEmphasis">
    <w:name w:val="Subtle Emphasis"/>
    <w:basedOn w:val="DefaultParagraphFont"/>
    <w:uiPriority w:val="19"/>
    <w:qFormat/>
    <w:rsid w:val="00061BBD"/>
    <w:rPr>
      <w:i/>
      <w:iCs/>
      <w:color w:val="404040" w:themeColor="text1" w:themeTint="BF"/>
      <w:lang w:bidi="ar-SA"/>
    </w:rPr>
  </w:style>
  <w:style w:type="character" w:styleId="SubtleReference">
    <w:name w:val="Subtle Reference"/>
    <w:basedOn w:val="DefaultParagraphFont"/>
    <w:uiPriority w:val="31"/>
    <w:qFormat/>
    <w:rsid w:val="00061BBD"/>
    <w:rPr>
      <w:smallCaps/>
      <w:color w:val="5A5A5A" w:themeColor="text1" w:themeTint="A5"/>
      <w:lang w:bidi="ar-SA"/>
    </w:rPr>
  </w:style>
  <w:style w:type="table" w:styleId="Table3Deffects1">
    <w:name w:val="Table 3D effects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61B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061BBD"/>
    <w:pPr>
      <w:tabs>
        <w:tab w:val="clear" w:pos="1247"/>
      </w:tabs>
      <w:ind w:left="240" w:hanging="240"/>
    </w:pPr>
  </w:style>
  <w:style w:type="table" w:styleId="TableProfessional">
    <w:name w:val="Table Professional"/>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61BB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61BBD"/>
    <w:rPr>
      <w:rFonts w:asciiTheme="majorHAnsi" w:eastAsiaTheme="majorEastAsia" w:hAnsiTheme="majorHAnsi" w:cstheme="majorBidi"/>
      <w:spacing w:val="-10"/>
      <w:kern w:val="28"/>
      <w:sz w:val="56"/>
      <w:szCs w:val="56"/>
      <w:lang w:val="en-GB" w:eastAsia="en-US" w:bidi="ar-SA"/>
      <w14:ligatures w14:val="none"/>
    </w:rPr>
  </w:style>
  <w:style w:type="paragraph" w:styleId="TOAHeading">
    <w:name w:val="toa heading"/>
    <w:basedOn w:val="Normal"/>
    <w:next w:val="Normal"/>
    <w:unhideWhenUsed/>
    <w:rsid w:val="00061BBD"/>
    <w:pPr>
      <w:spacing w:before="120"/>
    </w:pPr>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061BBD"/>
    <w:pPr>
      <w:keepLines/>
      <w:numPr>
        <w:numId w:val="0"/>
      </w:numPr>
      <w:outlineLvl w:val="9"/>
    </w:pPr>
    <w:rPr>
      <w:rFonts w:asciiTheme="majorHAnsi" w:eastAsiaTheme="majorEastAsia" w:hAnsiTheme="majorHAnsi" w:cstheme="majorBidi"/>
      <w:b w:val="0"/>
      <w:color w:val="2F5496" w:themeColor="accent1" w:themeShade="BF"/>
      <w:sz w:val="32"/>
      <w:szCs w:val="32"/>
    </w:rPr>
  </w:style>
  <w:style w:type="numbering" w:customStyle="1" w:styleId="Normallist1">
    <w:name w:val="Normal_list1"/>
    <w:basedOn w:val="NoList"/>
    <w:rsid w:val="00802A7E"/>
  </w:style>
  <w:style w:type="numbering" w:customStyle="1" w:styleId="Normallist2">
    <w:name w:val="Normal_list2"/>
    <w:basedOn w:val="NoList"/>
    <w:rsid w:val="00C56962"/>
  </w:style>
  <w:style w:type="numbering" w:customStyle="1" w:styleId="Normallist3">
    <w:name w:val="Normal_list3"/>
    <w:basedOn w:val="NoList"/>
    <w:rsid w:val="00C7421A"/>
  </w:style>
  <w:style w:type="character" w:customStyle="1" w:styleId="UnresolvedMention1">
    <w:name w:val="Unresolved Mention1"/>
    <w:basedOn w:val="DefaultParagraphFont"/>
    <w:uiPriority w:val="99"/>
    <w:rsid w:val="003B0118"/>
    <w:rPr>
      <w:color w:val="605E5C"/>
      <w:shd w:val="clear" w:color="auto" w:fill="E1DFDD"/>
      <w:lang w:bidi="ar-SA"/>
    </w:rPr>
  </w:style>
  <w:style w:type="character" w:customStyle="1" w:styleId="Hashtag1">
    <w:name w:val="Hashtag1"/>
    <w:basedOn w:val="DefaultParagraphFont"/>
    <w:uiPriority w:val="99"/>
    <w:semiHidden/>
    <w:unhideWhenUsed/>
    <w:rsid w:val="003B0118"/>
    <w:rPr>
      <w:color w:val="2B579A"/>
      <w:shd w:val="clear" w:color="auto" w:fill="E1DFDD"/>
      <w:lang w:bidi="ar-SA"/>
    </w:rPr>
  </w:style>
  <w:style w:type="character" w:customStyle="1" w:styleId="Mention1">
    <w:name w:val="Mention1"/>
    <w:basedOn w:val="DefaultParagraphFont"/>
    <w:uiPriority w:val="99"/>
    <w:unhideWhenUsed/>
    <w:rsid w:val="003B0118"/>
    <w:rPr>
      <w:color w:val="2B579A"/>
      <w:shd w:val="clear" w:color="auto" w:fill="E1DFDD"/>
      <w:lang w:bidi="ar-SA"/>
    </w:rPr>
  </w:style>
  <w:style w:type="character" w:customStyle="1" w:styleId="SmartHyperlink1">
    <w:name w:val="Smart Hyperlink1"/>
    <w:basedOn w:val="DefaultParagraphFont"/>
    <w:uiPriority w:val="99"/>
    <w:semiHidden/>
    <w:unhideWhenUsed/>
    <w:rsid w:val="003B0118"/>
    <w:rPr>
      <w:u w:val="dotted"/>
      <w:lang w:bidi="ar-SA"/>
    </w:rPr>
  </w:style>
  <w:style w:type="character" w:customStyle="1" w:styleId="SmartLink1">
    <w:name w:val="SmartLink1"/>
    <w:basedOn w:val="DefaultParagraphFont"/>
    <w:uiPriority w:val="99"/>
    <w:semiHidden/>
    <w:unhideWhenUsed/>
    <w:rsid w:val="003B0118"/>
    <w:rPr>
      <w:color w:val="0000FF"/>
      <w:u w:val="single"/>
      <w:shd w:val="clear" w:color="auto" w:fill="F3F2F1"/>
      <w:lang w:bidi="ar-SA"/>
    </w:rPr>
  </w:style>
  <w:style w:type="paragraph" w:customStyle="1" w:styleId="Headerpool">
    <w:name w:val="Header_pool"/>
    <w:basedOn w:val="Normal"/>
    <w:next w:val="Normal"/>
    <w:semiHidden/>
    <w:rsid w:val="003B0118"/>
    <w:pPr>
      <w:pBdr>
        <w:bottom w:val="single" w:sz="4" w:space="1" w:color="auto"/>
      </w:pBdr>
      <w:tabs>
        <w:tab w:val="center" w:pos="4536"/>
        <w:tab w:val="right" w:pos="9072"/>
      </w:tabs>
      <w:spacing w:after="120"/>
    </w:pPr>
    <w:rPr>
      <w:rFonts w:eastAsiaTheme="minorEastAsia" w:cs="Simplified Arabic" w:hint="cs"/>
      <w:b/>
      <w:sz w:val="18"/>
      <w:szCs w:val="30"/>
      <w:lang w:eastAsia="en-GB"/>
    </w:rPr>
  </w:style>
  <w:style w:type="paragraph" w:customStyle="1" w:styleId="Normalpool">
    <w:name w:val="Normal_pool"/>
    <w:autoRedefine/>
    <w:semiHidden/>
    <w:rsid w:val="003B0118"/>
    <w:pPr>
      <w:tabs>
        <w:tab w:val="left" w:pos="1247"/>
        <w:tab w:val="left" w:pos="1814"/>
        <w:tab w:val="left" w:pos="2381"/>
        <w:tab w:val="left" w:pos="2948"/>
        <w:tab w:val="left" w:pos="3515"/>
        <w:tab w:val="left" w:pos="4082"/>
      </w:tabs>
      <w:spacing w:after="0" w:line="240" w:lineRule="auto"/>
    </w:pPr>
    <w:rPr>
      <w:rFonts w:ascii="Times New Roman" w:eastAsia="SimSun" w:hAnsi="Times New Roman" w:cs="Times New Roman"/>
      <w:kern w:val="0"/>
      <w:sz w:val="20"/>
      <w:szCs w:val="20"/>
      <w:lang w:val="en-GB" w:eastAsia="en-GB"/>
      <w14:ligatures w14:val="none"/>
    </w:rPr>
  </w:style>
  <w:style w:type="character" w:customStyle="1" w:styleId="job-value">
    <w:name w:val="job-value"/>
    <w:basedOn w:val="DefaultParagraphFont"/>
    <w:rsid w:val="003B0118"/>
  </w:style>
  <w:style w:type="character" w:customStyle="1" w:styleId="ZZAnxtitleChar">
    <w:name w:val="ZZ_Anx_title Char"/>
    <w:link w:val="ZZAnxtitle"/>
    <w:rsid w:val="003B0118"/>
    <w:rPr>
      <w:rFonts w:ascii="Times New Roman" w:eastAsia="Times New Roman" w:hAnsi="Times New Roman" w:cs="Times New Roman"/>
      <w:b/>
      <w:bCs/>
      <w:kern w:val="0"/>
      <w:sz w:val="28"/>
      <w:szCs w:val="26"/>
      <w:lang w:val="en-US" w:eastAsia="en-US"/>
      <w14:ligatures w14:val="none"/>
    </w:rPr>
  </w:style>
  <w:style w:type="character" w:customStyle="1" w:styleId="CH2Char">
    <w:name w:val="CH2 Char"/>
    <w:link w:val="CH2"/>
    <w:rsid w:val="003B0118"/>
    <w:rPr>
      <w:rFonts w:ascii="Times New Roman" w:eastAsia="Times New Roman" w:hAnsi="Times New Roman" w:cs="Times New Roman"/>
      <w:b/>
      <w:kern w:val="0"/>
      <w:sz w:val="24"/>
      <w:szCs w:val="24"/>
      <w:lang w:val="en-US" w:eastAsia="en-US"/>
      <w14:ligatures w14:val="none"/>
    </w:rPr>
  </w:style>
  <w:style w:type="paragraph" w:customStyle="1" w:styleId="paragraph">
    <w:name w:val="paragraph"/>
    <w:basedOn w:val="Normal"/>
    <w:rsid w:val="003B0118"/>
    <w:pPr>
      <w:spacing w:before="100" w:beforeAutospacing="1" w:after="100" w:afterAutospacing="1"/>
    </w:pPr>
    <w:rPr>
      <w:rFonts w:eastAsiaTheme="minorEastAsia" w:cs="Simplified Arabic" w:hint="cs"/>
      <w:sz w:val="24"/>
      <w:szCs w:val="24"/>
      <w:lang w:eastAsia="en-GB"/>
    </w:rPr>
  </w:style>
  <w:style w:type="character" w:customStyle="1" w:styleId="normaltextrun">
    <w:name w:val="normaltextrun"/>
    <w:basedOn w:val="DefaultParagraphFont"/>
    <w:rsid w:val="003B0118"/>
  </w:style>
  <w:style w:type="character" w:customStyle="1" w:styleId="eop">
    <w:name w:val="eop"/>
    <w:basedOn w:val="DefaultParagraphFont"/>
    <w:rsid w:val="003B0118"/>
  </w:style>
  <w:style w:type="paragraph" w:customStyle="1" w:styleId="AText0">
    <w:name w:val="A_Text0"/>
    <w:basedOn w:val="AText"/>
    <w:next w:val="AText"/>
    <w:qFormat/>
    <w:rsid w:val="003B0118"/>
    <w:pPr>
      <w:tabs>
        <w:tab w:val="clear" w:pos="1814"/>
        <w:tab w:val="clear" w:pos="2381"/>
        <w:tab w:val="clear" w:pos="2948"/>
        <w:tab w:val="clear" w:pos="3515"/>
        <w:tab w:val="clear" w:pos="4082"/>
        <w:tab w:val="left" w:pos="624"/>
        <w:tab w:val="left" w:pos="1871"/>
        <w:tab w:val="left" w:pos="2495"/>
        <w:tab w:val="left" w:pos="3119"/>
        <w:tab w:val="left" w:pos="3742"/>
        <w:tab w:val="left" w:pos="4366"/>
      </w:tabs>
      <w:adjustRightInd/>
      <w:snapToGrid/>
      <w:spacing w:before="0" w:after="120"/>
    </w:pPr>
    <w:rPr>
      <w:rFonts w:eastAsia="Times New Roman"/>
      <w:lang w:eastAsia="en-GB"/>
    </w:rPr>
  </w:style>
  <w:style w:type="table" w:customStyle="1" w:styleId="GridTable1Light1">
    <w:name w:val="Grid Table 1 Light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Accent21">
    <w:name w:val="Grid Table 2 - Accent 2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31">
    <w:name w:val="Grid Table 2 - Accent 3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1">
    <w:name w:val="Grid Table 2 - Accent 4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51">
    <w:name w:val="Grid Table 2 - Accent 5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2-Accent61">
    <w:name w:val="Grid Table 2 - Accent 6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31">
    <w:name w:val="Grid Table 3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3-Accent21">
    <w:name w:val="Grid Table 3 - Accent 2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3-Accent31">
    <w:name w:val="Grid Table 3 - Accent 3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41">
    <w:name w:val="Grid Table 3 - Accent 4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1">
    <w:name w:val="Grid Table 3 - Accent 5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3-Accent61">
    <w:name w:val="Grid Table 3 - Accent 6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41">
    <w:name w:val="Grid Table 4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1">
    <w:name w:val="Grid Table 4 - Accent 2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31">
    <w:name w:val="Grid Table 4 - Accent 3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41">
    <w:name w:val="Grid Table 4 - Accent 4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1">
    <w:name w:val="Grid Table 4 - Accent 5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61">
    <w:name w:val="Grid Table 4 - Accent 6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1">
    <w:name w:val="Grid Table 5 Dark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21">
    <w:name w:val="Grid Table 5 Dark - Accent 2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31">
    <w:name w:val="Grid Table 5 Dark - Accent 3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41">
    <w:name w:val="Grid Table 5 Dark - Accent 4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1">
    <w:name w:val="Grid Table 5 Dark - Accent 5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5Dark-Accent61">
    <w:name w:val="Grid Table 5 Dark - Accent 6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6Colorful1">
    <w:name w:val="Grid Table 6 Colorful1"/>
    <w:basedOn w:val="TableNormal"/>
    <w:uiPriority w:val="51"/>
    <w:rsid w:val="003B0118"/>
    <w:pPr>
      <w:spacing w:after="0" w:line="240" w:lineRule="auto"/>
    </w:pPr>
    <w:rPr>
      <w:rFonts w:ascii="Times New Roman" w:hAnsi="Times New Roman" w:cs="Times New Roman"/>
      <w:color w:val="000000" w:themeColor="text1"/>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3B0118"/>
    <w:pPr>
      <w:spacing w:after="0" w:line="240" w:lineRule="auto"/>
    </w:pPr>
    <w:rPr>
      <w:rFonts w:ascii="Times New Roman" w:hAnsi="Times New Roman" w:cs="Times New Roman"/>
      <w:color w:val="2F5496" w:themeColor="accent1" w:themeShade="BF"/>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6Colorful-Accent21">
    <w:name w:val="Grid Table 6 Colorful - Accent 21"/>
    <w:basedOn w:val="TableNormal"/>
    <w:uiPriority w:val="51"/>
    <w:rsid w:val="003B0118"/>
    <w:pPr>
      <w:spacing w:after="0" w:line="240" w:lineRule="auto"/>
    </w:pPr>
    <w:rPr>
      <w:rFonts w:ascii="Times New Roman" w:hAnsi="Times New Roman" w:cs="Times New Roman"/>
      <w:color w:val="C45911" w:themeColor="accent2" w:themeShade="BF"/>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31">
    <w:name w:val="Grid Table 6 Colorful - Accent 31"/>
    <w:basedOn w:val="TableNormal"/>
    <w:uiPriority w:val="51"/>
    <w:rsid w:val="003B0118"/>
    <w:pPr>
      <w:spacing w:after="0" w:line="240" w:lineRule="auto"/>
    </w:pPr>
    <w:rPr>
      <w:rFonts w:ascii="Times New Roman" w:hAnsi="Times New Roman" w:cs="Times New Roman"/>
      <w:color w:val="7B7B7B" w:themeColor="accent3" w:themeShade="BF"/>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41">
    <w:name w:val="Grid Table 6 Colorful - Accent 41"/>
    <w:basedOn w:val="TableNormal"/>
    <w:uiPriority w:val="51"/>
    <w:rsid w:val="003B0118"/>
    <w:pPr>
      <w:spacing w:after="0" w:line="240" w:lineRule="auto"/>
    </w:pPr>
    <w:rPr>
      <w:rFonts w:ascii="Times New Roman" w:hAnsi="Times New Roman" w:cs="Times New Roman"/>
      <w:color w:val="BF8F00" w:themeColor="accent4" w:themeShade="BF"/>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51">
    <w:name w:val="Grid Table 6 Colorful - Accent 51"/>
    <w:basedOn w:val="TableNormal"/>
    <w:uiPriority w:val="51"/>
    <w:rsid w:val="003B0118"/>
    <w:pPr>
      <w:spacing w:after="0" w:line="240" w:lineRule="auto"/>
    </w:pPr>
    <w:rPr>
      <w:rFonts w:ascii="Times New Roman" w:hAnsi="Times New Roman" w:cs="Times New Roman"/>
      <w:color w:val="2E74B5" w:themeColor="accent5" w:themeShade="BF"/>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6Colorful-Accent61">
    <w:name w:val="Grid Table 6 Colorful - Accent 61"/>
    <w:basedOn w:val="TableNormal"/>
    <w:uiPriority w:val="51"/>
    <w:rsid w:val="003B0118"/>
    <w:pPr>
      <w:spacing w:after="0" w:line="240" w:lineRule="auto"/>
    </w:pPr>
    <w:rPr>
      <w:rFonts w:ascii="Times New Roman" w:hAnsi="Times New Roman" w:cs="Times New Roman"/>
      <w:color w:val="538135" w:themeColor="accent6" w:themeShade="BF"/>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7Colorful1">
    <w:name w:val="Grid Table 7 Colorful1"/>
    <w:basedOn w:val="TableNormal"/>
    <w:uiPriority w:val="52"/>
    <w:rsid w:val="003B0118"/>
    <w:pPr>
      <w:spacing w:after="0" w:line="240" w:lineRule="auto"/>
    </w:pPr>
    <w:rPr>
      <w:rFonts w:ascii="Times New Roman" w:hAnsi="Times New Roman" w:cs="Times New Roman"/>
      <w:color w:val="000000" w:themeColor="text1"/>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3B0118"/>
    <w:pPr>
      <w:spacing w:after="0" w:line="240" w:lineRule="auto"/>
    </w:pPr>
    <w:rPr>
      <w:rFonts w:ascii="Times New Roman" w:hAnsi="Times New Roman" w:cs="Times New Roman"/>
      <w:color w:val="2F5496" w:themeColor="accent1" w:themeShade="BF"/>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7Colorful-Accent21">
    <w:name w:val="Grid Table 7 Colorful - Accent 21"/>
    <w:basedOn w:val="TableNormal"/>
    <w:uiPriority w:val="52"/>
    <w:rsid w:val="003B0118"/>
    <w:pPr>
      <w:spacing w:after="0" w:line="240" w:lineRule="auto"/>
    </w:pPr>
    <w:rPr>
      <w:rFonts w:ascii="Times New Roman" w:hAnsi="Times New Roman" w:cs="Times New Roman"/>
      <w:color w:val="C45911" w:themeColor="accent2" w:themeShade="BF"/>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31">
    <w:name w:val="Grid Table 7 Colorful - Accent 31"/>
    <w:basedOn w:val="TableNormal"/>
    <w:uiPriority w:val="52"/>
    <w:rsid w:val="003B0118"/>
    <w:pPr>
      <w:spacing w:after="0" w:line="240" w:lineRule="auto"/>
    </w:pPr>
    <w:rPr>
      <w:rFonts w:ascii="Times New Roman" w:hAnsi="Times New Roman" w:cs="Times New Roman"/>
      <w:color w:val="7B7B7B" w:themeColor="accent3" w:themeShade="BF"/>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Accent41">
    <w:name w:val="Grid Table 7 Colorful - Accent 41"/>
    <w:basedOn w:val="TableNormal"/>
    <w:uiPriority w:val="52"/>
    <w:rsid w:val="003B0118"/>
    <w:pPr>
      <w:spacing w:after="0" w:line="240" w:lineRule="auto"/>
    </w:pPr>
    <w:rPr>
      <w:rFonts w:ascii="Times New Roman" w:hAnsi="Times New Roman" w:cs="Times New Roman"/>
      <w:color w:val="BF8F00" w:themeColor="accent4" w:themeShade="BF"/>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51">
    <w:name w:val="Grid Table 7 Colorful - Accent 51"/>
    <w:basedOn w:val="TableNormal"/>
    <w:uiPriority w:val="52"/>
    <w:rsid w:val="003B0118"/>
    <w:pPr>
      <w:spacing w:after="0" w:line="240" w:lineRule="auto"/>
    </w:pPr>
    <w:rPr>
      <w:rFonts w:ascii="Times New Roman" w:hAnsi="Times New Roman" w:cs="Times New Roman"/>
      <w:color w:val="2E74B5" w:themeColor="accent5" w:themeShade="BF"/>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7Colorful-Accent61">
    <w:name w:val="Grid Table 7 Colorful - Accent 61"/>
    <w:basedOn w:val="TableNormal"/>
    <w:uiPriority w:val="52"/>
    <w:rsid w:val="003B0118"/>
    <w:pPr>
      <w:spacing w:after="0" w:line="240" w:lineRule="auto"/>
    </w:pPr>
    <w:rPr>
      <w:rFonts w:ascii="Times New Roman" w:hAnsi="Times New Roman" w:cs="Times New Roman"/>
      <w:color w:val="538135" w:themeColor="accent6" w:themeShade="BF"/>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ListTable1Light1">
    <w:name w:val="List Table 1 Light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1Light-Accent21">
    <w:name w:val="List Table 1 Light - Accent 2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Accent31">
    <w:name w:val="List Table 1 Light - Accent 3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41">
    <w:name w:val="List Table 1 Light - Accent 4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Accent51">
    <w:name w:val="List Table 1 Light - Accent 5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1Light-Accent61">
    <w:name w:val="List Table 1 Light - Accent 6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1">
    <w:name w:val="List Table 2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2-Accent21">
    <w:name w:val="List Table 2 - Accent 2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2-Accent31">
    <w:name w:val="List Table 2 - Accent 3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41">
    <w:name w:val="List Table 2 - Accent 4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1">
    <w:name w:val="List Table 2 - Accent 5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2-Accent61">
    <w:name w:val="List Table 2 - Accent 6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1">
    <w:name w:val="List Table 3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3-Accent21">
    <w:name w:val="List Table 3 - Accent 2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3-Accent31">
    <w:name w:val="List Table 3 - Accent 3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41">
    <w:name w:val="List Table 3 - Accent 4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1">
    <w:name w:val="List Table 3 - Accent 5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ListTable3-Accent61">
    <w:name w:val="List Table 3 - Accent 6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41">
    <w:name w:val="List Table 4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4-Accent21">
    <w:name w:val="List Table 4 - Accent 2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
    <w:name w:val="List Table 4 - Accent 3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41">
    <w:name w:val="List Table 4 - Accent 4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51">
    <w:name w:val="List Table 4 - Accent 5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4-Accent61">
    <w:name w:val="List Table 4 - Accent 6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Dark1">
    <w:name w:val="List Table 5 Dark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3B0118"/>
    <w:pPr>
      <w:spacing w:after="0" w:line="240" w:lineRule="auto"/>
    </w:pPr>
    <w:rPr>
      <w:rFonts w:ascii="Times New Roman" w:hAnsi="Times New Roman" w:cs="Simplified Arabic" w:hint="cs"/>
      <w:color w:val="000000" w:themeColor="text1"/>
      <w:kern w:val="0"/>
      <w:sz w:val="20"/>
      <w:szCs w:val="20"/>
      <w:lang w:val="en-GB" w:eastAsia="en-GB"/>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3B0118"/>
    <w:pPr>
      <w:spacing w:after="0" w:line="240" w:lineRule="auto"/>
    </w:pPr>
    <w:rPr>
      <w:rFonts w:ascii="Times New Roman" w:hAnsi="Times New Roman" w:cs="Simplified Arabic" w:hint="cs"/>
      <w:color w:val="2F5496" w:themeColor="accent1" w:themeShade="BF"/>
      <w:kern w:val="0"/>
      <w:sz w:val="20"/>
      <w:szCs w:val="20"/>
      <w:lang w:val="en-GB" w:eastAsia="en-GB"/>
      <w14:ligatures w14:val="none"/>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21">
    <w:name w:val="List Table 6 Colorful - Accent 21"/>
    <w:basedOn w:val="TableNormal"/>
    <w:uiPriority w:val="51"/>
    <w:rsid w:val="003B0118"/>
    <w:pPr>
      <w:spacing w:after="0" w:line="240" w:lineRule="auto"/>
    </w:pPr>
    <w:rPr>
      <w:rFonts w:ascii="Times New Roman" w:hAnsi="Times New Roman" w:cs="Simplified Arabic" w:hint="cs"/>
      <w:color w:val="C45911" w:themeColor="accent2" w:themeShade="BF"/>
      <w:kern w:val="0"/>
      <w:sz w:val="20"/>
      <w:szCs w:val="20"/>
      <w:lang w:val="en-GB" w:eastAsia="en-GB"/>
      <w14:ligatures w14:val="none"/>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6Colorful-Accent31">
    <w:name w:val="List Table 6 Colorful - Accent 31"/>
    <w:basedOn w:val="TableNormal"/>
    <w:uiPriority w:val="51"/>
    <w:rsid w:val="003B0118"/>
    <w:pPr>
      <w:spacing w:after="0" w:line="240" w:lineRule="auto"/>
    </w:pPr>
    <w:rPr>
      <w:rFonts w:ascii="Times New Roman" w:hAnsi="Times New Roman" w:cs="Simplified Arabic" w:hint="cs"/>
      <w:color w:val="7B7B7B" w:themeColor="accent3" w:themeShade="BF"/>
      <w:kern w:val="0"/>
      <w:sz w:val="20"/>
      <w:szCs w:val="20"/>
      <w:lang w:val="en-GB" w:eastAsia="en-GB"/>
      <w14:ligatures w14:val="none"/>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41">
    <w:name w:val="List Table 6 Colorful - Accent 41"/>
    <w:basedOn w:val="TableNormal"/>
    <w:uiPriority w:val="51"/>
    <w:rsid w:val="003B0118"/>
    <w:pPr>
      <w:spacing w:after="0" w:line="240" w:lineRule="auto"/>
    </w:pPr>
    <w:rPr>
      <w:rFonts w:ascii="Times New Roman" w:hAnsi="Times New Roman" w:cs="Simplified Arabic" w:hint="cs"/>
      <w:color w:val="BF8F00" w:themeColor="accent4" w:themeShade="BF"/>
      <w:kern w:val="0"/>
      <w:sz w:val="20"/>
      <w:szCs w:val="20"/>
      <w:lang w:val="en-GB" w:eastAsia="en-GB"/>
      <w14:ligatures w14:val="none"/>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51">
    <w:name w:val="List Table 6 Colorful - Accent 51"/>
    <w:basedOn w:val="TableNormal"/>
    <w:uiPriority w:val="51"/>
    <w:rsid w:val="003B0118"/>
    <w:pPr>
      <w:spacing w:after="0" w:line="240" w:lineRule="auto"/>
    </w:pPr>
    <w:rPr>
      <w:rFonts w:ascii="Times New Roman" w:hAnsi="Times New Roman" w:cs="Simplified Arabic" w:hint="cs"/>
      <w:color w:val="2E74B5" w:themeColor="accent5" w:themeShade="BF"/>
      <w:kern w:val="0"/>
      <w:sz w:val="20"/>
      <w:szCs w:val="20"/>
      <w:lang w:val="en-GB" w:eastAsia="en-GB"/>
      <w14:ligatures w14:val="none"/>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6Colorful-Accent61">
    <w:name w:val="List Table 6 Colorful - Accent 61"/>
    <w:basedOn w:val="TableNormal"/>
    <w:uiPriority w:val="51"/>
    <w:rsid w:val="003B0118"/>
    <w:pPr>
      <w:spacing w:after="0" w:line="240" w:lineRule="auto"/>
    </w:pPr>
    <w:rPr>
      <w:rFonts w:ascii="Times New Roman" w:hAnsi="Times New Roman" w:cs="Simplified Arabic" w:hint="cs"/>
      <w:color w:val="538135" w:themeColor="accent6" w:themeShade="BF"/>
      <w:kern w:val="0"/>
      <w:sz w:val="20"/>
      <w:szCs w:val="20"/>
      <w:lang w:val="en-GB" w:eastAsia="en-GB"/>
      <w14:ligatures w14:val="none"/>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7Colorful1">
    <w:name w:val="List Table 7 Colorful1"/>
    <w:basedOn w:val="TableNormal"/>
    <w:uiPriority w:val="52"/>
    <w:rsid w:val="003B0118"/>
    <w:pPr>
      <w:spacing w:after="0" w:line="240" w:lineRule="auto"/>
    </w:pPr>
    <w:rPr>
      <w:rFonts w:ascii="Times New Roman" w:hAnsi="Times New Roman" w:cs="Simplified Arabic" w:hint="cs"/>
      <w:color w:val="000000" w:themeColor="text1"/>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3B0118"/>
    <w:pPr>
      <w:spacing w:after="0" w:line="240" w:lineRule="auto"/>
    </w:pPr>
    <w:rPr>
      <w:rFonts w:ascii="Times New Roman" w:hAnsi="Times New Roman" w:cs="Simplified Arabic" w:hint="cs"/>
      <w:color w:val="2F5496" w:themeColor="accent1"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3B0118"/>
    <w:pPr>
      <w:spacing w:after="0" w:line="240" w:lineRule="auto"/>
    </w:pPr>
    <w:rPr>
      <w:rFonts w:ascii="Times New Roman" w:hAnsi="Times New Roman" w:cs="Simplified Arabic" w:hint="cs"/>
      <w:color w:val="C45911" w:themeColor="accent2"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3B0118"/>
    <w:pPr>
      <w:spacing w:after="0" w:line="240" w:lineRule="auto"/>
    </w:pPr>
    <w:rPr>
      <w:rFonts w:ascii="Times New Roman" w:hAnsi="Times New Roman" w:cs="Simplified Arabic" w:hint="cs"/>
      <w:color w:val="7B7B7B" w:themeColor="accent3"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3B0118"/>
    <w:pPr>
      <w:spacing w:after="0" w:line="240" w:lineRule="auto"/>
    </w:pPr>
    <w:rPr>
      <w:rFonts w:ascii="Times New Roman" w:hAnsi="Times New Roman" w:cs="Simplified Arabic" w:hint="cs"/>
      <w:color w:val="BF8F00" w:themeColor="accent4"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3B0118"/>
    <w:pPr>
      <w:spacing w:after="0" w:line="240" w:lineRule="auto"/>
    </w:pPr>
    <w:rPr>
      <w:rFonts w:ascii="Times New Roman" w:hAnsi="Times New Roman" w:cs="Simplified Arabic" w:hint="cs"/>
      <w:color w:val="2E74B5" w:themeColor="accent5"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3B0118"/>
    <w:pPr>
      <w:spacing w:after="0" w:line="240" w:lineRule="auto"/>
    </w:pPr>
    <w:rPr>
      <w:rFonts w:ascii="Times New Roman" w:hAnsi="Times New Roman" w:cs="Simplified Arabic" w:hint="cs"/>
      <w:color w:val="538135" w:themeColor="accent6"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uiPriority w:val="41"/>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rsid w:val="003B0118"/>
    <w:pPr>
      <w:spacing w:after="0" w:line="240" w:lineRule="auto"/>
    </w:pPr>
    <w:rPr>
      <w:rFonts w:ascii="Times New Roman" w:hAnsi="Times New Roman" w:cs="Times New Roman"/>
      <w:kern w:val="0"/>
      <w:sz w:val="20"/>
      <w:szCs w:val="20"/>
      <w:lang w:val="en-GB" w:eastAsia="en-GB"/>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BTitleChar">
    <w:name w:val="BB_Title Char"/>
    <w:link w:val="BBTitle"/>
    <w:rsid w:val="003B0118"/>
    <w:rPr>
      <w:rFonts w:ascii="Times New Roman" w:eastAsia="Times New Roman" w:hAnsi="Times New Roman" w:cs="Times New Roman"/>
      <w:b/>
      <w:kern w:val="0"/>
      <w:sz w:val="28"/>
      <w:szCs w:val="28"/>
      <w:lang w:val="en-US" w:eastAsia="en-US"/>
      <w14:ligatures w14:val="none"/>
    </w:rPr>
  </w:style>
  <w:style w:type="table" w:customStyle="1" w:styleId="TableGrid10">
    <w:name w:val="Table Grid1"/>
    <w:basedOn w:val="TableNormal"/>
    <w:next w:val="TableGrid"/>
    <w:uiPriority w:val="39"/>
    <w:rsid w:val="003B0118"/>
    <w:pPr>
      <w:spacing w:after="0" w:line="240" w:lineRule="auto"/>
    </w:pPr>
    <w:rPr>
      <w:rFonts w:ascii="Calibri" w:eastAsia="DengXian" w:hAnsi="Calibri" w:cs="Arial"/>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3B0118"/>
    <w:pPr>
      <w:spacing w:after="0" w:line="240" w:lineRule="auto"/>
    </w:pPr>
    <w:rPr>
      <w:rFonts w:ascii="Calibri" w:eastAsia="DengXian" w:hAnsi="Calibri" w:cs="Arial"/>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semiHidden/>
    <w:rsid w:val="003B0118"/>
  </w:style>
  <w:style w:type="character" w:customStyle="1" w:styleId="Para1Char">
    <w:name w:val="Para1 Char"/>
    <w:link w:val="Para1"/>
    <w:semiHidden/>
    <w:qFormat/>
    <w:locked/>
    <w:rsid w:val="003B0118"/>
    <w:rPr>
      <w:szCs w:val="18"/>
    </w:rPr>
  </w:style>
  <w:style w:type="paragraph" w:customStyle="1" w:styleId="Para1">
    <w:name w:val="Para1"/>
    <w:basedOn w:val="Normal"/>
    <w:link w:val="Para1Char"/>
    <w:semiHidden/>
    <w:qFormat/>
    <w:rsid w:val="003B0118"/>
    <w:pPr>
      <w:numPr>
        <w:numId w:val="14"/>
      </w:numPr>
      <w:snapToGrid w:val="0"/>
      <w:spacing w:before="120" w:after="120"/>
      <w:jc w:val="both"/>
    </w:pPr>
    <w:rPr>
      <w:rFonts w:asciiTheme="minorHAnsi" w:eastAsiaTheme="minorEastAsia" w:hAnsiTheme="minorHAnsi" w:cstheme="minorBidi"/>
      <w:kern w:val="2"/>
      <w:sz w:val="22"/>
      <w:szCs w:val="18"/>
      <w:lang w:val="fr-FR" w:eastAsia="zh-CN"/>
      <w14:ligatures w14:val="standardContextual"/>
    </w:rPr>
  </w:style>
  <w:style w:type="paragraph" w:customStyle="1" w:styleId="HEADINGNOTFORTOC">
    <w:name w:val="HEADING (NOT FOR TOC)"/>
    <w:basedOn w:val="Heading1"/>
    <w:next w:val="Heading2"/>
    <w:semiHidden/>
    <w:rsid w:val="003B0118"/>
    <w:pPr>
      <w:numPr>
        <w:numId w:val="0"/>
      </w:numPr>
      <w:tabs>
        <w:tab w:val="left" w:pos="720"/>
      </w:tabs>
      <w:spacing w:after="120"/>
      <w:ind w:left="360" w:hanging="360"/>
      <w:jc w:val="center"/>
    </w:pPr>
    <w:rPr>
      <w:caps/>
      <w:sz w:val="22"/>
      <w:szCs w:val="24"/>
      <w:lang w:val="en-US"/>
    </w:rPr>
  </w:style>
  <w:style w:type="paragraph" w:customStyle="1" w:styleId="pf0">
    <w:name w:val="pf0"/>
    <w:basedOn w:val="Normal"/>
    <w:semiHidden/>
    <w:rsid w:val="003B0118"/>
    <w:pPr>
      <w:spacing w:before="100" w:beforeAutospacing="1" w:after="100" w:afterAutospacing="1"/>
    </w:pPr>
    <w:rPr>
      <w:sz w:val="24"/>
      <w:szCs w:val="24"/>
    </w:rPr>
  </w:style>
  <w:style w:type="character" w:customStyle="1" w:styleId="cf01">
    <w:name w:val="cf01"/>
    <w:basedOn w:val="DefaultParagraphFont"/>
    <w:semiHidden/>
    <w:rsid w:val="003B0118"/>
    <w:rPr>
      <w:rFonts w:ascii="Segoe UI" w:hAnsi="Segoe UI" w:cs="Segoe UI" w:hint="default"/>
      <w:sz w:val="18"/>
      <w:szCs w:val="18"/>
      <w:lang w:val="en-US"/>
    </w:rPr>
  </w:style>
  <w:style w:type="character" w:customStyle="1" w:styleId="anchor-text">
    <w:name w:val="anchor-text"/>
    <w:basedOn w:val="DefaultParagraphFont"/>
    <w:semiHidden/>
    <w:rsid w:val="003B0118"/>
    <w:rPr>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semiHidden/>
    <w:rsid w:val="003B0118"/>
    <w:pPr>
      <w:tabs>
        <w:tab w:val="clear" w:pos="1247"/>
      </w:tabs>
      <w:spacing w:after="160" w:line="240" w:lineRule="exact"/>
    </w:pPr>
    <w:rPr>
      <w:rFonts w:asciiTheme="minorHAnsi" w:eastAsiaTheme="minorEastAsia" w:hAnsiTheme="minorHAnsi" w:cstheme="minorBidi"/>
      <w:kern w:val="2"/>
      <w:sz w:val="22"/>
      <w:szCs w:val="22"/>
      <w:vertAlign w:val="superscript"/>
      <w:lang w:val="fr-FR"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6BABBE-2AE4-4E72-A521-1E33D3FE0903}">
  <ds:schemaRefs>
    <ds:schemaRef ds:uri="http://schemas.openxmlformats.org/officeDocument/2006/bibliography"/>
  </ds:schemaRefs>
</ds:datastoreItem>
</file>

<file path=customXml/itemProps2.xml><?xml version="1.0" encoding="utf-8"?>
<ds:datastoreItem xmlns:ds="http://schemas.openxmlformats.org/officeDocument/2006/customXml" ds:itemID="{1DA90F82-C0F0-4104-9CBE-BB051A210DF9}">
  <ds:schemaRefs>
    <ds:schemaRef ds:uri="http://schemas.microsoft.com/sharepoint/v3/contenttype/forms"/>
  </ds:schemaRefs>
</ds:datastoreItem>
</file>

<file path=customXml/itemProps3.xml><?xml version="1.0" encoding="utf-8"?>
<ds:datastoreItem xmlns:ds="http://schemas.openxmlformats.org/officeDocument/2006/customXml" ds:itemID="{2BB18C5B-CC99-477F-94FF-8CBD657520B6}">
  <ds:schemaRefs>
    <ds:schemaRef ds:uri="http://schemas.microsoft.com/office/2006/metadata/properties"/>
    <ds:schemaRef ds:uri="http://schemas.microsoft.com/office/infopath/2007/PartnerControls"/>
    <ds:schemaRef ds:uri="3db09683-50ee-412d-9d3f-013dd3b9fb66"/>
    <ds:schemaRef ds:uri="985ec44e-1bab-4c0b-9df0-6ba128686fc9"/>
    <ds:schemaRef ds:uri="822da31b-d518-49e2-88cd-1351ccd720a8"/>
  </ds:schemaRefs>
</ds:datastoreItem>
</file>

<file path=customXml/itemProps4.xml><?xml version="1.0" encoding="utf-8"?>
<ds:datastoreItem xmlns:ds="http://schemas.openxmlformats.org/officeDocument/2006/customXml" ds:itemID="{27DE1BCF-2FBD-4816-B53A-EBC52AB2A9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146</TotalTime>
  <Pages>4</Pages>
  <Words>1161</Words>
  <Characters>6618</Characters>
  <Application>Microsoft Office Word</Application>
  <DocSecurity>0</DocSecurity>
  <PresentationFormat/>
  <Lines>55</Lines>
  <Paragraphs>15</Paragraphs>
  <ScaleCrop>false</ScaleCrop>
  <HeadingPairs>
    <vt:vector size="2" baseType="variant">
      <vt:variant>
        <vt:lpstr>Title</vt:lpstr>
      </vt:variant>
      <vt:variant>
        <vt:i4>1</vt:i4>
      </vt:variant>
    </vt:vector>
  </HeadingPairs>
  <TitlesOfParts>
    <vt:vector size="1" baseType="lpstr">
      <vt:lpstr>K2400222-a-MC-COP-5-25</vt:lpstr>
    </vt:vector>
  </TitlesOfParts>
  <Manager/>
  <Company/>
  <LinksUpToDate>false</LinksUpToDate>
  <CharactersWithSpaces>7764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K2400222-a-MC-COP-5-25</dc:title>
  <dc:subject/>
  <dc:creator>Sara Abousalama</dc:creator>
  <cp:keywords/>
  <dc:description/>
  <cp:lastModifiedBy>My Linh Doan</cp:lastModifiedBy>
  <cp:revision>51</cp:revision>
  <cp:lastPrinted>2025-04-16T17:11:00Z</cp:lastPrinted>
  <dcterms:created xsi:type="dcterms:W3CDTF">2025-04-16T08:17:00Z</dcterms:created>
  <dcterms:modified xsi:type="dcterms:W3CDTF">2026-03-17T08:45:00Z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2</vt:lpwstr>
  </property>
  <property fmtid="{D5CDD505-2E9C-101B-9397-08002B2CF9AE}" pid="3" name="UNONDCSTES-Language">
    <vt:lpwstr>AR</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ContentTypeId">
    <vt:lpwstr>0x010100D4A186B34AAF4047A570F9DFA6808567</vt:lpwstr>
  </property>
  <property fmtid="{D5CDD505-2E9C-101B-9397-08002B2CF9AE}" pid="10" name="MediaServiceImageTags">
    <vt:lpwstr/>
  </property>
</Properties>
</file>