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39C256A0" w:rsidR="007E73EA" w:rsidRPr="00035D73" w:rsidRDefault="007E73EA" w:rsidP="00907D21">
            <w:pPr>
              <w:pStyle w:val="ASymbol"/>
              <w:rPr>
                <w:lang w:eastAsia="zh-CN"/>
              </w:rPr>
            </w:pPr>
            <w:r w:rsidRPr="00035D73">
              <w:rPr>
                <w:b/>
                <w:sz w:val="28"/>
              </w:rPr>
              <w:t>UNEP</w:t>
            </w:r>
            <w:r w:rsidRPr="00035D73">
              <w:t>/MC/COP.6</w:t>
            </w:r>
            <w:r>
              <w:t>/</w:t>
            </w:r>
            <w:r w:rsidR="00060AA9">
              <w:t>Dec.</w:t>
            </w:r>
            <w:r w:rsidR="00B66485">
              <w:t>2</w:t>
            </w:r>
            <w:r w:rsidR="001E27F9">
              <w:t>2</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42EF1F58" w14:textId="0BB62A81" w:rsidR="00312042" w:rsidRPr="003D0F2B" w:rsidRDefault="00312042" w:rsidP="001E27F9">
      <w:pPr>
        <w:pStyle w:val="CH2"/>
        <w:rPr>
          <w:rFonts w:eastAsia="SimHei"/>
          <w:sz w:val="28"/>
          <w:szCs w:val="28"/>
          <w:lang w:eastAsia="zh-CN"/>
        </w:rPr>
      </w:pPr>
      <w:r>
        <w:rPr>
          <w:lang w:val="zh-CN"/>
        </w:rPr>
        <w:tab/>
      </w:r>
      <w:r>
        <w:rPr>
          <w:lang w:val="zh-CN"/>
        </w:rPr>
        <w:tab/>
      </w:r>
      <w:bookmarkStart w:id="0" w:name="_Toc213853079"/>
      <w:bookmarkStart w:id="1" w:name="_Toc221799062"/>
      <w:r w:rsidRPr="003D0F2B">
        <w:rPr>
          <w:rFonts w:eastAsia="SimHei"/>
          <w:bCs/>
          <w:sz w:val="28"/>
          <w:szCs w:val="28"/>
          <w:lang w:val="zh-CN" w:eastAsia="zh-CN"/>
        </w:rPr>
        <w:t>MC-6/22</w:t>
      </w:r>
      <w:r w:rsidRPr="003D0F2B">
        <w:rPr>
          <w:rFonts w:eastAsia="SimHei"/>
          <w:bCs/>
          <w:sz w:val="28"/>
          <w:szCs w:val="28"/>
          <w:lang w:val="zh-CN" w:eastAsia="zh-CN"/>
        </w:rPr>
        <w:t>号决定：关于汞的水</w:t>
      </w:r>
      <w:proofErr w:type="gramStart"/>
      <w:r w:rsidRPr="003D0F2B">
        <w:rPr>
          <w:rFonts w:eastAsia="SimHei"/>
          <w:bCs/>
          <w:sz w:val="28"/>
          <w:szCs w:val="28"/>
          <w:lang w:val="zh-CN" w:eastAsia="zh-CN"/>
        </w:rPr>
        <w:t>俣</w:t>
      </w:r>
      <w:proofErr w:type="gramEnd"/>
      <w:r w:rsidRPr="003D0F2B">
        <w:rPr>
          <w:rFonts w:eastAsia="SimHei"/>
          <w:bCs/>
          <w:sz w:val="28"/>
          <w:szCs w:val="28"/>
          <w:lang w:val="zh-CN" w:eastAsia="zh-CN"/>
        </w:rPr>
        <w:t>公约缔约方大会第七次会议的日期和地点</w:t>
      </w:r>
      <w:bookmarkEnd w:id="0"/>
      <w:bookmarkEnd w:id="1"/>
    </w:p>
    <w:p w14:paraId="6A92520D" w14:textId="77777777" w:rsidR="00312042" w:rsidRPr="000E0085" w:rsidRDefault="00312042" w:rsidP="000E0085">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ascii="KaiTi" w:eastAsia="KaiTi" w:hAnsi="KaiTi"/>
          <w:sz w:val="24"/>
          <w:szCs w:val="24"/>
        </w:rPr>
      </w:pPr>
      <w:proofErr w:type="spellStart"/>
      <w:r w:rsidRPr="000E0085">
        <w:rPr>
          <w:rFonts w:ascii="KaiTi" w:eastAsia="KaiTi" w:hAnsi="KaiTi"/>
          <w:sz w:val="24"/>
          <w:szCs w:val="24"/>
          <w:lang w:val="zh-CN"/>
        </w:rPr>
        <w:t>缔约方大会</w:t>
      </w:r>
      <w:proofErr w:type="spellEnd"/>
      <w:r w:rsidRPr="000E0085">
        <w:rPr>
          <w:rFonts w:ascii="KaiTi" w:eastAsia="KaiTi" w:hAnsi="KaiTi"/>
          <w:sz w:val="24"/>
          <w:szCs w:val="24"/>
          <w:lang w:val="zh-CN"/>
        </w:rPr>
        <w:t>，</w:t>
      </w:r>
    </w:p>
    <w:p w14:paraId="0A62B549" w14:textId="174297A4" w:rsidR="00312042" w:rsidRPr="000E0085" w:rsidRDefault="00312042" w:rsidP="000E0085">
      <w:pPr>
        <w:pStyle w:val="Normal-pool"/>
        <w:numPr>
          <w:ilvl w:val="0"/>
          <w:numId w:val="47"/>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0E0085">
        <w:rPr>
          <w:rFonts w:ascii="KaiTi" w:eastAsia="KaiTi" w:hAnsi="KaiTi"/>
          <w:sz w:val="24"/>
          <w:szCs w:val="24"/>
          <w:lang w:val="zh-CN" w:eastAsia="zh-CN"/>
        </w:rPr>
        <w:t>决定</w:t>
      </w:r>
      <w:r w:rsidRPr="000E0085">
        <w:rPr>
          <w:rFonts w:eastAsia="SimSun"/>
          <w:sz w:val="24"/>
          <w:szCs w:val="24"/>
          <w:lang w:val="zh-CN" w:eastAsia="zh-CN"/>
        </w:rPr>
        <w:t>于</w:t>
      </w:r>
      <w:r w:rsidRPr="000E0085">
        <w:rPr>
          <w:rFonts w:eastAsia="SimSun"/>
          <w:sz w:val="24"/>
          <w:szCs w:val="24"/>
          <w:lang w:val="zh-CN" w:eastAsia="zh-CN"/>
        </w:rPr>
        <w:t>2027</w:t>
      </w:r>
      <w:r w:rsidRPr="000E0085">
        <w:rPr>
          <w:rFonts w:eastAsia="SimSun"/>
          <w:sz w:val="24"/>
          <w:szCs w:val="24"/>
          <w:lang w:val="zh-CN" w:eastAsia="zh-CN"/>
        </w:rPr>
        <w:t>年</w:t>
      </w:r>
      <w:r w:rsidRPr="000E0085">
        <w:rPr>
          <w:rFonts w:eastAsia="SimSun"/>
          <w:sz w:val="24"/>
          <w:szCs w:val="24"/>
          <w:lang w:val="zh-CN" w:eastAsia="zh-CN"/>
        </w:rPr>
        <w:t>6</w:t>
      </w:r>
      <w:r w:rsidRPr="000E0085">
        <w:rPr>
          <w:rFonts w:eastAsia="SimSun"/>
          <w:sz w:val="24"/>
          <w:szCs w:val="24"/>
          <w:lang w:val="zh-CN" w:eastAsia="zh-CN"/>
        </w:rPr>
        <w:t>月</w:t>
      </w:r>
      <w:r w:rsidRPr="000E0085">
        <w:rPr>
          <w:rFonts w:eastAsia="SimSun"/>
          <w:sz w:val="24"/>
          <w:szCs w:val="24"/>
          <w:lang w:val="zh-CN" w:eastAsia="zh-CN"/>
        </w:rPr>
        <w:t>14</w:t>
      </w:r>
      <w:r w:rsidRPr="000E0085">
        <w:rPr>
          <w:rFonts w:eastAsia="SimSun"/>
          <w:sz w:val="24"/>
          <w:szCs w:val="24"/>
          <w:lang w:val="zh-CN" w:eastAsia="zh-CN"/>
        </w:rPr>
        <w:t>日至</w:t>
      </w:r>
      <w:r w:rsidRPr="000E0085">
        <w:rPr>
          <w:rFonts w:eastAsia="SimSun"/>
          <w:sz w:val="24"/>
          <w:szCs w:val="24"/>
          <w:lang w:val="zh-CN" w:eastAsia="zh-CN"/>
        </w:rPr>
        <w:t>18</w:t>
      </w:r>
      <w:r w:rsidRPr="000E0085">
        <w:rPr>
          <w:rFonts w:eastAsia="SimSun"/>
          <w:sz w:val="24"/>
          <w:szCs w:val="24"/>
          <w:lang w:val="zh-CN" w:eastAsia="zh-CN"/>
        </w:rPr>
        <w:t>日在日内瓦召开关于汞的水</w:t>
      </w:r>
      <w:proofErr w:type="gramStart"/>
      <w:r w:rsidRPr="000E0085">
        <w:rPr>
          <w:rFonts w:eastAsia="SimSun"/>
          <w:sz w:val="24"/>
          <w:szCs w:val="24"/>
          <w:lang w:val="zh-CN" w:eastAsia="zh-CN"/>
        </w:rPr>
        <w:t>俣</w:t>
      </w:r>
      <w:proofErr w:type="gramEnd"/>
      <w:r w:rsidRPr="000E0085">
        <w:rPr>
          <w:rFonts w:eastAsia="SimSun"/>
          <w:sz w:val="24"/>
          <w:szCs w:val="24"/>
          <w:lang w:val="zh-CN" w:eastAsia="zh-CN"/>
        </w:rPr>
        <w:t>公约缔约方大会的下一次会议；</w:t>
      </w:r>
      <w:r w:rsidR="00E6519C" w:rsidRPr="000E0085">
        <w:rPr>
          <w:rStyle w:val="FootnoteReference"/>
          <w:spacing w:val="0"/>
          <w:w w:val="100"/>
          <w:position w:val="0"/>
          <w:sz w:val="24"/>
          <w:szCs w:val="24"/>
          <w:lang w:val="zh-CN"/>
        </w:rPr>
        <w:footnoteReference w:id="2"/>
      </w:r>
    </w:p>
    <w:p w14:paraId="07D16EF7" w14:textId="77777777" w:rsidR="00312042" w:rsidRPr="000E0085" w:rsidRDefault="00312042" w:rsidP="000E0085">
      <w:pPr>
        <w:pStyle w:val="Normal-pool"/>
        <w:numPr>
          <w:ilvl w:val="0"/>
          <w:numId w:val="47"/>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0E0085">
        <w:rPr>
          <w:rFonts w:ascii="KaiTi" w:eastAsia="KaiTi" w:hAnsi="KaiTi"/>
          <w:sz w:val="24"/>
          <w:szCs w:val="24"/>
          <w:lang w:val="zh-CN" w:eastAsia="zh-CN"/>
        </w:rPr>
        <w:t>请</w:t>
      </w:r>
      <w:r w:rsidRPr="000E0085">
        <w:rPr>
          <w:rFonts w:eastAsia="SimSun"/>
          <w:sz w:val="24"/>
          <w:szCs w:val="24"/>
          <w:lang w:val="zh-CN" w:eastAsia="zh-CN"/>
        </w:rPr>
        <w:t>执行秘书在资源允许的情况下，支持与其他区域会议协调举行的区域会议，以促进区域筹备进程，从而协助缔约方筹备会议；</w:t>
      </w:r>
    </w:p>
    <w:p w14:paraId="089AAB1D" w14:textId="2A91C3F2" w:rsidR="00312042" w:rsidRPr="000E0085" w:rsidRDefault="00312042" w:rsidP="000E0085">
      <w:pPr>
        <w:pStyle w:val="Normal-pool"/>
        <w:numPr>
          <w:ilvl w:val="0"/>
          <w:numId w:val="47"/>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0E0085">
        <w:rPr>
          <w:rFonts w:ascii="KaiTi" w:eastAsia="KaiTi" w:hAnsi="KaiTi"/>
          <w:sz w:val="24"/>
          <w:szCs w:val="24"/>
          <w:lang w:val="zh-CN" w:eastAsia="zh-CN"/>
        </w:rPr>
        <w:t>邀请</w:t>
      </w:r>
      <w:r w:rsidRPr="000E0085">
        <w:rPr>
          <w:rFonts w:eastAsia="SimSun"/>
          <w:sz w:val="24"/>
          <w:szCs w:val="24"/>
          <w:lang w:val="zh-CN" w:eastAsia="zh-CN"/>
        </w:rPr>
        <w:t>执行秘书在缔约方大会今后的会议开幕之前至少提前八周，以联合国正式语文向缔约方分发临时议程和辅助文件，以便进一步协助缔约方和区域的筹备工作；</w:t>
      </w:r>
    </w:p>
    <w:p w14:paraId="30A31F8C" w14:textId="3516D6A2" w:rsidR="00312042" w:rsidRPr="003D0F2B" w:rsidRDefault="00312042" w:rsidP="000E0085">
      <w:pPr>
        <w:pStyle w:val="Normal-pool"/>
        <w:numPr>
          <w:ilvl w:val="0"/>
          <w:numId w:val="47"/>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0E0085">
        <w:rPr>
          <w:rFonts w:ascii="KaiTi" w:eastAsia="KaiTi" w:hAnsi="KaiTi"/>
          <w:sz w:val="24"/>
          <w:szCs w:val="24"/>
          <w:lang w:val="zh-CN" w:eastAsia="zh-CN"/>
        </w:rPr>
        <w:t>邀请</w:t>
      </w:r>
      <w:r w:rsidRPr="000E0085">
        <w:rPr>
          <w:rFonts w:eastAsia="SimSun"/>
          <w:sz w:val="24"/>
          <w:szCs w:val="24"/>
          <w:lang w:val="zh-CN" w:eastAsia="zh-CN"/>
        </w:rPr>
        <w:t>缔约方在缔约方大会第七次会议开幕之前至少提前三个月提交主办缔约方大会第八次会议的意向，供缔约方大会第七次会议审议</w:t>
      </w:r>
      <w:r w:rsidRPr="003D0F2B">
        <w:rPr>
          <w:rFonts w:eastAsia="SimSun"/>
          <w:sz w:val="24"/>
          <w:szCs w:val="24"/>
          <w:lang w:val="zh-CN" w:eastAsia="zh-CN"/>
        </w:rPr>
        <w:t>。</w:t>
      </w:r>
    </w:p>
    <w:p w14:paraId="7CFE178C" w14:textId="77777777" w:rsidR="00312042" w:rsidRPr="00631C1C" w:rsidRDefault="00312042" w:rsidP="003D0F2B">
      <w:pPr>
        <w:pStyle w:val="Normal-pool"/>
        <w:rPr>
          <w:lang w:eastAsia="zh-CN"/>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F16C" w14:textId="77777777" w:rsidR="008803AA" w:rsidRPr="00CD5597" w:rsidRDefault="008803AA">
      <w:r w:rsidRPr="00CD5597">
        <w:separator/>
      </w:r>
    </w:p>
  </w:endnote>
  <w:endnote w:type="continuationSeparator" w:id="0">
    <w:p w14:paraId="23AF9DA8" w14:textId="77777777" w:rsidR="008803AA" w:rsidRPr="00CD5597" w:rsidRDefault="008803AA">
      <w:r w:rsidRPr="00CD5597">
        <w:continuationSeparator/>
      </w:r>
    </w:p>
  </w:endnote>
  <w:endnote w:type="continuationNotice" w:id="1">
    <w:p w14:paraId="68CAF0EB" w14:textId="77777777" w:rsidR="008803AA" w:rsidRDefault="00880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55575224"/>
      <w:docPartObj>
        <w:docPartGallery w:val="Page Numbers (Bottom of Page)"/>
        <w:docPartUnique/>
      </w:docPartObj>
    </w:sdtPr>
    <w:sdtEndPr>
      <w:rPr>
        <w:noProof/>
      </w:rPr>
    </w:sdtEndPr>
    <w:sdtContent>
      <w:p w14:paraId="3383754C" w14:textId="24D6669D" w:rsidR="009534D7" w:rsidRDefault="009534D7" w:rsidP="009534D7">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91E5" w14:textId="77777777" w:rsidR="009534D7" w:rsidRDefault="00953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31E93089" w:rsidR="00CD5597" w:rsidRPr="009534D7" w:rsidRDefault="009534D7"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E306" w14:textId="77777777" w:rsidR="008803AA" w:rsidRPr="00CD5597" w:rsidRDefault="008803AA" w:rsidP="00C70B49">
      <w:pPr>
        <w:pStyle w:val="Footnote-Separator"/>
        <w:rPr>
          <w:szCs w:val="18"/>
        </w:rPr>
      </w:pPr>
      <w:r w:rsidRPr="00CD5597">
        <w:separator/>
      </w:r>
    </w:p>
  </w:footnote>
  <w:footnote w:type="continuationSeparator" w:id="0">
    <w:p w14:paraId="1FE5D2E6" w14:textId="77777777" w:rsidR="008803AA" w:rsidRPr="00CD5597" w:rsidRDefault="008803AA" w:rsidP="00C70B49">
      <w:pPr>
        <w:pStyle w:val="Footnote-Separator"/>
      </w:pPr>
      <w:r w:rsidRPr="00CD5597">
        <w:continuationSeparator/>
      </w:r>
    </w:p>
  </w:footnote>
  <w:footnote w:type="continuationNotice" w:id="1">
    <w:p w14:paraId="66302A79" w14:textId="77777777" w:rsidR="008803AA" w:rsidRPr="00CD5597" w:rsidRDefault="008803AA" w:rsidP="00C70B49">
      <w:pPr>
        <w:pStyle w:val="ASpacer"/>
      </w:pPr>
    </w:p>
  </w:footnote>
  <w:footnote w:id="2">
    <w:p w14:paraId="70C02EF0" w14:textId="0F0961FF" w:rsidR="00E6519C" w:rsidRPr="000E0085" w:rsidRDefault="00E6519C" w:rsidP="000E0085">
      <w:pPr>
        <w:pStyle w:val="Footnote-Text"/>
        <w:ind w:left="1253"/>
        <w:rPr>
          <w:rFonts w:eastAsia="SimSun"/>
          <w:sz w:val="20"/>
          <w:lang w:eastAsia="zh-CN"/>
        </w:rPr>
      </w:pPr>
      <w:r w:rsidRPr="000E0085">
        <w:rPr>
          <w:rStyle w:val="FootnoteReference"/>
          <w:spacing w:val="0"/>
          <w:w w:val="100"/>
          <w:position w:val="0"/>
          <w:szCs w:val="20"/>
          <w:lang w:val="zh-CN"/>
        </w:rPr>
        <w:footnoteRef/>
      </w:r>
      <w:r w:rsidRPr="000E0085">
        <w:rPr>
          <w:rFonts w:eastAsia="SimSun"/>
          <w:sz w:val="20"/>
          <w:lang w:val="zh-CN" w:eastAsia="zh-CN"/>
        </w:rPr>
        <w:t xml:space="preserve"> </w:t>
      </w:r>
      <w:r w:rsidRPr="000E0085">
        <w:rPr>
          <w:rFonts w:eastAsia="SimSun"/>
          <w:sz w:val="20"/>
          <w:lang w:val="zh-CN" w:eastAsia="zh-CN"/>
        </w:rPr>
        <w:t>缔约方大会第六次会议</w:t>
      </w:r>
      <w:r w:rsidR="004101A4" w:rsidRPr="000E0085">
        <w:rPr>
          <w:rFonts w:eastAsia="SimSun" w:hint="eastAsia"/>
          <w:sz w:val="20"/>
          <w:lang w:val="zh-CN" w:eastAsia="zh-CN"/>
        </w:rPr>
        <w:t>之</w:t>
      </w:r>
      <w:r w:rsidRPr="000E0085">
        <w:rPr>
          <w:rFonts w:eastAsia="SimSun"/>
          <w:sz w:val="20"/>
          <w:lang w:val="zh-CN" w:eastAsia="zh-CN"/>
        </w:rPr>
        <w:t>后，日内瓦国际会议中心公布了新的可用日期，即</w:t>
      </w:r>
      <w:r w:rsidRPr="000E0085">
        <w:rPr>
          <w:rFonts w:eastAsia="SimSun"/>
          <w:sz w:val="20"/>
          <w:lang w:val="zh-CN" w:eastAsia="zh-CN"/>
        </w:rPr>
        <w:t>2027</w:t>
      </w:r>
      <w:r w:rsidRPr="000E0085">
        <w:rPr>
          <w:rFonts w:eastAsia="SimSun"/>
          <w:sz w:val="20"/>
          <w:lang w:val="zh-CN" w:eastAsia="zh-CN"/>
        </w:rPr>
        <w:t>年</w:t>
      </w:r>
      <w:r w:rsidRPr="000E0085">
        <w:rPr>
          <w:rFonts w:eastAsia="SimSun"/>
          <w:sz w:val="20"/>
          <w:lang w:val="zh-CN" w:eastAsia="zh-CN"/>
        </w:rPr>
        <w:t>9</w:t>
      </w:r>
      <w:r w:rsidRPr="000E0085">
        <w:rPr>
          <w:rFonts w:eastAsia="SimSun"/>
          <w:sz w:val="20"/>
          <w:lang w:val="zh-CN" w:eastAsia="zh-CN"/>
        </w:rPr>
        <w:t>月</w:t>
      </w:r>
      <w:r w:rsidRPr="000E0085">
        <w:rPr>
          <w:rFonts w:eastAsia="SimSun"/>
          <w:sz w:val="20"/>
          <w:lang w:val="zh-CN" w:eastAsia="zh-CN"/>
        </w:rPr>
        <w:t>6</w:t>
      </w:r>
      <w:r w:rsidRPr="000E0085">
        <w:rPr>
          <w:rFonts w:eastAsia="SimSun"/>
          <w:sz w:val="20"/>
          <w:lang w:val="zh-CN" w:eastAsia="zh-CN"/>
        </w:rPr>
        <w:t>日至</w:t>
      </w:r>
      <w:r w:rsidRPr="000E0085">
        <w:rPr>
          <w:rFonts w:eastAsia="SimSun"/>
          <w:sz w:val="20"/>
          <w:lang w:val="zh-CN" w:eastAsia="zh-CN"/>
        </w:rPr>
        <w:t>10</w:t>
      </w:r>
      <w:r w:rsidRPr="000E0085">
        <w:rPr>
          <w:rFonts w:eastAsia="SimSun"/>
          <w:sz w:val="20"/>
          <w:lang w:val="zh-CN" w:eastAsia="zh-CN"/>
        </w:rPr>
        <w:t>日。鉴于这一事态发展，并为了避免变更通常的闭会期时长，主席团于</w:t>
      </w:r>
      <w:r w:rsidRPr="000E0085">
        <w:rPr>
          <w:rFonts w:eastAsia="SimSun"/>
          <w:sz w:val="20"/>
          <w:lang w:val="zh-CN" w:eastAsia="zh-CN"/>
        </w:rPr>
        <w:t>2025</w:t>
      </w:r>
      <w:r w:rsidRPr="000E0085">
        <w:rPr>
          <w:rFonts w:eastAsia="SimSun"/>
          <w:sz w:val="20"/>
          <w:lang w:val="zh-CN" w:eastAsia="zh-CN"/>
        </w:rPr>
        <w:t>年</w:t>
      </w:r>
      <w:r w:rsidRPr="000E0085">
        <w:rPr>
          <w:rFonts w:eastAsia="SimSun"/>
          <w:sz w:val="20"/>
          <w:lang w:val="zh-CN" w:eastAsia="zh-CN"/>
        </w:rPr>
        <w:t>12</w:t>
      </w:r>
      <w:r w:rsidRPr="000E0085">
        <w:rPr>
          <w:rFonts w:eastAsia="SimSun"/>
          <w:sz w:val="20"/>
          <w:lang w:val="zh-CN" w:eastAsia="zh-CN"/>
        </w:rPr>
        <w:t>月商定缔约方大会第七次会议将于</w:t>
      </w:r>
      <w:r w:rsidRPr="000E0085">
        <w:rPr>
          <w:rFonts w:eastAsia="SimSun"/>
          <w:sz w:val="20"/>
          <w:lang w:val="zh-CN" w:eastAsia="zh-CN"/>
        </w:rPr>
        <w:t>2027</w:t>
      </w:r>
      <w:r w:rsidRPr="000E0085">
        <w:rPr>
          <w:rFonts w:eastAsia="SimSun"/>
          <w:sz w:val="20"/>
          <w:lang w:val="zh-CN" w:eastAsia="zh-CN"/>
        </w:rPr>
        <w:t>年</w:t>
      </w:r>
      <w:r w:rsidRPr="000E0085">
        <w:rPr>
          <w:rFonts w:eastAsia="SimSun"/>
          <w:sz w:val="20"/>
          <w:lang w:val="zh-CN" w:eastAsia="zh-CN"/>
        </w:rPr>
        <w:t>9</w:t>
      </w:r>
      <w:r w:rsidRPr="000E0085">
        <w:rPr>
          <w:rFonts w:eastAsia="SimSun"/>
          <w:sz w:val="20"/>
          <w:lang w:val="zh-CN" w:eastAsia="zh-CN"/>
        </w:rPr>
        <w:t>月</w:t>
      </w:r>
      <w:r w:rsidRPr="000E0085">
        <w:rPr>
          <w:rFonts w:eastAsia="SimSun"/>
          <w:sz w:val="20"/>
          <w:lang w:val="zh-CN" w:eastAsia="zh-CN"/>
        </w:rPr>
        <w:t>6</w:t>
      </w:r>
      <w:r w:rsidRPr="000E0085">
        <w:rPr>
          <w:rFonts w:eastAsia="SimSun"/>
          <w:sz w:val="20"/>
          <w:lang w:val="zh-CN" w:eastAsia="zh-CN"/>
        </w:rPr>
        <w:t>日至</w:t>
      </w:r>
      <w:r w:rsidRPr="000E0085">
        <w:rPr>
          <w:rFonts w:eastAsia="SimSun"/>
          <w:sz w:val="20"/>
          <w:lang w:val="zh-CN" w:eastAsia="zh-CN"/>
        </w:rPr>
        <w:t>10</w:t>
      </w:r>
      <w:r w:rsidRPr="000E0085">
        <w:rPr>
          <w:rFonts w:eastAsia="SimSun"/>
          <w:sz w:val="20"/>
          <w:lang w:val="zh-CN" w:eastAsia="zh-CN"/>
        </w:rPr>
        <w:t>日在日内瓦国际会议中心举行，区域筹备会议将于</w:t>
      </w:r>
      <w:r w:rsidRPr="000E0085">
        <w:rPr>
          <w:rFonts w:eastAsia="SimSun"/>
          <w:sz w:val="20"/>
          <w:lang w:val="zh-CN" w:eastAsia="zh-CN"/>
        </w:rPr>
        <w:t>2027</w:t>
      </w:r>
      <w:r w:rsidRPr="000E0085">
        <w:rPr>
          <w:rFonts w:eastAsia="SimSun"/>
          <w:sz w:val="20"/>
          <w:lang w:val="zh-CN" w:eastAsia="zh-CN"/>
        </w:rPr>
        <w:t>年</w:t>
      </w:r>
      <w:r w:rsidRPr="000E0085">
        <w:rPr>
          <w:rFonts w:eastAsia="SimSun"/>
          <w:sz w:val="20"/>
          <w:lang w:val="zh-CN" w:eastAsia="zh-CN"/>
        </w:rPr>
        <w:t>9</w:t>
      </w:r>
      <w:r w:rsidRPr="000E0085">
        <w:rPr>
          <w:rFonts w:eastAsia="SimSun"/>
          <w:sz w:val="20"/>
          <w:lang w:val="zh-CN" w:eastAsia="zh-CN"/>
        </w:rPr>
        <w:t>月</w:t>
      </w:r>
      <w:r w:rsidRPr="000E0085">
        <w:rPr>
          <w:rFonts w:eastAsia="SimSun"/>
          <w:sz w:val="20"/>
          <w:lang w:val="zh-CN" w:eastAsia="zh-CN"/>
        </w:rPr>
        <w:t>5</w:t>
      </w:r>
      <w:r w:rsidRPr="000E0085">
        <w:rPr>
          <w:rFonts w:eastAsia="SimSun"/>
          <w:sz w:val="20"/>
          <w:lang w:val="zh-CN" w:eastAsia="zh-CN"/>
        </w:rPr>
        <w:t>日举行。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41FC9930" w:rsidR="002C072B" w:rsidRDefault="0065285C" w:rsidP="00703E96">
    <w:pPr>
      <w:pStyle w:val="Header-pool"/>
    </w:pPr>
    <w:r>
      <w:rPr>
        <w:noProof/>
      </w:rPr>
      <w:t>UNEP/MC/COP.6/</w:t>
    </w:r>
    <w:r w:rsidR="009534D7">
      <w:rPr>
        <w:noProof/>
      </w:rPr>
      <w:t>Dec.20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24A"/>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7F9"/>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4DAD"/>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03A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34D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145E"/>
    <w:rsid w:val="00991CE4"/>
    <w:rsid w:val="00991FBD"/>
    <w:rsid w:val="009935AC"/>
    <w:rsid w:val="009939F7"/>
    <w:rsid w:val="00994490"/>
    <w:rsid w:val="009946C4"/>
    <w:rsid w:val="00994CE7"/>
    <w:rsid w:val="00996801"/>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485"/>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44B"/>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583"/>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E7E9F"/>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A6BC126D-85B2-4A31-9B9F-F5C9406CD29F}"/>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17</TotalTime>
  <Pages>1</Pages>
  <Words>68</Words>
  <Characters>389</Characters>
  <Application>Microsoft Office Word</Application>
  <DocSecurity>0</DocSecurity>
  <PresentationFormat/>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20</cp:revision>
  <cp:lastPrinted>2026-03-18T14:31:00Z</cp:lastPrinted>
  <dcterms:created xsi:type="dcterms:W3CDTF">2026-03-11T09:20:00Z</dcterms:created>
  <dcterms:modified xsi:type="dcterms:W3CDTF">2026-04-15T09:40:00Z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