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1CA488A9"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87680B">
              <w:t>21</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Минаматской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Решения, принятые Конференцией Сторон Минаматской конвенции о ртути на ее шестом совещании</w:t>
      </w:r>
    </w:p>
    <w:p w14:paraId="3B2B847A" w14:textId="2DF1093F" w:rsidR="00107665" w:rsidRPr="003D40AF" w:rsidRDefault="00B560F3" w:rsidP="0087680B">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75"/>
      <w:r w:rsidRPr="00A22783">
        <w:rPr>
          <w:lang w:val="ru-RU"/>
        </w:rPr>
        <w:tab/>
      </w:r>
      <w:bookmarkStart w:id="1" w:name="_Toc222992828"/>
      <w:bookmarkEnd w:id="0"/>
      <w:r w:rsidR="00107665" w:rsidRPr="003D40AF">
        <w:rPr>
          <w:lang w:val="ru-RU"/>
        </w:rPr>
        <w:t>Решение MК-6/21. Программа работы и бюджет на двухгодичный период 2026‒2027 годов</w:t>
      </w:r>
      <w:bookmarkStart w:id="2" w:name="_Toc219712819"/>
      <w:bookmarkEnd w:id="1"/>
      <w:bookmarkEnd w:id="2"/>
    </w:p>
    <w:p w14:paraId="0F860C1F"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i/>
          <w:iCs/>
          <w:lang w:val="ru-RU"/>
        </w:rPr>
      </w:pPr>
      <w:r>
        <w:rPr>
          <w:i/>
          <w:iCs/>
          <w:lang w:val="ru-RU"/>
        </w:rPr>
        <w:t>Конференция Сторон,</w:t>
      </w:r>
    </w:p>
    <w:p w14:paraId="248BC5E6"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ссылаясь</w:t>
      </w:r>
      <w:r>
        <w:rPr>
          <w:lang w:val="ru-RU"/>
        </w:rPr>
        <w:t xml:space="preserve"> на решение МК-5/20 о программе работы и бюджете на двухгодичный период 2024–2025 годов,</w:t>
      </w:r>
    </w:p>
    <w:p w14:paraId="2133CAB8"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с удовлетворением отмечая</w:t>
      </w:r>
      <w:r>
        <w:rPr>
          <w:lang w:val="ru-RU"/>
        </w:rPr>
        <w:t xml:space="preserve"> ежегодный взнос Швейцарии, принимающей страны секретариата, в размере 1 млн швейц. фр., 60 процентов которого направляется в Общий целевой фонд, а 40 процентов – в Специальный целевой фонд Минаматской конвенции о ртути для первоочередной поддержки участия представителей из развивающихся стран в совещаниях Конференции Сторон,</w:t>
      </w:r>
    </w:p>
    <w:p w14:paraId="5AF4B73B"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принимая к сведению</w:t>
      </w:r>
      <w:r>
        <w:rPr>
          <w:lang w:val="ru-RU"/>
        </w:rPr>
        <w:t xml:space="preserve"> взносы, уплаченные Сторонами в Общий целевой фонд,</w:t>
      </w:r>
    </w:p>
    <w:p w14:paraId="792629B9"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отмечая</w:t>
      </w:r>
      <w:r>
        <w:rPr>
          <w:lang w:val="ru-RU"/>
        </w:rPr>
        <w:t>, что резерв оборотных средств Конвенции в составе Общего целевого фонда в полном объеме был сформирован в 2018 году, и подтверждая, что резерв оборотных средств поддерживается на уровне 15 процентов от объема годового бюджета,</w:t>
      </w:r>
    </w:p>
    <w:p w14:paraId="481B8F80" w14:textId="77777777" w:rsidR="00107665" w:rsidRPr="008913E0"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rFonts w:asciiTheme="majorBidi" w:hAnsiTheme="majorBidi" w:cstheme="majorBidi"/>
          <w:lang w:val="ru-RU"/>
        </w:rPr>
      </w:pPr>
      <w:r w:rsidRPr="00956FD1">
        <w:rPr>
          <w:i/>
          <w:iCs/>
          <w:lang w:val="ru-RU"/>
        </w:rPr>
        <w:t>с признательностью отмечая</w:t>
      </w:r>
      <w:r>
        <w:rPr>
          <w:lang w:val="ru-RU"/>
        </w:rPr>
        <w:t xml:space="preserve"> взносы в Специальный целевой фонд, уплаченные и объявленные в течение двухгодичного периода 2024–2025 годов Испанией, Канадой, Королевством Нидерландов, Швецией и Японией; </w:t>
      </w:r>
    </w:p>
    <w:p w14:paraId="645CED8D" w14:textId="77777777" w:rsidR="00107665" w:rsidRPr="00266526"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956FD1">
        <w:rPr>
          <w:i/>
          <w:iCs/>
          <w:lang w:val="ru-RU"/>
        </w:rPr>
        <w:t>с признательностью отмечая также</w:t>
      </w:r>
      <w:r>
        <w:rPr>
          <w:lang w:val="ru-RU"/>
        </w:rPr>
        <w:t xml:space="preserve"> взносы, уплаченные и объявленные Австрией, Германией, Данией, Королевством Нидерландов, Норвегией, Соединенным Королевством Великобритании и Северной Ирландии, Соединенными Штатами Америки, Францией, Швецией и Швейцарией, на вспомогательные мероприятия по линии Особого целевого фонда для Целевой международной программы для поддержки процессов создания потенциала и оказания технической помощи для четвертого раунда подачи заявок;</w:t>
      </w:r>
    </w:p>
    <w:p w14:paraId="5C122212"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3" w:name="_Toc222992829"/>
      <w:r>
        <w:rPr>
          <w:bCs/>
          <w:lang w:val="ru-RU"/>
        </w:rPr>
        <w:t>I</w:t>
      </w:r>
      <w:bookmarkEnd w:id="3"/>
    </w:p>
    <w:p w14:paraId="3EB2034D"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4" w:name="_Toc222992830"/>
      <w:r>
        <w:rPr>
          <w:bCs/>
          <w:lang w:val="ru-RU"/>
        </w:rPr>
        <w:t>Общий целевой фонд для Минаматской конвенции о ртути</w:t>
      </w:r>
      <w:bookmarkEnd w:id="4"/>
    </w:p>
    <w:p w14:paraId="4E3576FD"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предлагаемые программу работы и бюджет на двухгодичный период 2026–2027 годов</w:t>
      </w:r>
      <w:r w:rsidRPr="001D2F94">
        <w:rPr>
          <w:rStyle w:val="FootnoteReference"/>
          <w:lang w:val="ru-RU"/>
        </w:rPr>
        <w:footnoteReference w:id="2"/>
      </w:r>
      <w:r>
        <w:rPr>
          <w:lang w:val="ru-RU"/>
        </w:rPr>
        <w:t xml:space="preserve">; информацию по финансовым вопросам, включая </w:t>
      </w:r>
      <w:r>
        <w:rPr>
          <w:lang w:val="ru-RU"/>
        </w:rPr>
        <w:lastRenderedPageBreak/>
        <w:t>доклад о расходах</w:t>
      </w:r>
      <w:r w:rsidRPr="001D2F94">
        <w:rPr>
          <w:rStyle w:val="FootnoteReference"/>
          <w:lang w:val="ru-RU"/>
        </w:rPr>
        <w:footnoteReference w:id="3"/>
      </w:r>
      <w:r>
        <w:rPr>
          <w:lang w:val="ru-RU"/>
        </w:rPr>
        <w:t>; справки о предусмотренных бюджетом мероприятиях</w:t>
      </w:r>
      <w:r w:rsidRPr="001D2F94">
        <w:rPr>
          <w:rStyle w:val="FootnoteReference"/>
          <w:lang w:val="ru-RU"/>
        </w:rPr>
        <w:footnoteReference w:id="4"/>
      </w:r>
      <w:r>
        <w:rPr>
          <w:lang w:val="ru-RU"/>
        </w:rPr>
        <w:t>; и представленный секретариатом доклад о ходе осуществления программы работы на 2024–2025 годы</w:t>
      </w:r>
      <w:r w:rsidRPr="001D2F94">
        <w:rPr>
          <w:rStyle w:val="FootnoteReference"/>
          <w:lang w:val="ru-RU"/>
        </w:rPr>
        <w:footnoteReference w:id="5"/>
      </w:r>
      <w:r>
        <w:rPr>
          <w:lang w:val="ru-RU"/>
        </w:rPr>
        <w:t>;</w:t>
      </w:r>
    </w:p>
    <w:p w14:paraId="7422B5D4"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одобряет</w:t>
      </w:r>
      <w:r>
        <w:rPr>
          <w:lang w:val="ru-RU"/>
        </w:rPr>
        <w:t xml:space="preserve"> бюджет для Общего целевого фонда на двухгодичный период 2026</w:t>
      </w:r>
      <w:r w:rsidRPr="00215D83">
        <w:rPr>
          <w:lang w:val="ru-RU"/>
        </w:rPr>
        <w:noBreakHyphen/>
      </w:r>
      <w:r>
        <w:rPr>
          <w:lang w:val="ru-RU"/>
        </w:rPr>
        <w:t>2027 годов в размере 8 431 553 долл. США;</w:t>
      </w:r>
    </w:p>
    <w:p w14:paraId="72A671C2" w14:textId="77777777" w:rsidR="00107665" w:rsidRPr="00DC639F"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уполномочивает</w:t>
      </w:r>
      <w:r>
        <w:rPr>
          <w:lang w:val="ru-RU"/>
        </w:rPr>
        <w:t xml:space="preserve"> Исполнительного секретаря использовать из расчетного имеющегося остатка средств Общего целевого фонда сумму в размере 96 050 долл. США для финансирования одного совещания Группы по оценке эффективности; </w:t>
      </w:r>
    </w:p>
    <w:p w14:paraId="76672778" w14:textId="7F8D72F2"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i/>
          <w:iCs/>
          <w:lang w:val="ru-RU"/>
        </w:rPr>
        <w:t xml:space="preserve">утверждает </w:t>
      </w:r>
      <w:r>
        <w:rPr>
          <w:lang w:val="ru-RU"/>
        </w:rPr>
        <w:t>штатное расписание секретариата на двухгодичный период 2026</w:t>
      </w:r>
      <w:r w:rsidR="00956FD1" w:rsidRPr="00686EBF">
        <w:rPr>
          <w:lang w:val="ru-RU"/>
        </w:rPr>
        <w:noBreakHyphen/>
      </w:r>
      <w:r>
        <w:rPr>
          <w:lang w:val="ru-RU"/>
        </w:rPr>
        <w:t>2027 годов, которое использовалось для расчета расходов при составлении общего бюджета,</w:t>
      </w:r>
      <w:r w:rsidRPr="00275D2B">
        <w:rPr>
          <w:lang w:val="ru-RU"/>
        </w:rPr>
        <w:t xml:space="preserve"> </w:t>
      </w:r>
      <w:r>
        <w:rPr>
          <w:lang w:val="ru-RU"/>
        </w:rPr>
        <w:t>изложенное в таблице 3 приложения к настоящему решению;</w:t>
      </w:r>
    </w:p>
    <w:p w14:paraId="6E621A81"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уполномочивает</w:t>
      </w:r>
      <w:r>
        <w:rPr>
          <w:lang w:val="ru-RU"/>
        </w:rPr>
        <w:t xml:space="preserve"> в порядке исключения Исполнительного секретаря в качестве крайней меры привлекать дополнительные средства в сумме, не превышающей 541 749 долл. США, за счет чистого остатка средств Общего целевого фонда для покрытия любого дефицита средств в утвержденном штатном расписании на двухгодичный период 2026–2027 годов, если ежегодное увеличение, применяемое к реальным расходам на содержание персонала и используемое для определения заложенных в бюджет расходов на содержание персонала, окажется недостаточным, при условии, что чистый остаток средств не окажется ниже уровня резерва оборотных средств;</w:t>
      </w:r>
    </w:p>
    <w:p w14:paraId="449FC711"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w:t>
      </w:r>
      <w:r>
        <w:rPr>
          <w:lang w:val="ru-RU"/>
        </w:rPr>
        <w:t xml:space="preserve"> ориентировочную шкалу взносов для распределения средств на расходы в 2026–2027 годах,</w:t>
      </w:r>
      <w:r w:rsidRPr="005A4A3B">
        <w:rPr>
          <w:lang w:val="ru-RU"/>
        </w:rPr>
        <w:t xml:space="preserve"> </w:t>
      </w:r>
      <w:r>
        <w:rPr>
          <w:lang w:val="ru-RU"/>
        </w:rPr>
        <w:t>изложенную в таблице 2 приложения к настоящему решению, и уполномочивает Исполнительного секретаря, в соответствии с Финансовыми положениями и правилами Организации Объединенных Наций, корректировать шкалу взносов, включив в нее все Стороны, для которых Конвенция вступила в силу по состоянию на 1 января 2026 года;</w:t>
      </w:r>
    </w:p>
    <w:p w14:paraId="40A4A8EC"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напоминает</w:t>
      </w:r>
      <w:r>
        <w:rPr>
          <w:lang w:val="ru-RU"/>
        </w:rPr>
        <w:t xml:space="preserve"> о том, что срок уплаты взносов в Общий целевой фонд – 1 января года, для которого эти взносы были предусмотрены в бюджете, и не позднее 31 декабря того же года, и призывает Стороны уплачивать их взносы как можно скорее, с тем чтобы секретариат мог выполнять свою работу;</w:t>
      </w:r>
    </w:p>
    <w:p w14:paraId="07F14619"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предлагает</w:t>
      </w:r>
      <w:r>
        <w:rPr>
          <w:lang w:val="ru-RU"/>
        </w:rPr>
        <w:t xml:space="preserve"> Сторонам приложить все усилия для скорейшей уплаты любых неуплаченных взносов и поручает секретариату представить Конференции Сторон на ее седьмом совещании доклад о прогрессе, достигнутом благодаря усилиям, предпринятым Сторонами;</w:t>
      </w:r>
    </w:p>
    <w:p w14:paraId="4E1AD0D3"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w:t>
      </w:r>
      <w:r>
        <w:rPr>
          <w:lang w:val="ru-RU"/>
        </w:rPr>
        <w:t xml:space="preserve"> секретариату в сложившейся ситуации работать непосредственно с постоянными представительствами, министерствами иностранных дел и координаторами Сторон, с тем чтобы они в кратчайшие сроки выплатили свои неуплаченные взносы в полном объеме, и представлять на соответствующих совещаниях информацию о текущем положении дел с неуплаченными взносами и их последствиями;</w:t>
      </w:r>
    </w:p>
    <w:p w14:paraId="75C9FAC7"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5" w:name="_Toc222992831"/>
      <w:r>
        <w:rPr>
          <w:bCs/>
          <w:lang w:val="ru-RU"/>
        </w:rPr>
        <w:t>II</w:t>
      </w:r>
      <w:bookmarkEnd w:id="5"/>
    </w:p>
    <w:p w14:paraId="60A6931C"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6" w:name="_Toc222992832"/>
      <w:r>
        <w:rPr>
          <w:bCs/>
          <w:lang w:val="ru-RU"/>
        </w:rPr>
        <w:t>Специальный целевой фонд для Минаматской конвенции о ртути</w:t>
      </w:r>
      <w:bookmarkEnd w:id="6"/>
    </w:p>
    <w:p w14:paraId="71668BE2"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представленный Исполнительным секретарем доклад о мероприятиях и расходах за 2024‒2025 годы в рамках Специального целевого фонда согласно информации о финансовых вопросах</w:t>
      </w:r>
      <w:r w:rsidRPr="001D2F94">
        <w:rPr>
          <w:rStyle w:val="FootnoteReference"/>
          <w:lang w:val="ru-RU"/>
        </w:rPr>
        <w:footnoteReference w:id="6"/>
      </w:r>
      <w:r>
        <w:rPr>
          <w:lang w:val="ru-RU"/>
        </w:rPr>
        <w:t>, а также представленный секретариатом доклад о ходе осуществления программы работы на 2024–2025 годы</w:t>
      </w:r>
      <w:r w:rsidRPr="001D2F94">
        <w:rPr>
          <w:rStyle w:val="FootnoteReference"/>
          <w:lang w:val="ru-RU"/>
        </w:rPr>
        <w:footnoteReference w:id="7"/>
      </w:r>
      <w:r>
        <w:rPr>
          <w:lang w:val="ru-RU"/>
        </w:rPr>
        <w:t xml:space="preserve">; </w:t>
      </w:r>
    </w:p>
    <w:p w14:paraId="061160D4"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w:t>
      </w:r>
      <w:r>
        <w:rPr>
          <w:i/>
          <w:iCs/>
          <w:lang w:val="ru-RU"/>
        </w:rPr>
        <w:t>также</w:t>
      </w:r>
      <w:r>
        <w:rPr>
          <w:lang w:val="ru-RU"/>
        </w:rPr>
        <w:t xml:space="preserve"> предлагаемые программу работы и бюджет на двухгодичный период 2026–2027 годов</w:t>
      </w:r>
      <w:r w:rsidRPr="001D2F94">
        <w:rPr>
          <w:rStyle w:val="FootnoteReference"/>
          <w:lang w:val="ru-RU"/>
        </w:rPr>
        <w:footnoteReference w:id="8"/>
      </w:r>
      <w:r>
        <w:rPr>
          <w:lang w:val="ru-RU"/>
        </w:rPr>
        <w:t>, а также дополнительную информацию о финансовых вопросах</w:t>
      </w:r>
      <w:r w:rsidRPr="001D2F94">
        <w:rPr>
          <w:rStyle w:val="FootnoteReference"/>
          <w:lang w:val="ru-RU"/>
        </w:rPr>
        <w:footnoteReference w:id="9"/>
      </w:r>
      <w:r>
        <w:rPr>
          <w:lang w:val="ru-RU"/>
        </w:rPr>
        <w:t xml:space="preserve"> и справки о предусмотренных бюджетом мероприятиях</w:t>
      </w:r>
      <w:r w:rsidRPr="001D2F94">
        <w:rPr>
          <w:rStyle w:val="FootnoteReference"/>
          <w:lang w:val="ru-RU"/>
        </w:rPr>
        <w:footnoteReference w:id="10"/>
      </w:r>
      <w:r>
        <w:rPr>
          <w:lang w:val="ru-RU"/>
        </w:rPr>
        <w:t>;</w:t>
      </w:r>
    </w:p>
    <w:p w14:paraId="63BC6514" w14:textId="77777777" w:rsidR="00107665" w:rsidRPr="005D0F95"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lastRenderedPageBreak/>
        <w:t>соглашается</w:t>
      </w:r>
      <w:r>
        <w:rPr>
          <w:lang w:val="ru-RU"/>
        </w:rPr>
        <w:t xml:space="preserve"> со сметой для Специального целевого фонда на двухгодичный период 2026–2027 годов в размере 4 891 770 долл. США; </w:t>
      </w:r>
    </w:p>
    <w:p w14:paraId="4D7E95B8"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отмечает</w:t>
      </w:r>
      <w:r>
        <w:rPr>
          <w:lang w:val="ru-RU"/>
        </w:rPr>
        <w:t>, что осуществление запланированных мероприятий обусловливается наличием ресурсов, вносимых в Специальный целевой фонд;</w:t>
      </w:r>
    </w:p>
    <w:p w14:paraId="0C428B70"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призывает</w:t>
      </w:r>
      <w:r>
        <w:rPr>
          <w:lang w:val="ru-RU"/>
        </w:rPr>
        <w:t xml:space="preserve"> Стороны Конвенции и предлагает государствам, не являющимся Сторонами Конвенции, и другим субъектам, располагающим такой возможностью, уплачивать взносы в Специальный целевой фонд;</w:t>
      </w:r>
    </w:p>
    <w:p w14:paraId="6FEC0820"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предлагает</w:t>
      </w:r>
      <w:r>
        <w:rPr>
          <w:lang w:val="ru-RU"/>
        </w:rPr>
        <w:t xml:space="preserve"> Сторонам и государствам, не являющимся Сторонами Конвенции, и другим субъектам, располагающим такой возможностью, уплачивать взносы в Специальный целевой фонд для оказания поддержки участию представителей Сторон из числа развивающихся стран и стран с переходной экономикой в совещаниях Конференции Сторон и ее вспомогательных органов;</w:t>
      </w:r>
    </w:p>
    <w:p w14:paraId="4D00958E"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w:t>
      </w:r>
      <w:r>
        <w:rPr>
          <w:lang w:val="ru-RU"/>
        </w:rPr>
        <w:t xml:space="preserve"> Исполнительному секретарю организовать, при наличии ресурсов, мероприятие высокого уровня, посвященное десятой годовщине Конвенции, в ходе восьмой сессии Ассамблеи Организации Объединенных Наций по окружающей среде;</w:t>
      </w:r>
    </w:p>
    <w:p w14:paraId="2A765203"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7" w:name="_Toc222992833"/>
      <w:r>
        <w:rPr>
          <w:bCs/>
          <w:lang w:val="ru-RU"/>
        </w:rPr>
        <w:t>III</w:t>
      </w:r>
      <w:bookmarkEnd w:id="7"/>
    </w:p>
    <w:p w14:paraId="1835065F"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lang w:val="ru-RU"/>
        </w:rPr>
      </w:pPr>
      <w:bookmarkStart w:id="8" w:name="_Toc222992834"/>
      <w:r>
        <w:rPr>
          <w:bCs/>
          <w:lang w:val="ru-RU"/>
        </w:rPr>
        <w:t>Особый целевой фонд для Минаматской конвенции о ртути</w:t>
      </w:r>
      <w:bookmarkEnd w:id="8"/>
    </w:p>
    <w:p w14:paraId="454236B7"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принимает к сведению</w:t>
      </w:r>
      <w:r>
        <w:rPr>
          <w:lang w:val="ru-RU"/>
        </w:rPr>
        <w:t xml:space="preserve"> общий доклад о Целевой международной программе для поддержки процессов создания потенциала и оказания технической помощи и Особого целевого фонда, сформированного для этой деятельности</w:t>
      </w:r>
      <w:r w:rsidRPr="001D2F94">
        <w:rPr>
          <w:rStyle w:val="FootnoteReference"/>
          <w:lang w:val="ru-RU"/>
        </w:rPr>
        <w:footnoteReference w:id="11"/>
      </w:r>
      <w:r>
        <w:rPr>
          <w:lang w:val="ru-RU"/>
        </w:rPr>
        <w:t xml:space="preserve">; </w:t>
      </w:r>
    </w:p>
    <w:p w14:paraId="1839D9E8"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предлагает</w:t>
      </w:r>
      <w:r>
        <w:rPr>
          <w:lang w:val="ru-RU"/>
        </w:rPr>
        <w:t xml:space="preserve"> Сторонам и государствам, не являющимся Сторонами Конвенции, и другим субъектам, располагающим такой возможностью, уплачивать взносы в Особый целевой фонд для поддержки мероприятий по созданию потенциала и оказанию технической помощи в соответствии со статьей 13 Конвенции;</w:t>
      </w:r>
    </w:p>
    <w:p w14:paraId="7E69616F"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призывает</w:t>
      </w:r>
      <w:r>
        <w:rPr>
          <w:lang w:val="ru-RU"/>
        </w:rPr>
        <w:t xml:space="preserve"> Стороны финансировать должность младшего сотрудника</w:t>
      </w:r>
      <w:r>
        <w:rPr>
          <w:lang w:val="ru-RU"/>
        </w:rPr>
        <w:noBreakHyphen/>
        <w:t>специалиста для оказания помощи в осуществлении деятельности в рамках Целевой международной программы;</w:t>
      </w:r>
    </w:p>
    <w:p w14:paraId="2BCBDC75"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b w:val="0"/>
          <w:lang w:val="ru-RU"/>
        </w:rPr>
      </w:pPr>
      <w:bookmarkStart w:id="9" w:name="_Toc222992835"/>
      <w:r>
        <w:rPr>
          <w:bCs/>
          <w:lang w:val="ru-RU"/>
        </w:rPr>
        <w:t>IV</w:t>
      </w:r>
      <w:bookmarkEnd w:id="9"/>
    </w:p>
    <w:p w14:paraId="46D5352B" w14:textId="77777777" w:rsidR="00107665" w:rsidRPr="00215D83" w:rsidRDefault="00107665" w:rsidP="002D3800">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jc w:val="center"/>
        <w:rPr>
          <w:b w:val="0"/>
          <w:lang w:val="ru-RU"/>
        </w:rPr>
      </w:pPr>
      <w:bookmarkStart w:id="10" w:name="_Toc222992836"/>
      <w:r>
        <w:rPr>
          <w:bCs/>
          <w:lang w:val="ru-RU"/>
        </w:rPr>
        <w:t>Подготовка к двухгодичному периоду 2028</w:t>
      </w:r>
      <w:r w:rsidRPr="004057FC">
        <w:rPr>
          <w:bCs/>
          <w:lang w:val="ru-RU"/>
        </w:rPr>
        <w:t>–</w:t>
      </w:r>
      <w:r>
        <w:rPr>
          <w:bCs/>
          <w:lang w:val="ru-RU"/>
        </w:rPr>
        <w:t>2029 годов</w:t>
      </w:r>
      <w:bookmarkEnd w:id="10"/>
    </w:p>
    <w:p w14:paraId="7C658317"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i/>
          <w:iCs/>
          <w:lang w:val="ru-RU"/>
        </w:rPr>
        <w:t>поручает</w:t>
      </w:r>
      <w:r>
        <w:rPr>
          <w:lang w:val="ru-RU"/>
        </w:rPr>
        <w:t xml:space="preserve"> Исполнительному секретарю подготовить бюджет на двухгодичный период 2028–2029 годов для рассмотрения Конференцией Сторон на ее седьмом совещании в 2027 году, разъяснив основные принципы, предположения и программную стратегию, на которых основывается бюджет, и представив расходы на этот двухгодичный период в соответствии с программным форматом и с указанием предусмотренных бюджетом мероприятий, сопроводив каждое мероприятие справкой о предусмотренном бюджетом мероприятии;</w:t>
      </w:r>
    </w:p>
    <w:p w14:paraId="5D630CB4"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i/>
          <w:iCs/>
          <w:lang w:val="ru-RU"/>
        </w:rPr>
      </w:pPr>
      <w:r>
        <w:rPr>
          <w:i/>
          <w:iCs/>
          <w:lang w:val="ru-RU"/>
        </w:rPr>
        <w:t>поручает также</w:t>
      </w:r>
      <w:r>
        <w:rPr>
          <w:lang w:val="ru-RU"/>
        </w:rPr>
        <w:t xml:space="preserve"> Исполнительному секретарю при подготовке бюджета и программы работы на двухгодичный период 2028–2029 годов представить два сценария:</w:t>
      </w:r>
    </w:p>
    <w:p w14:paraId="3BEB3F44" w14:textId="77777777" w:rsidR="00107665" w:rsidRPr="00215D83" w:rsidRDefault="00107665" w:rsidP="002D3800">
      <w:pPr>
        <w:pStyle w:val="NormalNonumber"/>
        <w:numPr>
          <w:ilvl w:val="0"/>
          <w:numId w:val="6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сценарий, предусматривающий сохранение операционного бюджета на уровне 2026–2027 годов в номинальном выражении;</w:t>
      </w:r>
    </w:p>
    <w:p w14:paraId="4AE6E06E" w14:textId="77777777" w:rsidR="00107665" w:rsidRPr="00215D83" w:rsidRDefault="00107665" w:rsidP="002D3800">
      <w:pPr>
        <w:pStyle w:val="NormalNonumber"/>
        <w:numPr>
          <w:ilvl w:val="0"/>
          <w:numId w:val="69"/>
        </w:numPr>
        <w:tabs>
          <w:tab w:val="clear" w:pos="624"/>
          <w:tab w:val="clear" w:pos="1247"/>
          <w:tab w:val="clear" w:pos="1871"/>
          <w:tab w:val="clear" w:pos="2495"/>
          <w:tab w:val="clear" w:pos="3119"/>
          <w:tab w:val="clear" w:pos="3742"/>
          <w:tab w:val="clear" w:pos="4366"/>
          <w:tab w:val="clear" w:pos="4990"/>
        </w:tabs>
        <w:ind w:left="1247" w:firstLine="624"/>
        <w:rPr>
          <w:lang w:val="ru-RU"/>
        </w:rPr>
      </w:pPr>
      <w:r>
        <w:rPr>
          <w:lang w:val="ru-RU"/>
        </w:rPr>
        <w:t>сценарий, в котором отражаются необходимые изменения в вышеупомянутом сценарии для удовлетворения прогнозируемых потребностей и покрытия связанных с этим расходов или экономии средств, а увеличение бюджета по сравнению с уровнем 2026</w:t>
      </w:r>
      <w:r w:rsidRPr="00215D83">
        <w:rPr>
          <w:lang w:val="ru-RU"/>
        </w:rPr>
        <w:noBreakHyphen/>
      </w:r>
      <w:r>
        <w:rPr>
          <w:lang w:val="ru-RU"/>
        </w:rPr>
        <w:t>2027</w:t>
      </w:r>
      <w:r>
        <w:rPr>
          <w:lang w:val="en-US"/>
        </w:rPr>
        <w:t> </w:t>
      </w:r>
      <w:r>
        <w:rPr>
          <w:lang w:val="ru-RU"/>
        </w:rPr>
        <w:t>годов в номинальном выражении не превышает 5 процентов;</w:t>
      </w:r>
    </w:p>
    <w:p w14:paraId="163CB5CE"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подчеркивает</w:t>
      </w:r>
      <w:r>
        <w:rPr>
          <w:lang w:val="ru-RU"/>
        </w:rPr>
        <w:t xml:space="preserve"> необходимость обеспечения того, чтобы предлагаемые бюджеты были реалистичными и отражали согласованные приоритеты всех Сторон, с тем чтобы содействовать обеспечению устойчивого и стабильного остатка средств в фондах и остатка кассовых средств, включая полученные взносы;</w:t>
      </w:r>
      <w:bookmarkStart w:id="11" w:name="_Hlk38285479"/>
      <w:bookmarkEnd w:id="11"/>
    </w:p>
    <w:p w14:paraId="32174B25" w14:textId="77777777"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w:t>
      </w:r>
      <w:r>
        <w:rPr>
          <w:lang w:val="ru-RU"/>
        </w:rPr>
        <w:t xml:space="preserve"> Исполнительному секретарю в соответствии с пунктом 8 правила 5 Финансовых правил Конференции Сторон Минаматской конвенции о ртути, ее вспомогательных органов и секретариата Конвенции незамедлительно подтвердить получение </w:t>
      </w:r>
      <w:r>
        <w:rPr>
          <w:lang w:val="ru-RU"/>
        </w:rPr>
        <w:lastRenderedPageBreak/>
        <w:t>всех объявленных и уплаченных взносов и проинформировать об этом Стороны путем публикации на веб-сайте Конвенции актуальной информации о положении дел с объявленными взносами и о ходе уплаты взносов, а также представить подробную и актуальную информацию о фактических поступлениях и расходах Общего целевого фонда и Специального целевого фонда;</w:t>
      </w:r>
      <w:bookmarkStart w:id="12" w:name="_Hlk38285636"/>
      <w:bookmarkEnd w:id="12"/>
    </w:p>
    <w:p w14:paraId="42AAA3D5" w14:textId="65871C0B" w:rsidR="00107665" w:rsidRPr="00215D83" w:rsidRDefault="00107665" w:rsidP="002D3800">
      <w:pPr>
        <w:pStyle w:val="NormalNonumber"/>
        <w:numPr>
          <w:ilvl w:val="0"/>
          <w:numId w:val="68"/>
        </w:numPr>
        <w:tabs>
          <w:tab w:val="clear" w:pos="624"/>
          <w:tab w:val="clear" w:pos="1247"/>
          <w:tab w:val="clear" w:pos="1871"/>
          <w:tab w:val="clear" w:pos="2495"/>
          <w:tab w:val="clear" w:pos="3119"/>
          <w:tab w:val="clear" w:pos="3742"/>
          <w:tab w:val="clear" w:pos="4366"/>
          <w:tab w:val="clear" w:pos="4990"/>
        </w:tabs>
        <w:ind w:left="1247" w:firstLine="624"/>
        <w:rPr>
          <w:lang w:val="ru-RU"/>
        </w:rPr>
      </w:pPr>
      <w:r>
        <w:rPr>
          <w:i/>
          <w:iCs/>
          <w:lang w:val="ru-RU"/>
        </w:rPr>
        <w:t>поручает также</w:t>
      </w:r>
      <w:r>
        <w:rPr>
          <w:lang w:val="ru-RU"/>
        </w:rPr>
        <w:t xml:space="preserve"> Исполнительному секретарю в соответствии с пунктом 1 правила 3 Финансовых правил Конференции Сторон Минаматской конвенции о ртути, ее вспомогательных органов и секретариата Конвенции представить подробную информацию о фактических поступлениях и расходах за каждый год двухгодичного периода 2024</w:t>
      </w:r>
      <w:r w:rsidR="003D26E8">
        <w:rPr>
          <w:lang w:val="ru-RU"/>
        </w:rPr>
        <w:t>–</w:t>
      </w:r>
      <w:r>
        <w:rPr>
          <w:lang w:val="ru-RU"/>
        </w:rPr>
        <w:t>2025</w:t>
      </w:r>
      <w:r>
        <w:rPr>
          <w:lang w:val="en-US"/>
        </w:rPr>
        <w:t> </w:t>
      </w:r>
      <w:r>
        <w:rPr>
          <w:lang w:val="ru-RU"/>
        </w:rPr>
        <w:t>годов и за 2026 год, а также смету фактических расходов на 2027 год;</w:t>
      </w:r>
    </w:p>
    <w:p w14:paraId="275BF09B" w14:textId="653912CE" w:rsidR="00107665" w:rsidRPr="00215D83" w:rsidRDefault="00107665" w:rsidP="002D380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Pr>
          <w:lang w:val="ru-RU"/>
        </w:rPr>
        <w:t>25.</w:t>
      </w:r>
      <w:r>
        <w:rPr>
          <w:lang w:val="ru-RU"/>
        </w:rPr>
        <w:tab/>
      </w:r>
      <w:r>
        <w:rPr>
          <w:i/>
          <w:iCs/>
          <w:lang w:val="ru-RU"/>
        </w:rPr>
        <w:t>поручает далее</w:t>
      </w:r>
      <w:r>
        <w:rPr>
          <w:lang w:val="ru-RU"/>
        </w:rPr>
        <w:t xml:space="preserve"> Исполнительному секретарю подготовить</w:t>
      </w:r>
      <w:r w:rsidR="0026438A" w:rsidRPr="0026438A">
        <w:rPr>
          <w:lang w:val="ru-RU"/>
        </w:rPr>
        <w:t xml:space="preserve"> </w:t>
      </w:r>
      <w:r w:rsidR="0026438A">
        <w:rPr>
          <w:lang w:val="ru-RU"/>
        </w:rPr>
        <w:t>доклад</w:t>
      </w:r>
      <w:r>
        <w:rPr>
          <w:lang w:val="ru-RU"/>
        </w:rPr>
        <w:t>, при наличи</w:t>
      </w:r>
      <w:r w:rsidR="0026438A">
        <w:rPr>
          <w:lang w:val="ru-RU"/>
        </w:rPr>
        <w:t>и</w:t>
      </w:r>
      <w:r>
        <w:rPr>
          <w:lang w:val="ru-RU"/>
        </w:rPr>
        <w:t xml:space="preserve"> ресурсов, для рассмотрения Конференцией Сторон на ее седьмом совещании, в котором будут представлены варианты мер по снижению затрат. В число таких вариантов могут входить, среди прочего, изменение сроков, формата и продолжительности совещаний, проводимых в рамках Конвенции, соображения, касающиеся экономически целесообразных технологий письменного перевода, соображения, связанные с кадровым обеспечением секретариата, а также соображения, касающиеся возможных соглашений о совместном несении расходов с секретариатами других соответствующих многосторонних природоохранных соглашений с учетом передовых методов работы.</w:t>
      </w:r>
    </w:p>
    <w:p w14:paraId="0D2A3611" w14:textId="77777777" w:rsidR="00107665" w:rsidRPr="00215D83" w:rsidRDefault="00107665" w:rsidP="00107665">
      <w:pPr>
        <w:pStyle w:val="Normal-pool"/>
        <w:tabs>
          <w:tab w:val="clear" w:pos="624"/>
          <w:tab w:val="clear" w:pos="1247"/>
          <w:tab w:val="clear" w:pos="1871"/>
          <w:tab w:val="clear" w:pos="2495"/>
          <w:tab w:val="clear" w:pos="3119"/>
          <w:tab w:val="clear" w:pos="3742"/>
          <w:tab w:val="clear" w:pos="4366"/>
          <w:tab w:val="clear" w:pos="4990"/>
        </w:tabs>
        <w:rPr>
          <w:sz w:val="4"/>
          <w:szCs w:val="4"/>
          <w:lang w:val="ru-RU"/>
        </w:rPr>
      </w:pPr>
    </w:p>
    <w:p w14:paraId="2768CFCB" w14:textId="77777777" w:rsidR="00107665" w:rsidRPr="00DB6FFC" w:rsidRDefault="00107665" w:rsidP="00107665">
      <w:pPr>
        <w:pStyle w:val="NormalNonumber"/>
        <w:tabs>
          <w:tab w:val="clear" w:pos="1247"/>
          <w:tab w:val="clear" w:pos="1871"/>
          <w:tab w:val="clear" w:pos="2495"/>
          <w:tab w:val="clear" w:pos="3119"/>
          <w:tab w:val="clear" w:pos="3742"/>
          <w:tab w:val="clear" w:pos="4366"/>
          <w:tab w:val="clear" w:pos="4990"/>
        </w:tabs>
        <w:ind w:left="0"/>
        <w:rPr>
          <w:rFonts w:asciiTheme="majorBidi" w:hAnsiTheme="majorBidi" w:cstheme="majorBidi"/>
          <w:lang w:val="ru-RU"/>
        </w:rPr>
        <w:sectPr w:rsidR="00107665" w:rsidRPr="00DB6FFC" w:rsidSect="0087680B">
          <w:headerReference w:type="even" r:id="rId13"/>
          <w:headerReference w:type="default" r:id="rId14"/>
          <w:footerReference w:type="even" r:id="rId15"/>
          <w:footerReference w:type="default" r:id="rId16"/>
          <w:footerReference w:type="first" r:id="rId17"/>
          <w:footnotePr>
            <w:numRestart w:val="eachSect"/>
          </w:footnotePr>
          <w:type w:val="continuous"/>
          <w:pgSz w:w="11906" w:h="16838" w:code="9"/>
          <w:pgMar w:top="907" w:right="992" w:bottom="1418" w:left="1418" w:header="539" w:footer="975" w:gutter="0"/>
          <w:cols w:space="539"/>
          <w:titlePg/>
          <w:docGrid w:linePitch="360"/>
        </w:sectPr>
      </w:pPr>
      <w:r>
        <w:rPr>
          <w:lang w:val="ru-RU"/>
        </w:rPr>
        <w:t>.</w:t>
      </w:r>
    </w:p>
    <w:p w14:paraId="7AF85943" w14:textId="579EDD80" w:rsidR="00107665" w:rsidRPr="00DB6FFC" w:rsidRDefault="00107665" w:rsidP="003D26E8">
      <w:pPr>
        <w:pStyle w:val="CH2"/>
        <w:tabs>
          <w:tab w:val="clear" w:pos="851"/>
          <w:tab w:val="clear" w:pos="1247"/>
          <w:tab w:val="clear" w:pos="1871"/>
          <w:tab w:val="clear" w:pos="2495"/>
          <w:tab w:val="clear" w:pos="3119"/>
          <w:tab w:val="clear" w:pos="3742"/>
          <w:tab w:val="clear" w:pos="4366"/>
          <w:tab w:val="clear" w:pos="4990"/>
        </w:tabs>
        <w:ind w:left="2494"/>
        <w:rPr>
          <w:rFonts w:asciiTheme="majorBidi" w:hAnsiTheme="majorBidi" w:cstheme="majorBidi"/>
          <w:lang w:val="ru-RU"/>
        </w:rPr>
      </w:pPr>
      <w:bookmarkStart w:id="13" w:name="_Toc222992837"/>
      <w:r>
        <w:rPr>
          <w:bCs/>
          <w:lang w:val="ru-RU"/>
        </w:rPr>
        <w:lastRenderedPageBreak/>
        <w:t>Приложение к решению МК-6/21</w:t>
      </w:r>
      <w:bookmarkEnd w:id="13"/>
    </w:p>
    <w:p w14:paraId="24855A39" w14:textId="5E8EED5D" w:rsidR="00107665" w:rsidRPr="00DB6FF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0"/>
        <w:rPr>
          <w:rFonts w:asciiTheme="majorBidi" w:hAnsiTheme="majorBidi" w:cstheme="majorBidi"/>
          <w:lang w:val="ru-RU"/>
        </w:rPr>
      </w:pPr>
      <w:r w:rsidRPr="00DD470C">
        <w:rPr>
          <w:b w:val="0"/>
          <w:bCs w:val="0"/>
          <w:lang w:val="ru-RU"/>
        </w:rPr>
        <w:t xml:space="preserve">Таблица 1 </w:t>
      </w:r>
      <w:r w:rsidR="00DD470C">
        <w:rPr>
          <w:lang w:val="ru-RU"/>
        </w:rPr>
        <w:br/>
      </w:r>
      <w:r>
        <w:rPr>
          <w:lang w:val="ru-RU"/>
        </w:rPr>
        <w:t>Программа работы и бюджет на двухгодичный период 2026‒2027 годов</w:t>
      </w:r>
    </w:p>
    <w:p w14:paraId="2AE3125A" w14:textId="77777777" w:rsidR="00107665" w:rsidRPr="00DD470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0"/>
        <w:rPr>
          <w:rFonts w:asciiTheme="majorBidi" w:hAnsiTheme="majorBidi" w:cstheme="majorBidi"/>
          <w:b w:val="0"/>
          <w:bCs w:val="0"/>
          <w:sz w:val="18"/>
          <w:szCs w:val="18"/>
        </w:rPr>
      </w:pPr>
      <w:r w:rsidRPr="00DD470C">
        <w:rPr>
          <w:b w:val="0"/>
          <w:bCs w:val="0"/>
          <w:sz w:val="18"/>
          <w:szCs w:val="18"/>
          <w:lang w:val="ru-RU"/>
        </w:rPr>
        <w:t>(долл. США)</w:t>
      </w:r>
    </w:p>
    <w:tbl>
      <w:tblPr>
        <w:tblW w:w="5000" w:type="pct"/>
        <w:jc w:val="right"/>
        <w:tblLayout w:type="fixed"/>
        <w:tblLook w:val="04A0" w:firstRow="1" w:lastRow="0" w:firstColumn="1" w:lastColumn="0" w:noHBand="0" w:noVBand="1"/>
      </w:tblPr>
      <w:tblGrid>
        <w:gridCol w:w="284"/>
        <w:gridCol w:w="6946"/>
        <w:gridCol w:w="1275"/>
        <w:gridCol w:w="1134"/>
        <w:gridCol w:w="1276"/>
        <w:gridCol w:w="1134"/>
        <w:gridCol w:w="1134"/>
        <w:gridCol w:w="1245"/>
      </w:tblGrid>
      <w:tr w:rsidR="00107665" w:rsidRPr="00D62C5E" w14:paraId="5EF001DB" w14:textId="77777777" w:rsidTr="008E43FF">
        <w:trPr>
          <w:trHeight w:val="65"/>
          <w:tblHeader/>
          <w:jc w:val="right"/>
        </w:trPr>
        <w:tc>
          <w:tcPr>
            <w:tcW w:w="284" w:type="dxa"/>
            <w:tcBorders>
              <w:top w:val="single" w:sz="4" w:space="0" w:color="auto"/>
              <w:bottom w:val="single" w:sz="4" w:space="0" w:color="auto"/>
            </w:tcBorders>
            <w:shd w:val="clear" w:color="000000" w:fill="DBB731"/>
            <w:noWrap/>
            <w:vAlign w:val="bottom"/>
            <w:hideMark/>
          </w:tcPr>
          <w:p w14:paraId="6443D1C6" w14:textId="77777777" w:rsidR="00107665" w:rsidRPr="00D62C5E" w:rsidRDefault="00107665" w:rsidP="008110A8">
            <w:pPr>
              <w:tabs>
                <w:tab w:val="clear" w:pos="1247"/>
                <w:tab w:val="clear" w:pos="1814"/>
                <w:tab w:val="clear" w:pos="2381"/>
                <w:tab w:val="clear" w:pos="2948"/>
                <w:tab w:val="clear" w:pos="3515"/>
              </w:tabs>
              <w:spacing w:before="40" w:after="40"/>
              <w:rPr>
                <w:i/>
                <w:iCs/>
                <w:sz w:val="18"/>
                <w:szCs w:val="18"/>
              </w:rPr>
            </w:pPr>
            <w:r w:rsidRPr="00D62C5E">
              <w:rPr>
                <w:i/>
                <w:iCs/>
                <w:color w:val="000000"/>
                <w:sz w:val="18"/>
                <w:szCs w:val="18"/>
              </w:rPr>
              <w:t> </w:t>
            </w:r>
          </w:p>
        </w:tc>
        <w:tc>
          <w:tcPr>
            <w:tcW w:w="6946" w:type="dxa"/>
            <w:tcBorders>
              <w:top w:val="single" w:sz="4" w:space="0" w:color="auto"/>
              <w:bottom w:val="single" w:sz="4" w:space="0" w:color="auto"/>
            </w:tcBorders>
            <w:shd w:val="clear" w:color="000000" w:fill="DBB731"/>
            <w:noWrap/>
            <w:vAlign w:val="bottom"/>
            <w:hideMark/>
          </w:tcPr>
          <w:p w14:paraId="18D372EC" w14:textId="4E7F88FA" w:rsidR="00107665" w:rsidRPr="00D62C5E" w:rsidRDefault="00107665" w:rsidP="008110A8">
            <w:pPr>
              <w:tabs>
                <w:tab w:val="clear" w:pos="1247"/>
                <w:tab w:val="clear" w:pos="1814"/>
                <w:tab w:val="clear" w:pos="2381"/>
                <w:tab w:val="clear" w:pos="2948"/>
                <w:tab w:val="clear" w:pos="3515"/>
              </w:tabs>
              <w:spacing w:before="40" w:after="40"/>
              <w:rPr>
                <w:i/>
                <w:iCs/>
                <w:sz w:val="18"/>
                <w:szCs w:val="18"/>
              </w:rPr>
            </w:pPr>
            <w:r w:rsidRPr="00D62C5E">
              <w:rPr>
                <w:i/>
                <w:iCs/>
                <w:color w:val="000000"/>
                <w:sz w:val="18"/>
                <w:szCs w:val="18"/>
                <w:lang w:val="ru-RU"/>
              </w:rPr>
              <w:t>Бюджет, 2026</w:t>
            </w:r>
            <w:r w:rsidR="00162D22" w:rsidRPr="00D62C5E">
              <w:rPr>
                <w:i/>
                <w:iCs/>
                <w:color w:val="000000"/>
                <w:sz w:val="18"/>
                <w:szCs w:val="18"/>
                <w:lang w:val="ru-RU"/>
              </w:rPr>
              <w:t>–</w:t>
            </w:r>
            <w:r w:rsidRPr="00D62C5E">
              <w:rPr>
                <w:i/>
                <w:iCs/>
                <w:color w:val="000000"/>
                <w:sz w:val="18"/>
                <w:szCs w:val="18"/>
                <w:lang w:val="ru-RU"/>
              </w:rPr>
              <w:t>2027 годы</w:t>
            </w:r>
          </w:p>
        </w:tc>
        <w:tc>
          <w:tcPr>
            <w:tcW w:w="3685" w:type="dxa"/>
            <w:gridSpan w:val="3"/>
            <w:tcBorders>
              <w:top w:val="single" w:sz="4" w:space="0" w:color="auto"/>
              <w:bottom w:val="single" w:sz="4" w:space="0" w:color="auto"/>
            </w:tcBorders>
            <w:shd w:val="clear" w:color="000000" w:fill="DBB731"/>
            <w:vAlign w:val="bottom"/>
            <w:hideMark/>
          </w:tcPr>
          <w:p w14:paraId="02EC80FC" w14:textId="77777777" w:rsidR="00107665" w:rsidRPr="00D62C5E" w:rsidRDefault="00107665" w:rsidP="008110A8">
            <w:pPr>
              <w:tabs>
                <w:tab w:val="clear" w:pos="1247"/>
                <w:tab w:val="clear" w:pos="1814"/>
                <w:tab w:val="clear" w:pos="2381"/>
                <w:tab w:val="clear" w:pos="2948"/>
                <w:tab w:val="clear" w:pos="3515"/>
              </w:tabs>
              <w:spacing w:before="40" w:after="40"/>
              <w:jc w:val="center"/>
              <w:rPr>
                <w:i/>
                <w:iCs/>
                <w:sz w:val="18"/>
                <w:szCs w:val="18"/>
              </w:rPr>
            </w:pPr>
            <w:r w:rsidRPr="00D62C5E">
              <w:rPr>
                <w:i/>
                <w:iCs/>
                <w:color w:val="000000"/>
                <w:sz w:val="18"/>
                <w:szCs w:val="18"/>
                <w:lang w:val="ru-RU"/>
              </w:rPr>
              <w:t>Общий целевой фонд</w:t>
            </w:r>
          </w:p>
        </w:tc>
        <w:tc>
          <w:tcPr>
            <w:tcW w:w="3513" w:type="dxa"/>
            <w:gridSpan w:val="3"/>
            <w:tcBorders>
              <w:top w:val="single" w:sz="4" w:space="0" w:color="auto"/>
              <w:bottom w:val="single" w:sz="4" w:space="0" w:color="auto"/>
            </w:tcBorders>
            <w:shd w:val="clear" w:color="000000" w:fill="DBB731"/>
            <w:vAlign w:val="bottom"/>
            <w:hideMark/>
          </w:tcPr>
          <w:p w14:paraId="461CEE55" w14:textId="77777777" w:rsidR="00107665" w:rsidRPr="00D62C5E" w:rsidRDefault="00107665" w:rsidP="008110A8">
            <w:pPr>
              <w:tabs>
                <w:tab w:val="clear" w:pos="1247"/>
                <w:tab w:val="clear" w:pos="1814"/>
                <w:tab w:val="clear" w:pos="2381"/>
                <w:tab w:val="clear" w:pos="2948"/>
                <w:tab w:val="clear" w:pos="3515"/>
              </w:tabs>
              <w:spacing w:before="40" w:after="40"/>
              <w:jc w:val="center"/>
              <w:rPr>
                <w:i/>
                <w:iCs/>
                <w:sz w:val="18"/>
                <w:szCs w:val="18"/>
              </w:rPr>
            </w:pPr>
            <w:r w:rsidRPr="00D62C5E">
              <w:rPr>
                <w:i/>
                <w:iCs/>
                <w:color w:val="000000"/>
                <w:sz w:val="18"/>
                <w:szCs w:val="18"/>
                <w:lang w:val="ru-RU"/>
              </w:rPr>
              <w:t>Специальный целевой фонд</w:t>
            </w:r>
          </w:p>
        </w:tc>
      </w:tr>
      <w:tr w:rsidR="00107665" w:rsidRPr="00D62C5E" w14:paraId="06B28D86" w14:textId="77777777" w:rsidTr="008E43FF">
        <w:trPr>
          <w:trHeight w:val="225"/>
          <w:tblHeader/>
          <w:jc w:val="right"/>
        </w:trPr>
        <w:tc>
          <w:tcPr>
            <w:tcW w:w="284" w:type="dxa"/>
            <w:tcBorders>
              <w:top w:val="single" w:sz="4" w:space="0" w:color="auto"/>
              <w:bottom w:val="single" w:sz="12" w:space="0" w:color="auto"/>
            </w:tcBorders>
            <w:shd w:val="clear" w:color="000000" w:fill="DBB731"/>
            <w:noWrap/>
            <w:vAlign w:val="center"/>
            <w:hideMark/>
          </w:tcPr>
          <w:p w14:paraId="38840A46"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single" w:sz="4" w:space="0" w:color="auto"/>
              <w:bottom w:val="single" w:sz="12" w:space="0" w:color="auto"/>
            </w:tcBorders>
            <w:shd w:val="clear" w:color="000000" w:fill="DBB731"/>
            <w:noWrap/>
            <w:vAlign w:val="center"/>
            <w:hideMark/>
          </w:tcPr>
          <w:p w14:paraId="3C8ADF7E" w14:textId="77777777" w:rsidR="00107665" w:rsidRPr="00D62C5E" w:rsidRDefault="00107665" w:rsidP="008110A8">
            <w:pPr>
              <w:tabs>
                <w:tab w:val="clear" w:pos="1247"/>
                <w:tab w:val="clear" w:pos="1814"/>
                <w:tab w:val="clear" w:pos="2381"/>
                <w:tab w:val="clear" w:pos="2948"/>
                <w:tab w:val="clear" w:pos="3515"/>
              </w:tabs>
              <w:spacing w:before="40" w:after="40"/>
              <w:rPr>
                <w:i/>
                <w:iCs/>
                <w:sz w:val="18"/>
                <w:szCs w:val="18"/>
              </w:rPr>
            </w:pPr>
            <w:r w:rsidRPr="00D62C5E">
              <w:rPr>
                <w:i/>
                <w:iCs/>
                <w:color w:val="000000"/>
                <w:sz w:val="18"/>
                <w:szCs w:val="18"/>
                <w:lang w:val="ru-RU"/>
              </w:rPr>
              <w:t>Мероприятие</w:t>
            </w:r>
          </w:p>
        </w:tc>
        <w:tc>
          <w:tcPr>
            <w:tcW w:w="1275" w:type="dxa"/>
            <w:tcBorders>
              <w:top w:val="single" w:sz="4" w:space="0" w:color="auto"/>
              <w:bottom w:val="single" w:sz="12" w:space="0" w:color="auto"/>
            </w:tcBorders>
            <w:shd w:val="clear" w:color="000000" w:fill="DBB731"/>
            <w:vAlign w:val="center"/>
            <w:hideMark/>
          </w:tcPr>
          <w:p w14:paraId="36ACCA3A"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2026 год</w:t>
            </w:r>
          </w:p>
        </w:tc>
        <w:tc>
          <w:tcPr>
            <w:tcW w:w="1134" w:type="dxa"/>
            <w:tcBorders>
              <w:top w:val="single" w:sz="4" w:space="0" w:color="auto"/>
              <w:bottom w:val="single" w:sz="12" w:space="0" w:color="auto"/>
            </w:tcBorders>
            <w:shd w:val="clear" w:color="000000" w:fill="DBB731"/>
            <w:vAlign w:val="center"/>
            <w:hideMark/>
          </w:tcPr>
          <w:p w14:paraId="1DD6EAAA"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2027 год</w:t>
            </w:r>
          </w:p>
        </w:tc>
        <w:tc>
          <w:tcPr>
            <w:tcW w:w="1276" w:type="dxa"/>
            <w:tcBorders>
              <w:top w:val="single" w:sz="4" w:space="0" w:color="auto"/>
              <w:bottom w:val="single" w:sz="12" w:space="0" w:color="auto"/>
            </w:tcBorders>
            <w:shd w:val="clear" w:color="000000" w:fill="DBB731"/>
            <w:vAlign w:val="center"/>
            <w:hideMark/>
          </w:tcPr>
          <w:p w14:paraId="58F53C32"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Всего</w:t>
            </w:r>
          </w:p>
        </w:tc>
        <w:tc>
          <w:tcPr>
            <w:tcW w:w="1134" w:type="dxa"/>
            <w:tcBorders>
              <w:top w:val="single" w:sz="4" w:space="0" w:color="auto"/>
              <w:bottom w:val="single" w:sz="12" w:space="0" w:color="auto"/>
            </w:tcBorders>
            <w:shd w:val="clear" w:color="000000" w:fill="DBB731"/>
            <w:vAlign w:val="center"/>
            <w:hideMark/>
          </w:tcPr>
          <w:p w14:paraId="53132C18"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2026 год</w:t>
            </w:r>
          </w:p>
        </w:tc>
        <w:tc>
          <w:tcPr>
            <w:tcW w:w="1134" w:type="dxa"/>
            <w:tcBorders>
              <w:top w:val="single" w:sz="4" w:space="0" w:color="auto"/>
              <w:bottom w:val="single" w:sz="12" w:space="0" w:color="auto"/>
            </w:tcBorders>
            <w:shd w:val="clear" w:color="000000" w:fill="DBB731"/>
            <w:vAlign w:val="center"/>
            <w:hideMark/>
          </w:tcPr>
          <w:p w14:paraId="218F7E12"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2027 год</w:t>
            </w:r>
          </w:p>
        </w:tc>
        <w:tc>
          <w:tcPr>
            <w:tcW w:w="1245" w:type="dxa"/>
            <w:tcBorders>
              <w:top w:val="single" w:sz="4" w:space="0" w:color="auto"/>
              <w:bottom w:val="single" w:sz="12" w:space="0" w:color="auto"/>
            </w:tcBorders>
            <w:shd w:val="clear" w:color="000000" w:fill="DBB731"/>
            <w:vAlign w:val="center"/>
            <w:hideMark/>
          </w:tcPr>
          <w:p w14:paraId="18E43ADA" w14:textId="77777777" w:rsidR="00107665" w:rsidRPr="00D62C5E" w:rsidRDefault="00107665" w:rsidP="008110A8">
            <w:pPr>
              <w:tabs>
                <w:tab w:val="clear" w:pos="1247"/>
                <w:tab w:val="clear" w:pos="1814"/>
                <w:tab w:val="clear" w:pos="2381"/>
                <w:tab w:val="clear" w:pos="2948"/>
                <w:tab w:val="clear" w:pos="3515"/>
              </w:tabs>
              <w:spacing w:before="40" w:after="40"/>
              <w:jc w:val="right"/>
              <w:rPr>
                <w:i/>
                <w:iCs/>
                <w:sz w:val="18"/>
                <w:szCs w:val="18"/>
              </w:rPr>
            </w:pPr>
            <w:r w:rsidRPr="00D62C5E">
              <w:rPr>
                <w:i/>
                <w:iCs/>
                <w:color w:val="000000"/>
                <w:sz w:val="18"/>
                <w:szCs w:val="18"/>
                <w:lang w:val="ru-RU"/>
              </w:rPr>
              <w:t>Всего</w:t>
            </w:r>
          </w:p>
        </w:tc>
      </w:tr>
      <w:tr w:rsidR="00107665" w:rsidRPr="00D62C5E" w14:paraId="56D658C3" w14:textId="77777777" w:rsidTr="008E43FF">
        <w:trPr>
          <w:trHeight w:val="153"/>
          <w:jc w:val="right"/>
        </w:trPr>
        <w:tc>
          <w:tcPr>
            <w:tcW w:w="7230" w:type="dxa"/>
            <w:gridSpan w:val="2"/>
            <w:tcBorders>
              <w:top w:val="single" w:sz="4" w:space="0" w:color="auto"/>
            </w:tcBorders>
            <w:noWrap/>
            <w:vAlign w:val="center"/>
            <w:hideMark/>
          </w:tcPr>
          <w:p w14:paraId="0AEBF65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A.</w:t>
            </w:r>
            <w:r w:rsidRPr="00D62C5E">
              <w:rPr>
                <w:color w:val="000000"/>
                <w:sz w:val="18"/>
                <w:szCs w:val="18"/>
                <w:lang w:val="ru-RU"/>
              </w:rPr>
              <w:t xml:space="preserve"> </w:t>
            </w:r>
            <w:r w:rsidRPr="00D62C5E">
              <w:rPr>
                <w:b/>
                <w:bCs/>
                <w:color w:val="000000"/>
                <w:sz w:val="18"/>
                <w:szCs w:val="18"/>
                <w:lang w:val="ru-RU"/>
              </w:rPr>
              <w:t>Конференции и совещания</w:t>
            </w:r>
          </w:p>
        </w:tc>
        <w:tc>
          <w:tcPr>
            <w:tcW w:w="1275" w:type="dxa"/>
            <w:tcBorders>
              <w:top w:val="single" w:sz="4" w:space="0" w:color="auto"/>
            </w:tcBorders>
            <w:noWrap/>
            <w:vAlign w:val="center"/>
            <w:hideMark/>
          </w:tcPr>
          <w:p w14:paraId="19573FD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43386D0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tcBorders>
            <w:noWrap/>
            <w:vAlign w:val="center"/>
            <w:hideMark/>
          </w:tcPr>
          <w:p w14:paraId="66BB64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3DFF333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025CC48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single" w:sz="4" w:space="0" w:color="auto"/>
            </w:tcBorders>
            <w:noWrap/>
            <w:vAlign w:val="center"/>
            <w:hideMark/>
          </w:tcPr>
          <w:p w14:paraId="3BEB8EE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7C28495B" w14:textId="77777777" w:rsidTr="008E43FF">
        <w:trPr>
          <w:trHeight w:val="315"/>
          <w:jc w:val="right"/>
        </w:trPr>
        <w:tc>
          <w:tcPr>
            <w:tcW w:w="7230" w:type="dxa"/>
            <w:gridSpan w:val="2"/>
            <w:noWrap/>
            <w:vAlign w:val="center"/>
            <w:hideMark/>
          </w:tcPr>
          <w:p w14:paraId="781812B1"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w:t>
            </w:r>
            <w:r w:rsidRPr="00D62C5E">
              <w:rPr>
                <w:color w:val="000000"/>
                <w:sz w:val="18"/>
                <w:szCs w:val="18"/>
                <w:lang w:val="ru-RU"/>
              </w:rPr>
              <w:t xml:space="preserve"> </w:t>
            </w:r>
            <w:r w:rsidRPr="00D62C5E">
              <w:rPr>
                <w:b/>
                <w:bCs/>
                <w:color w:val="000000"/>
                <w:sz w:val="18"/>
                <w:szCs w:val="18"/>
                <w:lang w:val="ru-RU"/>
              </w:rPr>
              <w:t>Седьмое совещание Конференции Сторон</w:t>
            </w:r>
          </w:p>
        </w:tc>
        <w:tc>
          <w:tcPr>
            <w:tcW w:w="1275" w:type="dxa"/>
            <w:noWrap/>
            <w:vAlign w:val="center"/>
            <w:hideMark/>
          </w:tcPr>
          <w:p w14:paraId="4E92190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55D7A7D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4D4FC69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0881772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69C3E74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1B8C9B2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4D42683C" w14:textId="77777777" w:rsidTr="008E43FF">
        <w:trPr>
          <w:trHeight w:val="52"/>
          <w:jc w:val="right"/>
        </w:trPr>
        <w:tc>
          <w:tcPr>
            <w:tcW w:w="284" w:type="dxa"/>
            <w:tcBorders>
              <w:top w:val="nil"/>
            </w:tcBorders>
            <w:noWrap/>
            <w:hideMark/>
          </w:tcPr>
          <w:p w14:paraId="30931861"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p>
        </w:tc>
        <w:tc>
          <w:tcPr>
            <w:tcW w:w="6946" w:type="dxa"/>
            <w:tcBorders>
              <w:top w:val="nil"/>
            </w:tcBorders>
            <w:noWrap/>
            <w:vAlign w:val="center"/>
            <w:hideMark/>
          </w:tcPr>
          <w:p w14:paraId="161AFF8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1.1. Седьмое совещание</w:t>
            </w:r>
          </w:p>
        </w:tc>
        <w:tc>
          <w:tcPr>
            <w:tcW w:w="1275" w:type="dxa"/>
            <w:tcBorders>
              <w:top w:val="nil"/>
            </w:tcBorders>
            <w:noWrap/>
            <w:vAlign w:val="center"/>
            <w:hideMark/>
          </w:tcPr>
          <w:p w14:paraId="24C8CF8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46CE5BD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1 045 000</w:t>
            </w:r>
          </w:p>
        </w:tc>
        <w:tc>
          <w:tcPr>
            <w:tcW w:w="1276" w:type="dxa"/>
            <w:tcBorders>
              <w:top w:val="nil"/>
            </w:tcBorders>
            <w:noWrap/>
            <w:vAlign w:val="center"/>
            <w:hideMark/>
          </w:tcPr>
          <w:p w14:paraId="75A5185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1 045 000</w:t>
            </w:r>
          </w:p>
        </w:tc>
        <w:tc>
          <w:tcPr>
            <w:tcW w:w="1134" w:type="dxa"/>
            <w:tcBorders>
              <w:top w:val="nil"/>
            </w:tcBorders>
            <w:noWrap/>
            <w:vAlign w:val="center"/>
            <w:hideMark/>
          </w:tcPr>
          <w:p w14:paraId="59A4DE3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24EE890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475 000</w:t>
            </w:r>
          </w:p>
        </w:tc>
        <w:tc>
          <w:tcPr>
            <w:tcW w:w="1245" w:type="dxa"/>
            <w:tcBorders>
              <w:top w:val="nil"/>
            </w:tcBorders>
            <w:noWrap/>
            <w:vAlign w:val="center"/>
            <w:hideMark/>
          </w:tcPr>
          <w:p w14:paraId="6E0B943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475 000</w:t>
            </w:r>
          </w:p>
        </w:tc>
      </w:tr>
      <w:tr w:rsidR="00107665" w:rsidRPr="00D62C5E" w14:paraId="615C9F99" w14:textId="77777777" w:rsidTr="008E43FF">
        <w:trPr>
          <w:trHeight w:val="183"/>
          <w:jc w:val="right"/>
        </w:trPr>
        <w:tc>
          <w:tcPr>
            <w:tcW w:w="284" w:type="dxa"/>
            <w:noWrap/>
            <w:hideMark/>
          </w:tcPr>
          <w:p w14:paraId="07A5A6A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p>
        </w:tc>
        <w:tc>
          <w:tcPr>
            <w:tcW w:w="6946" w:type="dxa"/>
            <w:noWrap/>
            <w:vAlign w:val="center"/>
            <w:hideMark/>
          </w:tcPr>
          <w:p w14:paraId="78F835B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1.2. Региональные подготовительные совещания</w:t>
            </w:r>
          </w:p>
        </w:tc>
        <w:tc>
          <w:tcPr>
            <w:tcW w:w="1275" w:type="dxa"/>
            <w:noWrap/>
            <w:vAlign w:val="center"/>
            <w:hideMark/>
          </w:tcPr>
          <w:p w14:paraId="65321C9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4E7F24E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7EB82C5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7A896E0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54DEDF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420 000</w:t>
            </w:r>
          </w:p>
        </w:tc>
        <w:tc>
          <w:tcPr>
            <w:tcW w:w="1245" w:type="dxa"/>
            <w:noWrap/>
            <w:vAlign w:val="center"/>
            <w:hideMark/>
          </w:tcPr>
          <w:p w14:paraId="19AEC8D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420 000</w:t>
            </w:r>
          </w:p>
        </w:tc>
      </w:tr>
      <w:tr w:rsidR="00107665" w:rsidRPr="00D62C5E" w14:paraId="30FC3B6E" w14:textId="77777777" w:rsidTr="008E43FF">
        <w:trPr>
          <w:trHeight w:val="315"/>
          <w:jc w:val="right"/>
        </w:trPr>
        <w:tc>
          <w:tcPr>
            <w:tcW w:w="7230" w:type="dxa"/>
            <w:gridSpan w:val="2"/>
            <w:shd w:val="clear" w:color="000000" w:fill="B4C6E7"/>
            <w:noWrap/>
            <w:vAlign w:val="center"/>
            <w:hideMark/>
          </w:tcPr>
          <w:p w14:paraId="39639E3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w:t>
            </w:r>
            <w:r w:rsidRPr="00D62C5E">
              <w:rPr>
                <w:color w:val="000000"/>
                <w:sz w:val="18"/>
                <w:szCs w:val="18"/>
                <w:lang w:val="ru-RU"/>
              </w:rPr>
              <w:t xml:space="preserve"> </w:t>
            </w:r>
            <w:r w:rsidRPr="00D62C5E">
              <w:rPr>
                <w:b/>
                <w:bCs/>
                <w:color w:val="000000"/>
                <w:sz w:val="18"/>
                <w:szCs w:val="18"/>
                <w:lang w:val="ru-RU"/>
              </w:rPr>
              <w:t>Седьмое совещание Конференции Сторон</w:t>
            </w:r>
          </w:p>
        </w:tc>
        <w:tc>
          <w:tcPr>
            <w:tcW w:w="1275" w:type="dxa"/>
            <w:shd w:val="clear" w:color="000000" w:fill="B4C6E7"/>
            <w:noWrap/>
            <w:vAlign w:val="center"/>
            <w:hideMark/>
          </w:tcPr>
          <w:p w14:paraId="3DB900C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7D5F2A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1 045 000</w:t>
            </w:r>
          </w:p>
        </w:tc>
        <w:tc>
          <w:tcPr>
            <w:tcW w:w="1276" w:type="dxa"/>
            <w:shd w:val="clear" w:color="000000" w:fill="B4C6E7"/>
            <w:noWrap/>
            <w:vAlign w:val="center"/>
            <w:hideMark/>
          </w:tcPr>
          <w:p w14:paraId="46FA053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1 045 000</w:t>
            </w:r>
          </w:p>
        </w:tc>
        <w:tc>
          <w:tcPr>
            <w:tcW w:w="1134" w:type="dxa"/>
            <w:shd w:val="clear" w:color="000000" w:fill="B4C6E7"/>
            <w:noWrap/>
            <w:vAlign w:val="center"/>
            <w:hideMark/>
          </w:tcPr>
          <w:p w14:paraId="00A7DE4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43076A4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895 000</w:t>
            </w:r>
          </w:p>
        </w:tc>
        <w:tc>
          <w:tcPr>
            <w:tcW w:w="1245" w:type="dxa"/>
            <w:shd w:val="clear" w:color="000000" w:fill="B4C6E7"/>
            <w:noWrap/>
            <w:vAlign w:val="center"/>
            <w:hideMark/>
          </w:tcPr>
          <w:p w14:paraId="0E85759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895 000</w:t>
            </w:r>
          </w:p>
        </w:tc>
      </w:tr>
      <w:tr w:rsidR="00107665" w:rsidRPr="00D62C5E" w14:paraId="067A093A" w14:textId="77777777" w:rsidTr="008E43FF">
        <w:trPr>
          <w:trHeight w:val="163"/>
          <w:jc w:val="right"/>
        </w:trPr>
        <w:tc>
          <w:tcPr>
            <w:tcW w:w="7230" w:type="dxa"/>
            <w:gridSpan w:val="2"/>
            <w:noWrap/>
            <w:vAlign w:val="center"/>
            <w:hideMark/>
          </w:tcPr>
          <w:p w14:paraId="5780B92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2.</w:t>
            </w:r>
            <w:r w:rsidRPr="00D62C5E">
              <w:rPr>
                <w:color w:val="000000"/>
                <w:sz w:val="18"/>
                <w:szCs w:val="18"/>
                <w:lang w:val="ru-RU"/>
              </w:rPr>
              <w:t xml:space="preserve"> </w:t>
            </w:r>
            <w:r w:rsidRPr="00D62C5E">
              <w:rPr>
                <w:b/>
                <w:bCs/>
                <w:color w:val="000000"/>
                <w:sz w:val="18"/>
                <w:szCs w:val="18"/>
                <w:lang w:val="ru-RU"/>
              </w:rPr>
              <w:t>Бюро Конференции Сторон</w:t>
            </w:r>
          </w:p>
        </w:tc>
        <w:tc>
          <w:tcPr>
            <w:tcW w:w="1275" w:type="dxa"/>
            <w:noWrap/>
            <w:vAlign w:val="center"/>
            <w:hideMark/>
          </w:tcPr>
          <w:p w14:paraId="004D323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2C8B4DC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7733AC2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4611D4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6CAC177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210CE35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47E1325D" w14:textId="77777777" w:rsidTr="008E43FF">
        <w:trPr>
          <w:trHeight w:val="52"/>
          <w:jc w:val="right"/>
        </w:trPr>
        <w:tc>
          <w:tcPr>
            <w:tcW w:w="284" w:type="dxa"/>
            <w:tcBorders>
              <w:bottom w:val="nil"/>
            </w:tcBorders>
            <w:noWrap/>
            <w:hideMark/>
          </w:tcPr>
          <w:p w14:paraId="12C0A547"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bottom w:val="nil"/>
            </w:tcBorders>
            <w:noWrap/>
            <w:vAlign w:val="center"/>
            <w:hideMark/>
          </w:tcPr>
          <w:p w14:paraId="039158E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2.1. Совещания Бюро</w:t>
            </w:r>
          </w:p>
        </w:tc>
        <w:tc>
          <w:tcPr>
            <w:tcW w:w="1275" w:type="dxa"/>
            <w:tcBorders>
              <w:bottom w:val="nil"/>
            </w:tcBorders>
            <w:noWrap/>
            <w:vAlign w:val="center"/>
            <w:hideMark/>
          </w:tcPr>
          <w:p w14:paraId="7A0C740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26 000</w:t>
            </w:r>
          </w:p>
        </w:tc>
        <w:tc>
          <w:tcPr>
            <w:tcW w:w="1134" w:type="dxa"/>
            <w:tcBorders>
              <w:bottom w:val="nil"/>
            </w:tcBorders>
            <w:noWrap/>
            <w:vAlign w:val="center"/>
            <w:hideMark/>
          </w:tcPr>
          <w:p w14:paraId="4ACC0FC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bottom w:val="nil"/>
            </w:tcBorders>
            <w:noWrap/>
            <w:vAlign w:val="center"/>
            <w:hideMark/>
          </w:tcPr>
          <w:p w14:paraId="11861A0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26 000</w:t>
            </w:r>
          </w:p>
        </w:tc>
        <w:tc>
          <w:tcPr>
            <w:tcW w:w="1134" w:type="dxa"/>
            <w:tcBorders>
              <w:bottom w:val="nil"/>
            </w:tcBorders>
            <w:noWrap/>
            <w:vAlign w:val="center"/>
            <w:hideMark/>
          </w:tcPr>
          <w:p w14:paraId="60A1B5D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bottom w:val="nil"/>
            </w:tcBorders>
            <w:noWrap/>
            <w:vAlign w:val="center"/>
            <w:hideMark/>
          </w:tcPr>
          <w:p w14:paraId="36C8F80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bottom w:val="nil"/>
            </w:tcBorders>
            <w:noWrap/>
            <w:vAlign w:val="center"/>
            <w:hideMark/>
          </w:tcPr>
          <w:p w14:paraId="56DF197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36409A26" w14:textId="77777777" w:rsidTr="008E43FF">
        <w:trPr>
          <w:trHeight w:val="315"/>
          <w:jc w:val="right"/>
        </w:trPr>
        <w:tc>
          <w:tcPr>
            <w:tcW w:w="7230" w:type="dxa"/>
            <w:gridSpan w:val="2"/>
            <w:shd w:val="clear" w:color="000000" w:fill="B4C6E7"/>
            <w:noWrap/>
            <w:vAlign w:val="center"/>
            <w:hideMark/>
          </w:tcPr>
          <w:p w14:paraId="2555F9D8"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2.</w:t>
            </w:r>
            <w:r w:rsidRPr="00D62C5E">
              <w:rPr>
                <w:color w:val="000000"/>
                <w:sz w:val="18"/>
                <w:szCs w:val="18"/>
                <w:lang w:val="ru-RU"/>
              </w:rPr>
              <w:t xml:space="preserve"> </w:t>
            </w:r>
            <w:r w:rsidRPr="00D62C5E">
              <w:rPr>
                <w:b/>
                <w:bCs/>
                <w:color w:val="000000"/>
                <w:sz w:val="18"/>
                <w:szCs w:val="18"/>
                <w:lang w:val="ru-RU"/>
              </w:rPr>
              <w:t>Бюро Конференции Сторон</w:t>
            </w:r>
          </w:p>
        </w:tc>
        <w:tc>
          <w:tcPr>
            <w:tcW w:w="1275" w:type="dxa"/>
            <w:shd w:val="clear" w:color="000000" w:fill="B4C6E7"/>
            <w:noWrap/>
            <w:vAlign w:val="center"/>
            <w:hideMark/>
          </w:tcPr>
          <w:p w14:paraId="6E5EA80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26 000</w:t>
            </w:r>
          </w:p>
        </w:tc>
        <w:tc>
          <w:tcPr>
            <w:tcW w:w="1134" w:type="dxa"/>
            <w:shd w:val="clear" w:color="000000" w:fill="B4C6E7"/>
            <w:noWrap/>
            <w:vAlign w:val="center"/>
            <w:hideMark/>
          </w:tcPr>
          <w:p w14:paraId="40624A6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shd w:val="clear" w:color="000000" w:fill="B4C6E7"/>
            <w:noWrap/>
            <w:vAlign w:val="center"/>
            <w:hideMark/>
          </w:tcPr>
          <w:p w14:paraId="15CDFE8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26 000</w:t>
            </w:r>
          </w:p>
        </w:tc>
        <w:tc>
          <w:tcPr>
            <w:tcW w:w="1134" w:type="dxa"/>
            <w:shd w:val="clear" w:color="000000" w:fill="B4C6E7"/>
            <w:noWrap/>
            <w:vAlign w:val="center"/>
            <w:hideMark/>
          </w:tcPr>
          <w:p w14:paraId="1AAB67F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3CBFB15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21041FB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419C5687" w14:textId="77777777" w:rsidTr="008E43FF">
        <w:trPr>
          <w:trHeight w:val="52"/>
          <w:jc w:val="right"/>
        </w:trPr>
        <w:tc>
          <w:tcPr>
            <w:tcW w:w="7230" w:type="dxa"/>
            <w:gridSpan w:val="2"/>
            <w:noWrap/>
            <w:vAlign w:val="center"/>
            <w:hideMark/>
          </w:tcPr>
          <w:p w14:paraId="67667D4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3.</w:t>
            </w:r>
            <w:r w:rsidRPr="00D62C5E">
              <w:rPr>
                <w:color w:val="000000"/>
                <w:sz w:val="18"/>
                <w:szCs w:val="18"/>
                <w:lang w:val="ru-RU"/>
              </w:rPr>
              <w:t xml:space="preserve"> </w:t>
            </w:r>
            <w:r w:rsidRPr="00D62C5E">
              <w:rPr>
                <w:b/>
                <w:bCs/>
                <w:color w:val="000000"/>
                <w:sz w:val="18"/>
                <w:szCs w:val="18"/>
                <w:lang w:val="ru-RU"/>
              </w:rPr>
              <w:t>Комитет по осуществлению и соблюдению</w:t>
            </w:r>
          </w:p>
        </w:tc>
        <w:tc>
          <w:tcPr>
            <w:tcW w:w="1275" w:type="dxa"/>
            <w:noWrap/>
            <w:vAlign w:val="center"/>
            <w:hideMark/>
          </w:tcPr>
          <w:p w14:paraId="61E0954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FCAF2F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27D806D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258A10A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3CAD041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5483067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68EDF802" w14:textId="77777777" w:rsidTr="008E43FF">
        <w:trPr>
          <w:trHeight w:val="52"/>
          <w:jc w:val="right"/>
        </w:trPr>
        <w:tc>
          <w:tcPr>
            <w:tcW w:w="284" w:type="dxa"/>
            <w:tcBorders>
              <w:top w:val="nil"/>
            </w:tcBorders>
            <w:noWrap/>
            <w:hideMark/>
          </w:tcPr>
          <w:p w14:paraId="25B05B93"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rPr>
              <w:t> </w:t>
            </w:r>
          </w:p>
        </w:tc>
        <w:tc>
          <w:tcPr>
            <w:tcW w:w="6946" w:type="dxa"/>
            <w:tcBorders>
              <w:top w:val="nil"/>
            </w:tcBorders>
            <w:noWrap/>
            <w:vAlign w:val="center"/>
            <w:hideMark/>
          </w:tcPr>
          <w:p w14:paraId="79B5EAC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3.1. Совещание Комитета</w:t>
            </w:r>
          </w:p>
        </w:tc>
        <w:tc>
          <w:tcPr>
            <w:tcW w:w="1275" w:type="dxa"/>
            <w:tcBorders>
              <w:top w:val="nil"/>
            </w:tcBorders>
            <w:noWrap/>
            <w:vAlign w:val="center"/>
            <w:hideMark/>
          </w:tcPr>
          <w:p w14:paraId="52FC75A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33 000</w:t>
            </w:r>
          </w:p>
        </w:tc>
        <w:tc>
          <w:tcPr>
            <w:tcW w:w="1134" w:type="dxa"/>
            <w:tcBorders>
              <w:top w:val="nil"/>
            </w:tcBorders>
            <w:noWrap/>
            <w:vAlign w:val="center"/>
            <w:hideMark/>
          </w:tcPr>
          <w:p w14:paraId="3A39C19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54C55DE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33 000</w:t>
            </w:r>
          </w:p>
        </w:tc>
        <w:tc>
          <w:tcPr>
            <w:tcW w:w="1134" w:type="dxa"/>
            <w:tcBorders>
              <w:top w:val="nil"/>
            </w:tcBorders>
            <w:noWrap/>
            <w:vAlign w:val="center"/>
            <w:hideMark/>
          </w:tcPr>
          <w:p w14:paraId="32AF634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c>
          <w:tcPr>
            <w:tcW w:w="1134" w:type="dxa"/>
            <w:tcBorders>
              <w:top w:val="nil"/>
            </w:tcBorders>
            <w:noWrap/>
            <w:vAlign w:val="center"/>
            <w:hideMark/>
          </w:tcPr>
          <w:p w14:paraId="0D80227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07B5EA6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r>
      <w:tr w:rsidR="00107665" w:rsidRPr="00D62C5E" w14:paraId="5CB4ADCB" w14:textId="77777777" w:rsidTr="008E43FF">
        <w:trPr>
          <w:trHeight w:val="52"/>
          <w:jc w:val="right"/>
        </w:trPr>
        <w:tc>
          <w:tcPr>
            <w:tcW w:w="7230" w:type="dxa"/>
            <w:gridSpan w:val="2"/>
            <w:tcBorders>
              <w:bottom w:val="single" w:sz="4" w:space="0" w:color="auto"/>
            </w:tcBorders>
            <w:shd w:val="clear" w:color="000000" w:fill="B4C6E7"/>
            <w:noWrap/>
            <w:vAlign w:val="center"/>
            <w:hideMark/>
          </w:tcPr>
          <w:p w14:paraId="0C50645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3.</w:t>
            </w:r>
            <w:r w:rsidRPr="00D62C5E">
              <w:rPr>
                <w:color w:val="000000"/>
                <w:sz w:val="18"/>
                <w:szCs w:val="18"/>
                <w:lang w:val="ru-RU"/>
              </w:rPr>
              <w:t xml:space="preserve"> </w:t>
            </w:r>
            <w:r w:rsidRPr="00D62C5E">
              <w:rPr>
                <w:b/>
                <w:bCs/>
                <w:color w:val="000000"/>
                <w:sz w:val="18"/>
                <w:szCs w:val="18"/>
                <w:lang w:val="ru-RU"/>
              </w:rPr>
              <w:t>Комитет по осуществлению и соблюдению</w:t>
            </w:r>
          </w:p>
        </w:tc>
        <w:tc>
          <w:tcPr>
            <w:tcW w:w="1275" w:type="dxa"/>
            <w:tcBorders>
              <w:bottom w:val="single" w:sz="4" w:space="0" w:color="auto"/>
            </w:tcBorders>
            <w:shd w:val="clear" w:color="000000" w:fill="B4C6E7"/>
            <w:noWrap/>
            <w:vAlign w:val="center"/>
            <w:hideMark/>
          </w:tcPr>
          <w:p w14:paraId="0325D12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33 000</w:t>
            </w:r>
          </w:p>
        </w:tc>
        <w:tc>
          <w:tcPr>
            <w:tcW w:w="1134" w:type="dxa"/>
            <w:tcBorders>
              <w:bottom w:val="single" w:sz="4" w:space="0" w:color="auto"/>
            </w:tcBorders>
            <w:shd w:val="clear" w:color="000000" w:fill="B4C6E7"/>
            <w:noWrap/>
            <w:vAlign w:val="center"/>
            <w:hideMark/>
          </w:tcPr>
          <w:p w14:paraId="5CD6329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060A2A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33 000</w:t>
            </w:r>
          </w:p>
        </w:tc>
        <w:tc>
          <w:tcPr>
            <w:tcW w:w="1134" w:type="dxa"/>
            <w:tcBorders>
              <w:bottom w:val="single" w:sz="4" w:space="0" w:color="auto"/>
            </w:tcBorders>
            <w:shd w:val="clear" w:color="000000" w:fill="B4C6E7"/>
            <w:noWrap/>
            <w:vAlign w:val="center"/>
            <w:hideMark/>
          </w:tcPr>
          <w:p w14:paraId="364BD30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c>
          <w:tcPr>
            <w:tcW w:w="1134" w:type="dxa"/>
            <w:tcBorders>
              <w:bottom w:val="single" w:sz="4" w:space="0" w:color="auto"/>
            </w:tcBorders>
            <w:shd w:val="clear" w:color="000000" w:fill="B4C6E7"/>
            <w:noWrap/>
            <w:vAlign w:val="center"/>
            <w:hideMark/>
          </w:tcPr>
          <w:p w14:paraId="15EC8E6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2F1F3EB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r>
      <w:tr w:rsidR="00107665" w:rsidRPr="00D62C5E" w14:paraId="2BA1B8F8"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1A7C2601"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(A)</w:t>
            </w:r>
          </w:p>
        </w:tc>
        <w:tc>
          <w:tcPr>
            <w:tcW w:w="1275" w:type="dxa"/>
            <w:tcBorders>
              <w:top w:val="single" w:sz="4" w:space="0" w:color="auto"/>
              <w:bottom w:val="single" w:sz="4" w:space="0" w:color="auto"/>
            </w:tcBorders>
            <w:shd w:val="clear" w:color="000000" w:fill="DBB731"/>
            <w:noWrap/>
            <w:vAlign w:val="center"/>
            <w:hideMark/>
          </w:tcPr>
          <w:p w14:paraId="27CAC55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59 000</w:t>
            </w:r>
          </w:p>
        </w:tc>
        <w:tc>
          <w:tcPr>
            <w:tcW w:w="1134" w:type="dxa"/>
            <w:tcBorders>
              <w:top w:val="single" w:sz="4" w:space="0" w:color="auto"/>
              <w:bottom w:val="single" w:sz="4" w:space="0" w:color="auto"/>
            </w:tcBorders>
            <w:shd w:val="clear" w:color="000000" w:fill="DBB731"/>
            <w:noWrap/>
            <w:vAlign w:val="center"/>
            <w:hideMark/>
          </w:tcPr>
          <w:p w14:paraId="290241D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1 045 000</w:t>
            </w:r>
          </w:p>
        </w:tc>
        <w:tc>
          <w:tcPr>
            <w:tcW w:w="1276" w:type="dxa"/>
            <w:tcBorders>
              <w:top w:val="single" w:sz="4" w:space="0" w:color="auto"/>
              <w:bottom w:val="single" w:sz="4" w:space="0" w:color="auto"/>
            </w:tcBorders>
            <w:shd w:val="clear" w:color="000000" w:fill="DBB731"/>
            <w:noWrap/>
            <w:vAlign w:val="center"/>
            <w:hideMark/>
          </w:tcPr>
          <w:p w14:paraId="56A4089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1 104 000</w:t>
            </w:r>
          </w:p>
        </w:tc>
        <w:tc>
          <w:tcPr>
            <w:tcW w:w="1134" w:type="dxa"/>
            <w:tcBorders>
              <w:top w:val="single" w:sz="4" w:space="0" w:color="auto"/>
              <w:bottom w:val="single" w:sz="4" w:space="0" w:color="auto"/>
            </w:tcBorders>
            <w:shd w:val="clear" w:color="000000" w:fill="DBB731"/>
            <w:noWrap/>
            <w:vAlign w:val="center"/>
            <w:hideMark/>
          </w:tcPr>
          <w:p w14:paraId="6DEAEAB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c>
          <w:tcPr>
            <w:tcW w:w="1134" w:type="dxa"/>
            <w:tcBorders>
              <w:top w:val="single" w:sz="4" w:space="0" w:color="auto"/>
              <w:bottom w:val="single" w:sz="4" w:space="0" w:color="auto"/>
            </w:tcBorders>
            <w:shd w:val="clear" w:color="000000" w:fill="DBB731"/>
            <w:noWrap/>
            <w:vAlign w:val="center"/>
            <w:hideMark/>
          </w:tcPr>
          <w:p w14:paraId="683A4D9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895 000</w:t>
            </w:r>
          </w:p>
        </w:tc>
        <w:tc>
          <w:tcPr>
            <w:tcW w:w="1245" w:type="dxa"/>
            <w:tcBorders>
              <w:top w:val="single" w:sz="4" w:space="0" w:color="auto"/>
              <w:bottom w:val="single" w:sz="4" w:space="0" w:color="auto"/>
            </w:tcBorders>
            <w:shd w:val="clear" w:color="000000" w:fill="DBB731"/>
            <w:noWrap/>
            <w:vAlign w:val="center"/>
            <w:hideMark/>
          </w:tcPr>
          <w:p w14:paraId="1FC0344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907 000</w:t>
            </w:r>
          </w:p>
        </w:tc>
      </w:tr>
      <w:tr w:rsidR="00107665" w:rsidRPr="00A87A26" w14:paraId="4C433EA7" w14:textId="77777777" w:rsidTr="008E43FF">
        <w:trPr>
          <w:trHeight w:val="42"/>
          <w:jc w:val="right"/>
        </w:trPr>
        <w:tc>
          <w:tcPr>
            <w:tcW w:w="7230" w:type="dxa"/>
            <w:gridSpan w:val="2"/>
            <w:tcBorders>
              <w:top w:val="single" w:sz="4" w:space="0" w:color="auto"/>
            </w:tcBorders>
            <w:noWrap/>
            <w:vAlign w:val="center"/>
            <w:hideMark/>
          </w:tcPr>
          <w:p w14:paraId="7641D8A2"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B.</w:t>
            </w:r>
            <w:r w:rsidRPr="00D62C5E">
              <w:rPr>
                <w:color w:val="000000"/>
                <w:sz w:val="18"/>
                <w:szCs w:val="18"/>
                <w:lang w:val="ru-RU"/>
              </w:rPr>
              <w:t xml:space="preserve"> </w:t>
            </w:r>
            <w:r w:rsidRPr="00D62C5E">
              <w:rPr>
                <w:b/>
                <w:bCs/>
                <w:color w:val="000000"/>
                <w:sz w:val="18"/>
                <w:szCs w:val="18"/>
                <w:lang w:val="ru-RU"/>
              </w:rPr>
              <w:t>Создание потенциала и оказание технической помощи</w:t>
            </w:r>
          </w:p>
        </w:tc>
        <w:tc>
          <w:tcPr>
            <w:tcW w:w="1275" w:type="dxa"/>
            <w:tcBorders>
              <w:top w:val="single" w:sz="4" w:space="0" w:color="auto"/>
            </w:tcBorders>
            <w:noWrap/>
            <w:vAlign w:val="center"/>
            <w:hideMark/>
          </w:tcPr>
          <w:p w14:paraId="5720B72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1D207B7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022E361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41DDD55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764F35C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57CF718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39C475ED" w14:textId="77777777" w:rsidTr="008E43FF">
        <w:trPr>
          <w:trHeight w:val="52"/>
          <w:jc w:val="right"/>
        </w:trPr>
        <w:tc>
          <w:tcPr>
            <w:tcW w:w="7230" w:type="dxa"/>
            <w:gridSpan w:val="2"/>
            <w:vAlign w:val="center"/>
            <w:hideMark/>
          </w:tcPr>
          <w:p w14:paraId="4AC77B1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4.</w:t>
            </w:r>
            <w:r w:rsidRPr="00D62C5E">
              <w:rPr>
                <w:color w:val="000000"/>
                <w:sz w:val="18"/>
                <w:szCs w:val="18"/>
                <w:lang w:val="ru-RU"/>
              </w:rPr>
              <w:t xml:space="preserve"> </w:t>
            </w:r>
            <w:r w:rsidRPr="00D62C5E">
              <w:rPr>
                <w:b/>
                <w:bCs/>
                <w:color w:val="000000"/>
                <w:sz w:val="18"/>
                <w:szCs w:val="18"/>
                <w:lang w:val="ru-RU"/>
              </w:rPr>
              <w:t>Программа Минаматской конвенции по созданию потенциала и оказанию технической помощи</w:t>
            </w:r>
          </w:p>
        </w:tc>
        <w:tc>
          <w:tcPr>
            <w:tcW w:w="1275" w:type="dxa"/>
            <w:noWrap/>
            <w:vAlign w:val="center"/>
            <w:hideMark/>
          </w:tcPr>
          <w:p w14:paraId="61CAD75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3DB3C2E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3447F3E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4764A74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B7332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0D6A156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493C1D37" w14:textId="77777777" w:rsidTr="008E43FF">
        <w:trPr>
          <w:trHeight w:val="300"/>
          <w:jc w:val="right"/>
        </w:trPr>
        <w:tc>
          <w:tcPr>
            <w:tcW w:w="284" w:type="dxa"/>
            <w:noWrap/>
            <w:hideMark/>
          </w:tcPr>
          <w:p w14:paraId="40ECC696"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rPr>
              <w:t> </w:t>
            </w:r>
          </w:p>
        </w:tc>
        <w:tc>
          <w:tcPr>
            <w:tcW w:w="6946" w:type="dxa"/>
            <w:noWrap/>
            <w:vAlign w:val="center"/>
            <w:hideMark/>
          </w:tcPr>
          <w:p w14:paraId="568B38E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4.1. Инструменты, методологии и формы предоставления услуг </w:t>
            </w:r>
          </w:p>
        </w:tc>
        <w:tc>
          <w:tcPr>
            <w:tcW w:w="1275" w:type="dxa"/>
            <w:noWrap/>
            <w:vAlign w:val="center"/>
            <w:hideMark/>
          </w:tcPr>
          <w:p w14:paraId="361258D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8E7446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5B3775B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9ABA8B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160 000</w:t>
            </w:r>
          </w:p>
        </w:tc>
        <w:tc>
          <w:tcPr>
            <w:tcW w:w="1134" w:type="dxa"/>
            <w:noWrap/>
            <w:vAlign w:val="center"/>
            <w:hideMark/>
          </w:tcPr>
          <w:p w14:paraId="49759B3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160 000</w:t>
            </w:r>
          </w:p>
        </w:tc>
        <w:tc>
          <w:tcPr>
            <w:tcW w:w="1245" w:type="dxa"/>
            <w:noWrap/>
            <w:vAlign w:val="center"/>
            <w:hideMark/>
          </w:tcPr>
          <w:p w14:paraId="3FD0D3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320 000</w:t>
            </w:r>
          </w:p>
        </w:tc>
      </w:tr>
      <w:tr w:rsidR="00107665" w:rsidRPr="00D62C5E" w14:paraId="2308D9FD" w14:textId="77777777" w:rsidTr="008E43FF">
        <w:trPr>
          <w:trHeight w:val="300"/>
          <w:jc w:val="right"/>
        </w:trPr>
        <w:tc>
          <w:tcPr>
            <w:tcW w:w="284" w:type="dxa"/>
            <w:noWrap/>
            <w:hideMark/>
          </w:tcPr>
          <w:p w14:paraId="22399BE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171DB28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4.2. Конкретные мероприятия по развитию потенциала   </w:t>
            </w:r>
          </w:p>
        </w:tc>
        <w:tc>
          <w:tcPr>
            <w:tcW w:w="1275" w:type="dxa"/>
            <w:noWrap/>
            <w:vAlign w:val="center"/>
            <w:hideMark/>
          </w:tcPr>
          <w:p w14:paraId="69558EF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25AC25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3EDD91C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52ECF9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270 000</w:t>
            </w:r>
          </w:p>
        </w:tc>
        <w:tc>
          <w:tcPr>
            <w:tcW w:w="1134" w:type="dxa"/>
            <w:noWrap/>
            <w:vAlign w:val="center"/>
            <w:hideMark/>
          </w:tcPr>
          <w:p w14:paraId="7FDED28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260 000</w:t>
            </w:r>
          </w:p>
        </w:tc>
        <w:tc>
          <w:tcPr>
            <w:tcW w:w="1245" w:type="dxa"/>
            <w:noWrap/>
            <w:vAlign w:val="center"/>
            <w:hideMark/>
          </w:tcPr>
          <w:p w14:paraId="224097B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530 000</w:t>
            </w:r>
          </w:p>
        </w:tc>
      </w:tr>
      <w:tr w:rsidR="00107665" w:rsidRPr="00D62C5E" w14:paraId="0A01E521" w14:textId="77777777" w:rsidTr="008E43FF">
        <w:trPr>
          <w:trHeight w:val="300"/>
          <w:jc w:val="right"/>
        </w:trPr>
        <w:tc>
          <w:tcPr>
            <w:tcW w:w="284" w:type="dxa"/>
            <w:noWrap/>
            <w:hideMark/>
          </w:tcPr>
          <w:p w14:paraId="259F939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75ED785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4.3. Мероприятия по созданию потенциала, проводимые по запросу  </w:t>
            </w:r>
          </w:p>
        </w:tc>
        <w:tc>
          <w:tcPr>
            <w:tcW w:w="1275" w:type="dxa"/>
            <w:noWrap/>
            <w:vAlign w:val="center"/>
            <w:hideMark/>
          </w:tcPr>
          <w:p w14:paraId="322EB12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44F995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3CBB36F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539563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160 000</w:t>
            </w:r>
          </w:p>
        </w:tc>
        <w:tc>
          <w:tcPr>
            <w:tcW w:w="1134" w:type="dxa"/>
            <w:noWrap/>
            <w:vAlign w:val="center"/>
            <w:hideMark/>
          </w:tcPr>
          <w:p w14:paraId="33AD285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130 000</w:t>
            </w:r>
          </w:p>
        </w:tc>
        <w:tc>
          <w:tcPr>
            <w:tcW w:w="1245" w:type="dxa"/>
            <w:noWrap/>
            <w:vAlign w:val="center"/>
            <w:hideMark/>
          </w:tcPr>
          <w:p w14:paraId="14F1597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290 000</w:t>
            </w:r>
          </w:p>
        </w:tc>
      </w:tr>
      <w:tr w:rsidR="00107665" w:rsidRPr="00D62C5E" w14:paraId="3373CFDC" w14:textId="77777777" w:rsidTr="008E43FF">
        <w:trPr>
          <w:trHeight w:val="52"/>
          <w:jc w:val="right"/>
        </w:trPr>
        <w:tc>
          <w:tcPr>
            <w:tcW w:w="284" w:type="dxa"/>
            <w:noWrap/>
            <w:hideMark/>
          </w:tcPr>
          <w:p w14:paraId="05BFCDA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2A40342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 xml:space="preserve">4.4. Межсекторальные мероприятия </w:t>
            </w:r>
          </w:p>
        </w:tc>
        <w:tc>
          <w:tcPr>
            <w:tcW w:w="1275" w:type="dxa"/>
            <w:noWrap/>
            <w:vAlign w:val="center"/>
            <w:hideMark/>
          </w:tcPr>
          <w:p w14:paraId="7C1DFC3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25616C0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2579017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2E39CDF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180 000</w:t>
            </w:r>
          </w:p>
        </w:tc>
        <w:tc>
          <w:tcPr>
            <w:tcW w:w="1134" w:type="dxa"/>
            <w:noWrap/>
            <w:vAlign w:val="center"/>
            <w:hideMark/>
          </w:tcPr>
          <w:p w14:paraId="7A9EEB6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200 000</w:t>
            </w:r>
          </w:p>
        </w:tc>
        <w:tc>
          <w:tcPr>
            <w:tcW w:w="1245" w:type="dxa"/>
            <w:noWrap/>
            <w:vAlign w:val="center"/>
            <w:hideMark/>
          </w:tcPr>
          <w:p w14:paraId="3DBA69A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380 000</w:t>
            </w:r>
          </w:p>
        </w:tc>
      </w:tr>
      <w:tr w:rsidR="00107665" w:rsidRPr="00D62C5E" w14:paraId="7B6D76D7" w14:textId="77777777" w:rsidTr="008E43FF">
        <w:trPr>
          <w:trHeight w:val="315"/>
          <w:jc w:val="right"/>
        </w:trPr>
        <w:tc>
          <w:tcPr>
            <w:tcW w:w="7230" w:type="dxa"/>
            <w:gridSpan w:val="2"/>
            <w:tcBorders>
              <w:bottom w:val="single" w:sz="4" w:space="0" w:color="auto"/>
            </w:tcBorders>
            <w:shd w:val="clear" w:color="000000" w:fill="B4C6E7"/>
            <w:noWrap/>
            <w:vAlign w:val="center"/>
            <w:hideMark/>
          </w:tcPr>
          <w:p w14:paraId="7CF9FA7E"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4.</w:t>
            </w:r>
            <w:r w:rsidRPr="00D62C5E">
              <w:rPr>
                <w:color w:val="000000"/>
                <w:sz w:val="18"/>
                <w:szCs w:val="18"/>
                <w:lang w:val="ru-RU"/>
              </w:rPr>
              <w:t xml:space="preserve"> </w:t>
            </w:r>
            <w:r w:rsidRPr="00D62C5E">
              <w:rPr>
                <w:b/>
                <w:bCs/>
                <w:color w:val="000000"/>
                <w:sz w:val="18"/>
                <w:szCs w:val="18"/>
                <w:lang w:val="ru-RU"/>
              </w:rPr>
              <w:t>Программа Минаматской конвенции по созданию потенциала и оказанию технической помощи</w:t>
            </w:r>
          </w:p>
        </w:tc>
        <w:tc>
          <w:tcPr>
            <w:tcW w:w="1275" w:type="dxa"/>
            <w:tcBorders>
              <w:bottom w:val="single" w:sz="4" w:space="0" w:color="auto"/>
            </w:tcBorders>
            <w:shd w:val="clear" w:color="000000" w:fill="B4C6E7"/>
            <w:noWrap/>
            <w:vAlign w:val="center"/>
            <w:hideMark/>
          </w:tcPr>
          <w:p w14:paraId="1D0BB03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6474960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bottom w:val="single" w:sz="4" w:space="0" w:color="auto"/>
            </w:tcBorders>
            <w:shd w:val="clear" w:color="000000" w:fill="B4C6E7"/>
            <w:noWrap/>
            <w:vAlign w:val="center"/>
            <w:hideMark/>
          </w:tcPr>
          <w:p w14:paraId="67AC9F8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646FCF3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770 000</w:t>
            </w:r>
          </w:p>
        </w:tc>
        <w:tc>
          <w:tcPr>
            <w:tcW w:w="1134" w:type="dxa"/>
            <w:tcBorders>
              <w:bottom w:val="single" w:sz="4" w:space="0" w:color="auto"/>
            </w:tcBorders>
            <w:shd w:val="clear" w:color="000000" w:fill="B4C6E7"/>
            <w:noWrap/>
            <w:vAlign w:val="center"/>
            <w:hideMark/>
          </w:tcPr>
          <w:p w14:paraId="306E138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750 000</w:t>
            </w:r>
          </w:p>
        </w:tc>
        <w:tc>
          <w:tcPr>
            <w:tcW w:w="1245" w:type="dxa"/>
            <w:tcBorders>
              <w:bottom w:val="single" w:sz="4" w:space="0" w:color="auto"/>
            </w:tcBorders>
            <w:shd w:val="clear" w:color="000000" w:fill="B4C6E7"/>
            <w:noWrap/>
            <w:vAlign w:val="center"/>
            <w:hideMark/>
          </w:tcPr>
          <w:p w14:paraId="09F0F18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1 520 000</w:t>
            </w:r>
          </w:p>
        </w:tc>
      </w:tr>
      <w:tr w:rsidR="00107665" w:rsidRPr="00D62C5E" w14:paraId="44DB2F51"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317510EA"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(B)</w:t>
            </w:r>
            <w:r w:rsidRPr="00D62C5E">
              <w:rPr>
                <w:color w:val="000000"/>
                <w:sz w:val="18"/>
                <w:szCs w:val="18"/>
                <w:lang w:val="ru-RU"/>
              </w:rPr>
              <w:t xml:space="preserve"> </w:t>
            </w:r>
          </w:p>
        </w:tc>
        <w:tc>
          <w:tcPr>
            <w:tcW w:w="1275" w:type="dxa"/>
            <w:tcBorders>
              <w:top w:val="single" w:sz="4" w:space="0" w:color="auto"/>
              <w:bottom w:val="single" w:sz="4" w:space="0" w:color="auto"/>
            </w:tcBorders>
            <w:shd w:val="clear" w:color="000000" w:fill="DBB731"/>
            <w:noWrap/>
            <w:vAlign w:val="center"/>
            <w:hideMark/>
          </w:tcPr>
          <w:p w14:paraId="7316AFC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48617BA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5ED13E9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1C5ACB9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770 000</w:t>
            </w:r>
          </w:p>
        </w:tc>
        <w:tc>
          <w:tcPr>
            <w:tcW w:w="1134" w:type="dxa"/>
            <w:tcBorders>
              <w:top w:val="single" w:sz="4" w:space="0" w:color="auto"/>
              <w:bottom w:val="single" w:sz="4" w:space="0" w:color="auto"/>
            </w:tcBorders>
            <w:shd w:val="clear" w:color="000000" w:fill="DBB731"/>
            <w:noWrap/>
            <w:vAlign w:val="center"/>
            <w:hideMark/>
          </w:tcPr>
          <w:p w14:paraId="62407A0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750 000</w:t>
            </w:r>
          </w:p>
        </w:tc>
        <w:tc>
          <w:tcPr>
            <w:tcW w:w="1245" w:type="dxa"/>
            <w:tcBorders>
              <w:top w:val="single" w:sz="4" w:space="0" w:color="auto"/>
              <w:bottom w:val="single" w:sz="4" w:space="0" w:color="auto"/>
            </w:tcBorders>
            <w:shd w:val="clear" w:color="000000" w:fill="DBB731"/>
            <w:noWrap/>
            <w:vAlign w:val="center"/>
            <w:hideMark/>
          </w:tcPr>
          <w:p w14:paraId="5E963E2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1 520 000</w:t>
            </w:r>
          </w:p>
        </w:tc>
      </w:tr>
      <w:tr w:rsidR="00107665" w:rsidRPr="00A87A26" w14:paraId="5FC48D22" w14:textId="77777777" w:rsidTr="008E43FF">
        <w:trPr>
          <w:trHeight w:val="42"/>
          <w:jc w:val="right"/>
        </w:trPr>
        <w:tc>
          <w:tcPr>
            <w:tcW w:w="7230" w:type="dxa"/>
            <w:gridSpan w:val="2"/>
            <w:tcBorders>
              <w:top w:val="single" w:sz="4" w:space="0" w:color="auto"/>
            </w:tcBorders>
            <w:noWrap/>
            <w:vAlign w:val="center"/>
            <w:hideMark/>
          </w:tcPr>
          <w:p w14:paraId="27B30567"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C.</w:t>
            </w:r>
            <w:r w:rsidRPr="00D62C5E">
              <w:rPr>
                <w:color w:val="000000"/>
                <w:sz w:val="18"/>
                <w:szCs w:val="18"/>
                <w:lang w:val="ru-RU"/>
              </w:rPr>
              <w:t xml:space="preserve"> </w:t>
            </w:r>
            <w:r w:rsidRPr="00D62C5E">
              <w:rPr>
                <w:b/>
                <w:bCs/>
                <w:color w:val="000000"/>
                <w:sz w:val="18"/>
                <w:szCs w:val="18"/>
                <w:lang w:val="ru-RU"/>
              </w:rPr>
              <w:t>Научные и технические мероприятия</w:t>
            </w:r>
          </w:p>
        </w:tc>
        <w:tc>
          <w:tcPr>
            <w:tcW w:w="1275" w:type="dxa"/>
            <w:tcBorders>
              <w:top w:val="single" w:sz="4" w:space="0" w:color="auto"/>
            </w:tcBorders>
            <w:noWrap/>
            <w:vAlign w:val="center"/>
            <w:hideMark/>
          </w:tcPr>
          <w:p w14:paraId="19E3052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35488C1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3B343F8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5E75F5B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6E600E8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761A087D"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358983D0" w14:textId="77777777" w:rsidTr="008E43FF">
        <w:trPr>
          <w:trHeight w:val="52"/>
          <w:jc w:val="right"/>
        </w:trPr>
        <w:tc>
          <w:tcPr>
            <w:tcW w:w="7230" w:type="dxa"/>
            <w:gridSpan w:val="2"/>
            <w:tcBorders>
              <w:top w:val="nil"/>
            </w:tcBorders>
            <w:noWrap/>
            <w:vAlign w:val="center"/>
            <w:hideMark/>
          </w:tcPr>
          <w:p w14:paraId="12673695"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5.</w:t>
            </w:r>
            <w:r w:rsidRPr="00D62C5E">
              <w:rPr>
                <w:color w:val="000000"/>
                <w:sz w:val="18"/>
                <w:szCs w:val="18"/>
                <w:lang w:val="ru-RU"/>
              </w:rPr>
              <w:t xml:space="preserve"> </w:t>
            </w:r>
            <w:r w:rsidRPr="00D62C5E">
              <w:rPr>
                <w:b/>
                <w:bCs/>
                <w:color w:val="000000"/>
                <w:sz w:val="18"/>
                <w:szCs w:val="18"/>
                <w:lang w:val="ru-RU"/>
              </w:rPr>
              <w:t>Оказание научной поддержки Сторонам Минаматской конвенции</w:t>
            </w:r>
          </w:p>
        </w:tc>
        <w:tc>
          <w:tcPr>
            <w:tcW w:w="1275" w:type="dxa"/>
            <w:tcBorders>
              <w:top w:val="nil"/>
            </w:tcBorders>
            <w:noWrap/>
            <w:vAlign w:val="center"/>
            <w:hideMark/>
          </w:tcPr>
          <w:p w14:paraId="1CA5B4D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1C1682BB"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nil"/>
            </w:tcBorders>
            <w:noWrap/>
            <w:vAlign w:val="center"/>
            <w:hideMark/>
          </w:tcPr>
          <w:p w14:paraId="26A1FA6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F0F28C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739CA72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nil"/>
            </w:tcBorders>
            <w:noWrap/>
            <w:vAlign w:val="center"/>
            <w:hideMark/>
          </w:tcPr>
          <w:p w14:paraId="5BC52782"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48C9A4E7" w14:textId="77777777" w:rsidTr="008E43FF">
        <w:trPr>
          <w:trHeight w:val="300"/>
          <w:jc w:val="right"/>
        </w:trPr>
        <w:tc>
          <w:tcPr>
            <w:tcW w:w="284" w:type="dxa"/>
            <w:noWrap/>
            <w:vAlign w:val="center"/>
            <w:hideMark/>
          </w:tcPr>
          <w:p w14:paraId="77929761"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noWrap/>
            <w:vAlign w:val="center"/>
            <w:hideMark/>
          </w:tcPr>
          <w:p w14:paraId="4DC655C1"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5.1. Совершенствование методов создания кадастров ртути</w:t>
            </w:r>
          </w:p>
        </w:tc>
        <w:tc>
          <w:tcPr>
            <w:tcW w:w="1275" w:type="dxa"/>
            <w:noWrap/>
            <w:vAlign w:val="center"/>
            <w:hideMark/>
          </w:tcPr>
          <w:p w14:paraId="4CD4AE2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629A3E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56817BF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07D31D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noWrap/>
            <w:vAlign w:val="center"/>
            <w:hideMark/>
          </w:tcPr>
          <w:p w14:paraId="1DED8B5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noWrap/>
            <w:vAlign w:val="center"/>
            <w:hideMark/>
          </w:tcPr>
          <w:p w14:paraId="3D06CBE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3538749D" w14:textId="77777777" w:rsidTr="008E43FF">
        <w:trPr>
          <w:trHeight w:val="300"/>
          <w:jc w:val="right"/>
        </w:trPr>
        <w:tc>
          <w:tcPr>
            <w:tcW w:w="284" w:type="dxa"/>
            <w:noWrap/>
            <w:vAlign w:val="center"/>
            <w:hideMark/>
          </w:tcPr>
          <w:p w14:paraId="7AC80409"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664FD07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5.2. Обмен информацией о моделировании и мониторинге</w:t>
            </w:r>
          </w:p>
        </w:tc>
        <w:tc>
          <w:tcPr>
            <w:tcW w:w="1275" w:type="dxa"/>
            <w:noWrap/>
            <w:vAlign w:val="center"/>
            <w:hideMark/>
          </w:tcPr>
          <w:p w14:paraId="1EFD678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7A79A15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2730B8F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334B48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noWrap/>
            <w:vAlign w:val="center"/>
            <w:hideMark/>
          </w:tcPr>
          <w:p w14:paraId="67FE358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noWrap/>
            <w:vAlign w:val="center"/>
            <w:hideMark/>
          </w:tcPr>
          <w:p w14:paraId="1E581C0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7DBBA1C9" w14:textId="77777777" w:rsidTr="008E43FF">
        <w:trPr>
          <w:trHeight w:val="300"/>
          <w:jc w:val="right"/>
        </w:trPr>
        <w:tc>
          <w:tcPr>
            <w:tcW w:w="284" w:type="dxa"/>
            <w:noWrap/>
            <w:vAlign w:val="center"/>
            <w:hideMark/>
          </w:tcPr>
          <w:p w14:paraId="51DE81B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lastRenderedPageBreak/>
              <w:t> </w:t>
            </w:r>
          </w:p>
        </w:tc>
        <w:tc>
          <w:tcPr>
            <w:tcW w:w="6946" w:type="dxa"/>
            <w:noWrap/>
            <w:vAlign w:val="center"/>
            <w:hideMark/>
          </w:tcPr>
          <w:p w14:paraId="60239C7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5.3. Оценка воздействия ртути на здоровье, окружающую среду и социально-экономическое положение</w:t>
            </w:r>
          </w:p>
        </w:tc>
        <w:tc>
          <w:tcPr>
            <w:tcW w:w="1275" w:type="dxa"/>
            <w:noWrap/>
            <w:vAlign w:val="center"/>
            <w:hideMark/>
          </w:tcPr>
          <w:p w14:paraId="5136E15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16FAB7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7411941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16A7E4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75 000</w:t>
            </w:r>
          </w:p>
        </w:tc>
        <w:tc>
          <w:tcPr>
            <w:tcW w:w="1134" w:type="dxa"/>
            <w:noWrap/>
            <w:vAlign w:val="center"/>
            <w:hideMark/>
          </w:tcPr>
          <w:p w14:paraId="4D7C7BA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75 000</w:t>
            </w:r>
          </w:p>
        </w:tc>
        <w:tc>
          <w:tcPr>
            <w:tcW w:w="1245" w:type="dxa"/>
            <w:noWrap/>
            <w:vAlign w:val="center"/>
            <w:hideMark/>
          </w:tcPr>
          <w:p w14:paraId="3B9FD50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150 000</w:t>
            </w:r>
          </w:p>
        </w:tc>
      </w:tr>
      <w:tr w:rsidR="00107665" w:rsidRPr="00D62C5E" w14:paraId="28F096C3" w14:textId="77777777" w:rsidTr="008E43FF">
        <w:trPr>
          <w:trHeight w:val="300"/>
          <w:jc w:val="right"/>
        </w:trPr>
        <w:tc>
          <w:tcPr>
            <w:tcW w:w="284" w:type="dxa"/>
            <w:noWrap/>
            <w:vAlign w:val="center"/>
            <w:hideMark/>
          </w:tcPr>
          <w:p w14:paraId="223AAA16"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3F9BD07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5.4. Обмен информацией о технологиях снижения содержания ртути</w:t>
            </w:r>
          </w:p>
        </w:tc>
        <w:tc>
          <w:tcPr>
            <w:tcW w:w="1275" w:type="dxa"/>
            <w:noWrap/>
            <w:vAlign w:val="center"/>
            <w:hideMark/>
          </w:tcPr>
          <w:p w14:paraId="5798D06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C7FC63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6CE46B7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11FCCB7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noWrap/>
            <w:vAlign w:val="center"/>
            <w:hideMark/>
          </w:tcPr>
          <w:p w14:paraId="2A16767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noWrap/>
            <w:vAlign w:val="center"/>
            <w:hideMark/>
          </w:tcPr>
          <w:p w14:paraId="3ACB6BB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1BBFCF40" w14:textId="77777777" w:rsidTr="008E43FF">
        <w:trPr>
          <w:trHeight w:val="86"/>
          <w:jc w:val="right"/>
        </w:trPr>
        <w:tc>
          <w:tcPr>
            <w:tcW w:w="284" w:type="dxa"/>
            <w:noWrap/>
            <w:vAlign w:val="center"/>
            <w:hideMark/>
          </w:tcPr>
          <w:p w14:paraId="30D488A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648BA2B8"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5.5. Межсекторальные научные и технические мероприятия</w:t>
            </w:r>
          </w:p>
        </w:tc>
        <w:tc>
          <w:tcPr>
            <w:tcW w:w="1275" w:type="dxa"/>
            <w:noWrap/>
            <w:vAlign w:val="center"/>
            <w:hideMark/>
          </w:tcPr>
          <w:p w14:paraId="5BEE593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1E0794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7B9A6A4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DEBB71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570 000</w:t>
            </w:r>
          </w:p>
        </w:tc>
        <w:tc>
          <w:tcPr>
            <w:tcW w:w="1134" w:type="dxa"/>
            <w:noWrap/>
            <w:vAlign w:val="center"/>
            <w:hideMark/>
          </w:tcPr>
          <w:p w14:paraId="06DC38C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400 000</w:t>
            </w:r>
          </w:p>
        </w:tc>
        <w:tc>
          <w:tcPr>
            <w:tcW w:w="1245" w:type="dxa"/>
            <w:noWrap/>
            <w:vAlign w:val="center"/>
            <w:hideMark/>
          </w:tcPr>
          <w:p w14:paraId="497B56D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970 000</w:t>
            </w:r>
          </w:p>
        </w:tc>
      </w:tr>
      <w:tr w:rsidR="00107665" w:rsidRPr="00D62C5E" w14:paraId="1D13F68A" w14:textId="77777777" w:rsidTr="008E43FF">
        <w:trPr>
          <w:trHeight w:val="114"/>
          <w:jc w:val="right"/>
        </w:trPr>
        <w:tc>
          <w:tcPr>
            <w:tcW w:w="7230" w:type="dxa"/>
            <w:gridSpan w:val="2"/>
            <w:shd w:val="clear" w:color="000000" w:fill="B4C6E7"/>
            <w:noWrap/>
            <w:vAlign w:val="center"/>
            <w:hideMark/>
          </w:tcPr>
          <w:p w14:paraId="287E8CD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5.</w:t>
            </w:r>
            <w:r w:rsidRPr="00D62C5E">
              <w:rPr>
                <w:color w:val="000000"/>
                <w:sz w:val="18"/>
                <w:szCs w:val="18"/>
                <w:lang w:val="ru-RU"/>
              </w:rPr>
              <w:t xml:space="preserve"> </w:t>
            </w:r>
            <w:r w:rsidRPr="00D62C5E">
              <w:rPr>
                <w:b/>
                <w:bCs/>
                <w:color w:val="000000"/>
                <w:sz w:val="18"/>
                <w:szCs w:val="18"/>
                <w:lang w:val="ru-RU"/>
              </w:rPr>
              <w:t>Оказание научной поддержки Сторонам Минаматской конвенции</w:t>
            </w:r>
          </w:p>
        </w:tc>
        <w:tc>
          <w:tcPr>
            <w:tcW w:w="1275" w:type="dxa"/>
            <w:shd w:val="clear" w:color="000000" w:fill="B4C6E7"/>
            <w:noWrap/>
            <w:vAlign w:val="center"/>
            <w:hideMark/>
          </w:tcPr>
          <w:p w14:paraId="19EEC01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shd w:val="clear" w:color="000000" w:fill="B4C6E7"/>
            <w:noWrap/>
            <w:vAlign w:val="center"/>
            <w:hideMark/>
          </w:tcPr>
          <w:p w14:paraId="774D23D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shd w:val="clear" w:color="000000" w:fill="B4C6E7"/>
            <w:noWrap/>
            <w:vAlign w:val="center"/>
            <w:hideMark/>
          </w:tcPr>
          <w:p w14:paraId="656449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shd w:val="clear" w:color="000000" w:fill="B4C6E7"/>
            <w:noWrap/>
            <w:vAlign w:val="center"/>
            <w:hideMark/>
          </w:tcPr>
          <w:p w14:paraId="5358BA3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795 000</w:t>
            </w:r>
          </w:p>
        </w:tc>
        <w:tc>
          <w:tcPr>
            <w:tcW w:w="1134" w:type="dxa"/>
            <w:shd w:val="clear" w:color="000000" w:fill="B4C6E7"/>
            <w:noWrap/>
            <w:vAlign w:val="center"/>
            <w:hideMark/>
          </w:tcPr>
          <w:p w14:paraId="0DED7D0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625 000</w:t>
            </w:r>
          </w:p>
        </w:tc>
        <w:tc>
          <w:tcPr>
            <w:tcW w:w="1245" w:type="dxa"/>
            <w:shd w:val="clear" w:color="000000" w:fill="B4C6E7"/>
            <w:noWrap/>
            <w:vAlign w:val="center"/>
            <w:hideMark/>
          </w:tcPr>
          <w:p w14:paraId="6AE2E26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1 420 000</w:t>
            </w:r>
          </w:p>
        </w:tc>
      </w:tr>
      <w:tr w:rsidR="00107665" w:rsidRPr="00D62C5E" w14:paraId="55046448" w14:textId="77777777" w:rsidTr="008E43FF">
        <w:trPr>
          <w:trHeight w:val="103"/>
          <w:jc w:val="right"/>
        </w:trPr>
        <w:tc>
          <w:tcPr>
            <w:tcW w:w="7230" w:type="dxa"/>
            <w:gridSpan w:val="2"/>
            <w:noWrap/>
            <w:vAlign w:val="center"/>
            <w:hideMark/>
          </w:tcPr>
          <w:p w14:paraId="21E5C84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6.</w:t>
            </w:r>
            <w:r w:rsidRPr="00D62C5E">
              <w:rPr>
                <w:color w:val="000000"/>
                <w:sz w:val="18"/>
                <w:szCs w:val="18"/>
                <w:lang w:val="ru-RU"/>
              </w:rPr>
              <w:t xml:space="preserve"> </w:t>
            </w:r>
            <w:r w:rsidRPr="00D62C5E">
              <w:rPr>
                <w:b/>
                <w:bCs/>
                <w:color w:val="000000"/>
                <w:sz w:val="18"/>
                <w:szCs w:val="18"/>
                <w:lang w:val="ru-RU"/>
              </w:rPr>
              <w:t>Оценка эффективности</w:t>
            </w:r>
            <w:r w:rsidRPr="00D62C5E">
              <w:rPr>
                <w:color w:val="000000"/>
                <w:sz w:val="18"/>
                <w:szCs w:val="18"/>
                <w:lang w:val="ru-RU"/>
              </w:rPr>
              <w:t xml:space="preserve"> </w:t>
            </w:r>
          </w:p>
        </w:tc>
        <w:tc>
          <w:tcPr>
            <w:tcW w:w="1275" w:type="dxa"/>
            <w:noWrap/>
            <w:vAlign w:val="center"/>
            <w:hideMark/>
          </w:tcPr>
          <w:p w14:paraId="0742065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0AFA25A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3984312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F5F17D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E23399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4864906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7A399091" w14:textId="77777777" w:rsidTr="008E43FF">
        <w:trPr>
          <w:trHeight w:val="52"/>
          <w:jc w:val="right"/>
        </w:trPr>
        <w:tc>
          <w:tcPr>
            <w:tcW w:w="284" w:type="dxa"/>
            <w:noWrap/>
            <w:vAlign w:val="center"/>
            <w:hideMark/>
          </w:tcPr>
          <w:p w14:paraId="2488061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rPr>
              <w:t> </w:t>
            </w:r>
          </w:p>
        </w:tc>
        <w:tc>
          <w:tcPr>
            <w:tcW w:w="6946" w:type="dxa"/>
            <w:noWrap/>
            <w:vAlign w:val="center"/>
            <w:hideMark/>
          </w:tcPr>
          <w:p w14:paraId="115E2B0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6.1. Группа по оценке эффективности</w:t>
            </w:r>
          </w:p>
        </w:tc>
        <w:tc>
          <w:tcPr>
            <w:tcW w:w="1275" w:type="dxa"/>
            <w:noWrap/>
            <w:vAlign w:val="center"/>
            <w:hideMark/>
          </w:tcPr>
          <w:p w14:paraId="64A44A8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110 000</w:t>
            </w:r>
          </w:p>
        </w:tc>
        <w:tc>
          <w:tcPr>
            <w:tcW w:w="1134" w:type="dxa"/>
            <w:noWrap/>
            <w:vAlign w:val="center"/>
            <w:hideMark/>
          </w:tcPr>
          <w:p w14:paraId="0DCC31B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6D9B884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110 000</w:t>
            </w:r>
          </w:p>
        </w:tc>
        <w:tc>
          <w:tcPr>
            <w:tcW w:w="1134" w:type="dxa"/>
            <w:noWrap/>
            <w:vAlign w:val="center"/>
            <w:hideMark/>
          </w:tcPr>
          <w:p w14:paraId="02C6F27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25518D5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44A7F39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A87A26" w14:paraId="519C921F" w14:textId="77777777" w:rsidTr="008E43FF">
        <w:trPr>
          <w:trHeight w:val="315"/>
          <w:jc w:val="right"/>
        </w:trPr>
        <w:tc>
          <w:tcPr>
            <w:tcW w:w="284" w:type="dxa"/>
            <w:tcBorders>
              <w:top w:val="nil"/>
            </w:tcBorders>
            <w:noWrap/>
            <w:vAlign w:val="center"/>
            <w:hideMark/>
          </w:tcPr>
          <w:p w14:paraId="0D6C164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rPr>
              <w:t> </w:t>
            </w:r>
          </w:p>
        </w:tc>
        <w:tc>
          <w:tcPr>
            <w:tcW w:w="6946" w:type="dxa"/>
            <w:tcBorders>
              <w:top w:val="nil"/>
            </w:tcBorders>
            <w:noWrap/>
            <w:vAlign w:val="center"/>
            <w:hideMark/>
          </w:tcPr>
          <w:p w14:paraId="069F17D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6.2. Другая подготовительная работа и доклады в поддержку оценки эффективности</w:t>
            </w:r>
          </w:p>
        </w:tc>
        <w:tc>
          <w:tcPr>
            <w:tcW w:w="1275" w:type="dxa"/>
            <w:tcBorders>
              <w:top w:val="nil"/>
            </w:tcBorders>
            <w:noWrap/>
            <w:vAlign w:val="center"/>
            <w:hideMark/>
          </w:tcPr>
          <w:p w14:paraId="2061F3C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68D242B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6555E7A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BA5D47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13D4429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tcBorders>
              <w:top w:val="nil"/>
            </w:tcBorders>
            <w:noWrap/>
            <w:vAlign w:val="center"/>
            <w:hideMark/>
          </w:tcPr>
          <w:p w14:paraId="510BED5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4E467AE3" w14:textId="77777777" w:rsidTr="008E43FF">
        <w:trPr>
          <w:trHeight w:val="52"/>
          <w:jc w:val="right"/>
        </w:trPr>
        <w:tc>
          <w:tcPr>
            <w:tcW w:w="7230" w:type="dxa"/>
            <w:gridSpan w:val="2"/>
            <w:shd w:val="clear" w:color="000000" w:fill="B4C6E7"/>
            <w:noWrap/>
            <w:vAlign w:val="center"/>
            <w:hideMark/>
          </w:tcPr>
          <w:p w14:paraId="7E9E8A99"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6.</w:t>
            </w:r>
            <w:r w:rsidRPr="00D62C5E">
              <w:rPr>
                <w:color w:val="000000"/>
                <w:sz w:val="18"/>
                <w:szCs w:val="18"/>
                <w:lang w:val="ru-RU"/>
              </w:rPr>
              <w:t xml:space="preserve"> </w:t>
            </w:r>
            <w:r w:rsidRPr="00D62C5E">
              <w:rPr>
                <w:b/>
                <w:bCs/>
                <w:color w:val="000000"/>
                <w:sz w:val="18"/>
                <w:szCs w:val="18"/>
                <w:lang w:val="ru-RU"/>
              </w:rPr>
              <w:t>Оценка эффективности</w:t>
            </w:r>
          </w:p>
        </w:tc>
        <w:tc>
          <w:tcPr>
            <w:tcW w:w="1275" w:type="dxa"/>
            <w:shd w:val="clear" w:color="000000" w:fill="B4C6E7"/>
            <w:noWrap/>
            <w:vAlign w:val="center"/>
            <w:hideMark/>
          </w:tcPr>
          <w:p w14:paraId="2337F98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110 000</w:t>
            </w:r>
          </w:p>
        </w:tc>
        <w:tc>
          <w:tcPr>
            <w:tcW w:w="1134" w:type="dxa"/>
            <w:shd w:val="clear" w:color="000000" w:fill="B4C6E7"/>
            <w:noWrap/>
            <w:vAlign w:val="center"/>
            <w:hideMark/>
          </w:tcPr>
          <w:p w14:paraId="356CAA4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shd w:val="clear" w:color="000000" w:fill="B4C6E7"/>
            <w:noWrap/>
            <w:vAlign w:val="center"/>
            <w:hideMark/>
          </w:tcPr>
          <w:p w14:paraId="24CC3CE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110 000</w:t>
            </w:r>
          </w:p>
        </w:tc>
        <w:tc>
          <w:tcPr>
            <w:tcW w:w="1134" w:type="dxa"/>
            <w:shd w:val="clear" w:color="000000" w:fill="B4C6E7"/>
            <w:noWrap/>
            <w:vAlign w:val="center"/>
            <w:hideMark/>
          </w:tcPr>
          <w:p w14:paraId="4A495A1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7B11D49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76163D9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730DBFF1" w14:textId="77777777" w:rsidTr="008E43FF">
        <w:trPr>
          <w:trHeight w:val="52"/>
          <w:jc w:val="right"/>
        </w:trPr>
        <w:tc>
          <w:tcPr>
            <w:tcW w:w="7230" w:type="dxa"/>
            <w:gridSpan w:val="2"/>
            <w:noWrap/>
            <w:vAlign w:val="center"/>
            <w:hideMark/>
          </w:tcPr>
          <w:p w14:paraId="00E541FE"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7.</w:t>
            </w:r>
            <w:r w:rsidRPr="00D62C5E">
              <w:rPr>
                <w:color w:val="000000"/>
                <w:sz w:val="18"/>
                <w:szCs w:val="18"/>
                <w:lang w:val="ru-RU"/>
              </w:rPr>
              <w:t xml:space="preserve"> </w:t>
            </w:r>
            <w:r w:rsidRPr="00D62C5E">
              <w:rPr>
                <w:b/>
                <w:bCs/>
                <w:color w:val="000000"/>
                <w:sz w:val="18"/>
                <w:szCs w:val="18"/>
                <w:lang w:val="ru-RU"/>
              </w:rPr>
              <w:t>Представление национальных докладов в соответствии с Минаматской конвенцией</w:t>
            </w:r>
          </w:p>
        </w:tc>
        <w:tc>
          <w:tcPr>
            <w:tcW w:w="1275" w:type="dxa"/>
            <w:noWrap/>
            <w:vAlign w:val="center"/>
            <w:hideMark/>
          </w:tcPr>
          <w:p w14:paraId="7621537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78CAE5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6B08189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30A4377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26F1A02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1E991D8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2426842B" w14:textId="77777777" w:rsidTr="008E43FF">
        <w:trPr>
          <w:trHeight w:val="300"/>
          <w:jc w:val="right"/>
        </w:trPr>
        <w:tc>
          <w:tcPr>
            <w:tcW w:w="284" w:type="dxa"/>
            <w:tcBorders>
              <w:top w:val="nil"/>
            </w:tcBorders>
            <w:noWrap/>
            <w:vAlign w:val="center"/>
            <w:hideMark/>
          </w:tcPr>
          <w:p w14:paraId="718977D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41C72D2D"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7.1. Обработка и анализ национальных докладов </w:t>
            </w:r>
          </w:p>
        </w:tc>
        <w:tc>
          <w:tcPr>
            <w:tcW w:w="1275" w:type="dxa"/>
            <w:tcBorders>
              <w:top w:val="nil"/>
            </w:tcBorders>
            <w:noWrap/>
            <w:vAlign w:val="center"/>
            <w:hideMark/>
          </w:tcPr>
          <w:p w14:paraId="111CE88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c>
          <w:tcPr>
            <w:tcW w:w="1134" w:type="dxa"/>
            <w:tcBorders>
              <w:top w:val="nil"/>
            </w:tcBorders>
            <w:noWrap/>
            <w:vAlign w:val="center"/>
            <w:hideMark/>
          </w:tcPr>
          <w:p w14:paraId="1D101F1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0E86603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c>
          <w:tcPr>
            <w:tcW w:w="1134" w:type="dxa"/>
            <w:tcBorders>
              <w:top w:val="nil"/>
            </w:tcBorders>
            <w:noWrap/>
            <w:vAlign w:val="center"/>
            <w:hideMark/>
          </w:tcPr>
          <w:p w14:paraId="54271A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7B1DF0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46902D4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7410EEFB" w14:textId="77777777" w:rsidTr="008E43FF">
        <w:trPr>
          <w:trHeight w:val="300"/>
          <w:jc w:val="right"/>
        </w:trPr>
        <w:tc>
          <w:tcPr>
            <w:tcW w:w="284" w:type="dxa"/>
            <w:tcBorders>
              <w:top w:val="nil"/>
            </w:tcBorders>
            <w:noWrap/>
            <w:vAlign w:val="center"/>
            <w:hideMark/>
          </w:tcPr>
          <w:p w14:paraId="74A92B00"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nil"/>
            </w:tcBorders>
            <w:noWrap/>
            <w:vAlign w:val="center"/>
            <w:hideMark/>
          </w:tcPr>
          <w:p w14:paraId="18E3A6D9"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 xml:space="preserve">7.2. Текущее обращение с информацией, содержащейся в национальных докладах </w:t>
            </w:r>
          </w:p>
        </w:tc>
        <w:tc>
          <w:tcPr>
            <w:tcW w:w="1275" w:type="dxa"/>
            <w:tcBorders>
              <w:top w:val="nil"/>
            </w:tcBorders>
            <w:noWrap/>
            <w:vAlign w:val="center"/>
            <w:hideMark/>
          </w:tcPr>
          <w:p w14:paraId="7084927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tcBorders>
              <w:top w:val="nil"/>
            </w:tcBorders>
            <w:noWrap/>
            <w:vAlign w:val="center"/>
            <w:hideMark/>
          </w:tcPr>
          <w:p w14:paraId="28F3016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0D8A563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tcBorders>
              <w:top w:val="nil"/>
            </w:tcBorders>
            <w:noWrap/>
            <w:vAlign w:val="center"/>
            <w:hideMark/>
          </w:tcPr>
          <w:p w14:paraId="0F1953F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59B807F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0416A6F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56412692" w14:textId="77777777" w:rsidTr="008E43FF">
        <w:trPr>
          <w:trHeight w:val="315"/>
          <w:jc w:val="right"/>
        </w:trPr>
        <w:tc>
          <w:tcPr>
            <w:tcW w:w="284" w:type="dxa"/>
            <w:tcBorders>
              <w:top w:val="nil"/>
            </w:tcBorders>
            <w:noWrap/>
            <w:vAlign w:val="center"/>
            <w:hideMark/>
          </w:tcPr>
          <w:p w14:paraId="48AD006E"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nil"/>
            </w:tcBorders>
            <w:noWrap/>
            <w:vAlign w:val="center"/>
            <w:hideMark/>
          </w:tcPr>
          <w:p w14:paraId="2FF64F8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7.3. Укрепление потенциала Сторон для подготовки национальных докладов</w:t>
            </w:r>
          </w:p>
        </w:tc>
        <w:tc>
          <w:tcPr>
            <w:tcW w:w="1275" w:type="dxa"/>
            <w:tcBorders>
              <w:top w:val="nil"/>
            </w:tcBorders>
            <w:noWrap/>
            <w:vAlign w:val="center"/>
            <w:hideMark/>
          </w:tcPr>
          <w:p w14:paraId="1754F60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16 000</w:t>
            </w:r>
          </w:p>
        </w:tc>
        <w:tc>
          <w:tcPr>
            <w:tcW w:w="1134" w:type="dxa"/>
            <w:tcBorders>
              <w:top w:val="nil"/>
            </w:tcBorders>
            <w:noWrap/>
            <w:vAlign w:val="center"/>
            <w:hideMark/>
          </w:tcPr>
          <w:p w14:paraId="316E85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tcBorders>
              <w:top w:val="nil"/>
            </w:tcBorders>
            <w:noWrap/>
            <w:vAlign w:val="center"/>
            <w:hideMark/>
          </w:tcPr>
          <w:p w14:paraId="77F1BF9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16 000</w:t>
            </w:r>
          </w:p>
        </w:tc>
        <w:tc>
          <w:tcPr>
            <w:tcW w:w="1134" w:type="dxa"/>
            <w:tcBorders>
              <w:top w:val="nil"/>
            </w:tcBorders>
            <w:noWrap/>
            <w:vAlign w:val="center"/>
            <w:hideMark/>
          </w:tcPr>
          <w:p w14:paraId="104F2B1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4833FBB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c>
          <w:tcPr>
            <w:tcW w:w="1245" w:type="dxa"/>
            <w:tcBorders>
              <w:top w:val="nil"/>
            </w:tcBorders>
            <w:noWrap/>
            <w:vAlign w:val="center"/>
            <w:hideMark/>
          </w:tcPr>
          <w:p w14:paraId="0D4CCC2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12 000</w:t>
            </w:r>
          </w:p>
        </w:tc>
      </w:tr>
      <w:tr w:rsidR="00107665" w:rsidRPr="00D62C5E" w14:paraId="343D08B7" w14:textId="77777777" w:rsidTr="008E43FF">
        <w:trPr>
          <w:trHeight w:val="52"/>
          <w:jc w:val="right"/>
        </w:trPr>
        <w:tc>
          <w:tcPr>
            <w:tcW w:w="7230" w:type="dxa"/>
            <w:gridSpan w:val="2"/>
            <w:tcBorders>
              <w:bottom w:val="single" w:sz="4" w:space="0" w:color="auto"/>
            </w:tcBorders>
            <w:shd w:val="clear" w:color="000000" w:fill="B4C6E7"/>
            <w:noWrap/>
            <w:vAlign w:val="center"/>
            <w:hideMark/>
          </w:tcPr>
          <w:p w14:paraId="1C719B8A"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7.</w:t>
            </w:r>
            <w:r w:rsidRPr="00D62C5E">
              <w:rPr>
                <w:color w:val="000000"/>
                <w:sz w:val="18"/>
                <w:szCs w:val="18"/>
                <w:lang w:val="ru-RU"/>
              </w:rPr>
              <w:t xml:space="preserve"> </w:t>
            </w:r>
            <w:r w:rsidRPr="00D62C5E">
              <w:rPr>
                <w:b/>
                <w:bCs/>
                <w:color w:val="000000"/>
                <w:sz w:val="18"/>
                <w:szCs w:val="18"/>
                <w:lang w:val="ru-RU"/>
              </w:rPr>
              <w:t>Представление национальных докладов в соответствии с Минаматской конвенцией</w:t>
            </w:r>
          </w:p>
        </w:tc>
        <w:tc>
          <w:tcPr>
            <w:tcW w:w="1275" w:type="dxa"/>
            <w:tcBorders>
              <w:bottom w:val="single" w:sz="4" w:space="0" w:color="auto"/>
            </w:tcBorders>
            <w:shd w:val="clear" w:color="000000" w:fill="B4C6E7"/>
            <w:noWrap/>
            <w:vAlign w:val="center"/>
            <w:hideMark/>
          </w:tcPr>
          <w:p w14:paraId="4D68B13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71 000</w:t>
            </w:r>
          </w:p>
        </w:tc>
        <w:tc>
          <w:tcPr>
            <w:tcW w:w="1134" w:type="dxa"/>
            <w:tcBorders>
              <w:bottom w:val="single" w:sz="4" w:space="0" w:color="auto"/>
            </w:tcBorders>
            <w:shd w:val="clear" w:color="000000" w:fill="B4C6E7"/>
            <w:noWrap/>
            <w:vAlign w:val="center"/>
            <w:hideMark/>
          </w:tcPr>
          <w:p w14:paraId="4463214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2A01B27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71 000</w:t>
            </w:r>
          </w:p>
        </w:tc>
        <w:tc>
          <w:tcPr>
            <w:tcW w:w="1134" w:type="dxa"/>
            <w:tcBorders>
              <w:bottom w:val="single" w:sz="4" w:space="0" w:color="auto"/>
            </w:tcBorders>
            <w:shd w:val="clear" w:color="000000" w:fill="B4C6E7"/>
            <w:noWrap/>
            <w:vAlign w:val="center"/>
            <w:hideMark/>
          </w:tcPr>
          <w:p w14:paraId="1E29104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2861FD0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c>
          <w:tcPr>
            <w:tcW w:w="1245" w:type="dxa"/>
            <w:tcBorders>
              <w:bottom w:val="single" w:sz="4" w:space="0" w:color="auto"/>
            </w:tcBorders>
            <w:shd w:val="clear" w:color="000000" w:fill="B4C6E7"/>
            <w:noWrap/>
            <w:vAlign w:val="center"/>
            <w:hideMark/>
          </w:tcPr>
          <w:p w14:paraId="52341CA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12 000</w:t>
            </w:r>
          </w:p>
        </w:tc>
      </w:tr>
      <w:tr w:rsidR="00107665" w:rsidRPr="00D62C5E" w14:paraId="6C457C69"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24843597"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(C)</w:t>
            </w:r>
          </w:p>
        </w:tc>
        <w:tc>
          <w:tcPr>
            <w:tcW w:w="1275" w:type="dxa"/>
            <w:tcBorders>
              <w:top w:val="single" w:sz="4" w:space="0" w:color="auto"/>
              <w:bottom w:val="single" w:sz="4" w:space="0" w:color="auto"/>
            </w:tcBorders>
            <w:shd w:val="clear" w:color="000000" w:fill="DBB731"/>
            <w:noWrap/>
            <w:vAlign w:val="center"/>
            <w:hideMark/>
          </w:tcPr>
          <w:p w14:paraId="7F08A4E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181 000</w:t>
            </w:r>
          </w:p>
        </w:tc>
        <w:tc>
          <w:tcPr>
            <w:tcW w:w="1134" w:type="dxa"/>
            <w:tcBorders>
              <w:top w:val="single" w:sz="4" w:space="0" w:color="auto"/>
              <w:bottom w:val="single" w:sz="4" w:space="0" w:color="auto"/>
            </w:tcBorders>
            <w:shd w:val="clear" w:color="000000" w:fill="DBB731"/>
            <w:noWrap/>
            <w:vAlign w:val="center"/>
            <w:hideMark/>
          </w:tcPr>
          <w:p w14:paraId="09AB94A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1672970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181 000</w:t>
            </w:r>
          </w:p>
        </w:tc>
        <w:tc>
          <w:tcPr>
            <w:tcW w:w="1134" w:type="dxa"/>
            <w:tcBorders>
              <w:top w:val="single" w:sz="4" w:space="0" w:color="auto"/>
              <w:bottom w:val="single" w:sz="4" w:space="0" w:color="auto"/>
            </w:tcBorders>
            <w:shd w:val="clear" w:color="000000" w:fill="DBB731"/>
            <w:noWrap/>
            <w:vAlign w:val="center"/>
            <w:hideMark/>
          </w:tcPr>
          <w:p w14:paraId="4518782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795 000</w:t>
            </w:r>
          </w:p>
        </w:tc>
        <w:tc>
          <w:tcPr>
            <w:tcW w:w="1134" w:type="dxa"/>
            <w:tcBorders>
              <w:top w:val="single" w:sz="4" w:space="0" w:color="auto"/>
              <w:bottom w:val="single" w:sz="4" w:space="0" w:color="auto"/>
            </w:tcBorders>
            <w:shd w:val="clear" w:color="000000" w:fill="DBB731"/>
            <w:noWrap/>
            <w:vAlign w:val="center"/>
            <w:hideMark/>
          </w:tcPr>
          <w:p w14:paraId="56C73C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637 000</w:t>
            </w:r>
          </w:p>
        </w:tc>
        <w:tc>
          <w:tcPr>
            <w:tcW w:w="1245" w:type="dxa"/>
            <w:tcBorders>
              <w:top w:val="single" w:sz="4" w:space="0" w:color="auto"/>
              <w:bottom w:val="single" w:sz="4" w:space="0" w:color="auto"/>
            </w:tcBorders>
            <w:shd w:val="clear" w:color="000000" w:fill="DBB731"/>
            <w:noWrap/>
            <w:vAlign w:val="center"/>
            <w:hideMark/>
          </w:tcPr>
          <w:p w14:paraId="346D9DA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1 432 000</w:t>
            </w:r>
          </w:p>
        </w:tc>
      </w:tr>
      <w:tr w:rsidR="00107665" w:rsidRPr="00A87A26" w14:paraId="550BB5CC" w14:textId="77777777" w:rsidTr="008E43FF">
        <w:trPr>
          <w:trHeight w:val="315"/>
          <w:jc w:val="right"/>
        </w:trPr>
        <w:tc>
          <w:tcPr>
            <w:tcW w:w="7230" w:type="dxa"/>
            <w:gridSpan w:val="2"/>
            <w:tcBorders>
              <w:top w:val="single" w:sz="4" w:space="0" w:color="auto"/>
            </w:tcBorders>
            <w:noWrap/>
            <w:vAlign w:val="center"/>
            <w:hideMark/>
          </w:tcPr>
          <w:p w14:paraId="40C2AE32" w14:textId="77777777" w:rsidR="00107665" w:rsidRPr="00D62C5E" w:rsidRDefault="00107665" w:rsidP="00384603">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D.</w:t>
            </w:r>
            <w:r w:rsidRPr="00D62C5E">
              <w:rPr>
                <w:color w:val="000000"/>
                <w:sz w:val="18"/>
                <w:szCs w:val="18"/>
                <w:lang w:val="ru-RU"/>
              </w:rPr>
              <w:t xml:space="preserve"> </w:t>
            </w:r>
            <w:r w:rsidRPr="00D62C5E">
              <w:rPr>
                <w:b/>
                <w:bCs/>
                <w:color w:val="000000"/>
                <w:sz w:val="18"/>
                <w:szCs w:val="18"/>
                <w:lang w:val="ru-RU"/>
              </w:rPr>
              <w:t>Работа со знаниями и информацией и информационно-пропагандистская деятельность</w:t>
            </w:r>
            <w:r w:rsidRPr="00D62C5E">
              <w:rPr>
                <w:color w:val="000000"/>
                <w:sz w:val="18"/>
                <w:szCs w:val="18"/>
                <w:lang w:val="ru-RU"/>
              </w:rPr>
              <w:t xml:space="preserve"> </w:t>
            </w:r>
          </w:p>
        </w:tc>
        <w:tc>
          <w:tcPr>
            <w:tcW w:w="1275" w:type="dxa"/>
            <w:tcBorders>
              <w:top w:val="single" w:sz="4" w:space="0" w:color="auto"/>
            </w:tcBorders>
            <w:noWrap/>
            <w:vAlign w:val="center"/>
            <w:hideMark/>
          </w:tcPr>
          <w:p w14:paraId="07A19D4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5E1BF3A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715F2A5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6AE8B2F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7C2743C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096078E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786F6133" w14:textId="77777777" w:rsidTr="008E43FF">
        <w:trPr>
          <w:trHeight w:val="52"/>
          <w:jc w:val="right"/>
        </w:trPr>
        <w:tc>
          <w:tcPr>
            <w:tcW w:w="7230" w:type="dxa"/>
            <w:gridSpan w:val="2"/>
            <w:noWrap/>
            <w:vAlign w:val="center"/>
            <w:hideMark/>
          </w:tcPr>
          <w:p w14:paraId="3D4A3890"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8.</w:t>
            </w:r>
            <w:r w:rsidRPr="00D62C5E">
              <w:rPr>
                <w:color w:val="000000"/>
                <w:sz w:val="18"/>
                <w:szCs w:val="18"/>
                <w:lang w:val="ru-RU"/>
              </w:rPr>
              <w:t xml:space="preserve"> </w:t>
            </w:r>
            <w:r w:rsidRPr="00D62C5E">
              <w:rPr>
                <w:b/>
                <w:bCs/>
                <w:color w:val="000000"/>
                <w:sz w:val="18"/>
                <w:szCs w:val="18"/>
                <w:lang w:val="ru-RU"/>
              </w:rPr>
              <w:t>Публикации</w:t>
            </w:r>
          </w:p>
        </w:tc>
        <w:tc>
          <w:tcPr>
            <w:tcW w:w="1275" w:type="dxa"/>
            <w:noWrap/>
            <w:vAlign w:val="center"/>
            <w:hideMark/>
          </w:tcPr>
          <w:p w14:paraId="6368C3E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45305BB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6B3B83C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653B2C4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2A1E889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706BF3A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07120859" w14:textId="77777777" w:rsidTr="008E43FF">
        <w:trPr>
          <w:trHeight w:val="52"/>
          <w:jc w:val="right"/>
        </w:trPr>
        <w:tc>
          <w:tcPr>
            <w:tcW w:w="284" w:type="dxa"/>
            <w:noWrap/>
            <w:vAlign w:val="center"/>
            <w:hideMark/>
          </w:tcPr>
          <w:p w14:paraId="63F0D46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2910EBB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8.1. Публикации</w:t>
            </w:r>
          </w:p>
        </w:tc>
        <w:tc>
          <w:tcPr>
            <w:tcW w:w="1275" w:type="dxa"/>
            <w:noWrap/>
            <w:vAlign w:val="center"/>
            <w:hideMark/>
          </w:tcPr>
          <w:p w14:paraId="092F170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c>
          <w:tcPr>
            <w:tcW w:w="1134" w:type="dxa"/>
            <w:noWrap/>
            <w:vAlign w:val="center"/>
            <w:hideMark/>
          </w:tcPr>
          <w:p w14:paraId="6E93620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c>
          <w:tcPr>
            <w:tcW w:w="1276" w:type="dxa"/>
            <w:noWrap/>
            <w:vAlign w:val="center"/>
            <w:hideMark/>
          </w:tcPr>
          <w:p w14:paraId="272565E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45 000</w:t>
            </w:r>
          </w:p>
        </w:tc>
        <w:tc>
          <w:tcPr>
            <w:tcW w:w="1134" w:type="dxa"/>
            <w:noWrap/>
            <w:vAlign w:val="center"/>
            <w:hideMark/>
          </w:tcPr>
          <w:p w14:paraId="60C2954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12 500</w:t>
            </w:r>
          </w:p>
        </w:tc>
        <w:tc>
          <w:tcPr>
            <w:tcW w:w="1134" w:type="dxa"/>
            <w:noWrap/>
            <w:vAlign w:val="center"/>
            <w:hideMark/>
          </w:tcPr>
          <w:p w14:paraId="23E66AA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12 500</w:t>
            </w:r>
          </w:p>
        </w:tc>
        <w:tc>
          <w:tcPr>
            <w:tcW w:w="1245" w:type="dxa"/>
            <w:noWrap/>
            <w:vAlign w:val="center"/>
            <w:hideMark/>
          </w:tcPr>
          <w:p w14:paraId="5996BE5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25 000</w:t>
            </w:r>
          </w:p>
        </w:tc>
      </w:tr>
      <w:tr w:rsidR="00107665" w:rsidRPr="00D62C5E" w14:paraId="6F0746E5" w14:textId="77777777" w:rsidTr="008E43FF">
        <w:trPr>
          <w:trHeight w:val="52"/>
          <w:jc w:val="right"/>
        </w:trPr>
        <w:tc>
          <w:tcPr>
            <w:tcW w:w="7230" w:type="dxa"/>
            <w:gridSpan w:val="2"/>
            <w:shd w:val="clear" w:color="000000" w:fill="B4C6E7"/>
            <w:noWrap/>
            <w:vAlign w:val="center"/>
            <w:hideMark/>
          </w:tcPr>
          <w:p w14:paraId="59D6FCE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8.</w:t>
            </w:r>
            <w:r w:rsidRPr="00D62C5E">
              <w:rPr>
                <w:color w:val="000000"/>
                <w:sz w:val="18"/>
                <w:szCs w:val="18"/>
                <w:lang w:val="ru-RU"/>
              </w:rPr>
              <w:t xml:space="preserve"> </w:t>
            </w:r>
            <w:r w:rsidRPr="00D62C5E">
              <w:rPr>
                <w:b/>
                <w:bCs/>
                <w:color w:val="000000"/>
                <w:sz w:val="18"/>
                <w:szCs w:val="18"/>
                <w:lang w:val="ru-RU"/>
              </w:rPr>
              <w:t>Публикации</w:t>
            </w:r>
          </w:p>
        </w:tc>
        <w:tc>
          <w:tcPr>
            <w:tcW w:w="1275" w:type="dxa"/>
            <w:shd w:val="clear" w:color="000000" w:fill="B4C6E7"/>
            <w:noWrap/>
            <w:vAlign w:val="center"/>
            <w:hideMark/>
          </w:tcPr>
          <w:p w14:paraId="27B0D0B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25 000</w:t>
            </w:r>
          </w:p>
        </w:tc>
        <w:tc>
          <w:tcPr>
            <w:tcW w:w="1134" w:type="dxa"/>
            <w:shd w:val="clear" w:color="000000" w:fill="B4C6E7"/>
            <w:noWrap/>
            <w:vAlign w:val="center"/>
            <w:hideMark/>
          </w:tcPr>
          <w:p w14:paraId="4544733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20 000</w:t>
            </w:r>
          </w:p>
        </w:tc>
        <w:tc>
          <w:tcPr>
            <w:tcW w:w="1276" w:type="dxa"/>
            <w:shd w:val="clear" w:color="000000" w:fill="B4C6E7"/>
            <w:noWrap/>
            <w:vAlign w:val="center"/>
            <w:hideMark/>
          </w:tcPr>
          <w:p w14:paraId="6E050AA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45 000</w:t>
            </w:r>
          </w:p>
        </w:tc>
        <w:tc>
          <w:tcPr>
            <w:tcW w:w="1134" w:type="dxa"/>
            <w:shd w:val="clear" w:color="000000" w:fill="B4C6E7"/>
            <w:noWrap/>
            <w:vAlign w:val="center"/>
            <w:hideMark/>
          </w:tcPr>
          <w:p w14:paraId="5276844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12 500</w:t>
            </w:r>
          </w:p>
        </w:tc>
        <w:tc>
          <w:tcPr>
            <w:tcW w:w="1134" w:type="dxa"/>
            <w:shd w:val="clear" w:color="000000" w:fill="B4C6E7"/>
            <w:noWrap/>
            <w:vAlign w:val="center"/>
            <w:hideMark/>
          </w:tcPr>
          <w:p w14:paraId="27BE83D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12 500</w:t>
            </w:r>
          </w:p>
        </w:tc>
        <w:tc>
          <w:tcPr>
            <w:tcW w:w="1245" w:type="dxa"/>
            <w:shd w:val="clear" w:color="000000" w:fill="B4C6E7"/>
            <w:noWrap/>
            <w:vAlign w:val="center"/>
            <w:hideMark/>
          </w:tcPr>
          <w:p w14:paraId="52D5CC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25 000</w:t>
            </w:r>
          </w:p>
        </w:tc>
      </w:tr>
      <w:tr w:rsidR="00107665" w:rsidRPr="00A87A26" w14:paraId="34830EA2" w14:textId="77777777" w:rsidTr="008E43FF">
        <w:trPr>
          <w:trHeight w:val="52"/>
          <w:jc w:val="right"/>
        </w:trPr>
        <w:tc>
          <w:tcPr>
            <w:tcW w:w="7230" w:type="dxa"/>
            <w:gridSpan w:val="2"/>
            <w:tcBorders>
              <w:top w:val="nil"/>
            </w:tcBorders>
            <w:noWrap/>
            <w:vAlign w:val="center"/>
            <w:hideMark/>
          </w:tcPr>
          <w:p w14:paraId="0537A9E5" w14:textId="77777777" w:rsidR="00107665" w:rsidRPr="00D62C5E" w:rsidRDefault="00107665" w:rsidP="00384603">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9.</w:t>
            </w:r>
            <w:r w:rsidRPr="00D62C5E">
              <w:rPr>
                <w:color w:val="000000"/>
                <w:sz w:val="18"/>
                <w:szCs w:val="18"/>
                <w:lang w:val="ru-RU"/>
              </w:rPr>
              <w:t xml:space="preserve"> </w:t>
            </w:r>
            <w:r w:rsidRPr="00D62C5E">
              <w:rPr>
                <w:b/>
                <w:bCs/>
                <w:color w:val="000000"/>
                <w:sz w:val="18"/>
                <w:szCs w:val="18"/>
                <w:lang w:val="ru-RU"/>
              </w:rPr>
              <w:t>Массовая информация, информационно-пропагандистская деятельность и информирование общественности</w:t>
            </w:r>
          </w:p>
        </w:tc>
        <w:tc>
          <w:tcPr>
            <w:tcW w:w="1275" w:type="dxa"/>
            <w:tcBorders>
              <w:top w:val="nil"/>
            </w:tcBorders>
            <w:noWrap/>
            <w:vAlign w:val="center"/>
            <w:hideMark/>
          </w:tcPr>
          <w:p w14:paraId="437D5C7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3B51AD8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nil"/>
            </w:tcBorders>
            <w:noWrap/>
            <w:vAlign w:val="center"/>
            <w:hideMark/>
          </w:tcPr>
          <w:p w14:paraId="477BF66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79A7C04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nil"/>
            </w:tcBorders>
            <w:noWrap/>
            <w:vAlign w:val="center"/>
            <w:hideMark/>
          </w:tcPr>
          <w:p w14:paraId="33874F5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nil"/>
            </w:tcBorders>
            <w:noWrap/>
            <w:vAlign w:val="center"/>
            <w:hideMark/>
          </w:tcPr>
          <w:p w14:paraId="68FC5CD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0875BDBB" w14:textId="77777777" w:rsidTr="008E43FF">
        <w:trPr>
          <w:trHeight w:val="52"/>
          <w:jc w:val="right"/>
        </w:trPr>
        <w:tc>
          <w:tcPr>
            <w:tcW w:w="284" w:type="dxa"/>
            <w:tcBorders>
              <w:top w:val="nil"/>
            </w:tcBorders>
            <w:noWrap/>
            <w:vAlign w:val="center"/>
            <w:hideMark/>
          </w:tcPr>
          <w:p w14:paraId="22D524DC"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65F3D4C0" w14:textId="77777777" w:rsidR="00107665" w:rsidRPr="00D62C5E" w:rsidRDefault="00107665" w:rsidP="00384603">
            <w:pPr>
              <w:tabs>
                <w:tab w:val="clear" w:pos="1247"/>
                <w:tab w:val="clear" w:pos="1814"/>
                <w:tab w:val="clear" w:pos="2381"/>
                <w:tab w:val="clear" w:pos="2948"/>
                <w:tab w:val="clear" w:pos="3515"/>
              </w:tabs>
              <w:spacing w:before="40" w:after="40"/>
              <w:ind w:left="170" w:hanging="170"/>
              <w:rPr>
                <w:sz w:val="18"/>
                <w:szCs w:val="18"/>
                <w:lang w:val="ru-RU"/>
              </w:rPr>
            </w:pPr>
            <w:r w:rsidRPr="00D62C5E">
              <w:rPr>
                <w:color w:val="000000"/>
                <w:sz w:val="18"/>
                <w:szCs w:val="18"/>
                <w:lang w:val="ru-RU"/>
              </w:rPr>
              <w:t>9.1. Массовая информация, информационно-пропагандистская деятельность и информирование общественности</w:t>
            </w:r>
          </w:p>
        </w:tc>
        <w:tc>
          <w:tcPr>
            <w:tcW w:w="1275" w:type="dxa"/>
            <w:tcBorders>
              <w:top w:val="nil"/>
            </w:tcBorders>
            <w:noWrap/>
            <w:vAlign w:val="center"/>
            <w:hideMark/>
          </w:tcPr>
          <w:p w14:paraId="5635B8D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34 000</w:t>
            </w:r>
          </w:p>
        </w:tc>
        <w:tc>
          <w:tcPr>
            <w:tcW w:w="1134" w:type="dxa"/>
            <w:tcBorders>
              <w:top w:val="nil"/>
            </w:tcBorders>
            <w:noWrap/>
            <w:vAlign w:val="center"/>
            <w:hideMark/>
          </w:tcPr>
          <w:p w14:paraId="660204C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42 000</w:t>
            </w:r>
          </w:p>
        </w:tc>
        <w:tc>
          <w:tcPr>
            <w:tcW w:w="1276" w:type="dxa"/>
            <w:tcBorders>
              <w:top w:val="nil"/>
            </w:tcBorders>
            <w:noWrap/>
            <w:vAlign w:val="center"/>
            <w:hideMark/>
          </w:tcPr>
          <w:p w14:paraId="767EF26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76 000</w:t>
            </w:r>
          </w:p>
        </w:tc>
        <w:tc>
          <w:tcPr>
            <w:tcW w:w="1134" w:type="dxa"/>
            <w:tcBorders>
              <w:top w:val="nil"/>
            </w:tcBorders>
            <w:noWrap/>
            <w:vAlign w:val="center"/>
            <w:hideMark/>
          </w:tcPr>
          <w:p w14:paraId="7F255F2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57BF8AC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6A3B854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5E6644B9" w14:textId="77777777" w:rsidTr="008E43FF">
        <w:trPr>
          <w:trHeight w:val="52"/>
          <w:jc w:val="right"/>
        </w:trPr>
        <w:tc>
          <w:tcPr>
            <w:tcW w:w="7230" w:type="dxa"/>
            <w:gridSpan w:val="2"/>
            <w:shd w:val="clear" w:color="000000" w:fill="B4C6E7"/>
            <w:noWrap/>
            <w:vAlign w:val="center"/>
            <w:hideMark/>
          </w:tcPr>
          <w:p w14:paraId="27FC71D9"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9.</w:t>
            </w:r>
            <w:r w:rsidRPr="00D62C5E">
              <w:rPr>
                <w:color w:val="000000"/>
                <w:sz w:val="18"/>
                <w:szCs w:val="18"/>
                <w:lang w:val="ru-RU"/>
              </w:rPr>
              <w:t xml:space="preserve"> </w:t>
            </w:r>
            <w:r w:rsidRPr="00D62C5E">
              <w:rPr>
                <w:b/>
                <w:bCs/>
                <w:color w:val="000000"/>
                <w:sz w:val="18"/>
                <w:szCs w:val="18"/>
                <w:lang w:val="ru-RU"/>
              </w:rPr>
              <w:t>Массовая информация, информационно-пропагандистская деятельность и информирование общественности</w:t>
            </w:r>
          </w:p>
        </w:tc>
        <w:tc>
          <w:tcPr>
            <w:tcW w:w="1275" w:type="dxa"/>
            <w:shd w:val="clear" w:color="000000" w:fill="B4C6E7"/>
            <w:noWrap/>
            <w:vAlign w:val="center"/>
            <w:hideMark/>
          </w:tcPr>
          <w:p w14:paraId="1AA84D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34 000</w:t>
            </w:r>
          </w:p>
        </w:tc>
        <w:tc>
          <w:tcPr>
            <w:tcW w:w="1134" w:type="dxa"/>
            <w:shd w:val="clear" w:color="000000" w:fill="B4C6E7"/>
            <w:noWrap/>
            <w:vAlign w:val="center"/>
            <w:hideMark/>
          </w:tcPr>
          <w:p w14:paraId="45A58BC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42 000</w:t>
            </w:r>
          </w:p>
        </w:tc>
        <w:tc>
          <w:tcPr>
            <w:tcW w:w="1276" w:type="dxa"/>
            <w:shd w:val="clear" w:color="000000" w:fill="B4C6E7"/>
            <w:noWrap/>
            <w:vAlign w:val="center"/>
            <w:hideMark/>
          </w:tcPr>
          <w:p w14:paraId="7AF0B96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76 000</w:t>
            </w:r>
          </w:p>
        </w:tc>
        <w:tc>
          <w:tcPr>
            <w:tcW w:w="1134" w:type="dxa"/>
            <w:shd w:val="clear" w:color="000000" w:fill="B4C6E7"/>
            <w:noWrap/>
            <w:vAlign w:val="center"/>
            <w:hideMark/>
          </w:tcPr>
          <w:p w14:paraId="0006337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08F0030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7AB0743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2E1CCA66" w14:textId="77777777" w:rsidTr="008E43FF">
        <w:trPr>
          <w:trHeight w:val="52"/>
          <w:jc w:val="right"/>
        </w:trPr>
        <w:tc>
          <w:tcPr>
            <w:tcW w:w="7230" w:type="dxa"/>
            <w:gridSpan w:val="2"/>
            <w:noWrap/>
            <w:vAlign w:val="center"/>
            <w:hideMark/>
          </w:tcPr>
          <w:p w14:paraId="14675B94"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lastRenderedPageBreak/>
              <w:t>10.</w:t>
            </w:r>
            <w:r w:rsidRPr="00D62C5E">
              <w:rPr>
                <w:color w:val="000000"/>
                <w:sz w:val="18"/>
                <w:szCs w:val="18"/>
                <w:lang w:val="ru-RU"/>
              </w:rPr>
              <w:t xml:space="preserve"> </w:t>
            </w:r>
            <w:r w:rsidRPr="00D62C5E">
              <w:rPr>
                <w:b/>
                <w:bCs/>
                <w:color w:val="000000"/>
                <w:sz w:val="18"/>
                <w:szCs w:val="18"/>
                <w:lang w:val="ru-RU"/>
              </w:rPr>
              <w:t>Цифровое присутствие</w:t>
            </w:r>
          </w:p>
        </w:tc>
        <w:tc>
          <w:tcPr>
            <w:tcW w:w="1275" w:type="dxa"/>
            <w:noWrap/>
            <w:vAlign w:val="center"/>
            <w:hideMark/>
          </w:tcPr>
          <w:p w14:paraId="5C31059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5FB08756"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1244D66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75E1A69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6CC1277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491462BD"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r>
      <w:tr w:rsidR="00107665" w:rsidRPr="00D62C5E" w14:paraId="7ECDA143" w14:textId="77777777" w:rsidTr="008E43FF">
        <w:trPr>
          <w:trHeight w:val="52"/>
          <w:jc w:val="right"/>
        </w:trPr>
        <w:tc>
          <w:tcPr>
            <w:tcW w:w="284" w:type="dxa"/>
            <w:tcBorders>
              <w:top w:val="nil"/>
            </w:tcBorders>
            <w:noWrap/>
            <w:vAlign w:val="center"/>
            <w:hideMark/>
          </w:tcPr>
          <w:p w14:paraId="218D6773"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tcBorders>
              <w:top w:val="nil"/>
            </w:tcBorders>
            <w:noWrap/>
            <w:vAlign w:val="center"/>
            <w:hideMark/>
          </w:tcPr>
          <w:p w14:paraId="48C669B0"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10.1. Цифровая стратегия</w:t>
            </w:r>
          </w:p>
        </w:tc>
        <w:tc>
          <w:tcPr>
            <w:tcW w:w="1275" w:type="dxa"/>
            <w:tcBorders>
              <w:top w:val="nil"/>
            </w:tcBorders>
            <w:noWrap/>
            <w:vAlign w:val="center"/>
            <w:hideMark/>
          </w:tcPr>
          <w:p w14:paraId="7ED166A4"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22 500</w:t>
            </w:r>
          </w:p>
        </w:tc>
        <w:tc>
          <w:tcPr>
            <w:tcW w:w="1134" w:type="dxa"/>
            <w:tcBorders>
              <w:top w:val="nil"/>
            </w:tcBorders>
            <w:noWrap/>
            <w:vAlign w:val="center"/>
            <w:hideMark/>
          </w:tcPr>
          <w:p w14:paraId="425B9C6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27 500</w:t>
            </w:r>
          </w:p>
        </w:tc>
        <w:tc>
          <w:tcPr>
            <w:tcW w:w="1276" w:type="dxa"/>
            <w:tcBorders>
              <w:top w:val="nil"/>
            </w:tcBorders>
            <w:noWrap/>
            <w:vAlign w:val="center"/>
            <w:hideMark/>
          </w:tcPr>
          <w:p w14:paraId="4F8B50B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tcBorders>
              <w:top w:val="nil"/>
            </w:tcBorders>
            <w:noWrap/>
            <w:vAlign w:val="center"/>
            <w:hideMark/>
          </w:tcPr>
          <w:p w14:paraId="2EA452A6"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120 000</w:t>
            </w:r>
          </w:p>
        </w:tc>
        <w:tc>
          <w:tcPr>
            <w:tcW w:w="1134" w:type="dxa"/>
            <w:tcBorders>
              <w:top w:val="nil"/>
            </w:tcBorders>
            <w:noWrap/>
            <w:vAlign w:val="center"/>
            <w:hideMark/>
          </w:tcPr>
          <w:p w14:paraId="71037FCC"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85 000</w:t>
            </w:r>
          </w:p>
        </w:tc>
        <w:tc>
          <w:tcPr>
            <w:tcW w:w="1245" w:type="dxa"/>
            <w:tcBorders>
              <w:top w:val="nil"/>
            </w:tcBorders>
            <w:noWrap/>
            <w:vAlign w:val="center"/>
            <w:hideMark/>
          </w:tcPr>
          <w:p w14:paraId="2E4A989E"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205 000</w:t>
            </w:r>
          </w:p>
        </w:tc>
      </w:tr>
      <w:tr w:rsidR="00107665" w:rsidRPr="00D62C5E" w14:paraId="0B02F31E" w14:textId="77777777" w:rsidTr="008E43FF">
        <w:trPr>
          <w:trHeight w:val="315"/>
          <w:jc w:val="right"/>
        </w:trPr>
        <w:tc>
          <w:tcPr>
            <w:tcW w:w="7230" w:type="dxa"/>
            <w:gridSpan w:val="2"/>
            <w:tcBorders>
              <w:bottom w:val="single" w:sz="4" w:space="0" w:color="auto"/>
            </w:tcBorders>
            <w:shd w:val="clear" w:color="000000" w:fill="B4C6E7"/>
            <w:noWrap/>
            <w:vAlign w:val="center"/>
            <w:hideMark/>
          </w:tcPr>
          <w:p w14:paraId="31B08C90"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10.</w:t>
            </w:r>
            <w:r w:rsidRPr="00D62C5E">
              <w:rPr>
                <w:color w:val="000000"/>
                <w:sz w:val="18"/>
                <w:szCs w:val="18"/>
                <w:lang w:val="ru-RU"/>
              </w:rPr>
              <w:t xml:space="preserve"> </w:t>
            </w:r>
            <w:r w:rsidRPr="00D62C5E">
              <w:rPr>
                <w:b/>
                <w:bCs/>
                <w:color w:val="000000"/>
                <w:sz w:val="18"/>
                <w:szCs w:val="18"/>
                <w:lang w:val="ru-RU"/>
              </w:rPr>
              <w:t>Цифровое присутствие</w:t>
            </w:r>
          </w:p>
        </w:tc>
        <w:tc>
          <w:tcPr>
            <w:tcW w:w="1275" w:type="dxa"/>
            <w:tcBorders>
              <w:bottom w:val="single" w:sz="4" w:space="0" w:color="auto"/>
            </w:tcBorders>
            <w:shd w:val="clear" w:color="000000" w:fill="B4C6E7"/>
            <w:noWrap/>
            <w:vAlign w:val="center"/>
            <w:hideMark/>
          </w:tcPr>
          <w:p w14:paraId="5D0D48A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22 500</w:t>
            </w:r>
          </w:p>
        </w:tc>
        <w:tc>
          <w:tcPr>
            <w:tcW w:w="1134" w:type="dxa"/>
            <w:tcBorders>
              <w:bottom w:val="single" w:sz="4" w:space="0" w:color="auto"/>
            </w:tcBorders>
            <w:shd w:val="clear" w:color="000000" w:fill="B4C6E7"/>
            <w:noWrap/>
            <w:vAlign w:val="center"/>
            <w:hideMark/>
          </w:tcPr>
          <w:p w14:paraId="61A90E6D"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27 500</w:t>
            </w:r>
          </w:p>
        </w:tc>
        <w:tc>
          <w:tcPr>
            <w:tcW w:w="1276" w:type="dxa"/>
            <w:tcBorders>
              <w:bottom w:val="single" w:sz="4" w:space="0" w:color="auto"/>
            </w:tcBorders>
            <w:shd w:val="clear" w:color="000000" w:fill="B4C6E7"/>
            <w:noWrap/>
            <w:vAlign w:val="center"/>
            <w:hideMark/>
          </w:tcPr>
          <w:p w14:paraId="2D9B4AA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134" w:type="dxa"/>
            <w:tcBorders>
              <w:bottom w:val="single" w:sz="4" w:space="0" w:color="auto"/>
            </w:tcBorders>
            <w:shd w:val="clear" w:color="000000" w:fill="B4C6E7"/>
            <w:noWrap/>
            <w:vAlign w:val="center"/>
            <w:hideMark/>
          </w:tcPr>
          <w:p w14:paraId="398CE24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120 000</w:t>
            </w:r>
          </w:p>
        </w:tc>
        <w:tc>
          <w:tcPr>
            <w:tcW w:w="1134" w:type="dxa"/>
            <w:tcBorders>
              <w:bottom w:val="single" w:sz="4" w:space="0" w:color="auto"/>
            </w:tcBorders>
            <w:shd w:val="clear" w:color="000000" w:fill="B4C6E7"/>
            <w:noWrap/>
            <w:vAlign w:val="center"/>
            <w:hideMark/>
          </w:tcPr>
          <w:p w14:paraId="6CD2B62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85 000</w:t>
            </w:r>
          </w:p>
        </w:tc>
        <w:tc>
          <w:tcPr>
            <w:tcW w:w="1245" w:type="dxa"/>
            <w:tcBorders>
              <w:bottom w:val="single" w:sz="4" w:space="0" w:color="auto"/>
            </w:tcBorders>
            <w:shd w:val="clear" w:color="000000" w:fill="B4C6E7"/>
            <w:noWrap/>
            <w:vAlign w:val="center"/>
            <w:hideMark/>
          </w:tcPr>
          <w:p w14:paraId="6AA304FB"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205 000</w:t>
            </w:r>
          </w:p>
        </w:tc>
      </w:tr>
      <w:tr w:rsidR="00107665" w:rsidRPr="00D62C5E" w14:paraId="0774AC72" w14:textId="77777777" w:rsidTr="008E43FF">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0B3588E3" w14:textId="77777777" w:rsidR="00107665" w:rsidRPr="00D62C5E" w:rsidRDefault="00107665" w:rsidP="008110A8">
            <w:pPr>
              <w:keepNext/>
              <w:keepLines/>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(D)</w:t>
            </w:r>
          </w:p>
        </w:tc>
        <w:tc>
          <w:tcPr>
            <w:tcW w:w="1275" w:type="dxa"/>
            <w:tcBorders>
              <w:top w:val="single" w:sz="4" w:space="0" w:color="auto"/>
              <w:bottom w:val="single" w:sz="4" w:space="0" w:color="auto"/>
            </w:tcBorders>
            <w:shd w:val="clear" w:color="000000" w:fill="DBB731"/>
            <w:noWrap/>
            <w:vAlign w:val="center"/>
            <w:hideMark/>
          </w:tcPr>
          <w:p w14:paraId="1FD12EC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81 500</w:t>
            </w:r>
          </w:p>
        </w:tc>
        <w:tc>
          <w:tcPr>
            <w:tcW w:w="1134" w:type="dxa"/>
            <w:tcBorders>
              <w:top w:val="single" w:sz="4" w:space="0" w:color="auto"/>
              <w:bottom w:val="single" w:sz="4" w:space="0" w:color="auto"/>
            </w:tcBorders>
            <w:shd w:val="clear" w:color="000000" w:fill="DBB731"/>
            <w:noWrap/>
            <w:vAlign w:val="center"/>
            <w:hideMark/>
          </w:tcPr>
          <w:p w14:paraId="36FC589E"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89 500</w:t>
            </w:r>
          </w:p>
        </w:tc>
        <w:tc>
          <w:tcPr>
            <w:tcW w:w="1276" w:type="dxa"/>
            <w:tcBorders>
              <w:top w:val="single" w:sz="4" w:space="0" w:color="auto"/>
              <w:bottom w:val="single" w:sz="4" w:space="0" w:color="auto"/>
            </w:tcBorders>
            <w:shd w:val="clear" w:color="000000" w:fill="DBB731"/>
            <w:noWrap/>
            <w:vAlign w:val="center"/>
            <w:hideMark/>
          </w:tcPr>
          <w:p w14:paraId="09E07474"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171 000</w:t>
            </w:r>
          </w:p>
        </w:tc>
        <w:tc>
          <w:tcPr>
            <w:tcW w:w="1134" w:type="dxa"/>
            <w:tcBorders>
              <w:top w:val="single" w:sz="4" w:space="0" w:color="auto"/>
              <w:bottom w:val="single" w:sz="4" w:space="0" w:color="auto"/>
            </w:tcBorders>
            <w:shd w:val="clear" w:color="000000" w:fill="DBB731"/>
            <w:noWrap/>
            <w:vAlign w:val="center"/>
            <w:hideMark/>
          </w:tcPr>
          <w:p w14:paraId="02E02B7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132 500</w:t>
            </w:r>
          </w:p>
        </w:tc>
        <w:tc>
          <w:tcPr>
            <w:tcW w:w="1134" w:type="dxa"/>
            <w:tcBorders>
              <w:top w:val="single" w:sz="4" w:space="0" w:color="auto"/>
              <w:bottom w:val="single" w:sz="4" w:space="0" w:color="auto"/>
            </w:tcBorders>
            <w:shd w:val="clear" w:color="000000" w:fill="DBB731"/>
            <w:noWrap/>
            <w:vAlign w:val="center"/>
            <w:hideMark/>
          </w:tcPr>
          <w:p w14:paraId="6CEFEC8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97 500</w:t>
            </w:r>
          </w:p>
        </w:tc>
        <w:tc>
          <w:tcPr>
            <w:tcW w:w="1245" w:type="dxa"/>
            <w:tcBorders>
              <w:top w:val="single" w:sz="4" w:space="0" w:color="auto"/>
              <w:bottom w:val="single" w:sz="4" w:space="0" w:color="auto"/>
            </w:tcBorders>
            <w:shd w:val="clear" w:color="000000" w:fill="DBB731"/>
            <w:noWrap/>
            <w:vAlign w:val="center"/>
            <w:hideMark/>
          </w:tcPr>
          <w:p w14:paraId="4B51429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230 000</w:t>
            </w:r>
          </w:p>
        </w:tc>
      </w:tr>
      <w:tr w:rsidR="00107665" w:rsidRPr="00D62C5E" w14:paraId="2B2905BD" w14:textId="77777777" w:rsidTr="008E43FF">
        <w:trPr>
          <w:trHeight w:val="300"/>
          <w:jc w:val="right"/>
        </w:trPr>
        <w:tc>
          <w:tcPr>
            <w:tcW w:w="7230" w:type="dxa"/>
            <w:gridSpan w:val="2"/>
            <w:tcBorders>
              <w:top w:val="single" w:sz="4" w:space="0" w:color="auto"/>
            </w:tcBorders>
            <w:noWrap/>
            <w:vAlign w:val="center"/>
            <w:hideMark/>
          </w:tcPr>
          <w:p w14:paraId="2208421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E.</w:t>
            </w:r>
            <w:r w:rsidRPr="00D62C5E">
              <w:rPr>
                <w:color w:val="000000"/>
                <w:sz w:val="18"/>
                <w:szCs w:val="18"/>
                <w:lang w:val="ru-RU"/>
              </w:rPr>
              <w:t xml:space="preserve"> </w:t>
            </w:r>
            <w:r w:rsidRPr="00D62C5E">
              <w:rPr>
                <w:b/>
                <w:bCs/>
                <w:color w:val="000000"/>
                <w:sz w:val="18"/>
                <w:szCs w:val="18"/>
                <w:lang w:val="ru-RU"/>
              </w:rPr>
              <w:t>Общее управление</w:t>
            </w:r>
          </w:p>
        </w:tc>
        <w:tc>
          <w:tcPr>
            <w:tcW w:w="1275" w:type="dxa"/>
            <w:tcBorders>
              <w:top w:val="single" w:sz="4" w:space="0" w:color="auto"/>
            </w:tcBorders>
            <w:noWrap/>
            <w:vAlign w:val="center"/>
            <w:hideMark/>
          </w:tcPr>
          <w:p w14:paraId="31DD554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131DA9F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tcBorders>
            <w:noWrap/>
            <w:vAlign w:val="center"/>
            <w:hideMark/>
          </w:tcPr>
          <w:p w14:paraId="740D1C8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360D283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center"/>
            <w:hideMark/>
          </w:tcPr>
          <w:p w14:paraId="31CB80B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single" w:sz="4" w:space="0" w:color="auto"/>
            </w:tcBorders>
            <w:noWrap/>
            <w:vAlign w:val="center"/>
            <w:hideMark/>
          </w:tcPr>
          <w:p w14:paraId="6714FC8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4FE6DD60" w14:textId="77777777" w:rsidTr="008E43FF">
        <w:trPr>
          <w:trHeight w:val="117"/>
          <w:jc w:val="right"/>
        </w:trPr>
        <w:tc>
          <w:tcPr>
            <w:tcW w:w="7230" w:type="dxa"/>
            <w:gridSpan w:val="2"/>
            <w:noWrap/>
            <w:vAlign w:val="center"/>
            <w:hideMark/>
          </w:tcPr>
          <w:p w14:paraId="5FCDE1B3"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11.</w:t>
            </w:r>
            <w:r w:rsidRPr="00D62C5E">
              <w:rPr>
                <w:color w:val="000000"/>
                <w:sz w:val="18"/>
                <w:szCs w:val="18"/>
                <w:lang w:val="ru-RU"/>
              </w:rPr>
              <w:t xml:space="preserve"> </w:t>
            </w:r>
            <w:r w:rsidRPr="00D62C5E">
              <w:rPr>
                <w:b/>
                <w:bCs/>
                <w:color w:val="000000"/>
                <w:sz w:val="18"/>
                <w:szCs w:val="18"/>
                <w:lang w:val="ru-RU"/>
              </w:rPr>
              <w:t>Исполнительное руководство и управление</w:t>
            </w:r>
          </w:p>
        </w:tc>
        <w:tc>
          <w:tcPr>
            <w:tcW w:w="1275" w:type="dxa"/>
            <w:noWrap/>
            <w:vAlign w:val="center"/>
            <w:hideMark/>
          </w:tcPr>
          <w:p w14:paraId="7858792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752CA0E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4C26F40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D6C661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129661D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2E355AB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1EE60DFE" w14:textId="77777777" w:rsidTr="008E43FF">
        <w:trPr>
          <w:trHeight w:val="80"/>
          <w:jc w:val="right"/>
        </w:trPr>
        <w:tc>
          <w:tcPr>
            <w:tcW w:w="284" w:type="dxa"/>
            <w:noWrap/>
            <w:vAlign w:val="center"/>
            <w:hideMark/>
          </w:tcPr>
          <w:p w14:paraId="66C7881C"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0FBD8B0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11.1. Общее управление*</w:t>
            </w:r>
          </w:p>
        </w:tc>
        <w:tc>
          <w:tcPr>
            <w:tcW w:w="1275" w:type="dxa"/>
            <w:noWrap/>
            <w:vAlign w:val="center"/>
            <w:hideMark/>
          </w:tcPr>
          <w:p w14:paraId="758AE10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2 724 996</w:t>
            </w:r>
          </w:p>
        </w:tc>
        <w:tc>
          <w:tcPr>
            <w:tcW w:w="1134" w:type="dxa"/>
            <w:noWrap/>
            <w:vAlign w:val="center"/>
            <w:hideMark/>
          </w:tcPr>
          <w:p w14:paraId="6BE8D6A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2 692 495</w:t>
            </w:r>
          </w:p>
        </w:tc>
        <w:tc>
          <w:tcPr>
            <w:tcW w:w="1276" w:type="dxa"/>
            <w:noWrap/>
            <w:vAlign w:val="center"/>
            <w:hideMark/>
          </w:tcPr>
          <w:p w14:paraId="5E8005E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5 417 491</w:t>
            </w:r>
          </w:p>
        </w:tc>
        <w:tc>
          <w:tcPr>
            <w:tcW w:w="1134" w:type="dxa"/>
            <w:noWrap/>
            <w:vAlign w:val="center"/>
            <w:hideMark/>
          </w:tcPr>
          <w:p w14:paraId="706F808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0A1ABE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554DA5F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7694CBA4" w14:textId="77777777" w:rsidTr="008E43FF">
        <w:trPr>
          <w:trHeight w:val="111"/>
          <w:jc w:val="right"/>
        </w:trPr>
        <w:tc>
          <w:tcPr>
            <w:tcW w:w="284" w:type="dxa"/>
            <w:tcBorders>
              <w:top w:val="nil"/>
            </w:tcBorders>
            <w:noWrap/>
            <w:hideMark/>
          </w:tcPr>
          <w:p w14:paraId="7AB38CDB"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552FA79E"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11.2. Командировки сотрудников</w:t>
            </w:r>
          </w:p>
        </w:tc>
        <w:tc>
          <w:tcPr>
            <w:tcW w:w="1275" w:type="dxa"/>
            <w:tcBorders>
              <w:top w:val="nil"/>
            </w:tcBorders>
            <w:noWrap/>
            <w:vAlign w:val="center"/>
            <w:hideMark/>
          </w:tcPr>
          <w:p w14:paraId="203E2E3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82 061</w:t>
            </w:r>
          </w:p>
        </w:tc>
        <w:tc>
          <w:tcPr>
            <w:tcW w:w="1134" w:type="dxa"/>
            <w:tcBorders>
              <w:top w:val="nil"/>
            </w:tcBorders>
            <w:noWrap/>
            <w:vAlign w:val="center"/>
            <w:hideMark/>
          </w:tcPr>
          <w:p w14:paraId="0C7EE6D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c>
          <w:tcPr>
            <w:tcW w:w="1276" w:type="dxa"/>
            <w:tcBorders>
              <w:top w:val="nil"/>
            </w:tcBorders>
            <w:noWrap/>
            <w:vAlign w:val="center"/>
            <w:hideMark/>
          </w:tcPr>
          <w:p w14:paraId="7B69B1A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182 061</w:t>
            </w:r>
          </w:p>
        </w:tc>
        <w:tc>
          <w:tcPr>
            <w:tcW w:w="1134" w:type="dxa"/>
            <w:tcBorders>
              <w:top w:val="nil"/>
            </w:tcBorders>
            <w:noWrap/>
            <w:vAlign w:val="center"/>
            <w:hideMark/>
          </w:tcPr>
          <w:p w14:paraId="20D1F3D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31846FB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40BEE64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3444DCB3" w14:textId="77777777" w:rsidTr="008E43FF">
        <w:trPr>
          <w:trHeight w:val="315"/>
          <w:jc w:val="right"/>
        </w:trPr>
        <w:tc>
          <w:tcPr>
            <w:tcW w:w="7230" w:type="dxa"/>
            <w:gridSpan w:val="2"/>
            <w:shd w:val="clear" w:color="000000" w:fill="B4C6E7"/>
            <w:noWrap/>
            <w:vAlign w:val="center"/>
            <w:hideMark/>
          </w:tcPr>
          <w:p w14:paraId="455545F8"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11.</w:t>
            </w:r>
            <w:r w:rsidRPr="00D62C5E">
              <w:rPr>
                <w:color w:val="000000"/>
                <w:sz w:val="18"/>
                <w:szCs w:val="18"/>
                <w:lang w:val="ru-RU"/>
              </w:rPr>
              <w:t xml:space="preserve"> </w:t>
            </w:r>
            <w:r w:rsidRPr="00D62C5E">
              <w:rPr>
                <w:b/>
                <w:bCs/>
                <w:color w:val="000000"/>
                <w:sz w:val="18"/>
                <w:szCs w:val="18"/>
                <w:lang w:val="ru-RU"/>
              </w:rPr>
              <w:t>Исполнительное руководство и управление</w:t>
            </w:r>
          </w:p>
        </w:tc>
        <w:tc>
          <w:tcPr>
            <w:tcW w:w="1275" w:type="dxa"/>
            <w:shd w:val="clear" w:color="000000" w:fill="B4C6E7"/>
            <w:noWrap/>
            <w:vAlign w:val="center"/>
            <w:hideMark/>
          </w:tcPr>
          <w:p w14:paraId="736A0A7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2 807 057</w:t>
            </w:r>
          </w:p>
        </w:tc>
        <w:tc>
          <w:tcPr>
            <w:tcW w:w="1134" w:type="dxa"/>
            <w:shd w:val="clear" w:color="000000" w:fill="B4C6E7"/>
            <w:noWrap/>
            <w:vAlign w:val="center"/>
            <w:hideMark/>
          </w:tcPr>
          <w:p w14:paraId="461F789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2 792 495</w:t>
            </w:r>
          </w:p>
        </w:tc>
        <w:tc>
          <w:tcPr>
            <w:tcW w:w="1276" w:type="dxa"/>
            <w:shd w:val="clear" w:color="000000" w:fill="B4C6E7"/>
            <w:noWrap/>
            <w:vAlign w:val="center"/>
            <w:hideMark/>
          </w:tcPr>
          <w:p w14:paraId="406286F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5 599 552</w:t>
            </w:r>
          </w:p>
        </w:tc>
        <w:tc>
          <w:tcPr>
            <w:tcW w:w="1134" w:type="dxa"/>
            <w:shd w:val="clear" w:color="000000" w:fill="B4C6E7"/>
            <w:noWrap/>
            <w:vAlign w:val="center"/>
            <w:hideMark/>
          </w:tcPr>
          <w:p w14:paraId="1EE13F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42529AF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760EE3C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3C36D9AA" w14:textId="77777777" w:rsidTr="008E43FF">
        <w:trPr>
          <w:trHeight w:val="52"/>
          <w:jc w:val="right"/>
        </w:trPr>
        <w:tc>
          <w:tcPr>
            <w:tcW w:w="7230" w:type="dxa"/>
            <w:gridSpan w:val="2"/>
            <w:noWrap/>
            <w:vAlign w:val="center"/>
            <w:hideMark/>
          </w:tcPr>
          <w:p w14:paraId="50D39AA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12.</w:t>
            </w:r>
            <w:r w:rsidRPr="00D62C5E">
              <w:rPr>
                <w:color w:val="000000"/>
                <w:sz w:val="18"/>
                <w:szCs w:val="18"/>
                <w:lang w:val="ru-RU"/>
              </w:rPr>
              <w:t xml:space="preserve"> </w:t>
            </w:r>
            <w:r w:rsidRPr="00D62C5E">
              <w:rPr>
                <w:b/>
                <w:bCs/>
                <w:color w:val="000000"/>
                <w:sz w:val="18"/>
                <w:szCs w:val="18"/>
                <w:lang w:val="ru-RU"/>
              </w:rPr>
              <w:t>Международное сотрудничество и координация</w:t>
            </w:r>
          </w:p>
        </w:tc>
        <w:tc>
          <w:tcPr>
            <w:tcW w:w="1275" w:type="dxa"/>
            <w:noWrap/>
            <w:vAlign w:val="center"/>
            <w:hideMark/>
          </w:tcPr>
          <w:p w14:paraId="60E14B3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3E0F668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noWrap/>
            <w:vAlign w:val="center"/>
            <w:hideMark/>
          </w:tcPr>
          <w:p w14:paraId="6FDE2C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39699EC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noWrap/>
            <w:vAlign w:val="center"/>
            <w:hideMark/>
          </w:tcPr>
          <w:p w14:paraId="23FDC85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noWrap/>
            <w:vAlign w:val="center"/>
            <w:hideMark/>
          </w:tcPr>
          <w:p w14:paraId="59FC398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7916A59F" w14:textId="77777777" w:rsidTr="008E43FF">
        <w:trPr>
          <w:trHeight w:val="300"/>
          <w:jc w:val="right"/>
        </w:trPr>
        <w:tc>
          <w:tcPr>
            <w:tcW w:w="284" w:type="dxa"/>
            <w:tcBorders>
              <w:top w:val="nil"/>
            </w:tcBorders>
            <w:noWrap/>
            <w:hideMark/>
          </w:tcPr>
          <w:p w14:paraId="1F491365"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5179CBD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12.1. Сотрудничество в рамках более широкой повестки дня в области устойчивого развития и окружающей среды</w:t>
            </w:r>
          </w:p>
        </w:tc>
        <w:tc>
          <w:tcPr>
            <w:tcW w:w="1275" w:type="dxa"/>
            <w:tcBorders>
              <w:top w:val="nil"/>
            </w:tcBorders>
            <w:noWrap/>
            <w:vAlign w:val="center"/>
            <w:hideMark/>
          </w:tcPr>
          <w:p w14:paraId="488E52F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1710E53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7E35ED2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75D8F02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134" w:type="dxa"/>
            <w:tcBorders>
              <w:top w:val="nil"/>
            </w:tcBorders>
            <w:noWrap/>
            <w:vAlign w:val="center"/>
            <w:hideMark/>
          </w:tcPr>
          <w:p w14:paraId="1E80E38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50 000</w:t>
            </w:r>
          </w:p>
        </w:tc>
        <w:tc>
          <w:tcPr>
            <w:tcW w:w="1245" w:type="dxa"/>
            <w:tcBorders>
              <w:top w:val="nil"/>
            </w:tcBorders>
            <w:noWrap/>
            <w:vAlign w:val="center"/>
            <w:hideMark/>
          </w:tcPr>
          <w:p w14:paraId="51A66FA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100 000</w:t>
            </w:r>
          </w:p>
        </w:tc>
      </w:tr>
      <w:tr w:rsidR="00107665" w:rsidRPr="00D62C5E" w14:paraId="3DF36410" w14:textId="77777777" w:rsidTr="008E43FF">
        <w:trPr>
          <w:trHeight w:val="86"/>
          <w:jc w:val="right"/>
        </w:trPr>
        <w:tc>
          <w:tcPr>
            <w:tcW w:w="284" w:type="dxa"/>
            <w:tcBorders>
              <w:top w:val="nil"/>
            </w:tcBorders>
            <w:noWrap/>
            <w:hideMark/>
          </w:tcPr>
          <w:p w14:paraId="74DCAEE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512FEF8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12.2. Сотрудничество в рамках блока химических веществ и отходов</w:t>
            </w:r>
          </w:p>
        </w:tc>
        <w:tc>
          <w:tcPr>
            <w:tcW w:w="1275" w:type="dxa"/>
            <w:tcBorders>
              <w:top w:val="nil"/>
            </w:tcBorders>
            <w:noWrap/>
            <w:vAlign w:val="center"/>
            <w:hideMark/>
          </w:tcPr>
          <w:p w14:paraId="3703D1E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8983A9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10 000</w:t>
            </w:r>
          </w:p>
        </w:tc>
        <w:tc>
          <w:tcPr>
            <w:tcW w:w="1276" w:type="dxa"/>
            <w:tcBorders>
              <w:top w:val="nil"/>
            </w:tcBorders>
            <w:noWrap/>
            <w:vAlign w:val="center"/>
            <w:hideMark/>
          </w:tcPr>
          <w:p w14:paraId="730BE0F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10 000</w:t>
            </w:r>
          </w:p>
        </w:tc>
        <w:tc>
          <w:tcPr>
            <w:tcW w:w="1134" w:type="dxa"/>
            <w:tcBorders>
              <w:top w:val="nil"/>
            </w:tcBorders>
            <w:noWrap/>
            <w:vAlign w:val="center"/>
            <w:hideMark/>
          </w:tcPr>
          <w:p w14:paraId="29C202C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12F0616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2AD4BA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52179F" w14:paraId="3C4B53EA" w14:textId="77777777" w:rsidTr="008E43FF">
        <w:trPr>
          <w:trHeight w:val="52"/>
          <w:jc w:val="right"/>
        </w:trPr>
        <w:tc>
          <w:tcPr>
            <w:tcW w:w="284" w:type="dxa"/>
            <w:tcBorders>
              <w:top w:val="nil"/>
            </w:tcBorders>
            <w:noWrap/>
            <w:hideMark/>
          </w:tcPr>
          <w:p w14:paraId="3D5288A3"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tcBorders>
              <w:top w:val="nil"/>
            </w:tcBorders>
            <w:noWrap/>
            <w:vAlign w:val="center"/>
            <w:hideMark/>
          </w:tcPr>
          <w:p w14:paraId="2250B25A"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12.3. Другие виды сотрудничества и координации</w:t>
            </w:r>
          </w:p>
        </w:tc>
        <w:tc>
          <w:tcPr>
            <w:tcW w:w="1275" w:type="dxa"/>
            <w:tcBorders>
              <w:top w:val="nil"/>
            </w:tcBorders>
            <w:noWrap/>
            <w:vAlign w:val="center"/>
            <w:hideMark/>
          </w:tcPr>
          <w:p w14:paraId="0CD6F812"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2DF7880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0C2B5FC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7706DF5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5DB3CCD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tcBorders>
              <w:top w:val="nil"/>
            </w:tcBorders>
            <w:noWrap/>
            <w:vAlign w:val="center"/>
            <w:hideMark/>
          </w:tcPr>
          <w:p w14:paraId="55C6878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199093CD" w14:textId="77777777" w:rsidTr="008E43FF">
        <w:trPr>
          <w:trHeight w:val="93"/>
          <w:jc w:val="right"/>
        </w:trPr>
        <w:tc>
          <w:tcPr>
            <w:tcW w:w="7230" w:type="dxa"/>
            <w:gridSpan w:val="2"/>
            <w:shd w:val="clear" w:color="000000" w:fill="B4C6E7"/>
            <w:noWrap/>
            <w:vAlign w:val="center"/>
            <w:hideMark/>
          </w:tcPr>
          <w:p w14:paraId="30DEFF1E"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lang w:val="ru-RU"/>
              </w:rPr>
              <w:t>12.</w:t>
            </w:r>
            <w:r w:rsidRPr="00D62C5E">
              <w:rPr>
                <w:color w:val="000000"/>
                <w:sz w:val="18"/>
                <w:szCs w:val="18"/>
                <w:lang w:val="ru-RU"/>
              </w:rPr>
              <w:t xml:space="preserve"> </w:t>
            </w:r>
            <w:r w:rsidRPr="00D62C5E">
              <w:rPr>
                <w:b/>
                <w:bCs/>
                <w:color w:val="000000"/>
                <w:sz w:val="18"/>
                <w:szCs w:val="18"/>
                <w:lang w:val="ru-RU"/>
              </w:rPr>
              <w:t>Международное сотрудничество и координация</w:t>
            </w:r>
          </w:p>
        </w:tc>
        <w:tc>
          <w:tcPr>
            <w:tcW w:w="1275" w:type="dxa"/>
            <w:shd w:val="clear" w:color="000000" w:fill="B4C6E7"/>
            <w:noWrap/>
            <w:vAlign w:val="center"/>
            <w:hideMark/>
          </w:tcPr>
          <w:p w14:paraId="75EDE3D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424A5C9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10 000</w:t>
            </w:r>
          </w:p>
        </w:tc>
        <w:tc>
          <w:tcPr>
            <w:tcW w:w="1276" w:type="dxa"/>
            <w:shd w:val="clear" w:color="000000" w:fill="B4C6E7"/>
            <w:noWrap/>
            <w:vAlign w:val="center"/>
            <w:hideMark/>
          </w:tcPr>
          <w:p w14:paraId="39CECA3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10 000</w:t>
            </w:r>
          </w:p>
        </w:tc>
        <w:tc>
          <w:tcPr>
            <w:tcW w:w="1134" w:type="dxa"/>
            <w:shd w:val="clear" w:color="000000" w:fill="B4C6E7"/>
            <w:noWrap/>
            <w:vAlign w:val="center"/>
            <w:hideMark/>
          </w:tcPr>
          <w:p w14:paraId="4D30BD7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134" w:type="dxa"/>
            <w:shd w:val="clear" w:color="000000" w:fill="B4C6E7"/>
            <w:noWrap/>
            <w:vAlign w:val="center"/>
            <w:hideMark/>
          </w:tcPr>
          <w:p w14:paraId="61E1EA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245" w:type="dxa"/>
            <w:shd w:val="clear" w:color="000000" w:fill="B4C6E7"/>
            <w:noWrap/>
            <w:vAlign w:val="center"/>
            <w:hideMark/>
          </w:tcPr>
          <w:p w14:paraId="32E1C00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100 000</w:t>
            </w:r>
          </w:p>
        </w:tc>
      </w:tr>
      <w:tr w:rsidR="00107665" w:rsidRPr="00A87A26" w14:paraId="07064E21" w14:textId="77777777" w:rsidTr="008E43FF">
        <w:trPr>
          <w:trHeight w:val="52"/>
          <w:jc w:val="right"/>
        </w:trPr>
        <w:tc>
          <w:tcPr>
            <w:tcW w:w="7230" w:type="dxa"/>
            <w:gridSpan w:val="2"/>
            <w:noWrap/>
            <w:vAlign w:val="center"/>
            <w:hideMark/>
          </w:tcPr>
          <w:p w14:paraId="5A82EF58"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13.</w:t>
            </w:r>
            <w:r w:rsidRPr="00D62C5E">
              <w:rPr>
                <w:color w:val="000000"/>
                <w:sz w:val="18"/>
                <w:szCs w:val="18"/>
                <w:lang w:val="ru-RU"/>
              </w:rPr>
              <w:t xml:space="preserve"> </w:t>
            </w:r>
            <w:r w:rsidRPr="00D62C5E">
              <w:rPr>
                <w:b/>
                <w:bCs/>
                <w:color w:val="000000"/>
                <w:sz w:val="18"/>
                <w:szCs w:val="18"/>
                <w:lang w:val="ru-RU"/>
              </w:rPr>
              <w:t>Финансовые ресурсы и механизм финансирования</w:t>
            </w:r>
            <w:r w:rsidRPr="00D62C5E">
              <w:rPr>
                <w:color w:val="000000"/>
                <w:sz w:val="18"/>
                <w:szCs w:val="18"/>
                <w:lang w:val="ru-RU"/>
              </w:rPr>
              <w:t xml:space="preserve"> </w:t>
            </w:r>
          </w:p>
        </w:tc>
        <w:tc>
          <w:tcPr>
            <w:tcW w:w="1275" w:type="dxa"/>
            <w:noWrap/>
            <w:vAlign w:val="center"/>
            <w:hideMark/>
          </w:tcPr>
          <w:p w14:paraId="6C24F4E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60D5593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73CCEF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180124F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EF2C1A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41FC4C4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4956AD90" w14:textId="77777777" w:rsidTr="008E43FF">
        <w:trPr>
          <w:trHeight w:val="52"/>
          <w:jc w:val="right"/>
        </w:trPr>
        <w:tc>
          <w:tcPr>
            <w:tcW w:w="284" w:type="dxa"/>
            <w:noWrap/>
            <w:hideMark/>
          </w:tcPr>
          <w:p w14:paraId="17F00CC6"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rPr>
              <w:t> </w:t>
            </w:r>
          </w:p>
        </w:tc>
        <w:tc>
          <w:tcPr>
            <w:tcW w:w="6946" w:type="dxa"/>
            <w:noWrap/>
            <w:vAlign w:val="center"/>
            <w:hideMark/>
          </w:tcPr>
          <w:p w14:paraId="6F26D807"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13.1. Финансовые ресурсы</w:t>
            </w:r>
          </w:p>
        </w:tc>
        <w:tc>
          <w:tcPr>
            <w:tcW w:w="1275" w:type="dxa"/>
            <w:noWrap/>
            <w:vAlign w:val="center"/>
            <w:hideMark/>
          </w:tcPr>
          <w:p w14:paraId="403A650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noWrap/>
            <w:vAlign w:val="center"/>
            <w:hideMark/>
          </w:tcPr>
          <w:p w14:paraId="1B437BC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06EFD21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30 000</w:t>
            </w:r>
          </w:p>
        </w:tc>
        <w:tc>
          <w:tcPr>
            <w:tcW w:w="1134" w:type="dxa"/>
            <w:noWrap/>
            <w:vAlign w:val="center"/>
            <w:hideMark/>
          </w:tcPr>
          <w:p w14:paraId="395B859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24 000</w:t>
            </w:r>
          </w:p>
        </w:tc>
        <w:tc>
          <w:tcPr>
            <w:tcW w:w="1134" w:type="dxa"/>
            <w:noWrap/>
            <w:vAlign w:val="center"/>
            <w:hideMark/>
          </w:tcPr>
          <w:p w14:paraId="071FAA8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64DE906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24 000</w:t>
            </w:r>
          </w:p>
        </w:tc>
      </w:tr>
      <w:tr w:rsidR="00107665" w:rsidRPr="00D62C5E" w14:paraId="1769CEBE" w14:textId="77777777" w:rsidTr="008E43FF">
        <w:trPr>
          <w:trHeight w:val="300"/>
          <w:jc w:val="right"/>
        </w:trPr>
        <w:tc>
          <w:tcPr>
            <w:tcW w:w="284" w:type="dxa"/>
            <w:noWrap/>
            <w:hideMark/>
          </w:tcPr>
          <w:p w14:paraId="1D4D479B"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38C0B411"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13.2. Механизм финансирования – Глобальный экологический фонд</w:t>
            </w:r>
          </w:p>
        </w:tc>
        <w:tc>
          <w:tcPr>
            <w:tcW w:w="1275" w:type="dxa"/>
            <w:noWrap/>
            <w:vAlign w:val="center"/>
            <w:hideMark/>
          </w:tcPr>
          <w:p w14:paraId="53C8B0D7"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534F89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6C3122C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340F098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c>
          <w:tcPr>
            <w:tcW w:w="1134" w:type="dxa"/>
            <w:noWrap/>
            <w:vAlign w:val="center"/>
            <w:hideMark/>
          </w:tcPr>
          <w:p w14:paraId="3FEE2BF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2F1A1A2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r>
      <w:tr w:rsidR="00107665" w:rsidRPr="0052179F" w14:paraId="3AD624A3" w14:textId="77777777" w:rsidTr="008E43FF">
        <w:trPr>
          <w:trHeight w:val="315"/>
          <w:jc w:val="right"/>
        </w:trPr>
        <w:tc>
          <w:tcPr>
            <w:tcW w:w="284" w:type="dxa"/>
            <w:noWrap/>
            <w:hideMark/>
          </w:tcPr>
          <w:p w14:paraId="512D059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rPr>
              <w:t> </w:t>
            </w:r>
          </w:p>
        </w:tc>
        <w:tc>
          <w:tcPr>
            <w:tcW w:w="6946" w:type="dxa"/>
            <w:noWrap/>
            <w:vAlign w:val="center"/>
            <w:hideMark/>
          </w:tcPr>
          <w:p w14:paraId="473B94D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13.3. Механизм финансирования – Целевая международная программа</w:t>
            </w:r>
          </w:p>
        </w:tc>
        <w:tc>
          <w:tcPr>
            <w:tcW w:w="1275" w:type="dxa"/>
            <w:noWrap/>
            <w:vAlign w:val="center"/>
            <w:hideMark/>
          </w:tcPr>
          <w:p w14:paraId="53CAF8E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2CBB206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21D7575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D3DFCA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2E130D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noWrap/>
            <w:vAlign w:val="center"/>
            <w:hideMark/>
          </w:tcPr>
          <w:p w14:paraId="2BE993C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2F7DB036" w14:textId="77777777" w:rsidTr="008E43FF">
        <w:trPr>
          <w:trHeight w:val="52"/>
          <w:jc w:val="right"/>
        </w:trPr>
        <w:tc>
          <w:tcPr>
            <w:tcW w:w="7230" w:type="dxa"/>
            <w:gridSpan w:val="2"/>
            <w:tcBorders>
              <w:bottom w:val="single" w:sz="4" w:space="0" w:color="auto"/>
            </w:tcBorders>
            <w:shd w:val="clear" w:color="000000" w:fill="B4C6E7"/>
            <w:noWrap/>
            <w:vAlign w:val="center"/>
            <w:hideMark/>
          </w:tcPr>
          <w:p w14:paraId="44484CA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13.</w:t>
            </w:r>
            <w:r w:rsidRPr="00D62C5E">
              <w:rPr>
                <w:color w:val="000000"/>
                <w:sz w:val="18"/>
                <w:szCs w:val="18"/>
                <w:lang w:val="ru-RU"/>
              </w:rPr>
              <w:t xml:space="preserve"> </w:t>
            </w:r>
            <w:r w:rsidRPr="00D62C5E">
              <w:rPr>
                <w:b/>
                <w:bCs/>
                <w:color w:val="000000"/>
                <w:sz w:val="18"/>
                <w:szCs w:val="18"/>
                <w:lang w:val="ru-RU"/>
              </w:rPr>
              <w:t>Финансовые ресурсы и механизм финансирования</w:t>
            </w:r>
            <w:r w:rsidRPr="00D62C5E">
              <w:rPr>
                <w:color w:val="000000"/>
                <w:sz w:val="18"/>
                <w:szCs w:val="18"/>
                <w:lang w:val="ru-RU"/>
              </w:rPr>
              <w:t xml:space="preserve"> </w:t>
            </w:r>
          </w:p>
        </w:tc>
        <w:tc>
          <w:tcPr>
            <w:tcW w:w="1275" w:type="dxa"/>
            <w:tcBorders>
              <w:bottom w:val="single" w:sz="4" w:space="0" w:color="auto"/>
            </w:tcBorders>
            <w:shd w:val="clear" w:color="000000" w:fill="B4C6E7"/>
            <w:noWrap/>
            <w:vAlign w:val="center"/>
            <w:hideMark/>
          </w:tcPr>
          <w:p w14:paraId="24B2129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30 000</w:t>
            </w:r>
          </w:p>
        </w:tc>
        <w:tc>
          <w:tcPr>
            <w:tcW w:w="1134" w:type="dxa"/>
            <w:tcBorders>
              <w:bottom w:val="single" w:sz="4" w:space="0" w:color="auto"/>
            </w:tcBorders>
            <w:shd w:val="clear" w:color="000000" w:fill="B4C6E7"/>
            <w:noWrap/>
            <w:vAlign w:val="center"/>
            <w:hideMark/>
          </w:tcPr>
          <w:p w14:paraId="5E7FF5D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bottom w:val="single" w:sz="4" w:space="0" w:color="auto"/>
            </w:tcBorders>
            <w:shd w:val="clear" w:color="000000" w:fill="B4C6E7"/>
            <w:noWrap/>
            <w:vAlign w:val="center"/>
            <w:hideMark/>
          </w:tcPr>
          <w:p w14:paraId="6E07CBF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30 000</w:t>
            </w:r>
          </w:p>
        </w:tc>
        <w:tc>
          <w:tcPr>
            <w:tcW w:w="1134" w:type="dxa"/>
            <w:tcBorders>
              <w:bottom w:val="single" w:sz="4" w:space="0" w:color="auto"/>
            </w:tcBorders>
            <w:shd w:val="clear" w:color="000000" w:fill="B4C6E7"/>
            <w:noWrap/>
            <w:vAlign w:val="center"/>
            <w:hideMark/>
          </w:tcPr>
          <w:p w14:paraId="3C27C04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44 000</w:t>
            </w:r>
          </w:p>
        </w:tc>
        <w:tc>
          <w:tcPr>
            <w:tcW w:w="1134" w:type="dxa"/>
            <w:tcBorders>
              <w:bottom w:val="single" w:sz="4" w:space="0" w:color="auto"/>
            </w:tcBorders>
            <w:shd w:val="clear" w:color="000000" w:fill="B4C6E7"/>
            <w:noWrap/>
            <w:vAlign w:val="center"/>
            <w:hideMark/>
          </w:tcPr>
          <w:p w14:paraId="5C085B0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bottom w:val="single" w:sz="4" w:space="0" w:color="auto"/>
            </w:tcBorders>
            <w:shd w:val="clear" w:color="000000" w:fill="B4C6E7"/>
            <w:noWrap/>
            <w:vAlign w:val="center"/>
            <w:hideMark/>
          </w:tcPr>
          <w:p w14:paraId="47980ED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44 000</w:t>
            </w:r>
          </w:p>
        </w:tc>
      </w:tr>
      <w:tr w:rsidR="00107665" w:rsidRPr="00D62C5E" w14:paraId="3EF304BD"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3DDCF41"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(E)</w:t>
            </w:r>
          </w:p>
        </w:tc>
        <w:tc>
          <w:tcPr>
            <w:tcW w:w="1275" w:type="dxa"/>
            <w:tcBorders>
              <w:top w:val="single" w:sz="4" w:space="0" w:color="auto"/>
              <w:bottom w:val="single" w:sz="4" w:space="0" w:color="auto"/>
            </w:tcBorders>
            <w:shd w:val="clear" w:color="000000" w:fill="DBB731"/>
            <w:noWrap/>
            <w:vAlign w:val="center"/>
            <w:hideMark/>
          </w:tcPr>
          <w:p w14:paraId="6F64969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2 837 057</w:t>
            </w:r>
          </w:p>
        </w:tc>
        <w:tc>
          <w:tcPr>
            <w:tcW w:w="1134" w:type="dxa"/>
            <w:tcBorders>
              <w:top w:val="single" w:sz="4" w:space="0" w:color="auto"/>
              <w:bottom w:val="single" w:sz="4" w:space="0" w:color="auto"/>
            </w:tcBorders>
            <w:shd w:val="clear" w:color="000000" w:fill="DBB731"/>
            <w:noWrap/>
            <w:vAlign w:val="center"/>
            <w:hideMark/>
          </w:tcPr>
          <w:p w14:paraId="00F26F4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2 802 495</w:t>
            </w:r>
          </w:p>
        </w:tc>
        <w:tc>
          <w:tcPr>
            <w:tcW w:w="1276" w:type="dxa"/>
            <w:tcBorders>
              <w:top w:val="single" w:sz="4" w:space="0" w:color="auto"/>
              <w:bottom w:val="single" w:sz="4" w:space="0" w:color="auto"/>
            </w:tcBorders>
            <w:shd w:val="clear" w:color="000000" w:fill="DBB731"/>
            <w:noWrap/>
            <w:vAlign w:val="center"/>
            <w:hideMark/>
          </w:tcPr>
          <w:p w14:paraId="6FA4E9C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5 639 552</w:t>
            </w:r>
          </w:p>
        </w:tc>
        <w:tc>
          <w:tcPr>
            <w:tcW w:w="1134" w:type="dxa"/>
            <w:tcBorders>
              <w:top w:val="single" w:sz="4" w:space="0" w:color="auto"/>
              <w:bottom w:val="single" w:sz="4" w:space="0" w:color="auto"/>
            </w:tcBorders>
            <w:shd w:val="clear" w:color="000000" w:fill="DBB731"/>
            <w:noWrap/>
            <w:vAlign w:val="center"/>
            <w:hideMark/>
          </w:tcPr>
          <w:p w14:paraId="24A8C34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94 000</w:t>
            </w:r>
          </w:p>
        </w:tc>
        <w:tc>
          <w:tcPr>
            <w:tcW w:w="1134" w:type="dxa"/>
            <w:tcBorders>
              <w:top w:val="single" w:sz="4" w:space="0" w:color="auto"/>
              <w:bottom w:val="single" w:sz="4" w:space="0" w:color="auto"/>
            </w:tcBorders>
            <w:shd w:val="clear" w:color="000000" w:fill="DBB731"/>
            <w:noWrap/>
            <w:vAlign w:val="center"/>
            <w:hideMark/>
          </w:tcPr>
          <w:p w14:paraId="7958F76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50 000</w:t>
            </w:r>
          </w:p>
        </w:tc>
        <w:tc>
          <w:tcPr>
            <w:tcW w:w="1245" w:type="dxa"/>
            <w:tcBorders>
              <w:top w:val="single" w:sz="4" w:space="0" w:color="auto"/>
              <w:bottom w:val="single" w:sz="4" w:space="0" w:color="auto"/>
            </w:tcBorders>
            <w:shd w:val="clear" w:color="000000" w:fill="DBB731"/>
            <w:noWrap/>
            <w:vAlign w:val="center"/>
            <w:hideMark/>
          </w:tcPr>
          <w:p w14:paraId="651703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144 000</w:t>
            </w:r>
          </w:p>
        </w:tc>
      </w:tr>
      <w:tr w:rsidR="00107665" w:rsidRPr="00A87A26" w14:paraId="50C4BC37" w14:textId="77777777" w:rsidTr="008E43FF">
        <w:trPr>
          <w:trHeight w:val="42"/>
          <w:jc w:val="right"/>
        </w:trPr>
        <w:tc>
          <w:tcPr>
            <w:tcW w:w="7230" w:type="dxa"/>
            <w:gridSpan w:val="2"/>
            <w:tcBorders>
              <w:top w:val="single" w:sz="4" w:space="0" w:color="auto"/>
            </w:tcBorders>
            <w:noWrap/>
            <w:vAlign w:val="center"/>
            <w:hideMark/>
          </w:tcPr>
          <w:p w14:paraId="0C09AAE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F.</w:t>
            </w:r>
            <w:r w:rsidRPr="00D62C5E">
              <w:rPr>
                <w:color w:val="000000"/>
                <w:sz w:val="18"/>
                <w:szCs w:val="18"/>
                <w:lang w:val="ru-RU"/>
              </w:rPr>
              <w:t xml:space="preserve"> </w:t>
            </w:r>
            <w:r w:rsidRPr="00D62C5E">
              <w:rPr>
                <w:b/>
                <w:bCs/>
                <w:color w:val="000000"/>
                <w:sz w:val="18"/>
                <w:szCs w:val="18"/>
                <w:lang w:val="ru-RU"/>
              </w:rPr>
              <w:t>Мероприятия в области права и политики</w:t>
            </w:r>
          </w:p>
        </w:tc>
        <w:tc>
          <w:tcPr>
            <w:tcW w:w="1275" w:type="dxa"/>
            <w:tcBorders>
              <w:top w:val="single" w:sz="4" w:space="0" w:color="auto"/>
            </w:tcBorders>
            <w:noWrap/>
            <w:vAlign w:val="center"/>
            <w:hideMark/>
          </w:tcPr>
          <w:p w14:paraId="69EEAE3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049D902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2BB0EA4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3D18C77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7AA9DF7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61F00A3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4A2B8B06" w14:textId="77777777" w:rsidTr="008E43FF">
        <w:trPr>
          <w:trHeight w:val="52"/>
          <w:jc w:val="right"/>
        </w:trPr>
        <w:tc>
          <w:tcPr>
            <w:tcW w:w="7230" w:type="dxa"/>
            <w:gridSpan w:val="2"/>
            <w:noWrap/>
            <w:vAlign w:val="center"/>
            <w:hideMark/>
          </w:tcPr>
          <w:p w14:paraId="26757AD3"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14.</w:t>
            </w:r>
            <w:r w:rsidRPr="00D62C5E">
              <w:rPr>
                <w:color w:val="000000"/>
                <w:sz w:val="18"/>
                <w:szCs w:val="18"/>
                <w:lang w:val="ru-RU"/>
              </w:rPr>
              <w:t xml:space="preserve"> </w:t>
            </w:r>
            <w:r w:rsidRPr="00D62C5E">
              <w:rPr>
                <w:b/>
                <w:bCs/>
                <w:color w:val="000000"/>
                <w:sz w:val="18"/>
                <w:szCs w:val="18"/>
                <w:lang w:val="ru-RU"/>
              </w:rPr>
              <w:t>Мероприятия в области права и политики</w:t>
            </w:r>
            <w:r w:rsidRPr="00D62C5E">
              <w:rPr>
                <w:color w:val="000000"/>
                <w:sz w:val="18"/>
                <w:szCs w:val="18"/>
                <w:lang w:val="ru-RU"/>
              </w:rPr>
              <w:t xml:space="preserve"> </w:t>
            </w:r>
          </w:p>
        </w:tc>
        <w:tc>
          <w:tcPr>
            <w:tcW w:w="1275" w:type="dxa"/>
            <w:noWrap/>
            <w:vAlign w:val="center"/>
            <w:hideMark/>
          </w:tcPr>
          <w:p w14:paraId="03F5B94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04D0F332"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5F0E6CF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776916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2AB5D2B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1C60D72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52179F" w14:paraId="11560BAA" w14:textId="77777777" w:rsidTr="008E43FF">
        <w:trPr>
          <w:trHeight w:val="300"/>
          <w:jc w:val="right"/>
        </w:trPr>
        <w:tc>
          <w:tcPr>
            <w:tcW w:w="284" w:type="dxa"/>
            <w:tcBorders>
              <w:top w:val="nil"/>
            </w:tcBorders>
            <w:noWrap/>
            <w:vAlign w:val="center"/>
            <w:hideMark/>
          </w:tcPr>
          <w:p w14:paraId="03814F6F"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12D0F82B"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14.1. Программа работы Комитета по осуществлению и соблюдению</w:t>
            </w:r>
          </w:p>
        </w:tc>
        <w:tc>
          <w:tcPr>
            <w:tcW w:w="1275" w:type="dxa"/>
            <w:tcBorders>
              <w:top w:val="nil"/>
            </w:tcBorders>
            <w:noWrap/>
            <w:vAlign w:val="center"/>
            <w:hideMark/>
          </w:tcPr>
          <w:p w14:paraId="75CD4ED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6056FB1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tcBorders>
              <w:top w:val="nil"/>
            </w:tcBorders>
            <w:noWrap/>
            <w:vAlign w:val="center"/>
            <w:hideMark/>
          </w:tcPr>
          <w:p w14:paraId="03EC02A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102F150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tcBorders>
              <w:top w:val="nil"/>
            </w:tcBorders>
            <w:noWrap/>
            <w:vAlign w:val="center"/>
            <w:hideMark/>
          </w:tcPr>
          <w:p w14:paraId="79460B7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tcBorders>
              <w:top w:val="nil"/>
            </w:tcBorders>
            <w:noWrap/>
            <w:vAlign w:val="center"/>
            <w:hideMark/>
          </w:tcPr>
          <w:p w14:paraId="0F32222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772411A4" w14:textId="77777777" w:rsidTr="008E43FF">
        <w:trPr>
          <w:trHeight w:val="122"/>
          <w:jc w:val="right"/>
        </w:trPr>
        <w:tc>
          <w:tcPr>
            <w:tcW w:w="284" w:type="dxa"/>
            <w:noWrap/>
            <w:vAlign w:val="center"/>
            <w:hideMark/>
          </w:tcPr>
          <w:p w14:paraId="2D0A4124"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noWrap/>
            <w:vAlign w:val="center"/>
            <w:hideMark/>
          </w:tcPr>
          <w:p w14:paraId="7D71C762"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rPr>
            </w:pPr>
            <w:r w:rsidRPr="00D62C5E">
              <w:rPr>
                <w:color w:val="000000"/>
                <w:sz w:val="18"/>
                <w:szCs w:val="18"/>
                <w:lang w:val="ru-RU"/>
              </w:rPr>
              <w:t>14.2. Мероприятия в области права</w:t>
            </w:r>
          </w:p>
        </w:tc>
        <w:tc>
          <w:tcPr>
            <w:tcW w:w="1275" w:type="dxa"/>
            <w:noWrap/>
            <w:vAlign w:val="center"/>
            <w:hideMark/>
          </w:tcPr>
          <w:p w14:paraId="10FAFB7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078E615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76" w:type="dxa"/>
            <w:noWrap/>
            <w:vAlign w:val="center"/>
            <w:hideMark/>
          </w:tcPr>
          <w:p w14:paraId="7C3947A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3C7DE373"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noWrap/>
            <w:vAlign w:val="center"/>
            <w:hideMark/>
          </w:tcPr>
          <w:p w14:paraId="448B854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noWrap/>
            <w:vAlign w:val="center"/>
            <w:hideMark/>
          </w:tcPr>
          <w:p w14:paraId="3784A7B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52179F" w14:paraId="3BBC22D5" w14:textId="77777777" w:rsidTr="008E43FF">
        <w:trPr>
          <w:trHeight w:val="122"/>
          <w:jc w:val="right"/>
        </w:trPr>
        <w:tc>
          <w:tcPr>
            <w:tcW w:w="284" w:type="dxa"/>
            <w:noWrap/>
            <w:vAlign w:val="center"/>
          </w:tcPr>
          <w:p w14:paraId="3DC5B6D1"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p>
        </w:tc>
        <w:tc>
          <w:tcPr>
            <w:tcW w:w="6946" w:type="dxa"/>
            <w:noWrap/>
            <w:vAlign w:val="center"/>
          </w:tcPr>
          <w:p w14:paraId="65033BAD"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14.3. Национальное законодательство, торговля и правоприменение</w:t>
            </w:r>
          </w:p>
        </w:tc>
        <w:tc>
          <w:tcPr>
            <w:tcW w:w="1275" w:type="dxa"/>
            <w:noWrap/>
            <w:vAlign w:val="center"/>
          </w:tcPr>
          <w:p w14:paraId="48154E3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tcPr>
          <w:p w14:paraId="7465685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tcPr>
          <w:p w14:paraId="715FE64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tcPr>
          <w:p w14:paraId="07133A5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tcPr>
          <w:p w14:paraId="07B20D2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45" w:type="dxa"/>
            <w:noWrap/>
            <w:vAlign w:val="center"/>
          </w:tcPr>
          <w:p w14:paraId="54AE3F3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68D70315" w14:textId="77777777" w:rsidTr="008E43FF">
        <w:trPr>
          <w:trHeight w:val="300"/>
          <w:jc w:val="right"/>
        </w:trPr>
        <w:tc>
          <w:tcPr>
            <w:tcW w:w="284" w:type="dxa"/>
            <w:noWrap/>
            <w:vAlign w:val="center"/>
            <w:hideMark/>
          </w:tcPr>
          <w:p w14:paraId="3B9116E7"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noWrap/>
            <w:vAlign w:val="center"/>
            <w:hideMark/>
          </w:tcPr>
          <w:p w14:paraId="4828675F"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14.4. Удовлетворение потребностей групп, находящихся в уязвимом положении</w:t>
            </w:r>
          </w:p>
        </w:tc>
        <w:tc>
          <w:tcPr>
            <w:tcW w:w="1275" w:type="dxa"/>
            <w:noWrap/>
            <w:vAlign w:val="center"/>
            <w:hideMark/>
          </w:tcPr>
          <w:p w14:paraId="51127DF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4D77D13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08A0F176"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215BF93C"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36 000</w:t>
            </w:r>
          </w:p>
        </w:tc>
        <w:tc>
          <w:tcPr>
            <w:tcW w:w="1134" w:type="dxa"/>
            <w:noWrap/>
            <w:vAlign w:val="center"/>
            <w:hideMark/>
          </w:tcPr>
          <w:p w14:paraId="60754391"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20 000</w:t>
            </w:r>
          </w:p>
        </w:tc>
        <w:tc>
          <w:tcPr>
            <w:tcW w:w="1245" w:type="dxa"/>
            <w:noWrap/>
            <w:vAlign w:val="center"/>
            <w:hideMark/>
          </w:tcPr>
          <w:p w14:paraId="0DAE0A8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56 000</w:t>
            </w:r>
          </w:p>
        </w:tc>
      </w:tr>
      <w:tr w:rsidR="00107665" w:rsidRPr="00D62C5E" w14:paraId="2A433077" w14:textId="77777777" w:rsidTr="008E43FF">
        <w:trPr>
          <w:trHeight w:val="315"/>
          <w:jc w:val="right"/>
        </w:trPr>
        <w:tc>
          <w:tcPr>
            <w:tcW w:w="284" w:type="dxa"/>
            <w:noWrap/>
            <w:vAlign w:val="center"/>
            <w:hideMark/>
          </w:tcPr>
          <w:p w14:paraId="1B9E2A40"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rPr>
            </w:pPr>
            <w:r w:rsidRPr="00D62C5E">
              <w:rPr>
                <w:b/>
                <w:bCs/>
                <w:color w:val="000000"/>
                <w:sz w:val="18"/>
                <w:szCs w:val="18"/>
              </w:rPr>
              <w:t> </w:t>
            </w:r>
          </w:p>
        </w:tc>
        <w:tc>
          <w:tcPr>
            <w:tcW w:w="6946" w:type="dxa"/>
            <w:noWrap/>
            <w:vAlign w:val="center"/>
            <w:hideMark/>
          </w:tcPr>
          <w:p w14:paraId="1DC7A92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14.5. Мероприятие высокого уровня, посвященное десятой годовщине Конвенции</w:t>
            </w:r>
          </w:p>
        </w:tc>
        <w:tc>
          <w:tcPr>
            <w:tcW w:w="1275" w:type="dxa"/>
            <w:noWrap/>
            <w:vAlign w:val="center"/>
            <w:hideMark/>
          </w:tcPr>
          <w:p w14:paraId="0FAFFC3B"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D6C217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276" w:type="dxa"/>
            <w:noWrap/>
            <w:vAlign w:val="center"/>
            <w:hideMark/>
          </w:tcPr>
          <w:p w14:paraId="684D081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6E3BE17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0A45C29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40 000</w:t>
            </w:r>
          </w:p>
        </w:tc>
        <w:tc>
          <w:tcPr>
            <w:tcW w:w="1245" w:type="dxa"/>
            <w:noWrap/>
            <w:vAlign w:val="center"/>
            <w:hideMark/>
          </w:tcPr>
          <w:p w14:paraId="3147CAF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40 000</w:t>
            </w:r>
          </w:p>
        </w:tc>
      </w:tr>
      <w:tr w:rsidR="00107665" w:rsidRPr="00D62C5E" w14:paraId="140A4928" w14:textId="77777777" w:rsidTr="008E43FF">
        <w:trPr>
          <w:trHeight w:val="330"/>
          <w:jc w:val="right"/>
        </w:trPr>
        <w:tc>
          <w:tcPr>
            <w:tcW w:w="7230" w:type="dxa"/>
            <w:gridSpan w:val="2"/>
            <w:tcBorders>
              <w:bottom w:val="single" w:sz="4" w:space="0" w:color="auto"/>
            </w:tcBorders>
            <w:shd w:val="clear" w:color="000000" w:fill="B4C6E7"/>
            <w:noWrap/>
            <w:vAlign w:val="center"/>
            <w:hideMark/>
          </w:tcPr>
          <w:p w14:paraId="6EA715E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14.</w:t>
            </w:r>
            <w:r w:rsidRPr="00D62C5E">
              <w:rPr>
                <w:color w:val="000000"/>
                <w:sz w:val="18"/>
                <w:szCs w:val="18"/>
                <w:lang w:val="ru-RU"/>
              </w:rPr>
              <w:t xml:space="preserve"> </w:t>
            </w:r>
            <w:r w:rsidRPr="00D62C5E">
              <w:rPr>
                <w:b/>
                <w:bCs/>
                <w:color w:val="000000"/>
                <w:sz w:val="18"/>
                <w:szCs w:val="18"/>
                <w:lang w:val="ru-RU"/>
              </w:rPr>
              <w:t>Мероприятия в области права и политики</w:t>
            </w:r>
            <w:r w:rsidRPr="00D62C5E">
              <w:rPr>
                <w:color w:val="000000"/>
                <w:sz w:val="18"/>
                <w:szCs w:val="18"/>
                <w:lang w:val="ru-RU"/>
              </w:rPr>
              <w:t xml:space="preserve"> </w:t>
            </w:r>
          </w:p>
        </w:tc>
        <w:tc>
          <w:tcPr>
            <w:tcW w:w="1275" w:type="dxa"/>
            <w:tcBorders>
              <w:bottom w:val="single" w:sz="4" w:space="0" w:color="auto"/>
            </w:tcBorders>
            <w:shd w:val="clear" w:color="000000" w:fill="B4C6E7"/>
            <w:noWrap/>
            <w:vAlign w:val="center"/>
            <w:hideMark/>
          </w:tcPr>
          <w:p w14:paraId="1B0116F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13DBC55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bottom w:val="single" w:sz="4" w:space="0" w:color="auto"/>
            </w:tcBorders>
            <w:shd w:val="clear" w:color="000000" w:fill="B4C6E7"/>
            <w:noWrap/>
            <w:vAlign w:val="center"/>
            <w:hideMark/>
          </w:tcPr>
          <w:p w14:paraId="712EAE3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bottom w:val="single" w:sz="4" w:space="0" w:color="auto"/>
            </w:tcBorders>
            <w:shd w:val="clear" w:color="000000" w:fill="B4C6E7"/>
            <w:noWrap/>
            <w:vAlign w:val="center"/>
            <w:hideMark/>
          </w:tcPr>
          <w:p w14:paraId="26DE476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36 000</w:t>
            </w:r>
          </w:p>
        </w:tc>
        <w:tc>
          <w:tcPr>
            <w:tcW w:w="1134" w:type="dxa"/>
            <w:tcBorders>
              <w:bottom w:val="single" w:sz="4" w:space="0" w:color="auto"/>
            </w:tcBorders>
            <w:shd w:val="clear" w:color="000000" w:fill="B4C6E7"/>
            <w:noWrap/>
            <w:vAlign w:val="center"/>
            <w:hideMark/>
          </w:tcPr>
          <w:p w14:paraId="38650E2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60 000</w:t>
            </w:r>
          </w:p>
        </w:tc>
        <w:tc>
          <w:tcPr>
            <w:tcW w:w="1245" w:type="dxa"/>
            <w:tcBorders>
              <w:bottom w:val="single" w:sz="4" w:space="0" w:color="auto"/>
            </w:tcBorders>
            <w:shd w:val="clear" w:color="000000" w:fill="B4C6E7"/>
            <w:noWrap/>
            <w:vAlign w:val="center"/>
            <w:hideMark/>
          </w:tcPr>
          <w:p w14:paraId="17DCFE0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96 000</w:t>
            </w:r>
          </w:p>
        </w:tc>
      </w:tr>
      <w:tr w:rsidR="00107665" w:rsidRPr="00D62C5E" w14:paraId="51DAE434" w14:textId="77777777" w:rsidTr="008E43FF">
        <w:trPr>
          <w:trHeight w:val="147"/>
          <w:jc w:val="right"/>
        </w:trPr>
        <w:tc>
          <w:tcPr>
            <w:tcW w:w="7230" w:type="dxa"/>
            <w:gridSpan w:val="2"/>
            <w:tcBorders>
              <w:top w:val="single" w:sz="4" w:space="0" w:color="auto"/>
              <w:bottom w:val="single" w:sz="4" w:space="0" w:color="auto"/>
            </w:tcBorders>
            <w:shd w:val="clear" w:color="000000" w:fill="DBB731"/>
            <w:noWrap/>
            <w:vAlign w:val="center"/>
            <w:hideMark/>
          </w:tcPr>
          <w:p w14:paraId="69A54B9C"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Итого (F)</w:t>
            </w:r>
          </w:p>
        </w:tc>
        <w:tc>
          <w:tcPr>
            <w:tcW w:w="1275" w:type="dxa"/>
            <w:tcBorders>
              <w:top w:val="single" w:sz="4" w:space="0" w:color="auto"/>
              <w:bottom w:val="single" w:sz="4" w:space="0" w:color="auto"/>
            </w:tcBorders>
            <w:shd w:val="clear" w:color="000000" w:fill="DBB731"/>
            <w:noWrap/>
            <w:vAlign w:val="center"/>
            <w:hideMark/>
          </w:tcPr>
          <w:p w14:paraId="055295D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4C4AF76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bottom w:val="single" w:sz="4" w:space="0" w:color="auto"/>
            </w:tcBorders>
            <w:shd w:val="clear" w:color="000000" w:fill="DBB731"/>
            <w:noWrap/>
            <w:vAlign w:val="center"/>
            <w:hideMark/>
          </w:tcPr>
          <w:p w14:paraId="7301066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095F5FC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36 000</w:t>
            </w:r>
          </w:p>
        </w:tc>
        <w:tc>
          <w:tcPr>
            <w:tcW w:w="1134" w:type="dxa"/>
            <w:tcBorders>
              <w:top w:val="single" w:sz="4" w:space="0" w:color="auto"/>
              <w:bottom w:val="single" w:sz="4" w:space="0" w:color="auto"/>
            </w:tcBorders>
            <w:shd w:val="clear" w:color="000000" w:fill="DBB731"/>
            <w:noWrap/>
            <w:vAlign w:val="center"/>
            <w:hideMark/>
          </w:tcPr>
          <w:p w14:paraId="2AEB394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60 000</w:t>
            </w:r>
          </w:p>
        </w:tc>
        <w:tc>
          <w:tcPr>
            <w:tcW w:w="1245" w:type="dxa"/>
            <w:tcBorders>
              <w:top w:val="single" w:sz="4" w:space="0" w:color="auto"/>
              <w:bottom w:val="single" w:sz="4" w:space="0" w:color="auto"/>
            </w:tcBorders>
            <w:shd w:val="clear" w:color="000000" w:fill="DBB731"/>
            <w:noWrap/>
            <w:vAlign w:val="center"/>
            <w:hideMark/>
          </w:tcPr>
          <w:p w14:paraId="1D0131A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96 000</w:t>
            </w:r>
          </w:p>
        </w:tc>
      </w:tr>
      <w:tr w:rsidR="00107665" w:rsidRPr="00A87A26" w14:paraId="5DDF5E1D" w14:textId="77777777" w:rsidTr="008E43FF">
        <w:trPr>
          <w:trHeight w:val="42"/>
          <w:jc w:val="right"/>
        </w:trPr>
        <w:tc>
          <w:tcPr>
            <w:tcW w:w="7230" w:type="dxa"/>
            <w:gridSpan w:val="2"/>
            <w:tcBorders>
              <w:top w:val="single" w:sz="4" w:space="0" w:color="auto"/>
            </w:tcBorders>
            <w:noWrap/>
            <w:vAlign w:val="center"/>
            <w:hideMark/>
          </w:tcPr>
          <w:p w14:paraId="5571877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lastRenderedPageBreak/>
              <w:t>G.</w:t>
            </w:r>
            <w:r w:rsidRPr="00D62C5E">
              <w:rPr>
                <w:color w:val="000000"/>
                <w:sz w:val="18"/>
                <w:szCs w:val="18"/>
                <w:lang w:val="ru-RU"/>
              </w:rPr>
              <w:t xml:space="preserve"> </w:t>
            </w:r>
            <w:r w:rsidRPr="00D62C5E">
              <w:rPr>
                <w:b/>
                <w:bCs/>
                <w:color w:val="000000"/>
                <w:sz w:val="18"/>
                <w:szCs w:val="18"/>
                <w:lang w:val="ru-RU"/>
              </w:rPr>
              <w:t>Эксплуатация и обслуживание служебных помещений</w:t>
            </w:r>
          </w:p>
        </w:tc>
        <w:tc>
          <w:tcPr>
            <w:tcW w:w="1275" w:type="dxa"/>
            <w:tcBorders>
              <w:top w:val="single" w:sz="4" w:space="0" w:color="auto"/>
            </w:tcBorders>
            <w:noWrap/>
            <w:vAlign w:val="center"/>
            <w:hideMark/>
          </w:tcPr>
          <w:p w14:paraId="7F67B62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48C2E329"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7791675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203697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696A5EA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tcBorders>
              <w:top w:val="single" w:sz="4" w:space="0" w:color="auto"/>
            </w:tcBorders>
            <w:noWrap/>
            <w:vAlign w:val="center"/>
            <w:hideMark/>
          </w:tcPr>
          <w:p w14:paraId="30BD0115"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A87A26" w14:paraId="333CEB72" w14:textId="77777777" w:rsidTr="008E43FF">
        <w:trPr>
          <w:trHeight w:val="52"/>
          <w:jc w:val="right"/>
        </w:trPr>
        <w:tc>
          <w:tcPr>
            <w:tcW w:w="7230" w:type="dxa"/>
            <w:gridSpan w:val="2"/>
            <w:noWrap/>
            <w:vAlign w:val="center"/>
            <w:hideMark/>
          </w:tcPr>
          <w:p w14:paraId="5D2A766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15.</w:t>
            </w:r>
            <w:r w:rsidRPr="00D62C5E">
              <w:rPr>
                <w:color w:val="000000"/>
                <w:sz w:val="18"/>
                <w:szCs w:val="18"/>
                <w:lang w:val="ru-RU"/>
              </w:rPr>
              <w:t xml:space="preserve"> </w:t>
            </w:r>
            <w:r w:rsidRPr="00D62C5E">
              <w:rPr>
                <w:b/>
                <w:bCs/>
                <w:color w:val="000000"/>
                <w:sz w:val="18"/>
                <w:szCs w:val="18"/>
                <w:lang w:val="ru-RU"/>
              </w:rPr>
              <w:t>Эксплуатация и обслуживание служебных помещений</w:t>
            </w:r>
          </w:p>
        </w:tc>
        <w:tc>
          <w:tcPr>
            <w:tcW w:w="1275" w:type="dxa"/>
            <w:noWrap/>
            <w:vAlign w:val="center"/>
            <w:hideMark/>
          </w:tcPr>
          <w:p w14:paraId="410DD8B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4B3EAE6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3EB596C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c>
          <w:tcPr>
            <w:tcW w:w="1134" w:type="dxa"/>
            <w:noWrap/>
            <w:vAlign w:val="center"/>
            <w:hideMark/>
          </w:tcPr>
          <w:p w14:paraId="5766700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0FE5135E"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6224A78E"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lang w:val="ru-RU"/>
              </w:rPr>
            </w:pPr>
          </w:p>
        </w:tc>
      </w:tr>
      <w:tr w:rsidR="00107665" w:rsidRPr="00D62C5E" w14:paraId="39DF1088" w14:textId="77777777" w:rsidTr="008E43FF">
        <w:trPr>
          <w:trHeight w:val="71"/>
          <w:jc w:val="right"/>
        </w:trPr>
        <w:tc>
          <w:tcPr>
            <w:tcW w:w="284" w:type="dxa"/>
            <w:tcBorders>
              <w:top w:val="nil"/>
            </w:tcBorders>
            <w:noWrap/>
            <w:vAlign w:val="center"/>
            <w:hideMark/>
          </w:tcPr>
          <w:p w14:paraId="43214DBB"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6FAFC630"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15.1. Эксплуатация и обслуживание служебных помещений</w:t>
            </w:r>
          </w:p>
        </w:tc>
        <w:tc>
          <w:tcPr>
            <w:tcW w:w="1275" w:type="dxa"/>
            <w:tcBorders>
              <w:top w:val="nil"/>
            </w:tcBorders>
            <w:noWrap/>
            <w:vAlign w:val="center"/>
            <w:hideMark/>
          </w:tcPr>
          <w:p w14:paraId="455315A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165 000</w:t>
            </w:r>
          </w:p>
        </w:tc>
        <w:tc>
          <w:tcPr>
            <w:tcW w:w="1134" w:type="dxa"/>
            <w:tcBorders>
              <w:top w:val="nil"/>
            </w:tcBorders>
            <w:noWrap/>
            <w:vAlign w:val="center"/>
            <w:hideMark/>
          </w:tcPr>
          <w:p w14:paraId="1F73599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165 000</w:t>
            </w:r>
          </w:p>
        </w:tc>
        <w:tc>
          <w:tcPr>
            <w:tcW w:w="1276" w:type="dxa"/>
            <w:tcBorders>
              <w:top w:val="nil"/>
            </w:tcBorders>
            <w:noWrap/>
            <w:vAlign w:val="center"/>
            <w:hideMark/>
          </w:tcPr>
          <w:p w14:paraId="274134ED"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330 000</w:t>
            </w:r>
          </w:p>
        </w:tc>
        <w:tc>
          <w:tcPr>
            <w:tcW w:w="1134" w:type="dxa"/>
            <w:tcBorders>
              <w:top w:val="nil"/>
            </w:tcBorders>
            <w:noWrap/>
            <w:vAlign w:val="center"/>
            <w:hideMark/>
          </w:tcPr>
          <w:p w14:paraId="0B98229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6674DBEA"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2C259C0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52FBBBCA" w14:textId="77777777" w:rsidTr="008E43FF">
        <w:trPr>
          <w:trHeight w:val="315"/>
          <w:jc w:val="right"/>
        </w:trPr>
        <w:tc>
          <w:tcPr>
            <w:tcW w:w="7230" w:type="dxa"/>
            <w:gridSpan w:val="2"/>
            <w:shd w:val="clear" w:color="000000" w:fill="B4C6E7"/>
            <w:noWrap/>
            <w:vAlign w:val="center"/>
            <w:hideMark/>
          </w:tcPr>
          <w:p w14:paraId="3D8A0B65"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15.</w:t>
            </w:r>
            <w:r w:rsidRPr="00D62C5E">
              <w:rPr>
                <w:color w:val="000000"/>
                <w:sz w:val="18"/>
                <w:szCs w:val="18"/>
                <w:lang w:val="ru-RU"/>
              </w:rPr>
              <w:t xml:space="preserve"> </w:t>
            </w:r>
            <w:r w:rsidRPr="00D62C5E">
              <w:rPr>
                <w:b/>
                <w:bCs/>
                <w:color w:val="000000"/>
                <w:sz w:val="18"/>
                <w:szCs w:val="18"/>
                <w:lang w:val="ru-RU"/>
              </w:rPr>
              <w:t>Эксплуатация и обслуживание служебных помещений</w:t>
            </w:r>
          </w:p>
        </w:tc>
        <w:tc>
          <w:tcPr>
            <w:tcW w:w="1275" w:type="dxa"/>
            <w:shd w:val="clear" w:color="000000" w:fill="B4C6E7"/>
            <w:noWrap/>
            <w:vAlign w:val="center"/>
            <w:hideMark/>
          </w:tcPr>
          <w:p w14:paraId="73E4014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165 000</w:t>
            </w:r>
          </w:p>
        </w:tc>
        <w:tc>
          <w:tcPr>
            <w:tcW w:w="1134" w:type="dxa"/>
            <w:shd w:val="clear" w:color="000000" w:fill="B4C6E7"/>
            <w:noWrap/>
            <w:vAlign w:val="center"/>
            <w:hideMark/>
          </w:tcPr>
          <w:p w14:paraId="0D12B82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165 000</w:t>
            </w:r>
          </w:p>
        </w:tc>
        <w:tc>
          <w:tcPr>
            <w:tcW w:w="1276" w:type="dxa"/>
            <w:shd w:val="clear" w:color="000000" w:fill="B4C6E7"/>
            <w:noWrap/>
            <w:vAlign w:val="center"/>
            <w:hideMark/>
          </w:tcPr>
          <w:p w14:paraId="222E4C50"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330 000</w:t>
            </w:r>
          </w:p>
        </w:tc>
        <w:tc>
          <w:tcPr>
            <w:tcW w:w="1134" w:type="dxa"/>
            <w:shd w:val="clear" w:color="000000" w:fill="B4C6E7"/>
            <w:noWrap/>
            <w:vAlign w:val="center"/>
            <w:hideMark/>
          </w:tcPr>
          <w:p w14:paraId="653264B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shd w:val="clear" w:color="000000" w:fill="B4C6E7"/>
            <w:noWrap/>
            <w:vAlign w:val="center"/>
            <w:hideMark/>
          </w:tcPr>
          <w:p w14:paraId="594F920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5CA221E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19742AFB" w14:textId="77777777" w:rsidTr="008E43FF">
        <w:trPr>
          <w:trHeight w:val="93"/>
          <w:jc w:val="right"/>
        </w:trPr>
        <w:tc>
          <w:tcPr>
            <w:tcW w:w="7230" w:type="dxa"/>
            <w:gridSpan w:val="2"/>
            <w:noWrap/>
            <w:vAlign w:val="center"/>
            <w:hideMark/>
          </w:tcPr>
          <w:p w14:paraId="1E600D8D"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16.</w:t>
            </w:r>
            <w:r w:rsidRPr="00D62C5E">
              <w:rPr>
                <w:color w:val="000000"/>
                <w:sz w:val="18"/>
                <w:szCs w:val="18"/>
                <w:lang w:val="ru-RU"/>
              </w:rPr>
              <w:t xml:space="preserve"> </w:t>
            </w:r>
            <w:r w:rsidRPr="00D62C5E">
              <w:rPr>
                <w:b/>
                <w:bCs/>
                <w:color w:val="000000"/>
                <w:sz w:val="18"/>
                <w:szCs w:val="18"/>
                <w:lang w:val="ru-RU"/>
              </w:rPr>
              <w:t>Услуги в области информационных технологий</w:t>
            </w:r>
          </w:p>
        </w:tc>
        <w:tc>
          <w:tcPr>
            <w:tcW w:w="1275" w:type="dxa"/>
            <w:noWrap/>
            <w:vAlign w:val="center"/>
            <w:hideMark/>
          </w:tcPr>
          <w:p w14:paraId="65F4938A"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72CD139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76" w:type="dxa"/>
            <w:noWrap/>
            <w:vAlign w:val="center"/>
            <w:hideMark/>
          </w:tcPr>
          <w:p w14:paraId="407638E4"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127147F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134" w:type="dxa"/>
            <w:noWrap/>
            <w:vAlign w:val="center"/>
            <w:hideMark/>
          </w:tcPr>
          <w:p w14:paraId="1EE3817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18EB645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2D593BF2" w14:textId="77777777" w:rsidTr="008E43FF">
        <w:trPr>
          <w:trHeight w:val="97"/>
          <w:jc w:val="right"/>
        </w:trPr>
        <w:tc>
          <w:tcPr>
            <w:tcW w:w="284" w:type="dxa"/>
            <w:tcBorders>
              <w:top w:val="nil"/>
            </w:tcBorders>
            <w:noWrap/>
            <w:vAlign w:val="center"/>
            <w:hideMark/>
          </w:tcPr>
          <w:p w14:paraId="18A19177"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rPr>
              <w:t> </w:t>
            </w:r>
          </w:p>
        </w:tc>
        <w:tc>
          <w:tcPr>
            <w:tcW w:w="6946" w:type="dxa"/>
            <w:tcBorders>
              <w:top w:val="nil"/>
            </w:tcBorders>
            <w:noWrap/>
            <w:vAlign w:val="center"/>
            <w:hideMark/>
          </w:tcPr>
          <w:p w14:paraId="09563124" w14:textId="77777777" w:rsidR="00107665" w:rsidRPr="00D62C5E" w:rsidRDefault="00107665" w:rsidP="008110A8">
            <w:pPr>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16.1. Услуги в области информационных технологий</w:t>
            </w:r>
          </w:p>
        </w:tc>
        <w:tc>
          <w:tcPr>
            <w:tcW w:w="1275" w:type="dxa"/>
            <w:tcBorders>
              <w:top w:val="nil"/>
            </w:tcBorders>
            <w:noWrap/>
            <w:vAlign w:val="center"/>
            <w:hideMark/>
          </w:tcPr>
          <w:p w14:paraId="4AA7DA50"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60 500</w:t>
            </w:r>
          </w:p>
        </w:tc>
        <w:tc>
          <w:tcPr>
            <w:tcW w:w="1134" w:type="dxa"/>
            <w:tcBorders>
              <w:top w:val="nil"/>
            </w:tcBorders>
            <w:noWrap/>
            <w:vAlign w:val="center"/>
            <w:hideMark/>
          </w:tcPr>
          <w:p w14:paraId="246F1DA9"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60 500</w:t>
            </w:r>
          </w:p>
        </w:tc>
        <w:tc>
          <w:tcPr>
            <w:tcW w:w="1276" w:type="dxa"/>
            <w:tcBorders>
              <w:top w:val="nil"/>
            </w:tcBorders>
            <w:noWrap/>
            <w:vAlign w:val="center"/>
            <w:hideMark/>
          </w:tcPr>
          <w:p w14:paraId="55D193C4"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121 000</w:t>
            </w:r>
          </w:p>
        </w:tc>
        <w:tc>
          <w:tcPr>
            <w:tcW w:w="1134" w:type="dxa"/>
            <w:tcBorders>
              <w:top w:val="nil"/>
            </w:tcBorders>
            <w:noWrap/>
            <w:vAlign w:val="center"/>
            <w:hideMark/>
          </w:tcPr>
          <w:p w14:paraId="641EA8F5"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134" w:type="dxa"/>
            <w:tcBorders>
              <w:top w:val="nil"/>
            </w:tcBorders>
            <w:noWrap/>
            <w:vAlign w:val="center"/>
            <w:hideMark/>
          </w:tcPr>
          <w:p w14:paraId="0744A848"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c>
          <w:tcPr>
            <w:tcW w:w="1245" w:type="dxa"/>
            <w:tcBorders>
              <w:top w:val="nil"/>
            </w:tcBorders>
            <w:noWrap/>
            <w:vAlign w:val="center"/>
            <w:hideMark/>
          </w:tcPr>
          <w:p w14:paraId="6FF88D7F" w14:textId="77777777" w:rsidR="00107665" w:rsidRPr="00D62C5E" w:rsidRDefault="00107665" w:rsidP="008110A8">
            <w:pPr>
              <w:tabs>
                <w:tab w:val="clear" w:pos="1247"/>
                <w:tab w:val="clear" w:pos="1814"/>
                <w:tab w:val="clear" w:pos="2381"/>
                <w:tab w:val="clear" w:pos="2948"/>
                <w:tab w:val="clear" w:pos="3515"/>
              </w:tabs>
              <w:spacing w:before="40" w:after="40"/>
              <w:jc w:val="right"/>
              <w:rPr>
                <w:sz w:val="18"/>
                <w:szCs w:val="18"/>
              </w:rPr>
            </w:pPr>
          </w:p>
        </w:tc>
      </w:tr>
      <w:tr w:rsidR="00107665" w:rsidRPr="00D62C5E" w14:paraId="737C4F9E" w14:textId="77777777" w:rsidTr="008E43FF">
        <w:trPr>
          <w:trHeight w:val="110"/>
          <w:jc w:val="right"/>
        </w:trPr>
        <w:tc>
          <w:tcPr>
            <w:tcW w:w="7230" w:type="dxa"/>
            <w:gridSpan w:val="2"/>
            <w:tcBorders>
              <w:bottom w:val="single" w:sz="4" w:space="0" w:color="auto"/>
            </w:tcBorders>
            <w:shd w:val="clear" w:color="000000" w:fill="B4C6E7"/>
            <w:noWrap/>
            <w:vAlign w:val="center"/>
            <w:hideMark/>
          </w:tcPr>
          <w:p w14:paraId="535D81AA" w14:textId="77777777" w:rsidR="00107665" w:rsidRPr="00D62C5E" w:rsidRDefault="00107665" w:rsidP="008110A8">
            <w:pPr>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16.</w:t>
            </w:r>
            <w:r w:rsidRPr="00D62C5E">
              <w:rPr>
                <w:color w:val="000000"/>
                <w:sz w:val="18"/>
                <w:szCs w:val="18"/>
                <w:lang w:val="ru-RU"/>
              </w:rPr>
              <w:t xml:space="preserve"> </w:t>
            </w:r>
            <w:r w:rsidRPr="00D62C5E">
              <w:rPr>
                <w:b/>
                <w:bCs/>
                <w:color w:val="000000"/>
                <w:sz w:val="18"/>
                <w:szCs w:val="18"/>
                <w:lang w:val="ru-RU"/>
              </w:rPr>
              <w:t>Услуги в области информационных технологий</w:t>
            </w:r>
          </w:p>
        </w:tc>
        <w:tc>
          <w:tcPr>
            <w:tcW w:w="1275" w:type="dxa"/>
            <w:tcBorders>
              <w:bottom w:val="single" w:sz="4" w:space="0" w:color="auto"/>
            </w:tcBorders>
            <w:shd w:val="clear" w:color="000000" w:fill="B4C6E7"/>
            <w:noWrap/>
            <w:vAlign w:val="center"/>
            <w:hideMark/>
          </w:tcPr>
          <w:p w14:paraId="45442CE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60 500</w:t>
            </w:r>
          </w:p>
        </w:tc>
        <w:tc>
          <w:tcPr>
            <w:tcW w:w="1134" w:type="dxa"/>
            <w:tcBorders>
              <w:bottom w:val="single" w:sz="4" w:space="0" w:color="auto"/>
            </w:tcBorders>
            <w:shd w:val="clear" w:color="000000" w:fill="B4C6E7"/>
            <w:noWrap/>
            <w:vAlign w:val="center"/>
            <w:hideMark/>
          </w:tcPr>
          <w:p w14:paraId="637C559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60 500</w:t>
            </w:r>
          </w:p>
        </w:tc>
        <w:tc>
          <w:tcPr>
            <w:tcW w:w="1276" w:type="dxa"/>
            <w:tcBorders>
              <w:bottom w:val="single" w:sz="4" w:space="0" w:color="auto"/>
            </w:tcBorders>
            <w:shd w:val="clear" w:color="000000" w:fill="B4C6E7"/>
            <w:noWrap/>
            <w:vAlign w:val="center"/>
            <w:hideMark/>
          </w:tcPr>
          <w:p w14:paraId="33EC655C"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121 000</w:t>
            </w:r>
          </w:p>
        </w:tc>
        <w:tc>
          <w:tcPr>
            <w:tcW w:w="1134" w:type="dxa"/>
            <w:tcBorders>
              <w:bottom w:val="single" w:sz="4" w:space="0" w:color="auto"/>
            </w:tcBorders>
            <w:shd w:val="clear" w:color="000000" w:fill="B4C6E7"/>
            <w:noWrap/>
            <w:vAlign w:val="center"/>
            <w:hideMark/>
          </w:tcPr>
          <w:p w14:paraId="0EF95CA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bottom w:val="single" w:sz="4" w:space="0" w:color="auto"/>
            </w:tcBorders>
            <w:shd w:val="clear" w:color="000000" w:fill="B4C6E7"/>
            <w:noWrap/>
            <w:vAlign w:val="center"/>
            <w:hideMark/>
          </w:tcPr>
          <w:p w14:paraId="0F64518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shd w:val="clear" w:color="000000" w:fill="B4C6E7"/>
            <w:noWrap/>
            <w:vAlign w:val="center"/>
            <w:hideMark/>
          </w:tcPr>
          <w:p w14:paraId="1698803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D62C5E" w14:paraId="6CFD6401" w14:textId="77777777" w:rsidTr="008E43FF">
        <w:trPr>
          <w:trHeight w:val="42"/>
          <w:jc w:val="right"/>
        </w:trPr>
        <w:tc>
          <w:tcPr>
            <w:tcW w:w="7230" w:type="dxa"/>
            <w:gridSpan w:val="2"/>
            <w:tcBorders>
              <w:top w:val="single" w:sz="4" w:space="0" w:color="auto"/>
              <w:bottom w:val="single" w:sz="4" w:space="0" w:color="auto"/>
            </w:tcBorders>
            <w:shd w:val="clear" w:color="000000" w:fill="DBB731"/>
            <w:noWrap/>
            <w:vAlign w:val="center"/>
            <w:hideMark/>
          </w:tcPr>
          <w:p w14:paraId="030747BB"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rPr>
            </w:pPr>
            <w:r w:rsidRPr="00D62C5E">
              <w:rPr>
                <w:b/>
                <w:bCs/>
                <w:color w:val="000000"/>
                <w:sz w:val="18"/>
                <w:szCs w:val="18"/>
                <w:lang w:val="ru-RU"/>
              </w:rPr>
              <w:t>Всего (G)</w:t>
            </w:r>
          </w:p>
        </w:tc>
        <w:tc>
          <w:tcPr>
            <w:tcW w:w="1275" w:type="dxa"/>
            <w:tcBorders>
              <w:top w:val="single" w:sz="4" w:space="0" w:color="auto"/>
              <w:bottom w:val="single" w:sz="4" w:space="0" w:color="auto"/>
            </w:tcBorders>
            <w:shd w:val="clear" w:color="000000" w:fill="DBB731"/>
            <w:noWrap/>
            <w:vAlign w:val="center"/>
            <w:hideMark/>
          </w:tcPr>
          <w:p w14:paraId="495770A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225 500</w:t>
            </w:r>
          </w:p>
        </w:tc>
        <w:tc>
          <w:tcPr>
            <w:tcW w:w="1134" w:type="dxa"/>
            <w:tcBorders>
              <w:top w:val="single" w:sz="4" w:space="0" w:color="auto"/>
              <w:bottom w:val="single" w:sz="4" w:space="0" w:color="auto"/>
            </w:tcBorders>
            <w:shd w:val="clear" w:color="000000" w:fill="DBB731"/>
            <w:noWrap/>
            <w:vAlign w:val="center"/>
            <w:hideMark/>
          </w:tcPr>
          <w:p w14:paraId="3A88A3F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225 500</w:t>
            </w:r>
          </w:p>
        </w:tc>
        <w:tc>
          <w:tcPr>
            <w:tcW w:w="1276" w:type="dxa"/>
            <w:tcBorders>
              <w:top w:val="single" w:sz="4" w:space="0" w:color="auto"/>
              <w:bottom w:val="single" w:sz="4" w:space="0" w:color="auto"/>
            </w:tcBorders>
            <w:shd w:val="clear" w:color="000000" w:fill="DBB731"/>
            <w:noWrap/>
            <w:vAlign w:val="center"/>
            <w:hideMark/>
          </w:tcPr>
          <w:p w14:paraId="2706EC2F"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451 000</w:t>
            </w:r>
          </w:p>
        </w:tc>
        <w:tc>
          <w:tcPr>
            <w:tcW w:w="1134" w:type="dxa"/>
            <w:tcBorders>
              <w:top w:val="single" w:sz="4" w:space="0" w:color="auto"/>
              <w:bottom w:val="single" w:sz="4" w:space="0" w:color="auto"/>
            </w:tcBorders>
            <w:shd w:val="clear" w:color="000000" w:fill="DBB731"/>
            <w:noWrap/>
            <w:vAlign w:val="center"/>
            <w:hideMark/>
          </w:tcPr>
          <w:p w14:paraId="4F9F9C6B"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bottom w:val="single" w:sz="4" w:space="0" w:color="auto"/>
            </w:tcBorders>
            <w:shd w:val="clear" w:color="000000" w:fill="DBB731"/>
            <w:noWrap/>
            <w:vAlign w:val="center"/>
            <w:hideMark/>
          </w:tcPr>
          <w:p w14:paraId="39408A71"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nil"/>
            </w:tcBorders>
            <w:shd w:val="clear" w:color="000000" w:fill="DBB731"/>
            <w:noWrap/>
            <w:vAlign w:val="center"/>
            <w:hideMark/>
          </w:tcPr>
          <w:p w14:paraId="7C0BD52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p>
        </w:tc>
      </w:tr>
      <w:tr w:rsidR="00107665" w:rsidRPr="00A87A26" w14:paraId="364A844A" w14:textId="77777777" w:rsidTr="008E43FF">
        <w:trPr>
          <w:trHeight w:val="57"/>
          <w:jc w:val="right"/>
        </w:trPr>
        <w:tc>
          <w:tcPr>
            <w:tcW w:w="7230" w:type="dxa"/>
            <w:gridSpan w:val="2"/>
            <w:tcBorders>
              <w:top w:val="single" w:sz="4" w:space="0" w:color="auto"/>
            </w:tcBorders>
            <w:noWrap/>
            <w:vAlign w:val="center"/>
            <w:hideMark/>
          </w:tcPr>
          <w:p w14:paraId="4FF25999"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Ресурсы, требуемые для всех видов деятельности</w:t>
            </w:r>
          </w:p>
        </w:tc>
        <w:tc>
          <w:tcPr>
            <w:tcW w:w="1275" w:type="dxa"/>
            <w:tcBorders>
              <w:top w:val="single" w:sz="4" w:space="0" w:color="auto"/>
            </w:tcBorders>
            <w:noWrap/>
            <w:vAlign w:val="center"/>
            <w:hideMark/>
          </w:tcPr>
          <w:p w14:paraId="1F641754"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5DDFB5B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76" w:type="dxa"/>
            <w:tcBorders>
              <w:top w:val="single" w:sz="4" w:space="0" w:color="auto"/>
            </w:tcBorders>
            <w:noWrap/>
            <w:vAlign w:val="center"/>
            <w:hideMark/>
          </w:tcPr>
          <w:p w14:paraId="6A4A791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4614DBEC"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134" w:type="dxa"/>
            <w:tcBorders>
              <w:top w:val="single" w:sz="4" w:space="0" w:color="auto"/>
            </w:tcBorders>
            <w:noWrap/>
            <w:vAlign w:val="center"/>
            <w:hideMark/>
          </w:tcPr>
          <w:p w14:paraId="2945C1C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c>
          <w:tcPr>
            <w:tcW w:w="1245" w:type="dxa"/>
            <w:noWrap/>
            <w:vAlign w:val="center"/>
            <w:hideMark/>
          </w:tcPr>
          <w:p w14:paraId="7427CF5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lang w:val="ru-RU"/>
              </w:rPr>
            </w:pPr>
          </w:p>
        </w:tc>
      </w:tr>
      <w:tr w:rsidR="00107665" w:rsidRPr="00D62C5E" w14:paraId="751FBCF4" w14:textId="77777777" w:rsidTr="008E43FF">
        <w:trPr>
          <w:trHeight w:val="58"/>
          <w:jc w:val="right"/>
        </w:trPr>
        <w:tc>
          <w:tcPr>
            <w:tcW w:w="7230" w:type="dxa"/>
            <w:gridSpan w:val="2"/>
            <w:noWrap/>
            <w:vAlign w:val="center"/>
            <w:hideMark/>
          </w:tcPr>
          <w:p w14:paraId="63C1E791" w14:textId="77777777" w:rsidR="00107665" w:rsidRPr="00D62C5E" w:rsidRDefault="00107665" w:rsidP="00D62C5E">
            <w:pPr>
              <w:tabs>
                <w:tab w:val="clear" w:pos="1247"/>
                <w:tab w:val="clear" w:pos="1814"/>
                <w:tab w:val="clear" w:pos="2381"/>
                <w:tab w:val="clear" w:pos="2948"/>
                <w:tab w:val="clear" w:pos="3515"/>
              </w:tabs>
              <w:spacing w:before="40" w:after="40"/>
              <w:ind w:left="170" w:hanging="170"/>
              <w:rPr>
                <w:b/>
                <w:bCs/>
                <w:sz w:val="18"/>
                <w:szCs w:val="18"/>
                <w:lang w:val="ru-RU"/>
              </w:rPr>
            </w:pPr>
            <w:r w:rsidRPr="00D62C5E">
              <w:rPr>
                <w:b/>
                <w:bCs/>
                <w:color w:val="000000"/>
                <w:sz w:val="18"/>
                <w:szCs w:val="18"/>
                <w:lang w:val="ru-RU"/>
              </w:rPr>
              <w:t>Общий итог (A–G), исключая расходы на вспомогательное обслуживание программ</w:t>
            </w:r>
          </w:p>
        </w:tc>
        <w:tc>
          <w:tcPr>
            <w:tcW w:w="1275" w:type="dxa"/>
            <w:noWrap/>
            <w:vAlign w:val="center"/>
            <w:hideMark/>
          </w:tcPr>
          <w:p w14:paraId="20DD99F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3 384 057</w:t>
            </w:r>
          </w:p>
        </w:tc>
        <w:tc>
          <w:tcPr>
            <w:tcW w:w="1134" w:type="dxa"/>
            <w:noWrap/>
            <w:vAlign w:val="center"/>
            <w:hideMark/>
          </w:tcPr>
          <w:p w14:paraId="70686EF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4 162 495</w:t>
            </w:r>
          </w:p>
        </w:tc>
        <w:tc>
          <w:tcPr>
            <w:tcW w:w="1276" w:type="dxa"/>
            <w:noWrap/>
            <w:vAlign w:val="center"/>
            <w:hideMark/>
          </w:tcPr>
          <w:p w14:paraId="717622E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7 546 552</w:t>
            </w:r>
          </w:p>
        </w:tc>
        <w:tc>
          <w:tcPr>
            <w:tcW w:w="1134" w:type="dxa"/>
            <w:noWrap/>
            <w:vAlign w:val="center"/>
            <w:hideMark/>
          </w:tcPr>
          <w:p w14:paraId="5C2670E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1 839 500</w:t>
            </w:r>
          </w:p>
        </w:tc>
        <w:tc>
          <w:tcPr>
            <w:tcW w:w="1134" w:type="dxa"/>
            <w:noWrap/>
            <w:vAlign w:val="center"/>
            <w:hideMark/>
          </w:tcPr>
          <w:p w14:paraId="49C63E8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2 489 500</w:t>
            </w:r>
          </w:p>
        </w:tc>
        <w:tc>
          <w:tcPr>
            <w:tcW w:w="1245" w:type="dxa"/>
            <w:noWrap/>
            <w:vAlign w:val="center"/>
            <w:hideMark/>
          </w:tcPr>
          <w:p w14:paraId="5559E7D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4 329 000</w:t>
            </w:r>
          </w:p>
        </w:tc>
      </w:tr>
      <w:tr w:rsidR="00107665" w:rsidRPr="00D62C5E" w14:paraId="1D5E7038" w14:textId="77777777" w:rsidTr="008E43FF">
        <w:trPr>
          <w:trHeight w:val="315"/>
          <w:jc w:val="right"/>
        </w:trPr>
        <w:tc>
          <w:tcPr>
            <w:tcW w:w="7230" w:type="dxa"/>
            <w:gridSpan w:val="2"/>
            <w:tcBorders>
              <w:bottom w:val="single" w:sz="4" w:space="0" w:color="auto"/>
            </w:tcBorders>
            <w:noWrap/>
            <w:vAlign w:val="center"/>
            <w:hideMark/>
          </w:tcPr>
          <w:p w14:paraId="5DA0D007" w14:textId="77777777" w:rsidR="00107665" w:rsidRPr="00D62C5E" w:rsidRDefault="00107665" w:rsidP="008110A8">
            <w:pPr>
              <w:keepNext/>
              <w:keepLines/>
              <w:tabs>
                <w:tab w:val="clear" w:pos="1247"/>
                <w:tab w:val="clear" w:pos="1814"/>
                <w:tab w:val="clear" w:pos="2381"/>
                <w:tab w:val="clear" w:pos="2948"/>
                <w:tab w:val="clear" w:pos="3515"/>
              </w:tabs>
              <w:spacing w:before="40" w:after="40"/>
              <w:rPr>
                <w:sz w:val="18"/>
                <w:szCs w:val="18"/>
                <w:lang w:val="ru-RU"/>
              </w:rPr>
            </w:pPr>
            <w:r w:rsidRPr="00D62C5E">
              <w:rPr>
                <w:color w:val="000000"/>
                <w:sz w:val="18"/>
                <w:szCs w:val="18"/>
                <w:lang w:val="ru-RU"/>
              </w:rPr>
              <w:t>Расходы на вспомогательное обслуживание программ</w:t>
            </w:r>
          </w:p>
        </w:tc>
        <w:tc>
          <w:tcPr>
            <w:tcW w:w="1275" w:type="dxa"/>
            <w:tcBorders>
              <w:bottom w:val="single" w:sz="4" w:space="0" w:color="auto"/>
            </w:tcBorders>
            <w:noWrap/>
            <w:vAlign w:val="center"/>
            <w:hideMark/>
          </w:tcPr>
          <w:p w14:paraId="7D59924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439 927</w:t>
            </w:r>
          </w:p>
        </w:tc>
        <w:tc>
          <w:tcPr>
            <w:tcW w:w="1134" w:type="dxa"/>
            <w:tcBorders>
              <w:bottom w:val="single" w:sz="4" w:space="0" w:color="auto"/>
            </w:tcBorders>
            <w:noWrap/>
            <w:vAlign w:val="center"/>
            <w:hideMark/>
          </w:tcPr>
          <w:p w14:paraId="704CAF29"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541 124</w:t>
            </w:r>
          </w:p>
        </w:tc>
        <w:tc>
          <w:tcPr>
            <w:tcW w:w="1276" w:type="dxa"/>
            <w:tcBorders>
              <w:bottom w:val="single" w:sz="4" w:space="0" w:color="auto"/>
            </w:tcBorders>
            <w:noWrap/>
            <w:vAlign w:val="center"/>
            <w:hideMark/>
          </w:tcPr>
          <w:p w14:paraId="48E8B94C"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981 052</w:t>
            </w:r>
          </w:p>
        </w:tc>
        <w:tc>
          <w:tcPr>
            <w:tcW w:w="1134" w:type="dxa"/>
            <w:tcBorders>
              <w:bottom w:val="single" w:sz="4" w:space="0" w:color="auto"/>
            </w:tcBorders>
            <w:noWrap/>
            <w:vAlign w:val="center"/>
            <w:hideMark/>
          </w:tcPr>
          <w:p w14:paraId="231966C3"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239 135</w:t>
            </w:r>
          </w:p>
        </w:tc>
        <w:tc>
          <w:tcPr>
            <w:tcW w:w="1134" w:type="dxa"/>
            <w:tcBorders>
              <w:bottom w:val="single" w:sz="4" w:space="0" w:color="auto"/>
            </w:tcBorders>
            <w:noWrap/>
            <w:vAlign w:val="center"/>
            <w:hideMark/>
          </w:tcPr>
          <w:p w14:paraId="20880BA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323 635</w:t>
            </w:r>
          </w:p>
        </w:tc>
        <w:tc>
          <w:tcPr>
            <w:tcW w:w="1245" w:type="dxa"/>
            <w:noWrap/>
            <w:vAlign w:val="center"/>
            <w:hideMark/>
          </w:tcPr>
          <w:p w14:paraId="1E32C93A"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sz w:val="18"/>
                <w:szCs w:val="18"/>
              </w:rPr>
            </w:pPr>
            <w:r w:rsidRPr="00D62C5E">
              <w:rPr>
                <w:color w:val="000000"/>
                <w:sz w:val="18"/>
                <w:szCs w:val="18"/>
                <w:lang w:val="ru-RU"/>
              </w:rPr>
              <w:t>562 770</w:t>
            </w:r>
          </w:p>
        </w:tc>
      </w:tr>
      <w:tr w:rsidR="00107665" w:rsidRPr="00D62C5E" w14:paraId="341200D9" w14:textId="77777777" w:rsidTr="008E43FF">
        <w:trPr>
          <w:trHeight w:val="315"/>
          <w:jc w:val="right"/>
        </w:trPr>
        <w:tc>
          <w:tcPr>
            <w:tcW w:w="7230" w:type="dxa"/>
            <w:gridSpan w:val="2"/>
            <w:tcBorders>
              <w:top w:val="single" w:sz="4" w:space="0" w:color="auto"/>
              <w:bottom w:val="single" w:sz="4" w:space="0" w:color="auto"/>
            </w:tcBorders>
            <w:shd w:val="clear" w:color="000000" w:fill="DBB731"/>
            <w:noWrap/>
            <w:vAlign w:val="center"/>
            <w:hideMark/>
          </w:tcPr>
          <w:p w14:paraId="4B03C605" w14:textId="77777777" w:rsidR="00107665" w:rsidRPr="00D62C5E" w:rsidRDefault="00107665" w:rsidP="008110A8">
            <w:pPr>
              <w:keepNext/>
              <w:keepLines/>
              <w:tabs>
                <w:tab w:val="clear" w:pos="1247"/>
                <w:tab w:val="clear" w:pos="1814"/>
                <w:tab w:val="clear" w:pos="2381"/>
                <w:tab w:val="clear" w:pos="2948"/>
                <w:tab w:val="clear" w:pos="3515"/>
              </w:tabs>
              <w:spacing w:before="40" w:after="40"/>
              <w:ind w:firstLineChars="100" w:firstLine="181"/>
              <w:rPr>
                <w:b/>
                <w:bCs/>
                <w:sz w:val="18"/>
                <w:szCs w:val="18"/>
                <w:lang w:val="ru-RU"/>
              </w:rPr>
            </w:pPr>
            <w:r w:rsidRPr="00D62C5E">
              <w:rPr>
                <w:b/>
                <w:bCs/>
                <w:color w:val="000000"/>
                <w:sz w:val="18"/>
                <w:szCs w:val="18"/>
                <w:lang w:val="ru-RU"/>
              </w:rPr>
              <w:t>Всего (А–G), включая расходы на вспомогательное обслуживание программ</w:t>
            </w:r>
          </w:p>
        </w:tc>
        <w:tc>
          <w:tcPr>
            <w:tcW w:w="1275" w:type="dxa"/>
            <w:tcBorders>
              <w:top w:val="single" w:sz="4" w:space="0" w:color="auto"/>
              <w:bottom w:val="single" w:sz="4" w:space="0" w:color="auto"/>
            </w:tcBorders>
            <w:shd w:val="clear" w:color="000000" w:fill="DBB731"/>
            <w:noWrap/>
            <w:vAlign w:val="center"/>
            <w:hideMark/>
          </w:tcPr>
          <w:p w14:paraId="6AD0981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3 823 984</w:t>
            </w:r>
          </w:p>
        </w:tc>
        <w:tc>
          <w:tcPr>
            <w:tcW w:w="1134" w:type="dxa"/>
            <w:tcBorders>
              <w:top w:val="single" w:sz="4" w:space="0" w:color="auto"/>
              <w:bottom w:val="single" w:sz="4" w:space="0" w:color="auto"/>
            </w:tcBorders>
            <w:shd w:val="clear" w:color="000000" w:fill="DBB731"/>
            <w:noWrap/>
            <w:vAlign w:val="center"/>
            <w:hideMark/>
          </w:tcPr>
          <w:p w14:paraId="5F668D6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4 703 619</w:t>
            </w:r>
          </w:p>
        </w:tc>
        <w:tc>
          <w:tcPr>
            <w:tcW w:w="1276" w:type="dxa"/>
            <w:tcBorders>
              <w:top w:val="single" w:sz="4" w:space="0" w:color="auto"/>
              <w:bottom w:val="single" w:sz="4" w:space="0" w:color="auto"/>
            </w:tcBorders>
            <w:shd w:val="clear" w:color="000000" w:fill="DBB731"/>
            <w:noWrap/>
            <w:vAlign w:val="center"/>
            <w:hideMark/>
          </w:tcPr>
          <w:p w14:paraId="7C4AADE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8 527 603</w:t>
            </w:r>
          </w:p>
        </w:tc>
        <w:tc>
          <w:tcPr>
            <w:tcW w:w="1134" w:type="dxa"/>
            <w:tcBorders>
              <w:top w:val="single" w:sz="4" w:space="0" w:color="auto"/>
              <w:bottom w:val="single" w:sz="4" w:space="0" w:color="auto"/>
            </w:tcBorders>
            <w:shd w:val="clear" w:color="000000" w:fill="DBB731"/>
            <w:noWrap/>
            <w:vAlign w:val="center"/>
            <w:hideMark/>
          </w:tcPr>
          <w:p w14:paraId="57FE9E28"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2 078 635</w:t>
            </w:r>
          </w:p>
        </w:tc>
        <w:tc>
          <w:tcPr>
            <w:tcW w:w="1134" w:type="dxa"/>
            <w:tcBorders>
              <w:top w:val="single" w:sz="4" w:space="0" w:color="auto"/>
              <w:bottom w:val="single" w:sz="4" w:space="0" w:color="auto"/>
            </w:tcBorders>
            <w:shd w:val="clear" w:color="000000" w:fill="DBB731"/>
            <w:noWrap/>
            <w:vAlign w:val="center"/>
            <w:hideMark/>
          </w:tcPr>
          <w:p w14:paraId="5E064E8E"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2 813 135</w:t>
            </w:r>
          </w:p>
        </w:tc>
        <w:tc>
          <w:tcPr>
            <w:tcW w:w="1245" w:type="dxa"/>
            <w:tcBorders>
              <w:bottom w:val="single" w:sz="4" w:space="0" w:color="auto"/>
            </w:tcBorders>
            <w:shd w:val="clear" w:color="000000" w:fill="DBB731"/>
            <w:noWrap/>
            <w:vAlign w:val="center"/>
            <w:hideMark/>
          </w:tcPr>
          <w:p w14:paraId="33007840"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4 891 770</w:t>
            </w:r>
          </w:p>
        </w:tc>
      </w:tr>
      <w:tr w:rsidR="00107665" w:rsidRPr="00D62C5E" w14:paraId="5F222620" w14:textId="77777777" w:rsidTr="008E43FF">
        <w:trPr>
          <w:trHeight w:val="465"/>
          <w:jc w:val="right"/>
        </w:trPr>
        <w:tc>
          <w:tcPr>
            <w:tcW w:w="7230" w:type="dxa"/>
            <w:gridSpan w:val="2"/>
            <w:tcBorders>
              <w:top w:val="single" w:sz="4" w:space="0" w:color="auto"/>
            </w:tcBorders>
            <w:hideMark/>
          </w:tcPr>
          <w:p w14:paraId="31B75741" w14:textId="7B20EFCD" w:rsidR="00107665" w:rsidRPr="00D62C5E" w:rsidRDefault="00107665" w:rsidP="008110A8">
            <w:pPr>
              <w:keepNext/>
              <w:keepLines/>
              <w:tabs>
                <w:tab w:val="clear" w:pos="1247"/>
                <w:tab w:val="clear" w:pos="1814"/>
                <w:tab w:val="clear" w:pos="2381"/>
                <w:tab w:val="clear" w:pos="2948"/>
                <w:tab w:val="clear" w:pos="3515"/>
              </w:tabs>
              <w:spacing w:before="40" w:after="40"/>
              <w:rPr>
                <w:b/>
                <w:bCs/>
                <w:sz w:val="18"/>
                <w:szCs w:val="18"/>
                <w:lang w:val="ru-RU"/>
              </w:rPr>
            </w:pPr>
            <w:r w:rsidRPr="00D62C5E">
              <w:rPr>
                <w:b/>
                <w:bCs/>
                <w:color w:val="000000"/>
                <w:sz w:val="18"/>
                <w:szCs w:val="18"/>
                <w:lang w:val="ru-RU"/>
              </w:rPr>
              <w:t>Совещание Группы по оценке эффективности, включая расходы на вспомогательное обслуживание программ, финансируемые из средств бюджета на 2024 год (в</w:t>
            </w:r>
            <w:r w:rsidR="007C7FBE">
              <w:rPr>
                <w:b/>
                <w:bCs/>
                <w:color w:val="000000"/>
                <w:sz w:val="18"/>
                <w:szCs w:val="18"/>
                <w:lang w:val="ru-RU"/>
              </w:rPr>
              <w:t> </w:t>
            </w:r>
            <w:r w:rsidRPr="00D62C5E">
              <w:rPr>
                <w:b/>
                <w:bCs/>
                <w:color w:val="000000"/>
                <w:sz w:val="18"/>
                <w:szCs w:val="18"/>
                <w:lang w:val="ru-RU"/>
              </w:rPr>
              <w:t>2024</w:t>
            </w:r>
            <w:r w:rsidR="007C7FBE">
              <w:rPr>
                <w:b/>
                <w:bCs/>
                <w:color w:val="000000"/>
                <w:sz w:val="18"/>
                <w:szCs w:val="18"/>
                <w:lang w:val="ru-RU"/>
              </w:rPr>
              <w:t> </w:t>
            </w:r>
            <w:r w:rsidRPr="00D62C5E">
              <w:rPr>
                <w:b/>
                <w:bCs/>
                <w:color w:val="000000"/>
                <w:sz w:val="18"/>
                <w:szCs w:val="18"/>
                <w:lang w:val="ru-RU"/>
              </w:rPr>
              <w:t>году совещание не проводилось)</w:t>
            </w:r>
          </w:p>
        </w:tc>
        <w:tc>
          <w:tcPr>
            <w:tcW w:w="1275" w:type="dxa"/>
            <w:tcBorders>
              <w:top w:val="single" w:sz="4" w:space="0" w:color="auto"/>
            </w:tcBorders>
            <w:noWrap/>
            <w:vAlign w:val="bottom"/>
            <w:hideMark/>
          </w:tcPr>
          <w:p w14:paraId="619B2AF5"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(96 050)</w:t>
            </w:r>
          </w:p>
        </w:tc>
        <w:tc>
          <w:tcPr>
            <w:tcW w:w="1134" w:type="dxa"/>
            <w:tcBorders>
              <w:top w:val="single" w:sz="4" w:space="0" w:color="auto"/>
            </w:tcBorders>
            <w:noWrap/>
            <w:vAlign w:val="bottom"/>
            <w:hideMark/>
          </w:tcPr>
          <w:p w14:paraId="18CBEABF"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76" w:type="dxa"/>
            <w:tcBorders>
              <w:top w:val="single" w:sz="4" w:space="0" w:color="auto"/>
            </w:tcBorders>
            <w:noWrap/>
            <w:vAlign w:val="bottom"/>
            <w:hideMark/>
          </w:tcPr>
          <w:p w14:paraId="61F970E2"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(96 050)</w:t>
            </w:r>
          </w:p>
        </w:tc>
        <w:tc>
          <w:tcPr>
            <w:tcW w:w="1134" w:type="dxa"/>
            <w:tcBorders>
              <w:top w:val="single" w:sz="4" w:space="0" w:color="auto"/>
            </w:tcBorders>
            <w:noWrap/>
            <w:vAlign w:val="bottom"/>
            <w:hideMark/>
          </w:tcPr>
          <w:p w14:paraId="396C8397"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134" w:type="dxa"/>
            <w:tcBorders>
              <w:top w:val="single" w:sz="4" w:space="0" w:color="auto"/>
            </w:tcBorders>
            <w:noWrap/>
            <w:vAlign w:val="bottom"/>
            <w:hideMark/>
          </w:tcPr>
          <w:p w14:paraId="13010A8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c>
          <w:tcPr>
            <w:tcW w:w="1245" w:type="dxa"/>
            <w:tcBorders>
              <w:top w:val="single" w:sz="4" w:space="0" w:color="auto"/>
            </w:tcBorders>
            <w:noWrap/>
            <w:vAlign w:val="bottom"/>
            <w:hideMark/>
          </w:tcPr>
          <w:p w14:paraId="29FCB7C1" w14:textId="77777777" w:rsidR="00107665" w:rsidRPr="00D62C5E" w:rsidRDefault="00107665" w:rsidP="008110A8">
            <w:pPr>
              <w:keepNext/>
              <w:keepLines/>
              <w:tabs>
                <w:tab w:val="clear" w:pos="1247"/>
                <w:tab w:val="clear" w:pos="1814"/>
                <w:tab w:val="clear" w:pos="2381"/>
                <w:tab w:val="clear" w:pos="2948"/>
                <w:tab w:val="clear" w:pos="3515"/>
              </w:tabs>
              <w:spacing w:before="40" w:after="40"/>
              <w:jc w:val="right"/>
              <w:rPr>
                <w:b/>
                <w:bCs/>
                <w:sz w:val="18"/>
                <w:szCs w:val="18"/>
              </w:rPr>
            </w:pPr>
          </w:p>
        </w:tc>
      </w:tr>
      <w:tr w:rsidR="00107665" w:rsidRPr="00D62C5E" w14:paraId="38510220" w14:textId="77777777" w:rsidTr="008E43FF">
        <w:trPr>
          <w:trHeight w:val="315"/>
          <w:jc w:val="right"/>
        </w:trPr>
        <w:tc>
          <w:tcPr>
            <w:tcW w:w="7230" w:type="dxa"/>
            <w:gridSpan w:val="2"/>
            <w:tcBorders>
              <w:bottom w:val="single" w:sz="12" w:space="0" w:color="auto"/>
            </w:tcBorders>
            <w:shd w:val="clear" w:color="000000" w:fill="DBB731"/>
            <w:noWrap/>
            <w:vAlign w:val="center"/>
            <w:hideMark/>
          </w:tcPr>
          <w:p w14:paraId="3C1D909D" w14:textId="77777777" w:rsidR="00107665" w:rsidRPr="00D62C5E" w:rsidRDefault="00107665" w:rsidP="008110A8">
            <w:pPr>
              <w:tabs>
                <w:tab w:val="clear" w:pos="1247"/>
                <w:tab w:val="clear" w:pos="1814"/>
                <w:tab w:val="clear" w:pos="2381"/>
                <w:tab w:val="clear" w:pos="2948"/>
                <w:tab w:val="clear" w:pos="3515"/>
              </w:tabs>
              <w:spacing w:before="40" w:after="40"/>
              <w:ind w:firstLineChars="100" w:firstLine="181"/>
              <w:rPr>
                <w:b/>
                <w:bCs/>
                <w:sz w:val="18"/>
                <w:szCs w:val="18"/>
                <w:lang w:val="ru-RU"/>
              </w:rPr>
            </w:pPr>
            <w:r w:rsidRPr="00D62C5E">
              <w:rPr>
                <w:b/>
                <w:bCs/>
                <w:color w:val="000000"/>
                <w:sz w:val="18"/>
                <w:szCs w:val="18"/>
                <w:lang w:val="ru-RU"/>
              </w:rPr>
              <w:t>Общий итог (за вычетом совещания Группы по оценке эффективности)</w:t>
            </w:r>
          </w:p>
        </w:tc>
        <w:tc>
          <w:tcPr>
            <w:tcW w:w="1275" w:type="dxa"/>
            <w:tcBorders>
              <w:bottom w:val="single" w:sz="12" w:space="0" w:color="auto"/>
            </w:tcBorders>
            <w:shd w:val="clear" w:color="000000" w:fill="DBB731"/>
            <w:noWrap/>
            <w:vAlign w:val="center"/>
            <w:hideMark/>
          </w:tcPr>
          <w:p w14:paraId="55419B98"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3 727 934</w:t>
            </w:r>
          </w:p>
        </w:tc>
        <w:tc>
          <w:tcPr>
            <w:tcW w:w="1134" w:type="dxa"/>
            <w:tcBorders>
              <w:bottom w:val="single" w:sz="12" w:space="0" w:color="auto"/>
            </w:tcBorders>
            <w:shd w:val="clear" w:color="000000" w:fill="DBB731"/>
            <w:noWrap/>
            <w:vAlign w:val="center"/>
            <w:hideMark/>
          </w:tcPr>
          <w:p w14:paraId="50FAF7C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4 703 619</w:t>
            </w:r>
          </w:p>
        </w:tc>
        <w:tc>
          <w:tcPr>
            <w:tcW w:w="1276" w:type="dxa"/>
            <w:tcBorders>
              <w:bottom w:val="single" w:sz="12" w:space="0" w:color="auto"/>
            </w:tcBorders>
            <w:shd w:val="clear" w:color="000000" w:fill="DBB731"/>
            <w:noWrap/>
            <w:vAlign w:val="center"/>
            <w:hideMark/>
          </w:tcPr>
          <w:p w14:paraId="470053CD"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8 431 553</w:t>
            </w:r>
          </w:p>
        </w:tc>
        <w:tc>
          <w:tcPr>
            <w:tcW w:w="1134" w:type="dxa"/>
            <w:tcBorders>
              <w:bottom w:val="single" w:sz="12" w:space="0" w:color="auto"/>
            </w:tcBorders>
            <w:shd w:val="clear" w:color="000000" w:fill="DBB731"/>
            <w:noWrap/>
            <w:vAlign w:val="center"/>
            <w:hideMark/>
          </w:tcPr>
          <w:p w14:paraId="729BB663"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2 078 635</w:t>
            </w:r>
          </w:p>
        </w:tc>
        <w:tc>
          <w:tcPr>
            <w:tcW w:w="1134" w:type="dxa"/>
            <w:tcBorders>
              <w:bottom w:val="single" w:sz="12" w:space="0" w:color="auto"/>
            </w:tcBorders>
            <w:shd w:val="clear" w:color="000000" w:fill="DBB731"/>
            <w:noWrap/>
            <w:vAlign w:val="center"/>
            <w:hideMark/>
          </w:tcPr>
          <w:p w14:paraId="5AB0E8C7"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2 813 135</w:t>
            </w:r>
          </w:p>
        </w:tc>
        <w:tc>
          <w:tcPr>
            <w:tcW w:w="1245" w:type="dxa"/>
            <w:tcBorders>
              <w:bottom w:val="single" w:sz="12" w:space="0" w:color="auto"/>
            </w:tcBorders>
            <w:shd w:val="clear" w:color="000000" w:fill="DBB731"/>
            <w:noWrap/>
            <w:vAlign w:val="center"/>
            <w:hideMark/>
          </w:tcPr>
          <w:p w14:paraId="4FDEFB06" w14:textId="77777777" w:rsidR="00107665" w:rsidRPr="00D62C5E" w:rsidRDefault="00107665" w:rsidP="008110A8">
            <w:pPr>
              <w:tabs>
                <w:tab w:val="clear" w:pos="1247"/>
                <w:tab w:val="clear" w:pos="1814"/>
                <w:tab w:val="clear" w:pos="2381"/>
                <w:tab w:val="clear" w:pos="2948"/>
                <w:tab w:val="clear" w:pos="3515"/>
              </w:tabs>
              <w:spacing w:before="40" w:after="40"/>
              <w:jc w:val="right"/>
              <w:rPr>
                <w:b/>
                <w:bCs/>
                <w:sz w:val="18"/>
                <w:szCs w:val="18"/>
              </w:rPr>
            </w:pPr>
            <w:r w:rsidRPr="00D62C5E">
              <w:rPr>
                <w:b/>
                <w:bCs/>
                <w:color w:val="000000"/>
                <w:sz w:val="18"/>
                <w:szCs w:val="18"/>
                <w:lang w:val="ru-RU"/>
              </w:rPr>
              <w:t>4 891 770</w:t>
            </w:r>
          </w:p>
        </w:tc>
      </w:tr>
    </w:tbl>
    <w:p w14:paraId="16CB6383" w14:textId="1097275F" w:rsidR="00107665" w:rsidRPr="00DB6FFC" w:rsidRDefault="00107665" w:rsidP="008110A8">
      <w:pPr>
        <w:tabs>
          <w:tab w:val="clear" w:pos="1247"/>
          <w:tab w:val="clear" w:pos="1814"/>
          <w:tab w:val="clear" w:pos="2381"/>
          <w:tab w:val="clear" w:pos="2948"/>
          <w:tab w:val="clear" w:pos="3515"/>
        </w:tabs>
        <w:spacing w:before="60"/>
        <w:ind w:left="1247"/>
        <w:rPr>
          <w:rFonts w:asciiTheme="majorBidi" w:hAnsiTheme="majorBidi" w:cstheme="majorBidi"/>
          <w:sz w:val="17"/>
          <w:szCs w:val="17"/>
          <w:lang w:val="ru-RU"/>
        </w:rPr>
        <w:sectPr w:rsidR="00107665" w:rsidRPr="00DB6FFC" w:rsidSect="00107665">
          <w:footnotePr>
            <w:numRestart w:val="eachSect"/>
          </w:footnotePr>
          <w:pgSz w:w="16838" w:h="11906" w:orient="landscape" w:code="9"/>
          <w:pgMar w:top="907" w:right="992" w:bottom="1418" w:left="1418" w:header="539" w:footer="975" w:gutter="0"/>
          <w:cols w:space="539"/>
          <w:docGrid w:linePitch="360"/>
        </w:sectPr>
      </w:pPr>
      <w:r w:rsidRPr="008110A8">
        <w:rPr>
          <w:sz w:val="18"/>
          <w:szCs w:val="18"/>
          <w:lang w:val="ru-RU"/>
        </w:rPr>
        <w:t>* В исключительном порядке Исполнительный секретарь уполномочен использовать дополнительные средства в размере не более 541 749 долл</w:t>
      </w:r>
      <w:r w:rsidR="00DF07DD">
        <w:rPr>
          <w:sz w:val="18"/>
          <w:szCs w:val="18"/>
          <w:lang w:val="ru-RU"/>
        </w:rPr>
        <w:t>.</w:t>
      </w:r>
      <w:r w:rsidRPr="008110A8">
        <w:rPr>
          <w:sz w:val="18"/>
          <w:szCs w:val="18"/>
          <w:lang w:val="ru-RU"/>
        </w:rPr>
        <w:t xml:space="preserve"> США из чистого остатка средств Общего целевого фонда для покрытия любого дефицита в утвержденном штатном расписании на двухгодичный период 2026–2027 годов</w:t>
      </w:r>
      <w:r>
        <w:rPr>
          <w:lang w:val="ru-RU"/>
        </w:rPr>
        <w:t>.</w:t>
      </w:r>
    </w:p>
    <w:p w14:paraId="13B562EC" w14:textId="6753C31C" w:rsidR="00107665" w:rsidRPr="00DB6FF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0"/>
        <w:rPr>
          <w:rFonts w:asciiTheme="majorBidi" w:hAnsiTheme="majorBidi" w:cstheme="majorBidi"/>
          <w:lang w:val="ru-RU"/>
        </w:rPr>
      </w:pPr>
      <w:r w:rsidRPr="00DD470C">
        <w:rPr>
          <w:b w:val="0"/>
          <w:bCs w:val="0"/>
          <w:lang w:val="ru-RU"/>
        </w:rPr>
        <w:lastRenderedPageBreak/>
        <w:t>Таблица 2</w:t>
      </w:r>
      <w:r>
        <w:rPr>
          <w:lang w:val="ru-RU"/>
        </w:rPr>
        <w:t xml:space="preserve"> </w:t>
      </w:r>
      <w:r w:rsidR="00DD470C">
        <w:rPr>
          <w:lang w:val="ru-RU"/>
        </w:rPr>
        <w:br/>
      </w:r>
      <w:r>
        <w:rPr>
          <w:lang w:val="ru-RU"/>
        </w:rPr>
        <w:t>Обзор ориентировочной шкалы взносов и сумм взносов в Общий целевой фонд на двухгодичный период 2026–2027 годов</w:t>
      </w:r>
    </w:p>
    <w:p w14:paraId="30A0B268" w14:textId="77777777" w:rsidR="00107665" w:rsidRPr="00DD470C" w:rsidRDefault="00107665" w:rsidP="008110A8">
      <w:pPr>
        <w:pStyle w:val="Titletable"/>
        <w:tabs>
          <w:tab w:val="clear" w:pos="624"/>
          <w:tab w:val="clear" w:pos="1247"/>
          <w:tab w:val="clear" w:pos="1871"/>
          <w:tab w:val="clear" w:pos="2495"/>
          <w:tab w:val="clear" w:pos="3119"/>
          <w:tab w:val="clear" w:pos="3742"/>
          <w:tab w:val="clear" w:pos="4366"/>
          <w:tab w:val="clear" w:pos="4990"/>
        </w:tabs>
        <w:spacing w:after="120"/>
        <w:rPr>
          <w:rFonts w:asciiTheme="majorBidi" w:hAnsiTheme="majorBidi" w:cstheme="majorBidi"/>
          <w:b w:val="0"/>
          <w:bCs w:val="0"/>
          <w:sz w:val="18"/>
          <w:szCs w:val="18"/>
        </w:rPr>
      </w:pPr>
      <w:r w:rsidRPr="00DD470C">
        <w:rPr>
          <w:b w:val="0"/>
          <w:bCs w:val="0"/>
          <w:sz w:val="18"/>
          <w:szCs w:val="18"/>
          <w:lang w:val="ru-RU"/>
        </w:rPr>
        <w:t>(долл. США)</w:t>
      </w:r>
    </w:p>
    <w:tbl>
      <w:tblPr>
        <w:tblW w:w="5000" w:type="pct"/>
        <w:jc w:val="right"/>
        <w:tblLayout w:type="fixed"/>
        <w:tblLook w:val="04A0" w:firstRow="1" w:lastRow="0" w:firstColumn="1" w:lastColumn="0" w:noHBand="0" w:noVBand="1"/>
      </w:tblPr>
      <w:tblGrid>
        <w:gridCol w:w="541"/>
        <w:gridCol w:w="2431"/>
        <w:gridCol w:w="1418"/>
        <w:gridCol w:w="1417"/>
        <w:gridCol w:w="1073"/>
        <w:gridCol w:w="1053"/>
        <w:gridCol w:w="1553"/>
      </w:tblGrid>
      <w:tr w:rsidR="00107665" w:rsidRPr="00A87A26" w14:paraId="46282DFA" w14:textId="77777777" w:rsidTr="008110A8">
        <w:trPr>
          <w:trHeight w:val="680"/>
          <w:tblHeader/>
          <w:jc w:val="right"/>
        </w:trPr>
        <w:tc>
          <w:tcPr>
            <w:tcW w:w="541" w:type="dxa"/>
            <w:tcBorders>
              <w:top w:val="single" w:sz="4" w:space="0" w:color="auto"/>
              <w:left w:val="single" w:sz="4" w:space="0" w:color="auto"/>
              <w:bottom w:val="single" w:sz="12" w:space="0" w:color="auto"/>
              <w:right w:val="single" w:sz="4" w:space="0" w:color="auto"/>
            </w:tcBorders>
            <w:shd w:val="clear" w:color="000000" w:fill="DBB731"/>
            <w:noWrap/>
            <w:vAlign w:val="bottom"/>
            <w:hideMark/>
          </w:tcPr>
          <w:p w14:paraId="1FE8FBE0" w14:textId="77777777"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i/>
                <w:iCs/>
                <w:szCs w:val="18"/>
              </w:rPr>
            </w:pPr>
            <w:r w:rsidRPr="00841D9B">
              <w:rPr>
                <w:i/>
                <w:iCs/>
                <w:color w:val="000000"/>
                <w:szCs w:val="18"/>
              </w:rPr>
              <w:t> </w:t>
            </w:r>
          </w:p>
        </w:tc>
        <w:tc>
          <w:tcPr>
            <w:tcW w:w="2431" w:type="dxa"/>
            <w:tcBorders>
              <w:top w:val="single" w:sz="4" w:space="0" w:color="auto"/>
              <w:left w:val="nil"/>
              <w:bottom w:val="single" w:sz="12" w:space="0" w:color="auto"/>
              <w:right w:val="single" w:sz="4" w:space="0" w:color="auto"/>
            </w:tcBorders>
            <w:shd w:val="clear" w:color="000000" w:fill="DBB731"/>
            <w:noWrap/>
            <w:vAlign w:val="bottom"/>
            <w:hideMark/>
          </w:tcPr>
          <w:p w14:paraId="48138DC7" w14:textId="77777777"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i/>
                <w:iCs/>
                <w:szCs w:val="18"/>
              </w:rPr>
            </w:pPr>
            <w:r>
              <w:rPr>
                <w:i/>
                <w:iCs/>
                <w:color w:val="000000"/>
                <w:lang w:val="ru-RU"/>
              </w:rPr>
              <w:t>Сторона</w:t>
            </w:r>
          </w:p>
        </w:tc>
        <w:tc>
          <w:tcPr>
            <w:tcW w:w="1418" w:type="dxa"/>
            <w:tcBorders>
              <w:top w:val="single" w:sz="4" w:space="0" w:color="auto"/>
              <w:left w:val="nil"/>
              <w:bottom w:val="single" w:sz="12" w:space="0" w:color="auto"/>
              <w:right w:val="single" w:sz="4" w:space="0" w:color="auto"/>
            </w:tcBorders>
            <w:shd w:val="clear" w:color="000000" w:fill="DBB731"/>
            <w:vAlign w:val="bottom"/>
            <w:hideMark/>
          </w:tcPr>
          <w:p w14:paraId="3132D71F" w14:textId="77777777" w:rsidR="00107665" w:rsidRPr="00DB6FF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Шкала взносов Организации Объединенных Наций (%)</w:t>
            </w:r>
          </w:p>
        </w:tc>
        <w:tc>
          <w:tcPr>
            <w:tcW w:w="1417" w:type="dxa"/>
            <w:tcBorders>
              <w:top w:val="single" w:sz="4" w:space="0" w:color="auto"/>
              <w:left w:val="nil"/>
              <w:bottom w:val="single" w:sz="12" w:space="0" w:color="auto"/>
              <w:right w:val="single" w:sz="4" w:space="0" w:color="auto"/>
            </w:tcBorders>
            <w:shd w:val="clear" w:color="000000" w:fill="DBB731"/>
            <w:vAlign w:val="bottom"/>
            <w:hideMark/>
          </w:tcPr>
          <w:p w14:paraId="06739336" w14:textId="703A88C2" w:rsidR="00107665" w:rsidRPr="008110A8"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Шкала взносов Минаматской конвенции (%)</w:t>
            </w:r>
          </w:p>
        </w:tc>
        <w:tc>
          <w:tcPr>
            <w:tcW w:w="1073" w:type="dxa"/>
            <w:tcBorders>
              <w:top w:val="single" w:sz="4" w:space="0" w:color="auto"/>
              <w:left w:val="nil"/>
              <w:bottom w:val="single" w:sz="12" w:space="0" w:color="auto"/>
              <w:right w:val="single" w:sz="4" w:space="0" w:color="auto"/>
            </w:tcBorders>
            <w:shd w:val="clear" w:color="000000" w:fill="DBB731"/>
            <w:vAlign w:val="bottom"/>
            <w:hideMark/>
          </w:tcPr>
          <w:p w14:paraId="1AE33505" w14:textId="35F1B76C"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Взносы на 2026 г</w:t>
            </w:r>
            <w:r w:rsidR="008110A8">
              <w:rPr>
                <w:i/>
                <w:iCs/>
                <w:color w:val="000000"/>
                <w:lang w:val="ru-RU"/>
              </w:rPr>
              <w:t>од</w:t>
            </w:r>
          </w:p>
        </w:tc>
        <w:tc>
          <w:tcPr>
            <w:tcW w:w="1053" w:type="dxa"/>
            <w:tcBorders>
              <w:top w:val="single" w:sz="4" w:space="0" w:color="auto"/>
              <w:left w:val="nil"/>
              <w:bottom w:val="single" w:sz="12" w:space="0" w:color="auto"/>
              <w:right w:val="single" w:sz="4" w:space="0" w:color="auto"/>
            </w:tcBorders>
            <w:shd w:val="clear" w:color="000000" w:fill="DBB731"/>
            <w:vAlign w:val="bottom"/>
            <w:hideMark/>
          </w:tcPr>
          <w:p w14:paraId="1975AF59" w14:textId="673E6062" w:rsidR="00107665" w:rsidRPr="00841D9B"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rPr>
            </w:pPr>
            <w:r>
              <w:rPr>
                <w:i/>
                <w:iCs/>
                <w:color w:val="000000"/>
                <w:lang w:val="ru-RU"/>
              </w:rPr>
              <w:t>Взносы на 2027 г</w:t>
            </w:r>
            <w:r w:rsidR="008110A8">
              <w:rPr>
                <w:i/>
                <w:iCs/>
                <w:color w:val="000000"/>
                <w:lang w:val="ru-RU"/>
              </w:rPr>
              <w:t>од</w:t>
            </w:r>
          </w:p>
        </w:tc>
        <w:tc>
          <w:tcPr>
            <w:tcW w:w="1553" w:type="dxa"/>
            <w:tcBorders>
              <w:top w:val="single" w:sz="4" w:space="0" w:color="auto"/>
              <w:left w:val="nil"/>
              <w:bottom w:val="single" w:sz="12" w:space="0" w:color="auto"/>
              <w:right w:val="single" w:sz="4" w:space="0" w:color="auto"/>
            </w:tcBorders>
            <w:shd w:val="clear" w:color="000000" w:fill="DBB731"/>
            <w:vAlign w:val="bottom"/>
            <w:hideMark/>
          </w:tcPr>
          <w:p w14:paraId="52D4BB74" w14:textId="765369B5" w:rsidR="00107665" w:rsidRPr="00DB6FF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i/>
                <w:iCs/>
                <w:szCs w:val="18"/>
                <w:lang w:val="ru-RU"/>
              </w:rPr>
            </w:pPr>
            <w:r>
              <w:rPr>
                <w:i/>
                <w:iCs/>
                <w:color w:val="000000"/>
                <w:lang w:val="ru-RU"/>
              </w:rPr>
              <w:t>Общая сумма взносов в Общий целевой фонд на 2026</w:t>
            </w:r>
            <w:r w:rsidR="008110A8">
              <w:rPr>
                <w:i/>
                <w:iCs/>
                <w:color w:val="000000"/>
                <w:lang w:val="ru-RU"/>
              </w:rPr>
              <w:noBreakHyphen/>
            </w:r>
            <w:r>
              <w:rPr>
                <w:i/>
                <w:iCs/>
                <w:color w:val="000000"/>
                <w:lang w:val="ru-RU"/>
              </w:rPr>
              <w:t>2027</w:t>
            </w:r>
            <w:r w:rsidR="008110A8">
              <w:rPr>
                <w:i/>
                <w:iCs/>
                <w:color w:val="000000"/>
                <w:lang w:val="ru-RU"/>
              </w:rPr>
              <w:t> </w:t>
            </w:r>
            <w:r>
              <w:rPr>
                <w:i/>
                <w:iCs/>
                <w:color w:val="000000"/>
                <w:lang w:val="ru-RU"/>
              </w:rPr>
              <w:t>г</w:t>
            </w:r>
            <w:r w:rsidR="008110A8">
              <w:rPr>
                <w:i/>
                <w:iCs/>
                <w:color w:val="000000"/>
                <w:lang w:val="ru-RU"/>
              </w:rPr>
              <w:t>оды</w:t>
            </w:r>
          </w:p>
        </w:tc>
      </w:tr>
      <w:tr w:rsidR="00107665" w:rsidRPr="00631C1C" w14:paraId="465F2693" w14:textId="77777777" w:rsidTr="008E43FF">
        <w:trPr>
          <w:trHeight w:val="300"/>
          <w:jc w:val="right"/>
        </w:trPr>
        <w:tc>
          <w:tcPr>
            <w:tcW w:w="9486" w:type="dxa"/>
            <w:gridSpan w:val="7"/>
            <w:tcBorders>
              <w:top w:val="single" w:sz="12" w:space="0" w:color="auto"/>
              <w:left w:val="single" w:sz="4" w:space="0" w:color="auto"/>
              <w:bottom w:val="single" w:sz="4" w:space="0" w:color="auto"/>
              <w:right w:val="single" w:sz="4" w:space="0" w:color="000000"/>
            </w:tcBorders>
            <w:shd w:val="clear" w:color="000000" w:fill="C5D9F1"/>
            <w:noWrap/>
            <w:hideMark/>
          </w:tcPr>
          <w:p w14:paraId="0E78AB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Государства Африки (44)</w:t>
            </w:r>
          </w:p>
        </w:tc>
      </w:tr>
      <w:tr w:rsidR="00107665" w:rsidRPr="00631C1C" w14:paraId="633BA3B7" w14:textId="77777777" w:rsidTr="008110A8">
        <w:trPr>
          <w:trHeight w:val="55"/>
          <w:jc w:val="right"/>
        </w:trPr>
        <w:tc>
          <w:tcPr>
            <w:tcW w:w="541" w:type="dxa"/>
            <w:tcBorders>
              <w:top w:val="nil"/>
              <w:left w:val="single" w:sz="4" w:space="0" w:color="auto"/>
              <w:bottom w:val="single" w:sz="4" w:space="0" w:color="auto"/>
              <w:right w:val="single" w:sz="4" w:space="0" w:color="auto"/>
            </w:tcBorders>
            <w:noWrap/>
            <w:hideMark/>
          </w:tcPr>
          <w:p w14:paraId="4B57B2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w:t>
            </w:r>
          </w:p>
        </w:tc>
        <w:tc>
          <w:tcPr>
            <w:tcW w:w="2431" w:type="dxa"/>
            <w:tcBorders>
              <w:top w:val="nil"/>
              <w:left w:val="nil"/>
              <w:bottom w:val="single" w:sz="4" w:space="0" w:color="auto"/>
              <w:right w:val="single" w:sz="4" w:space="0" w:color="auto"/>
            </w:tcBorders>
            <w:noWrap/>
            <w:hideMark/>
          </w:tcPr>
          <w:p w14:paraId="7E6C09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Алжир</w:t>
            </w:r>
          </w:p>
        </w:tc>
        <w:tc>
          <w:tcPr>
            <w:tcW w:w="1418" w:type="dxa"/>
            <w:tcBorders>
              <w:top w:val="nil"/>
              <w:left w:val="nil"/>
              <w:bottom w:val="single" w:sz="4" w:space="0" w:color="auto"/>
              <w:right w:val="single" w:sz="4" w:space="0" w:color="auto"/>
            </w:tcBorders>
            <w:noWrap/>
            <w:hideMark/>
          </w:tcPr>
          <w:p w14:paraId="11B087A3" w14:textId="77777777" w:rsidR="00107665" w:rsidRPr="0083122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0,087</w:t>
            </w:r>
          </w:p>
        </w:tc>
        <w:tc>
          <w:tcPr>
            <w:tcW w:w="1417" w:type="dxa"/>
            <w:tcBorders>
              <w:top w:val="nil"/>
              <w:left w:val="nil"/>
              <w:bottom w:val="single" w:sz="4" w:space="0" w:color="auto"/>
              <w:right w:val="single" w:sz="4" w:space="0" w:color="auto"/>
            </w:tcBorders>
            <w:noWrap/>
            <w:hideMark/>
          </w:tcPr>
          <w:p w14:paraId="3C503116" w14:textId="77777777" w:rsidR="00107665" w:rsidRPr="0083122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0,0878</w:t>
            </w:r>
          </w:p>
        </w:tc>
        <w:tc>
          <w:tcPr>
            <w:tcW w:w="1073" w:type="dxa"/>
            <w:tcBorders>
              <w:top w:val="nil"/>
              <w:left w:val="nil"/>
              <w:bottom w:val="single" w:sz="4" w:space="0" w:color="auto"/>
              <w:right w:val="single" w:sz="4" w:space="0" w:color="auto"/>
            </w:tcBorders>
            <w:noWrap/>
            <w:hideMark/>
          </w:tcPr>
          <w:p w14:paraId="6B77EDA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2 707</w:t>
            </w:r>
          </w:p>
        </w:tc>
        <w:tc>
          <w:tcPr>
            <w:tcW w:w="1053" w:type="dxa"/>
            <w:tcBorders>
              <w:top w:val="nil"/>
              <w:left w:val="nil"/>
              <w:bottom w:val="single" w:sz="4" w:space="0" w:color="auto"/>
              <w:right w:val="single" w:sz="4" w:space="0" w:color="auto"/>
            </w:tcBorders>
            <w:noWrap/>
            <w:hideMark/>
          </w:tcPr>
          <w:p w14:paraId="72E54F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3 573</w:t>
            </w:r>
          </w:p>
        </w:tc>
        <w:tc>
          <w:tcPr>
            <w:tcW w:w="1553" w:type="dxa"/>
            <w:tcBorders>
              <w:top w:val="nil"/>
              <w:left w:val="nil"/>
              <w:bottom w:val="single" w:sz="4" w:space="0" w:color="auto"/>
              <w:right w:val="single" w:sz="4" w:space="0" w:color="auto"/>
            </w:tcBorders>
            <w:noWrap/>
            <w:hideMark/>
          </w:tcPr>
          <w:p w14:paraId="6239EC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6 281</w:t>
            </w:r>
          </w:p>
        </w:tc>
      </w:tr>
      <w:tr w:rsidR="00107665" w:rsidRPr="00631C1C" w14:paraId="6B81ED46"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02047E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w:t>
            </w:r>
          </w:p>
        </w:tc>
        <w:tc>
          <w:tcPr>
            <w:tcW w:w="2431" w:type="dxa"/>
            <w:tcBorders>
              <w:top w:val="nil"/>
              <w:left w:val="nil"/>
              <w:bottom w:val="single" w:sz="4" w:space="0" w:color="auto"/>
              <w:right w:val="single" w:sz="4" w:space="0" w:color="auto"/>
            </w:tcBorders>
            <w:noWrap/>
            <w:hideMark/>
          </w:tcPr>
          <w:p w14:paraId="0184E1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Бенин</w:t>
            </w:r>
          </w:p>
        </w:tc>
        <w:tc>
          <w:tcPr>
            <w:tcW w:w="1418" w:type="dxa"/>
            <w:tcBorders>
              <w:top w:val="nil"/>
              <w:left w:val="nil"/>
              <w:bottom w:val="single" w:sz="4" w:space="0" w:color="auto"/>
              <w:right w:val="single" w:sz="4" w:space="0" w:color="auto"/>
            </w:tcBorders>
            <w:noWrap/>
            <w:hideMark/>
          </w:tcPr>
          <w:p w14:paraId="61D52BF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4A0469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64E863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D7FEE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FF094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DA38A5C"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7278970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w:t>
            </w:r>
          </w:p>
        </w:tc>
        <w:tc>
          <w:tcPr>
            <w:tcW w:w="2431" w:type="dxa"/>
            <w:tcBorders>
              <w:top w:val="nil"/>
              <w:left w:val="nil"/>
              <w:bottom w:val="single" w:sz="4" w:space="0" w:color="auto"/>
              <w:right w:val="single" w:sz="4" w:space="0" w:color="auto"/>
            </w:tcBorders>
            <w:noWrap/>
            <w:hideMark/>
          </w:tcPr>
          <w:p w14:paraId="1745F5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Ботсвана</w:t>
            </w:r>
          </w:p>
        </w:tc>
        <w:tc>
          <w:tcPr>
            <w:tcW w:w="1418" w:type="dxa"/>
            <w:tcBorders>
              <w:top w:val="nil"/>
              <w:left w:val="nil"/>
              <w:bottom w:val="single" w:sz="4" w:space="0" w:color="auto"/>
              <w:right w:val="single" w:sz="4" w:space="0" w:color="auto"/>
            </w:tcBorders>
            <w:noWrap/>
            <w:hideMark/>
          </w:tcPr>
          <w:p w14:paraId="71F67D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w:t>
            </w:r>
          </w:p>
        </w:tc>
        <w:tc>
          <w:tcPr>
            <w:tcW w:w="1417" w:type="dxa"/>
            <w:tcBorders>
              <w:top w:val="nil"/>
              <w:left w:val="nil"/>
              <w:bottom w:val="single" w:sz="4" w:space="0" w:color="auto"/>
              <w:right w:val="single" w:sz="4" w:space="0" w:color="auto"/>
            </w:tcBorders>
            <w:noWrap/>
            <w:hideMark/>
          </w:tcPr>
          <w:p w14:paraId="183D2DA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0,0131</w:t>
            </w:r>
          </w:p>
        </w:tc>
        <w:tc>
          <w:tcPr>
            <w:tcW w:w="1073" w:type="dxa"/>
            <w:tcBorders>
              <w:top w:val="nil"/>
              <w:left w:val="nil"/>
              <w:bottom w:val="single" w:sz="4" w:space="0" w:color="auto"/>
              <w:right w:val="single" w:sz="4" w:space="0" w:color="auto"/>
            </w:tcBorders>
            <w:noWrap/>
            <w:hideMark/>
          </w:tcPr>
          <w:p w14:paraId="7E0D15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405</w:t>
            </w:r>
          </w:p>
        </w:tc>
        <w:tc>
          <w:tcPr>
            <w:tcW w:w="1053" w:type="dxa"/>
            <w:tcBorders>
              <w:top w:val="nil"/>
              <w:left w:val="nil"/>
              <w:bottom w:val="single" w:sz="4" w:space="0" w:color="auto"/>
              <w:right w:val="single" w:sz="4" w:space="0" w:color="auto"/>
            </w:tcBorders>
            <w:noWrap/>
            <w:hideMark/>
          </w:tcPr>
          <w:p w14:paraId="570BBF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534</w:t>
            </w:r>
          </w:p>
        </w:tc>
        <w:tc>
          <w:tcPr>
            <w:tcW w:w="1553" w:type="dxa"/>
            <w:tcBorders>
              <w:top w:val="nil"/>
              <w:left w:val="nil"/>
              <w:bottom w:val="single" w:sz="4" w:space="0" w:color="auto"/>
              <w:right w:val="single" w:sz="4" w:space="0" w:color="auto"/>
            </w:tcBorders>
            <w:noWrap/>
            <w:hideMark/>
          </w:tcPr>
          <w:p w14:paraId="78BCCA2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938</w:t>
            </w:r>
          </w:p>
        </w:tc>
      </w:tr>
      <w:tr w:rsidR="00107665" w:rsidRPr="00631C1C" w14:paraId="54662912"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05FFF0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w:t>
            </w:r>
          </w:p>
        </w:tc>
        <w:tc>
          <w:tcPr>
            <w:tcW w:w="2431" w:type="dxa"/>
            <w:tcBorders>
              <w:top w:val="nil"/>
              <w:left w:val="nil"/>
              <w:bottom w:val="single" w:sz="4" w:space="0" w:color="auto"/>
              <w:right w:val="single" w:sz="4" w:space="0" w:color="auto"/>
            </w:tcBorders>
            <w:noWrap/>
            <w:hideMark/>
          </w:tcPr>
          <w:p w14:paraId="46ABA3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Буркина-Фасо</w:t>
            </w:r>
          </w:p>
        </w:tc>
        <w:tc>
          <w:tcPr>
            <w:tcW w:w="1418" w:type="dxa"/>
            <w:tcBorders>
              <w:top w:val="nil"/>
              <w:left w:val="nil"/>
              <w:bottom w:val="single" w:sz="4" w:space="0" w:color="auto"/>
              <w:right w:val="single" w:sz="4" w:space="0" w:color="auto"/>
            </w:tcBorders>
            <w:noWrap/>
            <w:hideMark/>
          </w:tcPr>
          <w:p w14:paraId="419D5E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4D4B0B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30FD6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1AB1D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CA657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4A5058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6E427C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w:t>
            </w:r>
          </w:p>
        </w:tc>
        <w:tc>
          <w:tcPr>
            <w:tcW w:w="2431" w:type="dxa"/>
            <w:tcBorders>
              <w:top w:val="nil"/>
              <w:left w:val="nil"/>
              <w:bottom w:val="single" w:sz="4" w:space="0" w:color="auto"/>
              <w:right w:val="single" w:sz="4" w:space="0" w:color="auto"/>
            </w:tcBorders>
            <w:noWrap/>
            <w:hideMark/>
          </w:tcPr>
          <w:p w14:paraId="07BC342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Бурунди</w:t>
            </w:r>
          </w:p>
        </w:tc>
        <w:tc>
          <w:tcPr>
            <w:tcW w:w="1418" w:type="dxa"/>
            <w:tcBorders>
              <w:top w:val="nil"/>
              <w:left w:val="nil"/>
              <w:bottom w:val="single" w:sz="4" w:space="0" w:color="auto"/>
              <w:right w:val="single" w:sz="4" w:space="0" w:color="auto"/>
            </w:tcBorders>
            <w:noWrap/>
            <w:hideMark/>
          </w:tcPr>
          <w:p w14:paraId="5A2878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5D9F09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938073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57A74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5DB99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495432B"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09D101A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w:t>
            </w:r>
          </w:p>
        </w:tc>
        <w:tc>
          <w:tcPr>
            <w:tcW w:w="2431" w:type="dxa"/>
            <w:tcBorders>
              <w:top w:val="nil"/>
              <w:left w:val="nil"/>
              <w:bottom w:val="single" w:sz="4" w:space="0" w:color="auto"/>
              <w:right w:val="single" w:sz="4" w:space="0" w:color="auto"/>
            </w:tcBorders>
            <w:noWrap/>
            <w:hideMark/>
          </w:tcPr>
          <w:p w14:paraId="32392AB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Камерун</w:t>
            </w:r>
          </w:p>
        </w:tc>
        <w:tc>
          <w:tcPr>
            <w:tcW w:w="1418" w:type="dxa"/>
            <w:tcBorders>
              <w:top w:val="nil"/>
              <w:left w:val="nil"/>
              <w:bottom w:val="single" w:sz="4" w:space="0" w:color="auto"/>
              <w:right w:val="single" w:sz="4" w:space="0" w:color="auto"/>
            </w:tcBorders>
            <w:noWrap/>
            <w:hideMark/>
          </w:tcPr>
          <w:p w14:paraId="5627F6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0,014</w:t>
            </w:r>
          </w:p>
        </w:tc>
        <w:tc>
          <w:tcPr>
            <w:tcW w:w="1417" w:type="dxa"/>
            <w:tcBorders>
              <w:top w:val="nil"/>
              <w:left w:val="nil"/>
              <w:bottom w:val="single" w:sz="4" w:space="0" w:color="auto"/>
              <w:right w:val="single" w:sz="4" w:space="0" w:color="auto"/>
            </w:tcBorders>
            <w:noWrap/>
            <w:hideMark/>
          </w:tcPr>
          <w:p w14:paraId="5622FF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0,0141</w:t>
            </w:r>
          </w:p>
        </w:tc>
        <w:tc>
          <w:tcPr>
            <w:tcW w:w="1073" w:type="dxa"/>
            <w:tcBorders>
              <w:top w:val="nil"/>
              <w:left w:val="nil"/>
              <w:bottom w:val="single" w:sz="4" w:space="0" w:color="auto"/>
              <w:right w:val="single" w:sz="4" w:space="0" w:color="auto"/>
            </w:tcBorders>
            <w:noWrap/>
            <w:hideMark/>
          </w:tcPr>
          <w:p w14:paraId="17AC5C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436</w:t>
            </w:r>
          </w:p>
        </w:tc>
        <w:tc>
          <w:tcPr>
            <w:tcW w:w="1053" w:type="dxa"/>
            <w:tcBorders>
              <w:top w:val="nil"/>
              <w:left w:val="nil"/>
              <w:bottom w:val="single" w:sz="4" w:space="0" w:color="auto"/>
              <w:right w:val="single" w:sz="4" w:space="0" w:color="auto"/>
            </w:tcBorders>
            <w:noWrap/>
            <w:hideMark/>
          </w:tcPr>
          <w:p w14:paraId="4A5BAA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575</w:t>
            </w:r>
          </w:p>
        </w:tc>
        <w:tc>
          <w:tcPr>
            <w:tcW w:w="1553" w:type="dxa"/>
            <w:tcBorders>
              <w:top w:val="nil"/>
              <w:left w:val="nil"/>
              <w:bottom w:val="single" w:sz="4" w:space="0" w:color="auto"/>
              <w:right w:val="single" w:sz="4" w:space="0" w:color="auto"/>
            </w:tcBorders>
            <w:noWrap/>
            <w:hideMark/>
          </w:tcPr>
          <w:p w14:paraId="399DC4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1 011</w:t>
            </w:r>
          </w:p>
        </w:tc>
      </w:tr>
      <w:tr w:rsidR="00107665" w:rsidRPr="00631C1C" w14:paraId="47BC5B2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D3ECB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w:t>
            </w:r>
          </w:p>
        </w:tc>
        <w:tc>
          <w:tcPr>
            <w:tcW w:w="2431" w:type="dxa"/>
            <w:tcBorders>
              <w:top w:val="nil"/>
              <w:left w:val="nil"/>
              <w:bottom w:val="single" w:sz="4" w:space="0" w:color="auto"/>
              <w:right w:val="single" w:sz="4" w:space="0" w:color="auto"/>
            </w:tcBorders>
            <w:noWrap/>
            <w:hideMark/>
          </w:tcPr>
          <w:p w14:paraId="0D0CD40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Центральноафриканская Республика</w:t>
            </w:r>
          </w:p>
        </w:tc>
        <w:tc>
          <w:tcPr>
            <w:tcW w:w="1418" w:type="dxa"/>
            <w:tcBorders>
              <w:top w:val="nil"/>
              <w:left w:val="nil"/>
              <w:bottom w:val="single" w:sz="4" w:space="0" w:color="auto"/>
              <w:right w:val="single" w:sz="4" w:space="0" w:color="auto"/>
            </w:tcBorders>
            <w:noWrap/>
            <w:hideMark/>
          </w:tcPr>
          <w:p w14:paraId="402DF1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3D9E10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3EC12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2968E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4E6DD1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2F3857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2000B5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w:t>
            </w:r>
          </w:p>
        </w:tc>
        <w:tc>
          <w:tcPr>
            <w:tcW w:w="2431" w:type="dxa"/>
            <w:tcBorders>
              <w:top w:val="nil"/>
              <w:left w:val="nil"/>
              <w:bottom w:val="single" w:sz="4" w:space="0" w:color="auto"/>
              <w:right w:val="single" w:sz="4" w:space="0" w:color="auto"/>
            </w:tcBorders>
            <w:noWrap/>
            <w:hideMark/>
          </w:tcPr>
          <w:p w14:paraId="562F09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Чад</w:t>
            </w:r>
          </w:p>
        </w:tc>
        <w:tc>
          <w:tcPr>
            <w:tcW w:w="1418" w:type="dxa"/>
            <w:tcBorders>
              <w:top w:val="nil"/>
              <w:left w:val="nil"/>
              <w:bottom w:val="single" w:sz="4" w:space="0" w:color="auto"/>
              <w:right w:val="single" w:sz="4" w:space="0" w:color="auto"/>
            </w:tcBorders>
            <w:noWrap/>
            <w:hideMark/>
          </w:tcPr>
          <w:p w14:paraId="659A68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6FA53B8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0EA3FC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59E828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D0138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0C0B3879"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135329D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w:t>
            </w:r>
          </w:p>
        </w:tc>
        <w:tc>
          <w:tcPr>
            <w:tcW w:w="2431" w:type="dxa"/>
            <w:tcBorders>
              <w:top w:val="nil"/>
              <w:left w:val="nil"/>
              <w:bottom w:val="single" w:sz="4" w:space="0" w:color="auto"/>
              <w:right w:val="single" w:sz="4" w:space="0" w:color="auto"/>
            </w:tcBorders>
            <w:noWrap/>
            <w:hideMark/>
          </w:tcPr>
          <w:p w14:paraId="787955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Коморские Острова</w:t>
            </w:r>
          </w:p>
        </w:tc>
        <w:tc>
          <w:tcPr>
            <w:tcW w:w="1418" w:type="dxa"/>
            <w:tcBorders>
              <w:top w:val="nil"/>
              <w:left w:val="nil"/>
              <w:bottom w:val="single" w:sz="4" w:space="0" w:color="auto"/>
              <w:right w:val="single" w:sz="4" w:space="0" w:color="auto"/>
            </w:tcBorders>
            <w:noWrap/>
            <w:hideMark/>
          </w:tcPr>
          <w:p w14:paraId="61E34F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687198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8F01F2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EE8DB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64A50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EB53B96"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258225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w:t>
            </w:r>
          </w:p>
        </w:tc>
        <w:tc>
          <w:tcPr>
            <w:tcW w:w="2431" w:type="dxa"/>
            <w:tcBorders>
              <w:top w:val="nil"/>
              <w:left w:val="nil"/>
              <w:bottom w:val="single" w:sz="4" w:space="0" w:color="auto"/>
              <w:right w:val="single" w:sz="4" w:space="0" w:color="auto"/>
            </w:tcBorders>
            <w:noWrap/>
            <w:hideMark/>
          </w:tcPr>
          <w:p w14:paraId="0CE7FA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Конго</w:t>
            </w:r>
          </w:p>
        </w:tc>
        <w:tc>
          <w:tcPr>
            <w:tcW w:w="1418" w:type="dxa"/>
            <w:tcBorders>
              <w:top w:val="nil"/>
              <w:left w:val="nil"/>
              <w:bottom w:val="single" w:sz="4" w:space="0" w:color="auto"/>
              <w:right w:val="single" w:sz="4" w:space="0" w:color="auto"/>
            </w:tcBorders>
            <w:noWrap/>
            <w:hideMark/>
          </w:tcPr>
          <w:p w14:paraId="3A84BD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1166F1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54AB9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EBE17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D9BD7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023866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19BBBE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w:t>
            </w:r>
          </w:p>
        </w:tc>
        <w:tc>
          <w:tcPr>
            <w:tcW w:w="2431" w:type="dxa"/>
            <w:tcBorders>
              <w:top w:val="nil"/>
              <w:left w:val="nil"/>
              <w:bottom w:val="single" w:sz="4" w:space="0" w:color="auto"/>
              <w:right w:val="single" w:sz="4" w:space="0" w:color="auto"/>
            </w:tcBorders>
            <w:noWrap/>
            <w:hideMark/>
          </w:tcPr>
          <w:p w14:paraId="52868DF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Кот-д’Ивуар</w:t>
            </w:r>
          </w:p>
        </w:tc>
        <w:tc>
          <w:tcPr>
            <w:tcW w:w="1418" w:type="dxa"/>
            <w:tcBorders>
              <w:top w:val="nil"/>
              <w:left w:val="nil"/>
              <w:bottom w:val="single" w:sz="4" w:space="0" w:color="auto"/>
              <w:right w:val="single" w:sz="4" w:space="0" w:color="auto"/>
            </w:tcBorders>
            <w:noWrap/>
            <w:hideMark/>
          </w:tcPr>
          <w:p w14:paraId="0F00C8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0,024</w:t>
            </w:r>
          </w:p>
        </w:tc>
        <w:tc>
          <w:tcPr>
            <w:tcW w:w="1417" w:type="dxa"/>
            <w:tcBorders>
              <w:top w:val="nil"/>
              <w:left w:val="nil"/>
              <w:bottom w:val="single" w:sz="4" w:space="0" w:color="auto"/>
              <w:right w:val="single" w:sz="4" w:space="0" w:color="auto"/>
            </w:tcBorders>
            <w:noWrap/>
            <w:hideMark/>
          </w:tcPr>
          <w:p w14:paraId="2C2117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0,0242</w:t>
            </w:r>
          </w:p>
        </w:tc>
        <w:tc>
          <w:tcPr>
            <w:tcW w:w="1073" w:type="dxa"/>
            <w:tcBorders>
              <w:top w:val="nil"/>
              <w:left w:val="nil"/>
              <w:bottom w:val="single" w:sz="4" w:space="0" w:color="auto"/>
              <w:right w:val="single" w:sz="4" w:space="0" w:color="auto"/>
            </w:tcBorders>
            <w:noWrap/>
            <w:hideMark/>
          </w:tcPr>
          <w:p w14:paraId="0C7F4B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747</w:t>
            </w:r>
          </w:p>
        </w:tc>
        <w:tc>
          <w:tcPr>
            <w:tcW w:w="1053" w:type="dxa"/>
            <w:tcBorders>
              <w:top w:val="nil"/>
              <w:left w:val="nil"/>
              <w:bottom w:val="single" w:sz="4" w:space="0" w:color="auto"/>
              <w:right w:val="single" w:sz="4" w:space="0" w:color="auto"/>
            </w:tcBorders>
            <w:noWrap/>
            <w:hideMark/>
          </w:tcPr>
          <w:p w14:paraId="0A7139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986</w:t>
            </w:r>
          </w:p>
        </w:tc>
        <w:tc>
          <w:tcPr>
            <w:tcW w:w="1553" w:type="dxa"/>
            <w:tcBorders>
              <w:top w:val="nil"/>
              <w:left w:val="nil"/>
              <w:bottom w:val="single" w:sz="4" w:space="0" w:color="auto"/>
              <w:right w:val="single" w:sz="4" w:space="0" w:color="auto"/>
            </w:tcBorders>
            <w:noWrap/>
            <w:hideMark/>
          </w:tcPr>
          <w:p w14:paraId="34C261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1 733</w:t>
            </w:r>
          </w:p>
        </w:tc>
      </w:tr>
      <w:tr w:rsidR="00107665" w:rsidRPr="00631C1C" w14:paraId="294140DC"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DE6FC0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w:t>
            </w:r>
          </w:p>
        </w:tc>
        <w:tc>
          <w:tcPr>
            <w:tcW w:w="2431" w:type="dxa"/>
            <w:tcBorders>
              <w:top w:val="nil"/>
              <w:left w:val="nil"/>
              <w:bottom w:val="single" w:sz="4" w:space="0" w:color="auto"/>
              <w:right w:val="single" w:sz="4" w:space="0" w:color="auto"/>
            </w:tcBorders>
            <w:noWrap/>
            <w:hideMark/>
          </w:tcPr>
          <w:p w14:paraId="715F42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Джибути</w:t>
            </w:r>
          </w:p>
        </w:tc>
        <w:tc>
          <w:tcPr>
            <w:tcW w:w="1418" w:type="dxa"/>
            <w:tcBorders>
              <w:top w:val="nil"/>
              <w:left w:val="nil"/>
              <w:bottom w:val="single" w:sz="4" w:space="0" w:color="auto"/>
              <w:right w:val="single" w:sz="4" w:space="0" w:color="auto"/>
            </w:tcBorders>
            <w:noWrap/>
            <w:hideMark/>
          </w:tcPr>
          <w:p w14:paraId="6E7E7E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05C0280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7CBE56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42CE3A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92771A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19AAF71"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4761FC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w:t>
            </w:r>
          </w:p>
        </w:tc>
        <w:tc>
          <w:tcPr>
            <w:tcW w:w="2431" w:type="dxa"/>
            <w:tcBorders>
              <w:top w:val="nil"/>
              <w:left w:val="nil"/>
              <w:bottom w:val="single" w:sz="4" w:space="0" w:color="auto"/>
              <w:right w:val="single" w:sz="4" w:space="0" w:color="auto"/>
            </w:tcBorders>
            <w:noWrap/>
            <w:hideMark/>
          </w:tcPr>
          <w:p w14:paraId="15145CC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Экваториальная Гвинея</w:t>
            </w:r>
          </w:p>
        </w:tc>
        <w:tc>
          <w:tcPr>
            <w:tcW w:w="1418" w:type="dxa"/>
            <w:tcBorders>
              <w:top w:val="nil"/>
              <w:left w:val="nil"/>
              <w:bottom w:val="single" w:sz="4" w:space="0" w:color="auto"/>
              <w:right w:val="single" w:sz="4" w:space="0" w:color="auto"/>
            </w:tcBorders>
            <w:noWrap/>
            <w:hideMark/>
          </w:tcPr>
          <w:p w14:paraId="493755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0,008</w:t>
            </w:r>
          </w:p>
        </w:tc>
        <w:tc>
          <w:tcPr>
            <w:tcW w:w="1417" w:type="dxa"/>
            <w:tcBorders>
              <w:top w:val="nil"/>
              <w:left w:val="nil"/>
              <w:bottom w:val="single" w:sz="4" w:space="0" w:color="auto"/>
              <w:right w:val="single" w:sz="4" w:space="0" w:color="auto"/>
            </w:tcBorders>
            <w:noWrap/>
            <w:hideMark/>
          </w:tcPr>
          <w:p w14:paraId="6AD6B2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977F9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B055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9CEE7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33E9A79"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764942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w:t>
            </w:r>
          </w:p>
        </w:tc>
        <w:tc>
          <w:tcPr>
            <w:tcW w:w="2431" w:type="dxa"/>
            <w:tcBorders>
              <w:top w:val="nil"/>
              <w:left w:val="nil"/>
              <w:bottom w:val="single" w:sz="4" w:space="0" w:color="auto"/>
              <w:right w:val="single" w:sz="4" w:space="0" w:color="auto"/>
            </w:tcBorders>
            <w:noWrap/>
            <w:hideMark/>
          </w:tcPr>
          <w:p w14:paraId="738B77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Эритрея</w:t>
            </w:r>
          </w:p>
        </w:tc>
        <w:tc>
          <w:tcPr>
            <w:tcW w:w="1418" w:type="dxa"/>
            <w:tcBorders>
              <w:top w:val="nil"/>
              <w:left w:val="nil"/>
              <w:bottom w:val="single" w:sz="4" w:space="0" w:color="auto"/>
              <w:right w:val="single" w:sz="4" w:space="0" w:color="auto"/>
            </w:tcBorders>
            <w:noWrap/>
            <w:hideMark/>
          </w:tcPr>
          <w:p w14:paraId="486937D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079042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45794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EFB8A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300DD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F486ED2" w14:textId="77777777" w:rsidTr="008110A8">
        <w:trPr>
          <w:trHeight w:val="42"/>
          <w:jc w:val="right"/>
        </w:trPr>
        <w:tc>
          <w:tcPr>
            <w:tcW w:w="541" w:type="dxa"/>
            <w:tcBorders>
              <w:top w:val="nil"/>
              <w:left w:val="single" w:sz="4" w:space="0" w:color="auto"/>
              <w:bottom w:val="single" w:sz="4" w:space="0" w:color="auto"/>
              <w:right w:val="single" w:sz="4" w:space="0" w:color="auto"/>
            </w:tcBorders>
            <w:noWrap/>
            <w:hideMark/>
          </w:tcPr>
          <w:p w14:paraId="63B8CA0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w:t>
            </w:r>
          </w:p>
        </w:tc>
        <w:tc>
          <w:tcPr>
            <w:tcW w:w="2431" w:type="dxa"/>
            <w:tcBorders>
              <w:top w:val="nil"/>
              <w:left w:val="nil"/>
              <w:bottom w:val="single" w:sz="4" w:space="0" w:color="auto"/>
              <w:right w:val="single" w:sz="4" w:space="0" w:color="auto"/>
            </w:tcBorders>
            <w:noWrap/>
            <w:hideMark/>
          </w:tcPr>
          <w:p w14:paraId="432C5A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Эсватини</w:t>
            </w:r>
          </w:p>
        </w:tc>
        <w:tc>
          <w:tcPr>
            <w:tcW w:w="1418" w:type="dxa"/>
            <w:tcBorders>
              <w:top w:val="nil"/>
              <w:left w:val="nil"/>
              <w:bottom w:val="single" w:sz="4" w:space="0" w:color="auto"/>
              <w:right w:val="single" w:sz="4" w:space="0" w:color="auto"/>
            </w:tcBorders>
            <w:noWrap/>
            <w:hideMark/>
          </w:tcPr>
          <w:p w14:paraId="179790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2C83CF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7CA3B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44F40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F69F7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399271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8D044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16</w:t>
            </w:r>
          </w:p>
        </w:tc>
        <w:tc>
          <w:tcPr>
            <w:tcW w:w="2431" w:type="dxa"/>
            <w:tcBorders>
              <w:top w:val="nil"/>
              <w:left w:val="nil"/>
              <w:bottom w:val="single" w:sz="4" w:space="0" w:color="auto"/>
              <w:right w:val="single" w:sz="4" w:space="0" w:color="auto"/>
            </w:tcBorders>
            <w:noWrap/>
            <w:hideMark/>
          </w:tcPr>
          <w:p w14:paraId="58D6726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Эфиопия</w:t>
            </w:r>
          </w:p>
        </w:tc>
        <w:tc>
          <w:tcPr>
            <w:tcW w:w="1418" w:type="dxa"/>
            <w:tcBorders>
              <w:top w:val="nil"/>
              <w:left w:val="nil"/>
              <w:bottom w:val="single" w:sz="4" w:space="0" w:color="auto"/>
              <w:right w:val="single" w:sz="4" w:space="0" w:color="auto"/>
            </w:tcBorders>
            <w:noWrap/>
            <w:hideMark/>
          </w:tcPr>
          <w:p w14:paraId="35EF09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2E4B21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1358B9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4DCF60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27B2DB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6A77A09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57E4B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17</w:t>
            </w:r>
          </w:p>
        </w:tc>
        <w:tc>
          <w:tcPr>
            <w:tcW w:w="2431" w:type="dxa"/>
            <w:tcBorders>
              <w:top w:val="nil"/>
              <w:left w:val="nil"/>
              <w:bottom w:val="single" w:sz="4" w:space="0" w:color="auto"/>
              <w:right w:val="single" w:sz="4" w:space="0" w:color="auto"/>
            </w:tcBorders>
            <w:noWrap/>
            <w:hideMark/>
          </w:tcPr>
          <w:p w14:paraId="092A9C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Габон</w:t>
            </w:r>
          </w:p>
        </w:tc>
        <w:tc>
          <w:tcPr>
            <w:tcW w:w="1418" w:type="dxa"/>
            <w:tcBorders>
              <w:top w:val="nil"/>
              <w:left w:val="nil"/>
              <w:bottom w:val="single" w:sz="4" w:space="0" w:color="auto"/>
              <w:right w:val="single" w:sz="4" w:space="0" w:color="auto"/>
            </w:tcBorders>
            <w:noWrap/>
            <w:hideMark/>
          </w:tcPr>
          <w:p w14:paraId="42B21F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4663DE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005672C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0F7DD9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6A08B0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1B3D97A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A5955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18</w:t>
            </w:r>
          </w:p>
        </w:tc>
        <w:tc>
          <w:tcPr>
            <w:tcW w:w="2431" w:type="dxa"/>
            <w:tcBorders>
              <w:top w:val="nil"/>
              <w:left w:val="nil"/>
              <w:bottom w:val="single" w:sz="4" w:space="0" w:color="auto"/>
              <w:right w:val="single" w:sz="4" w:space="0" w:color="auto"/>
            </w:tcBorders>
            <w:noWrap/>
            <w:hideMark/>
          </w:tcPr>
          <w:p w14:paraId="20204E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Гамбия</w:t>
            </w:r>
          </w:p>
        </w:tc>
        <w:tc>
          <w:tcPr>
            <w:tcW w:w="1418" w:type="dxa"/>
            <w:tcBorders>
              <w:top w:val="nil"/>
              <w:left w:val="nil"/>
              <w:bottom w:val="single" w:sz="4" w:space="0" w:color="auto"/>
              <w:right w:val="single" w:sz="4" w:space="0" w:color="auto"/>
            </w:tcBorders>
            <w:noWrap/>
            <w:hideMark/>
          </w:tcPr>
          <w:p w14:paraId="127822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25D879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CB47E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36DE0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93B83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2F3435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EF1B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19</w:t>
            </w:r>
          </w:p>
        </w:tc>
        <w:tc>
          <w:tcPr>
            <w:tcW w:w="2431" w:type="dxa"/>
            <w:tcBorders>
              <w:top w:val="nil"/>
              <w:left w:val="nil"/>
              <w:bottom w:val="single" w:sz="4" w:space="0" w:color="auto"/>
              <w:right w:val="single" w:sz="4" w:space="0" w:color="auto"/>
            </w:tcBorders>
            <w:noWrap/>
            <w:hideMark/>
          </w:tcPr>
          <w:p w14:paraId="03FD502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Гана</w:t>
            </w:r>
          </w:p>
        </w:tc>
        <w:tc>
          <w:tcPr>
            <w:tcW w:w="1418" w:type="dxa"/>
            <w:tcBorders>
              <w:top w:val="nil"/>
              <w:left w:val="nil"/>
              <w:bottom w:val="single" w:sz="4" w:space="0" w:color="auto"/>
              <w:right w:val="single" w:sz="4" w:space="0" w:color="auto"/>
            </w:tcBorders>
            <w:noWrap/>
            <w:hideMark/>
          </w:tcPr>
          <w:p w14:paraId="27F839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0,025</w:t>
            </w:r>
          </w:p>
        </w:tc>
        <w:tc>
          <w:tcPr>
            <w:tcW w:w="1417" w:type="dxa"/>
            <w:tcBorders>
              <w:top w:val="nil"/>
              <w:left w:val="nil"/>
              <w:bottom w:val="single" w:sz="4" w:space="0" w:color="auto"/>
              <w:right w:val="single" w:sz="4" w:space="0" w:color="auto"/>
            </w:tcBorders>
            <w:noWrap/>
            <w:hideMark/>
          </w:tcPr>
          <w:p w14:paraId="78C2440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0,0252</w:t>
            </w:r>
          </w:p>
        </w:tc>
        <w:tc>
          <w:tcPr>
            <w:tcW w:w="1073" w:type="dxa"/>
            <w:tcBorders>
              <w:top w:val="nil"/>
              <w:left w:val="nil"/>
              <w:bottom w:val="single" w:sz="4" w:space="0" w:color="auto"/>
              <w:right w:val="single" w:sz="4" w:space="0" w:color="auto"/>
            </w:tcBorders>
            <w:noWrap/>
            <w:hideMark/>
          </w:tcPr>
          <w:p w14:paraId="4FB8B5A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778</w:t>
            </w:r>
          </w:p>
        </w:tc>
        <w:tc>
          <w:tcPr>
            <w:tcW w:w="1053" w:type="dxa"/>
            <w:tcBorders>
              <w:top w:val="nil"/>
              <w:left w:val="nil"/>
              <w:bottom w:val="single" w:sz="4" w:space="0" w:color="auto"/>
              <w:right w:val="single" w:sz="4" w:space="0" w:color="auto"/>
            </w:tcBorders>
            <w:noWrap/>
            <w:hideMark/>
          </w:tcPr>
          <w:p w14:paraId="7C1DC4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1 027</w:t>
            </w:r>
          </w:p>
        </w:tc>
        <w:tc>
          <w:tcPr>
            <w:tcW w:w="1553" w:type="dxa"/>
            <w:tcBorders>
              <w:top w:val="nil"/>
              <w:left w:val="nil"/>
              <w:bottom w:val="single" w:sz="4" w:space="0" w:color="auto"/>
              <w:right w:val="single" w:sz="4" w:space="0" w:color="auto"/>
            </w:tcBorders>
            <w:noWrap/>
            <w:hideMark/>
          </w:tcPr>
          <w:p w14:paraId="1CFF8D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1 805</w:t>
            </w:r>
          </w:p>
        </w:tc>
      </w:tr>
      <w:tr w:rsidR="00107665" w:rsidRPr="00631C1C" w14:paraId="77CBD9E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96C10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20</w:t>
            </w:r>
          </w:p>
        </w:tc>
        <w:tc>
          <w:tcPr>
            <w:tcW w:w="2431" w:type="dxa"/>
            <w:tcBorders>
              <w:top w:val="nil"/>
              <w:left w:val="nil"/>
              <w:bottom w:val="single" w:sz="4" w:space="0" w:color="auto"/>
              <w:right w:val="single" w:sz="4" w:space="0" w:color="auto"/>
            </w:tcBorders>
            <w:noWrap/>
            <w:hideMark/>
          </w:tcPr>
          <w:p w14:paraId="61D3A6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Гвинея</w:t>
            </w:r>
          </w:p>
        </w:tc>
        <w:tc>
          <w:tcPr>
            <w:tcW w:w="1418" w:type="dxa"/>
            <w:tcBorders>
              <w:top w:val="nil"/>
              <w:left w:val="nil"/>
              <w:bottom w:val="single" w:sz="4" w:space="0" w:color="auto"/>
              <w:right w:val="single" w:sz="4" w:space="0" w:color="auto"/>
            </w:tcBorders>
            <w:noWrap/>
            <w:hideMark/>
          </w:tcPr>
          <w:p w14:paraId="0FB3D7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015964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D6B7D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FAF09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913630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18A2ED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72D6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21</w:t>
            </w:r>
          </w:p>
        </w:tc>
        <w:tc>
          <w:tcPr>
            <w:tcW w:w="2431" w:type="dxa"/>
            <w:tcBorders>
              <w:top w:val="nil"/>
              <w:left w:val="nil"/>
              <w:bottom w:val="single" w:sz="4" w:space="0" w:color="auto"/>
              <w:right w:val="single" w:sz="4" w:space="0" w:color="auto"/>
            </w:tcBorders>
            <w:noWrap/>
            <w:hideMark/>
          </w:tcPr>
          <w:p w14:paraId="6A9C8C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Гвинея-Бисау</w:t>
            </w:r>
          </w:p>
        </w:tc>
        <w:tc>
          <w:tcPr>
            <w:tcW w:w="1418" w:type="dxa"/>
            <w:tcBorders>
              <w:top w:val="nil"/>
              <w:left w:val="nil"/>
              <w:bottom w:val="single" w:sz="4" w:space="0" w:color="auto"/>
              <w:right w:val="single" w:sz="4" w:space="0" w:color="auto"/>
            </w:tcBorders>
            <w:noWrap/>
            <w:hideMark/>
          </w:tcPr>
          <w:p w14:paraId="12BF339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C2B55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574CB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C9CE9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ABAF6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77F897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D32EA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22</w:t>
            </w:r>
          </w:p>
        </w:tc>
        <w:tc>
          <w:tcPr>
            <w:tcW w:w="2431" w:type="dxa"/>
            <w:tcBorders>
              <w:top w:val="nil"/>
              <w:left w:val="nil"/>
              <w:bottom w:val="single" w:sz="4" w:space="0" w:color="auto"/>
              <w:right w:val="single" w:sz="4" w:space="0" w:color="auto"/>
            </w:tcBorders>
            <w:noWrap/>
            <w:hideMark/>
          </w:tcPr>
          <w:p w14:paraId="55567F0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Кения</w:t>
            </w:r>
          </w:p>
        </w:tc>
        <w:tc>
          <w:tcPr>
            <w:tcW w:w="1418" w:type="dxa"/>
            <w:tcBorders>
              <w:top w:val="nil"/>
              <w:left w:val="nil"/>
              <w:bottom w:val="single" w:sz="4" w:space="0" w:color="auto"/>
              <w:right w:val="single" w:sz="4" w:space="0" w:color="auto"/>
            </w:tcBorders>
            <w:noWrap/>
            <w:hideMark/>
          </w:tcPr>
          <w:p w14:paraId="725315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0,037</w:t>
            </w:r>
          </w:p>
        </w:tc>
        <w:tc>
          <w:tcPr>
            <w:tcW w:w="1417" w:type="dxa"/>
            <w:tcBorders>
              <w:top w:val="nil"/>
              <w:left w:val="nil"/>
              <w:bottom w:val="single" w:sz="4" w:space="0" w:color="auto"/>
              <w:right w:val="single" w:sz="4" w:space="0" w:color="auto"/>
            </w:tcBorders>
            <w:noWrap/>
            <w:hideMark/>
          </w:tcPr>
          <w:p w14:paraId="7863AB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0,0373</w:t>
            </w:r>
          </w:p>
        </w:tc>
        <w:tc>
          <w:tcPr>
            <w:tcW w:w="1073" w:type="dxa"/>
            <w:tcBorders>
              <w:top w:val="nil"/>
              <w:left w:val="nil"/>
              <w:bottom w:val="single" w:sz="4" w:space="0" w:color="auto"/>
              <w:right w:val="single" w:sz="4" w:space="0" w:color="auto"/>
            </w:tcBorders>
            <w:noWrap/>
            <w:hideMark/>
          </w:tcPr>
          <w:p w14:paraId="22BBA5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1 151</w:t>
            </w:r>
          </w:p>
        </w:tc>
        <w:tc>
          <w:tcPr>
            <w:tcW w:w="1053" w:type="dxa"/>
            <w:tcBorders>
              <w:top w:val="nil"/>
              <w:left w:val="nil"/>
              <w:bottom w:val="single" w:sz="4" w:space="0" w:color="auto"/>
              <w:right w:val="single" w:sz="4" w:space="0" w:color="auto"/>
            </w:tcBorders>
            <w:noWrap/>
            <w:hideMark/>
          </w:tcPr>
          <w:p w14:paraId="13B745F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1 520</w:t>
            </w:r>
          </w:p>
        </w:tc>
        <w:tc>
          <w:tcPr>
            <w:tcW w:w="1553" w:type="dxa"/>
            <w:tcBorders>
              <w:top w:val="nil"/>
              <w:left w:val="nil"/>
              <w:bottom w:val="single" w:sz="4" w:space="0" w:color="auto"/>
              <w:right w:val="single" w:sz="4" w:space="0" w:color="auto"/>
            </w:tcBorders>
            <w:noWrap/>
            <w:hideMark/>
          </w:tcPr>
          <w:p w14:paraId="79045D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2 671</w:t>
            </w:r>
          </w:p>
        </w:tc>
      </w:tr>
      <w:tr w:rsidR="00107665" w:rsidRPr="00631C1C" w14:paraId="4060820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2C86B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23</w:t>
            </w:r>
          </w:p>
        </w:tc>
        <w:tc>
          <w:tcPr>
            <w:tcW w:w="2431" w:type="dxa"/>
            <w:tcBorders>
              <w:top w:val="nil"/>
              <w:left w:val="nil"/>
              <w:bottom w:val="single" w:sz="4" w:space="0" w:color="auto"/>
              <w:right w:val="single" w:sz="4" w:space="0" w:color="auto"/>
            </w:tcBorders>
            <w:noWrap/>
            <w:hideMark/>
          </w:tcPr>
          <w:p w14:paraId="4DDF30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Лесото</w:t>
            </w:r>
          </w:p>
        </w:tc>
        <w:tc>
          <w:tcPr>
            <w:tcW w:w="1418" w:type="dxa"/>
            <w:tcBorders>
              <w:top w:val="nil"/>
              <w:left w:val="nil"/>
              <w:bottom w:val="single" w:sz="4" w:space="0" w:color="auto"/>
              <w:right w:val="single" w:sz="4" w:space="0" w:color="auto"/>
            </w:tcBorders>
            <w:noWrap/>
            <w:hideMark/>
          </w:tcPr>
          <w:p w14:paraId="06497E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C87E4F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468F05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8D819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5595D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52B780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168D89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24</w:t>
            </w:r>
          </w:p>
        </w:tc>
        <w:tc>
          <w:tcPr>
            <w:tcW w:w="2431" w:type="dxa"/>
            <w:tcBorders>
              <w:top w:val="nil"/>
              <w:left w:val="nil"/>
              <w:bottom w:val="single" w:sz="4" w:space="0" w:color="auto"/>
              <w:right w:val="single" w:sz="4" w:space="0" w:color="auto"/>
            </w:tcBorders>
            <w:noWrap/>
            <w:hideMark/>
          </w:tcPr>
          <w:p w14:paraId="3E4A5D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Либерия</w:t>
            </w:r>
          </w:p>
        </w:tc>
        <w:tc>
          <w:tcPr>
            <w:tcW w:w="1418" w:type="dxa"/>
            <w:tcBorders>
              <w:top w:val="nil"/>
              <w:left w:val="nil"/>
              <w:bottom w:val="single" w:sz="4" w:space="0" w:color="auto"/>
              <w:right w:val="single" w:sz="4" w:space="0" w:color="auto"/>
            </w:tcBorders>
            <w:noWrap/>
            <w:hideMark/>
          </w:tcPr>
          <w:p w14:paraId="45E510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7FB94B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28939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56487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CAC9D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AEFEE5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FA7A8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25</w:t>
            </w:r>
          </w:p>
        </w:tc>
        <w:tc>
          <w:tcPr>
            <w:tcW w:w="2431" w:type="dxa"/>
            <w:tcBorders>
              <w:top w:val="nil"/>
              <w:left w:val="nil"/>
              <w:bottom w:val="single" w:sz="4" w:space="0" w:color="auto"/>
              <w:right w:val="single" w:sz="4" w:space="0" w:color="auto"/>
            </w:tcBorders>
            <w:noWrap/>
            <w:hideMark/>
          </w:tcPr>
          <w:p w14:paraId="6DEDF8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Мадагаскар</w:t>
            </w:r>
          </w:p>
        </w:tc>
        <w:tc>
          <w:tcPr>
            <w:tcW w:w="1418" w:type="dxa"/>
            <w:tcBorders>
              <w:top w:val="nil"/>
              <w:left w:val="nil"/>
              <w:bottom w:val="single" w:sz="4" w:space="0" w:color="auto"/>
              <w:right w:val="single" w:sz="4" w:space="0" w:color="auto"/>
            </w:tcBorders>
            <w:noWrap/>
            <w:hideMark/>
          </w:tcPr>
          <w:p w14:paraId="5D71F64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7802E0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15B65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A6465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889D6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2F11C4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19859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26</w:t>
            </w:r>
          </w:p>
        </w:tc>
        <w:tc>
          <w:tcPr>
            <w:tcW w:w="2431" w:type="dxa"/>
            <w:tcBorders>
              <w:top w:val="nil"/>
              <w:left w:val="nil"/>
              <w:bottom w:val="single" w:sz="4" w:space="0" w:color="auto"/>
              <w:right w:val="single" w:sz="4" w:space="0" w:color="auto"/>
            </w:tcBorders>
            <w:noWrap/>
            <w:hideMark/>
          </w:tcPr>
          <w:p w14:paraId="5CA1E2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Малави</w:t>
            </w:r>
          </w:p>
        </w:tc>
        <w:tc>
          <w:tcPr>
            <w:tcW w:w="1418" w:type="dxa"/>
            <w:tcBorders>
              <w:top w:val="nil"/>
              <w:left w:val="nil"/>
              <w:bottom w:val="single" w:sz="4" w:space="0" w:color="auto"/>
              <w:right w:val="single" w:sz="4" w:space="0" w:color="auto"/>
            </w:tcBorders>
            <w:noWrap/>
            <w:hideMark/>
          </w:tcPr>
          <w:p w14:paraId="4982AE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0,003</w:t>
            </w:r>
          </w:p>
        </w:tc>
        <w:tc>
          <w:tcPr>
            <w:tcW w:w="1417" w:type="dxa"/>
            <w:tcBorders>
              <w:top w:val="nil"/>
              <w:left w:val="nil"/>
              <w:bottom w:val="single" w:sz="4" w:space="0" w:color="auto"/>
              <w:right w:val="single" w:sz="4" w:space="0" w:color="auto"/>
            </w:tcBorders>
            <w:noWrap/>
            <w:hideMark/>
          </w:tcPr>
          <w:p w14:paraId="35624E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77881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4FF7B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82733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8700F0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6D7E1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27</w:t>
            </w:r>
          </w:p>
        </w:tc>
        <w:tc>
          <w:tcPr>
            <w:tcW w:w="2431" w:type="dxa"/>
            <w:tcBorders>
              <w:top w:val="nil"/>
              <w:left w:val="nil"/>
              <w:bottom w:val="single" w:sz="4" w:space="0" w:color="auto"/>
              <w:right w:val="single" w:sz="4" w:space="0" w:color="auto"/>
            </w:tcBorders>
            <w:noWrap/>
            <w:hideMark/>
          </w:tcPr>
          <w:p w14:paraId="42E3C3E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Мали</w:t>
            </w:r>
          </w:p>
        </w:tc>
        <w:tc>
          <w:tcPr>
            <w:tcW w:w="1418" w:type="dxa"/>
            <w:tcBorders>
              <w:top w:val="nil"/>
              <w:left w:val="nil"/>
              <w:bottom w:val="single" w:sz="4" w:space="0" w:color="auto"/>
              <w:right w:val="single" w:sz="4" w:space="0" w:color="auto"/>
            </w:tcBorders>
            <w:noWrap/>
            <w:hideMark/>
          </w:tcPr>
          <w:p w14:paraId="36DFD2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439D76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ADE32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9526A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9BB7B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6871E9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DFDA8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28</w:t>
            </w:r>
          </w:p>
        </w:tc>
        <w:tc>
          <w:tcPr>
            <w:tcW w:w="2431" w:type="dxa"/>
            <w:tcBorders>
              <w:top w:val="nil"/>
              <w:left w:val="nil"/>
              <w:bottom w:val="single" w:sz="4" w:space="0" w:color="auto"/>
              <w:right w:val="single" w:sz="4" w:space="0" w:color="auto"/>
            </w:tcBorders>
            <w:noWrap/>
            <w:hideMark/>
          </w:tcPr>
          <w:p w14:paraId="7744AD0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Мавритания</w:t>
            </w:r>
          </w:p>
        </w:tc>
        <w:tc>
          <w:tcPr>
            <w:tcW w:w="1418" w:type="dxa"/>
            <w:tcBorders>
              <w:top w:val="nil"/>
              <w:left w:val="nil"/>
              <w:bottom w:val="single" w:sz="4" w:space="0" w:color="auto"/>
              <w:right w:val="single" w:sz="4" w:space="0" w:color="auto"/>
            </w:tcBorders>
            <w:noWrap/>
            <w:hideMark/>
          </w:tcPr>
          <w:p w14:paraId="20AFF2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0,003</w:t>
            </w:r>
          </w:p>
        </w:tc>
        <w:tc>
          <w:tcPr>
            <w:tcW w:w="1417" w:type="dxa"/>
            <w:tcBorders>
              <w:top w:val="nil"/>
              <w:left w:val="nil"/>
              <w:bottom w:val="single" w:sz="4" w:space="0" w:color="auto"/>
              <w:right w:val="single" w:sz="4" w:space="0" w:color="auto"/>
            </w:tcBorders>
            <w:noWrap/>
            <w:hideMark/>
          </w:tcPr>
          <w:p w14:paraId="1902F1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1030F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D87CC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DB3671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67EEBE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8AD98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29</w:t>
            </w:r>
          </w:p>
        </w:tc>
        <w:tc>
          <w:tcPr>
            <w:tcW w:w="2431" w:type="dxa"/>
            <w:tcBorders>
              <w:top w:val="nil"/>
              <w:left w:val="nil"/>
              <w:bottom w:val="single" w:sz="4" w:space="0" w:color="auto"/>
              <w:right w:val="single" w:sz="4" w:space="0" w:color="auto"/>
            </w:tcBorders>
            <w:noWrap/>
            <w:hideMark/>
          </w:tcPr>
          <w:p w14:paraId="56BB1E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Маврикий</w:t>
            </w:r>
          </w:p>
        </w:tc>
        <w:tc>
          <w:tcPr>
            <w:tcW w:w="1418" w:type="dxa"/>
            <w:tcBorders>
              <w:top w:val="nil"/>
              <w:left w:val="nil"/>
              <w:bottom w:val="single" w:sz="4" w:space="0" w:color="auto"/>
              <w:right w:val="single" w:sz="4" w:space="0" w:color="auto"/>
            </w:tcBorders>
            <w:noWrap/>
            <w:hideMark/>
          </w:tcPr>
          <w:p w14:paraId="638437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624DF5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63D8F1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14A9614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4105CC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1AF942A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E2BB82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30</w:t>
            </w:r>
          </w:p>
        </w:tc>
        <w:tc>
          <w:tcPr>
            <w:tcW w:w="2431" w:type="dxa"/>
            <w:tcBorders>
              <w:top w:val="nil"/>
              <w:left w:val="nil"/>
              <w:bottom w:val="single" w:sz="4" w:space="0" w:color="auto"/>
              <w:right w:val="single" w:sz="4" w:space="0" w:color="auto"/>
            </w:tcBorders>
            <w:noWrap/>
            <w:hideMark/>
          </w:tcPr>
          <w:p w14:paraId="0E44B0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Мозамбик</w:t>
            </w:r>
          </w:p>
        </w:tc>
        <w:tc>
          <w:tcPr>
            <w:tcW w:w="1418" w:type="dxa"/>
            <w:tcBorders>
              <w:top w:val="nil"/>
              <w:left w:val="nil"/>
              <w:bottom w:val="single" w:sz="4" w:space="0" w:color="auto"/>
              <w:right w:val="single" w:sz="4" w:space="0" w:color="auto"/>
            </w:tcBorders>
            <w:noWrap/>
            <w:hideMark/>
          </w:tcPr>
          <w:p w14:paraId="7C403D6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4780A5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D65C6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486715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4B6FC4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8439F7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77EDB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31</w:t>
            </w:r>
          </w:p>
        </w:tc>
        <w:tc>
          <w:tcPr>
            <w:tcW w:w="2431" w:type="dxa"/>
            <w:tcBorders>
              <w:top w:val="nil"/>
              <w:left w:val="nil"/>
              <w:bottom w:val="single" w:sz="4" w:space="0" w:color="auto"/>
              <w:right w:val="single" w:sz="4" w:space="0" w:color="auto"/>
            </w:tcBorders>
            <w:noWrap/>
            <w:hideMark/>
          </w:tcPr>
          <w:p w14:paraId="08A87D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Намибия</w:t>
            </w:r>
          </w:p>
        </w:tc>
        <w:tc>
          <w:tcPr>
            <w:tcW w:w="1418" w:type="dxa"/>
            <w:tcBorders>
              <w:top w:val="nil"/>
              <w:left w:val="nil"/>
              <w:bottom w:val="single" w:sz="4" w:space="0" w:color="auto"/>
              <w:right w:val="single" w:sz="4" w:space="0" w:color="auto"/>
            </w:tcBorders>
            <w:noWrap/>
            <w:hideMark/>
          </w:tcPr>
          <w:p w14:paraId="42F166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41E591C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F15BB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FD1CE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EF000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CD90CF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5490E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32</w:t>
            </w:r>
          </w:p>
        </w:tc>
        <w:tc>
          <w:tcPr>
            <w:tcW w:w="2431" w:type="dxa"/>
            <w:tcBorders>
              <w:top w:val="nil"/>
              <w:left w:val="nil"/>
              <w:bottom w:val="single" w:sz="4" w:space="0" w:color="auto"/>
              <w:right w:val="single" w:sz="4" w:space="0" w:color="auto"/>
            </w:tcBorders>
            <w:noWrap/>
            <w:hideMark/>
          </w:tcPr>
          <w:p w14:paraId="5EC099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Нигер</w:t>
            </w:r>
          </w:p>
        </w:tc>
        <w:tc>
          <w:tcPr>
            <w:tcW w:w="1418" w:type="dxa"/>
            <w:tcBorders>
              <w:top w:val="nil"/>
              <w:left w:val="nil"/>
              <w:bottom w:val="single" w:sz="4" w:space="0" w:color="auto"/>
              <w:right w:val="single" w:sz="4" w:space="0" w:color="auto"/>
            </w:tcBorders>
            <w:noWrap/>
            <w:hideMark/>
          </w:tcPr>
          <w:p w14:paraId="1DDF18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12B078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71273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9E0B3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C62FE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FE04EB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DD49E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33</w:t>
            </w:r>
          </w:p>
        </w:tc>
        <w:tc>
          <w:tcPr>
            <w:tcW w:w="2431" w:type="dxa"/>
            <w:tcBorders>
              <w:top w:val="nil"/>
              <w:left w:val="nil"/>
              <w:bottom w:val="single" w:sz="4" w:space="0" w:color="auto"/>
              <w:right w:val="single" w:sz="4" w:space="0" w:color="auto"/>
            </w:tcBorders>
            <w:noWrap/>
            <w:hideMark/>
          </w:tcPr>
          <w:p w14:paraId="50C7003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Нигерия</w:t>
            </w:r>
          </w:p>
        </w:tc>
        <w:tc>
          <w:tcPr>
            <w:tcW w:w="1418" w:type="dxa"/>
            <w:tcBorders>
              <w:top w:val="nil"/>
              <w:left w:val="nil"/>
              <w:bottom w:val="single" w:sz="4" w:space="0" w:color="auto"/>
              <w:right w:val="single" w:sz="4" w:space="0" w:color="auto"/>
            </w:tcBorders>
            <w:noWrap/>
            <w:hideMark/>
          </w:tcPr>
          <w:p w14:paraId="7D5F51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w:t>
            </w:r>
          </w:p>
        </w:tc>
        <w:tc>
          <w:tcPr>
            <w:tcW w:w="1417" w:type="dxa"/>
            <w:tcBorders>
              <w:top w:val="nil"/>
              <w:left w:val="nil"/>
              <w:bottom w:val="single" w:sz="4" w:space="0" w:color="auto"/>
              <w:right w:val="single" w:sz="4" w:space="0" w:color="auto"/>
            </w:tcBorders>
            <w:noWrap/>
            <w:hideMark/>
          </w:tcPr>
          <w:p w14:paraId="4CD71A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0,1514</w:t>
            </w:r>
          </w:p>
        </w:tc>
        <w:tc>
          <w:tcPr>
            <w:tcW w:w="1073" w:type="dxa"/>
            <w:tcBorders>
              <w:top w:val="nil"/>
              <w:left w:val="nil"/>
              <w:bottom w:val="single" w:sz="4" w:space="0" w:color="auto"/>
              <w:right w:val="single" w:sz="4" w:space="0" w:color="auto"/>
            </w:tcBorders>
            <w:noWrap/>
            <w:hideMark/>
          </w:tcPr>
          <w:p w14:paraId="7320E1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4 668</w:t>
            </w:r>
          </w:p>
        </w:tc>
        <w:tc>
          <w:tcPr>
            <w:tcW w:w="1053" w:type="dxa"/>
            <w:tcBorders>
              <w:top w:val="nil"/>
              <w:left w:val="nil"/>
              <w:bottom w:val="single" w:sz="4" w:space="0" w:color="auto"/>
              <w:right w:val="single" w:sz="4" w:space="0" w:color="auto"/>
            </w:tcBorders>
            <w:noWrap/>
            <w:hideMark/>
          </w:tcPr>
          <w:p w14:paraId="4F7B3B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6 161</w:t>
            </w:r>
          </w:p>
        </w:tc>
        <w:tc>
          <w:tcPr>
            <w:tcW w:w="1553" w:type="dxa"/>
            <w:tcBorders>
              <w:top w:val="nil"/>
              <w:left w:val="nil"/>
              <w:bottom w:val="single" w:sz="4" w:space="0" w:color="auto"/>
              <w:right w:val="single" w:sz="4" w:space="0" w:color="auto"/>
            </w:tcBorders>
            <w:noWrap/>
            <w:hideMark/>
          </w:tcPr>
          <w:p w14:paraId="4595D38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10 829</w:t>
            </w:r>
          </w:p>
        </w:tc>
      </w:tr>
      <w:tr w:rsidR="00107665" w:rsidRPr="00631C1C" w14:paraId="0E0B07E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B387B3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34</w:t>
            </w:r>
          </w:p>
        </w:tc>
        <w:tc>
          <w:tcPr>
            <w:tcW w:w="2431" w:type="dxa"/>
            <w:tcBorders>
              <w:top w:val="nil"/>
              <w:left w:val="nil"/>
              <w:bottom w:val="single" w:sz="4" w:space="0" w:color="auto"/>
              <w:right w:val="single" w:sz="4" w:space="0" w:color="auto"/>
            </w:tcBorders>
            <w:noWrap/>
            <w:hideMark/>
          </w:tcPr>
          <w:p w14:paraId="40DB40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Руанда</w:t>
            </w:r>
          </w:p>
        </w:tc>
        <w:tc>
          <w:tcPr>
            <w:tcW w:w="1418" w:type="dxa"/>
            <w:tcBorders>
              <w:top w:val="nil"/>
              <w:left w:val="nil"/>
              <w:bottom w:val="single" w:sz="4" w:space="0" w:color="auto"/>
              <w:right w:val="single" w:sz="4" w:space="0" w:color="auto"/>
            </w:tcBorders>
            <w:noWrap/>
            <w:hideMark/>
          </w:tcPr>
          <w:p w14:paraId="364AFF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0,003</w:t>
            </w:r>
          </w:p>
        </w:tc>
        <w:tc>
          <w:tcPr>
            <w:tcW w:w="1417" w:type="dxa"/>
            <w:tcBorders>
              <w:top w:val="nil"/>
              <w:left w:val="nil"/>
              <w:bottom w:val="single" w:sz="4" w:space="0" w:color="auto"/>
              <w:right w:val="single" w:sz="4" w:space="0" w:color="auto"/>
            </w:tcBorders>
            <w:noWrap/>
            <w:hideMark/>
          </w:tcPr>
          <w:p w14:paraId="763BDF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1FD128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4BD60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02607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0C63D9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83A3B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35</w:t>
            </w:r>
          </w:p>
        </w:tc>
        <w:tc>
          <w:tcPr>
            <w:tcW w:w="2431" w:type="dxa"/>
            <w:tcBorders>
              <w:top w:val="nil"/>
              <w:left w:val="nil"/>
              <w:bottom w:val="single" w:sz="4" w:space="0" w:color="auto"/>
              <w:right w:val="single" w:sz="4" w:space="0" w:color="auto"/>
            </w:tcBorders>
            <w:noWrap/>
            <w:hideMark/>
          </w:tcPr>
          <w:p w14:paraId="4D0776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Сан-Томе и Принсипи</w:t>
            </w:r>
          </w:p>
        </w:tc>
        <w:tc>
          <w:tcPr>
            <w:tcW w:w="1418" w:type="dxa"/>
            <w:tcBorders>
              <w:top w:val="nil"/>
              <w:left w:val="nil"/>
              <w:bottom w:val="single" w:sz="4" w:space="0" w:color="auto"/>
              <w:right w:val="single" w:sz="4" w:space="0" w:color="auto"/>
            </w:tcBorders>
            <w:noWrap/>
            <w:hideMark/>
          </w:tcPr>
          <w:p w14:paraId="324CAC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2707E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09FCB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D50C7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F0152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D7BA07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03645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36</w:t>
            </w:r>
          </w:p>
        </w:tc>
        <w:tc>
          <w:tcPr>
            <w:tcW w:w="2431" w:type="dxa"/>
            <w:tcBorders>
              <w:top w:val="nil"/>
              <w:left w:val="nil"/>
              <w:bottom w:val="single" w:sz="4" w:space="0" w:color="auto"/>
              <w:right w:val="single" w:sz="4" w:space="0" w:color="auto"/>
            </w:tcBorders>
            <w:noWrap/>
            <w:hideMark/>
          </w:tcPr>
          <w:p w14:paraId="1D27DD3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Сенегал</w:t>
            </w:r>
          </w:p>
        </w:tc>
        <w:tc>
          <w:tcPr>
            <w:tcW w:w="1418" w:type="dxa"/>
            <w:tcBorders>
              <w:top w:val="nil"/>
              <w:left w:val="nil"/>
              <w:bottom w:val="single" w:sz="4" w:space="0" w:color="auto"/>
              <w:right w:val="single" w:sz="4" w:space="0" w:color="auto"/>
            </w:tcBorders>
            <w:noWrap/>
            <w:hideMark/>
          </w:tcPr>
          <w:p w14:paraId="1D5E6C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4A8115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519CA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97150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B1C73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2D3557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AC7359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37</w:t>
            </w:r>
          </w:p>
        </w:tc>
        <w:tc>
          <w:tcPr>
            <w:tcW w:w="2431" w:type="dxa"/>
            <w:tcBorders>
              <w:top w:val="nil"/>
              <w:left w:val="nil"/>
              <w:bottom w:val="single" w:sz="4" w:space="0" w:color="auto"/>
              <w:right w:val="single" w:sz="4" w:space="0" w:color="auto"/>
            </w:tcBorders>
            <w:noWrap/>
            <w:hideMark/>
          </w:tcPr>
          <w:p w14:paraId="5760C0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Сейшельские Острова</w:t>
            </w:r>
          </w:p>
        </w:tc>
        <w:tc>
          <w:tcPr>
            <w:tcW w:w="1418" w:type="dxa"/>
            <w:tcBorders>
              <w:top w:val="nil"/>
              <w:left w:val="nil"/>
              <w:bottom w:val="single" w:sz="4" w:space="0" w:color="auto"/>
              <w:right w:val="single" w:sz="4" w:space="0" w:color="auto"/>
            </w:tcBorders>
            <w:noWrap/>
            <w:hideMark/>
          </w:tcPr>
          <w:p w14:paraId="35B54B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072EB7B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649A6B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28CA0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7EDA4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A90C78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081ACA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38</w:t>
            </w:r>
          </w:p>
        </w:tc>
        <w:tc>
          <w:tcPr>
            <w:tcW w:w="2431" w:type="dxa"/>
            <w:tcBorders>
              <w:top w:val="nil"/>
              <w:left w:val="nil"/>
              <w:bottom w:val="single" w:sz="4" w:space="0" w:color="auto"/>
              <w:right w:val="single" w:sz="4" w:space="0" w:color="auto"/>
            </w:tcBorders>
            <w:noWrap/>
            <w:hideMark/>
          </w:tcPr>
          <w:p w14:paraId="19C9BC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Сьерра-Леоне</w:t>
            </w:r>
          </w:p>
        </w:tc>
        <w:tc>
          <w:tcPr>
            <w:tcW w:w="1418" w:type="dxa"/>
            <w:tcBorders>
              <w:top w:val="nil"/>
              <w:left w:val="nil"/>
              <w:bottom w:val="single" w:sz="4" w:space="0" w:color="auto"/>
              <w:right w:val="single" w:sz="4" w:space="0" w:color="auto"/>
            </w:tcBorders>
            <w:noWrap/>
            <w:hideMark/>
          </w:tcPr>
          <w:p w14:paraId="6B5992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666344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949DE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1EC38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E400F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5B169C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F43EA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39</w:t>
            </w:r>
          </w:p>
        </w:tc>
        <w:tc>
          <w:tcPr>
            <w:tcW w:w="2431" w:type="dxa"/>
            <w:tcBorders>
              <w:top w:val="nil"/>
              <w:left w:val="nil"/>
              <w:bottom w:val="single" w:sz="4" w:space="0" w:color="auto"/>
              <w:right w:val="single" w:sz="4" w:space="0" w:color="auto"/>
            </w:tcBorders>
            <w:noWrap/>
            <w:hideMark/>
          </w:tcPr>
          <w:p w14:paraId="5B8AE3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Южная Африка</w:t>
            </w:r>
          </w:p>
        </w:tc>
        <w:tc>
          <w:tcPr>
            <w:tcW w:w="1418" w:type="dxa"/>
            <w:tcBorders>
              <w:top w:val="nil"/>
              <w:left w:val="nil"/>
              <w:bottom w:val="single" w:sz="4" w:space="0" w:color="auto"/>
              <w:right w:val="single" w:sz="4" w:space="0" w:color="auto"/>
            </w:tcBorders>
            <w:noWrap/>
            <w:hideMark/>
          </w:tcPr>
          <w:p w14:paraId="7A4252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0,251</w:t>
            </w:r>
          </w:p>
        </w:tc>
        <w:tc>
          <w:tcPr>
            <w:tcW w:w="1417" w:type="dxa"/>
            <w:tcBorders>
              <w:top w:val="nil"/>
              <w:left w:val="nil"/>
              <w:bottom w:val="single" w:sz="4" w:space="0" w:color="auto"/>
              <w:right w:val="single" w:sz="4" w:space="0" w:color="auto"/>
            </w:tcBorders>
            <w:noWrap/>
            <w:hideMark/>
          </w:tcPr>
          <w:p w14:paraId="5D7492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0,2533</w:t>
            </w:r>
          </w:p>
        </w:tc>
        <w:tc>
          <w:tcPr>
            <w:tcW w:w="1073" w:type="dxa"/>
            <w:tcBorders>
              <w:top w:val="nil"/>
              <w:left w:val="nil"/>
              <w:bottom w:val="single" w:sz="4" w:space="0" w:color="auto"/>
              <w:right w:val="single" w:sz="4" w:space="0" w:color="auto"/>
            </w:tcBorders>
            <w:noWrap/>
            <w:hideMark/>
          </w:tcPr>
          <w:p w14:paraId="5C1EBC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7 811</w:t>
            </w:r>
          </w:p>
        </w:tc>
        <w:tc>
          <w:tcPr>
            <w:tcW w:w="1053" w:type="dxa"/>
            <w:tcBorders>
              <w:top w:val="nil"/>
              <w:left w:val="nil"/>
              <w:bottom w:val="single" w:sz="4" w:space="0" w:color="auto"/>
              <w:right w:val="single" w:sz="4" w:space="0" w:color="auto"/>
            </w:tcBorders>
            <w:noWrap/>
            <w:hideMark/>
          </w:tcPr>
          <w:p w14:paraId="222A54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10 309</w:t>
            </w:r>
          </w:p>
        </w:tc>
        <w:tc>
          <w:tcPr>
            <w:tcW w:w="1553" w:type="dxa"/>
            <w:tcBorders>
              <w:top w:val="nil"/>
              <w:left w:val="nil"/>
              <w:bottom w:val="single" w:sz="4" w:space="0" w:color="auto"/>
              <w:right w:val="single" w:sz="4" w:space="0" w:color="auto"/>
            </w:tcBorders>
            <w:noWrap/>
            <w:hideMark/>
          </w:tcPr>
          <w:p w14:paraId="4D08CD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18 120</w:t>
            </w:r>
          </w:p>
        </w:tc>
      </w:tr>
      <w:tr w:rsidR="00107665" w:rsidRPr="00631C1C" w14:paraId="3A3B1AB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3524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lastRenderedPageBreak/>
              <w:t>40</w:t>
            </w:r>
          </w:p>
        </w:tc>
        <w:tc>
          <w:tcPr>
            <w:tcW w:w="2431" w:type="dxa"/>
            <w:tcBorders>
              <w:top w:val="nil"/>
              <w:left w:val="nil"/>
              <w:bottom w:val="single" w:sz="4" w:space="0" w:color="auto"/>
              <w:right w:val="single" w:sz="4" w:space="0" w:color="auto"/>
            </w:tcBorders>
            <w:noWrap/>
            <w:hideMark/>
          </w:tcPr>
          <w:p w14:paraId="2BCE0C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Того</w:t>
            </w:r>
          </w:p>
        </w:tc>
        <w:tc>
          <w:tcPr>
            <w:tcW w:w="1418" w:type="dxa"/>
            <w:tcBorders>
              <w:top w:val="nil"/>
              <w:left w:val="nil"/>
              <w:bottom w:val="single" w:sz="4" w:space="0" w:color="auto"/>
              <w:right w:val="single" w:sz="4" w:space="0" w:color="auto"/>
            </w:tcBorders>
            <w:noWrap/>
            <w:hideMark/>
          </w:tcPr>
          <w:p w14:paraId="1AD273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1694B8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26B6D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E5DFD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6D1D0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A6C43A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7C1E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41</w:t>
            </w:r>
          </w:p>
        </w:tc>
        <w:tc>
          <w:tcPr>
            <w:tcW w:w="2431" w:type="dxa"/>
            <w:tcBorders>
              <w:top w:val="nil"/>
              <w:left w:val="nil"/>
              <w:bottom w:val="single" w:sz="4" w:space="0" w:color="auto"/>
              <w:right w:val="single" w:sz="4" w:space="0" w:color="auto"/>
            </w:tcBorders>
            <w:noWrap/>
            <w:hideMark/>
          </w:tcPr>
          <w:p w14:paraId="1CAD7C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Уганда</w:t>
            </w:r>
          </w:p>
        </w:tc>
        <w:tc>
          <w:tcPr>
            <w:tcW w:w="1418" w:type="dxa"/>
            <w:tcBorders>
              <w:top w:val="nil"/>
              <w:left w:val="nil"/>
              <w:bottom w:val="single" w:sz="4" w:space="0" w:color="auto"/>
              <w:right w:val="single" w:sz="4" w:space="0" w:color="auto"/>
            </w:tcBorders>
            <w:noWrap/>
            <w:hideMark/>
          </w:tcPr>
          <w:p w14:paraId="469B079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448005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7E5176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163A84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5E096B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4619F08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66CBAA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42</w:t>
            </w:r>
          </w:p>
        </w:tc>
        <w:tc>
          <w:tcPr>
            <w:tcW w:w="2431" w:type="dxa"/>
            <w:tcBorders>
              <w:top w:val="nil"/>
              <w:left w:val="nil"/>
              <w:bottom w:val="single" w:sz="4" w:space="0" w:color="auto"/>
              <w:right w:val="single" w:sz="4" w:space="0" w:color="auto"/>
            </w:tcBorders>
            <w:noWrap/>
            <w:hideMark/>
          </w:tcPr>
          <w:p w14:paraId="6440A5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Объединенная Республика Танзания</w:t>
            </w:r>
          </w:p>
        </w:tc>
        <w:tc>
          <w:tcPr>
            <w:tcW w:w="1418" w:type="dxa"/>
            <w:tcBorders>
              <w:top w:val="nil"/>
              <w:left w:val="nil"/>
              <w:bottom w:val="single" w:sz="4" w:space="0" w:color="auto"/>
              <w:right w:val="single" w:sz="4" w:space="0" w:color="auto"/>
            </w:tcBorders>
            <w:noWrap/>
            <w:hideMark/>
          </w:tcPr>
          <w:p w14:paraId="1F1CF8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357A23F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29C32D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3FB82E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17E1A23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0FD5FBB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C2C3F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43</w:t>
            </w:r>
          </w:p>
        </w:tc>
        <w:tc>
          <w:tcPr>
            <w:tcW w:w="2431" w:type="dxa"/>
            <w:tcBorders>
              <w:top w:val="nil"/>
              <w:left w:val="nil"/>
              <w:bottom w:val="single" w:sz="4" w:space="0" w:color="auto"/>
              <w:right w:val="single" w:sz="4" w:space="0" w:color="auto"/>
            </w:tcBorders>
            <w:noWrap/>
            <w:hideMark/>
          </w:tcPr>
          <w:p w14:paraId="7888671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Замбия</w:t>
            </w:r>
          </w:p>
        </w:tc>
        <w:tc>
          <w:tcPr>
            <w:tcW w:w="1418" w:type="dxa"/>
            <w:tcBorders>
              <w:top w:val="nil"/>
              <w:left w:val="nil"/>
              <w:bottom w:val="single" w:sz="4" w:space="0" w:color="auto"/>
              <w:right w:val="single" w:sz="4" w:space="0" w:color="auto"/>
            </w:tcBorders>
            <w:noWrap/>
            <w:hideMark/>
          </w:tcPr>
          <w:p w14:paraId="23E8E5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hideMark/>
          </w:tcPr>
          <w:p w14:paraId="38C8C0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88B434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1A0FCA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80917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9B8C50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F253F1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44</w:t>
            </w:r>
          </w:p>
        </w:tc>
        <w:tc>
          <w:tcPr>
            <w:tcW w:w="2431" w:type="dxa"/>
            <w:tcBorders>
              <w:top w:val="nil"/>
              <w:left w:val="nil"/>
              <w:bottom w:val="single" w:sz="4" w:space="0" w:color="auto"/>
              <w:right w:val="single" w:sz="4" w:space="0" w:color="auto"/>
            </w:tcBorders>
            <w:noWrap/>
            <w:hideMark/>
          </w:tcPr>
          <w:p w14:paraId="72F333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Зимбабве</w:t>
            </w:r>
          </w:p>
        </w:tc>
        <w:tc>
          <w:tcPr>
            <w:tcW w:w="1418" w:type="dxa"/>
            <w:tcBorders>
              <w:top w:val="nil"/>
              <w:left w:val="nil"/>
              <w:bottom w:val="single" w:sz="4" w:space="0" w:color="auto"/>
              <w:right w:val="single" w:sz="4" w:space="0" w:color="auto"/>
            </w:tcBorders>
            <w:noWrap/>
            <w:hideMark/>
          </w:tcPr>
          <w:p w14:paraId="7719C0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320A8E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A1608F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62130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F8057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A87A26" w14:paraId="60809093"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006C9443" w14:textId="77777777" w:rsidR="00107665" w:rsidRPr="00797888"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Государства Азии и Тихого океана (38)</w:t>
            </w:r>
          </w:p>
        </w:tc>
      </w:tr>
      <w:tr w:rsidR="00107665" w:rsidRPr="00631C1C" w14:paraId="4F3DBED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F3747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45</w:t>
            </w:r>
          </w:p>
        </w:tc>
        <w:tc>
          <w:tcPr>
            <w:tcW w:w="2431" w:type="dxa"/>
            <w:tcBorders>
              <w:top w:val="nil"/>
              <w:left w:val="nil"/>
              <w:bottom w:val="single" w:sz="4" w:space="0" w:color="auto"/>
              <w:right w:val="single" w:sz="4" w:space="0" w:color="auto"/>
            </w:tcBorders>
            <w:noWrap/>
            <w:hideMark/>
          </w:tcPr>
          <w:p w14:paraId="46B04E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Афганистан</w:t>
            </w:r>
          </w:p>
        </w:tc>
        <w:tc>
          <w:tcPr>
            <w:tcW w:w="1418" w:type="dxa"/>
            <w:tcBorders>
              <w:top w:val="nil"/>
              <w:left w:val="nil"/>
              <w:bottom w:val="single" w:sz="4" w:space="0" w:color="auto"/>
              <w:right w:val="single" w:sz="4" w:space="0" w:color="auto"/>
            </w:tcBorders>
            <w:noWrap/>
            <w:hideMark/>
          </w:tcPr>
          <w:p w14:paraId="74CF90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0,005</w:t>
            </w:r>
          </w:p>
        </w:tc>
        <w:tc>
          <w:tcPr>
            <w:tcW w:w="1417" w:type="dxa"/>
            <w:tcBorders>
              <w:top w:val="nil"/>
              <w:left w:val="nil"/>
              <w:bottom w:val="single" w:sz="4" w:space="0" w:color="auto"/>
              <w:right w:val="single" w:sz="4" w:space="0" w:color="auto"/>
            </w:tcBorders>
            <w:noWrap/>
            <w:hideMark/>
          </w:tcPr>
          <w:p w14:paraId="59F466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0050B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C89FB6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47ECA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97E09C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ED059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46</w:t>
            </w:r>
          </w:p>
        </w:tc>
        <w:tc>
          <w:tcPr>
            <w:tcW w:w="2431" w:type="dxa"/>
            <w:tcBorders>
              <w:top w:val="nil"/>
              <w:left w:val="nil"/>
              <w:bottom w:val="single" w:sz="4" w:space="0" w:color="auto"/>
              <w:right w:val="single" w:sz="4" w:space="0" w:color="auto"/>
            </w:tcBorders>
            <w:noWrap/>
            <w:hideMark/>
          </w:tcPr>
          <w:p w14:paraId="6A1904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Бахрейн</w:t>
            </w:r>
          </w:p>
        </w:tc>
        <w:tc>
          <w:tcPr>
            <w:tcW w:w="1418" w:type="dxa"/>
            <w:tcBorders>
              <w:top w:val="nil"/>
              <w:left w:val="nil"/>
              <w:bottom w:val="single" w:sz="4" w:space="0" w:color="auto"/>
              <w:right w:val="single" w:sz="4" w:space="0" w:color="auto"/>
            </w:tcBorders>
            <w:noWrap/>
            <w:hideMark/>
          </w:tcPr>
          <w:p w14:paraId="5CD7D1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w:t>
            </w:r>
          </w:p>
        </w:tc>
        <w:tc>
          <w:tcPr>
            <w:tcW w:w="1417" w:type="dxa"/>
            <w:tcBorders>
              <w:top w:val="nil"/>
              <w:left w:val="nil"/>
              <w:bottom w:val="single" w:sz="4" w:space="0" w:color="auto"/>
              <w:right w:val="single" w:sz="4" w:space="0" w:color="auto"/>
            </w:tcBorders>
            <w:noWrap/>
            <w:hideMark/>
          </w:tcPr>
          <w:p w14:paraId="5E9E4A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0,0505</w:t>
            </w:r>
          </w:p>
        </w:tc>
        <w:tc>
          <w:tcPr>
            <w:tcW w:w="1073" w:type="dxa"/>
            <w:tcBorders>
              <w:top w:val="nil"/>
              <w:left w:val="nil"/>
              <w:bottom w:val="single" w:sz="4" w:space="0" w:color="auto"/>
              <w:right w:val="single" w:sz="4" w:space="0" w:color="auto"/>
            </w:tcBorders>
            <w:noWrap/>
            <w:hideMark/>
          </w:tcPr>
          <w:p w14:paraId="79A911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1 556</w:t>
            </w:r>
          </w:p>
        </w:tc>
        <w:tc>
          <w:tcPr>
            <w:tcW w:w="1053" w:type="dxa"/>
            <w:tcBorders>
              <w:top w:val="nil"/>
              <w:left w:val="nil"/>
              <w:bottom w:val="single" w:sz="4" w:space="0" w:color="auto"/>
              <w:right w:val="single" w:sz="4" w:space="0" w:color="auto"/>
            </w:tcBorders>
            <w:noWrap/>
            <w:hideMark/>
          </w:tcPr>
          <w:p w14:paraId="660623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2 054</w:t>
            </w:r>
          </w:p>
        </w:tc>
        <w:tc>
          <w:tcPr>
            <w:tcW w:w="1553" w:type="dxa"/>
            <w:tcBorders>
              <w:top w:val="nil"/>
              <w:left w:val="nil"/>
              <w:bottom w:val="single" w:sz="4" w:space="0" w:color="auto"/>
              <w:right w:val="single" w:sz="4" w:space="0" w:color="auto"/>
            </w:tcBorders>
            <w:noWrap/>
            <w:hideMark/>
          </w:tcPr>
          <w:p w14:paraId="149D16B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3 610</w:t>
            </w:r>
          </w:p>
        </w:tc>
      </w:tr>
      <w:tr w:rsidR="00107665" w:rsidRPr="00631C1C" w14:paraId="6A2B395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3491A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47</w:t>
            </w:r>
          </w:p>
        </w:tc>
        <w:tc>
          <w:tcPr>
            <w:tcW w:w="2431" w:type="dxa"/>
            <w:tcBorders>
              <w:top w:val="nil"/>
              <w:left w:val="nil"/>
              <w:bottom w:val="single" w:sz="4" w:space="0" w:color="auto"/>
              <w:right w:val="single" w:sz="4" w:space="0" w:color="auto"/>
            </w:tcBorders>
            <w:noWrap/>
            <w:hideMark/>
          </w:tcPr>
          <w:p w14:paraId="4691A9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Бангладеш</w:t>
            </w:r>
          </w:p>
        </w:tc>
        <w:tc>
          <w:tcPr>
            <w:tcW w:w="1418" w:type="dxa"/>
            <w:tcBorders>
              <w:top w:val="nil"/>
              <w:left w:val="nil"/>
              <w:bottom w:val="single" w:sz="4" w:space="0" w:color="auto"/>
              <w:right w:val="single" w:sz="4" w:space="0" w:color="auto"/>
            </w:tcBorders>
            <w:noWrap/>
            <w:hideMark/>
          </w:tcPr>
          <w:p w14:paraId="5D1327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42DEDCF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7ACF17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75C12B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0EA4FA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5525889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743E94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48</w:t>
            </w:r>
          </w:p>
        </w:tc>
        <w:tc>
          <w:tcPr>
            <w:tcW w:w="2431" w:type="dxa"/>
            <w:tcBorders>
              <w:top w:val="nil"/>
              <w:left w:val="nil"/>
              <w:bottom w:val="single" w:sz="4" w:space="0" w:color="auto"/>
              <w:right w:val="single" w:sz="4" w:space="0" w:color="auto"/>
            </w:tcBorders>
            <w:noWrap/>
            <w:hideMark/>
          </w:tcPr>
          <w:p w14:paraId="2359B38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Камбоджа</w:t>
            </w:r>
          </w:p>
        </w:tc>
        <w:tc>
          <w:tcPr>
            <w:tcW w:w="1418" w:type="dxa"/>
            <w:tcBorders>
              <w:top w:val="nil"/>
              <w:left w:val="nil"/>
              <w:bottom w:val="single" w:sz="4" w:space="0" w:color="auto"/>
              <w:right w:val="single" w:sz="4" w:space="0" w:color="auto"/>
            </w:tcBorders>
            <w:noWrap/>
            <w:hideMark/>
          </w:tcPr>
          <w:p w14:paraId="4349B8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0,008</w:t>
            </w:r>
          </w:p>
        </w:tc>
        <w:tc>
          <w:tcPr>
            <w:tcW w:w="1417" w:type="dxa"/>
            <w:tcBorders>
              <w:top w:val="nil"/>
              <w:left w:val="nil"/>
              <w:bottom w:val="single" w:sz="4" w:space="0" w:color="auto"/>
              <w:right w:val="single" w:sz="4" w:space="0" w:color="auto"/>
            </w:tcBorders>
            <w:noWrap/>
            <w:hideMark/>
          </w:tcPr>
          <w:p w14:paraId="7E3450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80560E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163CE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CFF31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E666D0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BF504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49</w:t>
            </w:r>
          </w:p>
        </w:tc>
        <w:tc>
          <w:tcPr>
            <w:tcW w:w="2431" w:type="dxa"/>
            <w:tcBorders>
              <w:top w:val="nil"/>
              <w:left w:val="nil"/>
              <w:bottom w:val="single" w:sz="4" w:space="0" w:color="auto"/>
              <w:right w:val="single" w:sz="4" w:space="0" w:color="auto"/>
            </w:tcBorders>
            <w:noWrap/>
            <w:hideMark/>
          </w:tcPr>
          <w:p w14:paraId="21B5F8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Китай</w:t>
            </w:r>
          </w:p>
        </w:tc>
        <w:tc>
          <w:tcPr>
            <w:tcW w:w="1418" w:type="dxa"/>
            <w:tcBorders>
              <w:top w:val="nil"/>
              <w:left w:val="nil"/>
              <w:bottom w:val="single" w:sz="4" w:space="0" w:color="auto"/>
              <w:right w:val="single" w:sz="4" w:space="0" w:color="auto"/>
            </w:tcBorders>
            <w:noWrap/>
            <w:hideMark/>
          </w:tcPr>
          <w:p w14:paraId="5CF9B3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20,004</w:t>
            </w:r>
          </w:p>
        </w:tc>
        <w:tc>
          <w:tcPr>
            <w:tcW w:w="1417" w:type="dxa"/>
            <w:tcBorders>
              <w:top w:val="nil"/>
              <w:left w:val="nil"/>
              <w:bottom w:val="single" w:sz="4" w:space="0" w:color="auto"/>
              <w:right w:val="single" w:sz="4" w:space="0" w:color="auto"/>
            </w:tcBorders>
            <w:noWrap/>
            <w:hideMark/>
          </w:tcPr>
          <w:p w14:paraId="72562F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20,1902</w:t>
            </w:r>
          </w:p>
        </w:tc>
        <w:tc>
          <w:tcPr>
            <w:tcW w:w="1073" w:type="dxa"/>
            <w:tcBorders>
              <w:top w:val="nil"/>
              <w:left w:val="nil"/>
              <w:bottom w:val="single" w:sz="4" w:space="0" w:color="auto"/>
              <w:right w:val="single" w:sz="4" w:space="0" w:color="auto"/>
            </w:tcBorders>
            <w:noWrap/>
            <w:hideMark/>
          </w:tcPr>
          <w:p w14:paraId="6F67E8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622 535</w:t>
            </w:r>
          </w:p>
        </w:tc>
        <w:tc>
          <w:tcPr>
            <w:tcW w:w="1053" w:type="dxa"/>
            <w:tcBorders>
              <w:top w:val="nil"/>
              <w:left w:val="nil"/>
              <w:bottom w:val="single" w:sz="4" w:space="0" w:color="auto"/>
              <w:right w:val="single" w:sz="4" w:space="0" w:color="auto"/>
            </w:tcBorders>
            <w:noWrap/>
            <w:hideMark/>
          </w:tcPr>
          <w:p w14:paraId="00441C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821 595</w:t>
            </w:r>
          </w:p>
        </w:tc>
        <w:tc>
          <w:tcPr>
            <w:tcW w:w="1553" w:type="dxa"/>
            <w:tcBorders>
              <w:top w:val="nil"/>
              <w:left w:val="nil"/>
              <w:bottom w:val="single" w:sz="4" w:space="0" w:color="auto"/>
              <w:right w:val="single" w:sz="4" w:space="0" w:color="auto"/>
            </w:tcBorders>
            <w:noWrap/>
            <w:hideMark/>
          </w:tcPr>
          <w:p w14:paraId="5001C1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1 444 131</w:t>
            </w:r>
          </w:p>
        </w:tc>
      </w:tr>
      <w:tr w:rsidR="00107665" w:rsidRPr="00631C1C" w14:paraId="7FCC929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A71AC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50</w:t>
            </w:r>
          </w:p>
        </w:tc>
        <w:tc>
          <w:tcPr>
            <w:tcW w:w="2431" w:type="dxa"/>
            <w:tcBorders>
              <w:top w:val="nil"/>
              <w:left w:val="nil"/>
              <w:bottom w:val="single" w:sz="4" w:space="0" w:color="auto"/>
              <w:right w:val="single" w:sz="4" w:space="0" w:color="auto"/>
            </w:tcBorders>
            <w:noWrap/>
            <w:hideMark/>
          </w:tcPr>
          <w:p w14:paraId="25F316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Кипр</w:t>
            </w:r>
          </w:p>
        </w:tc>
        <w:tc>
          <w:tcPr>
            <w:tcW w:w="1418" w:type="dxa"/>
            <w:tcBorders>
              <w:top w:val="nil"/>
              <w:left w:val="nil"/>
              <w:bottom w:val="single" w:sz="4" w:space="0" w:color="auto"/>
              <w:right w:val="single" w:sz="4" w:space="0" w:color="auto"/>
            </w:tcBorders>
            <w:noWrap/>
            <w:hideMark/>
          </w:tcPr>
          <w:p w14:paraId="79B2CC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w:t>
            </w:r>
          </w:p>
        </w:tc>
        <w:tc>
          <w:tcPr>
            <w:tcW w:w="1417" w:type="dxa"/>
            <w:tcBorders>
              <w:top w:val="nil"/>
              <w:left w:val="nil"/>
              <w:bottom w:val="single" w:sz="4" w:space="0" w:color="auto"/>
              <w:right w:val="single" w:sz="4" w:space="0" w:color="auto"/>
            </w:tcBorders>
            <w:noWrap/>
            <w:hideMark/>
          </w:tcPr>
          <w:p w14:paraId="5B6A4C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0,0353</w:t>
            </w:r>
          </w:p>
        </w:tc>
        <w:tc>
          <w:tcPr>
            <w:tcW w:w="1073" w:type="dxa"/>
            <w:tcBorders>
              <w:top w:val="nil"/>
              <w:left w:val="nil"/>
              <w:bottom w:val="single" w:sz="4" w:space="0" w:color="auto"/>
              <w:right w:val="single" w:sz="4" w:space="0" w:color="auto"/>
            </w:tcBorders>
            <w:noWrap/>
            <w:hideMark/>
          </w:tcPr>
          <w:p w14:paraId="180480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1 089</w:t>
            </w:r>
          </w:p>
        </w:tc>
        <w:tc>
          <w:tcPr>
            <w:tcW w:w="1053" w:type="dxa"/>
            <w:tcBorders>
              <w:top w:val="nil"/>
              <w:left w:val="nil"/>
              <w:bottom w:val="single" w:sz="4" w:space="0" w:color="auto"/>
              <w:right w:val="single" w:sz="4" w:space="0" w:color="auto"/>
            </w:tcBorders>
            <w:noWrap/>
            <w:hideMark/>
          </w:tcPr>
          <w:p w14:paraId="7FB3E7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1 438</w:t>
            </w:r>
          </w:p>
        </w:tc>
        <w:tc>
          <w:tcPr>
            <w:tcW w:w="1553" w:type="dxa"/>
            <w:tcBorders>
              <w:top w:val="nil"/>
              <w:left w:val="nil"/>
              <w:bottom w:val="single" w:sz="4" w:space="0" w:color="auto"/>
              <w:right w:val="single" w:sz="4" w:space="0" w:color="auto"/>
            </w:tcBorders>
            <w:noWrap/>
            <w:hideMark/>
          </w:tcPr>
          <w:p w14:paraId="33CAA2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2 527</w:t>
            </w:r>
          </w:p>
        </w:tc>
      </w:tr>
      <w:tr w:rsidR="00107665" w:rsidRPr="00631C1C" w14:paraId="4525DBA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62057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51</w:t>
            </w:r>
          </w:p>
        </w:tc>
        <w:tc>
          <w:tcPr>
            <w:tcW w:w="2431" w:type="dxa"/>
            <w:tcBorders>
              <w:top w:val="nil"/>
              <w:left w:val="nil"/>
              <w:bottom w:val="single" w:sz="4" w:space="0" w:color="auto"/>
              <w:right w:val="single" w:sz="4" w:space="0" w:color="auto"/>
            </w:tcBorders>
            <w:noWrap/>
            <w:hideMark/>
          </w:tcPr>
          <w:p w14:paraId="01CA20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Индия</w:t>
            </w:r>
          </w:p>
        </w:tc>
        <w:tc>
          <w:tcPr>
            <w:tcW w:w="1418" w:type="dxa"/>
            <w:tcBorders>
              <w:top w:val="nil"/>
              <w:left w:val="nil"/>
              <w:bottom w:val="single" w:sz="4" w:space="0" w:color="auto"/>
              <w:right w:val="single" w:sz="4" w:space="0" w:color="auto"/>
            </w:tcBorders>
            <w:noWrap/>
            <w:hideMark/>
          </w:tcPr>
          <w:p w14:paraId="4246BA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1,106</w:t>
            </w:r>
          </w:p>
        </w:tc>
        <w:tc>
          <w:tcPr>
            <w:tcW w:w="1417" w:type="dxa"/>
            <w:tcBorders>
              <w:top w:val="nil"/>
              <w:left w:val="nil"/>
              <w:bottom w:val="single" w:sz="4" w:space="0" w:color="auto"/>
              <w:right w:val="single" w:sz="4" w:space="0" w:color="auto"/>
            </w:tcBorders>
            <w:noWrap/>
            <w:hideMark/>
          </w:tcPr>
          <w:p w14:paraId="2E6FF8D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1,1163</w:t>
            </w:r>
          </w:p>
        </w:tc>
        <w:tc>
          <w:tcPr>
            <w:tcW w:w="1073" w:type="dxa"/>
            <w:tcBorders>
              <w:top w:val="nil"/>
              <w:left w:val="nil"/>
              <w:bottom w:val="single" w:sz="4" w:space="0" w:color="auto"/>
              <w:right w:val="single" w:sz="4" w:space="0" w:color="auto"/>
            </w:tcBorders>
            <w:noWrap/>
            <w:hideMark/>
          </w:tcPr>
          <w:p w14:paraId="18A90D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34 419</w:t>
            </w:r>
          </w:p>
        </w:tc>
        <w:tc>
          <w:tcPr>
            <w:tcW w:w="1053" w:type="dxa"/>
            <w:tcBorders>
              <w:top w:val="nil"/>
              <w:left w:val="nil"/>
              <w:bottom w:val="single" w:sz="4" w:space="0" w:color="auto"/>
              <w:right w:val="single" w:sz="4" w:space="0" w:color="auto"/>
            </w:tcBorders>
            <w:noWrap/>
            <w:hideMark/>
          </w:tcPr>
          <w:p w14:paraId="287865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45 425</w:t>
            </w:r>
          </w:p>
        </w:tc>
        <w:tc>
          <w:tcPr>
            <w:tcW w:w="1553" w:type="dxa"/>
            <w:tcBorders>
              <w:top w:val="nil"/>
              <w:left w:val="nil"/>
              <w:bottom w:val="single" w:sz="4" w:space="0" w:color="auto"/>
              <w:right w:val="single" w:sz="4" w:space="0" w:color="auto"/>
            </w:tcBorders>
            <w:noWrap/>
            <w:hideMark/>
          </w:tcPr>
          <w:p w14:paraId="2DDAFC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79 844</w:t>
            </w:r>
          </w:p>
        </w:tc>
      </w:tr>
      <w:tr w:rsidR="00107665" w:rsidRPr="00631C1C" w14:paraId="1F65F0F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86766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52</w:t>
            </w:r>
          </w:p>
        </w:tc>
        <w:tc>
          <w:tcPr>
            <w:tcW w:w="2431" w:type="dxa"/>
            <w:tcBorders>
              <w:top w:val="nil"/>
              <w:left w:val="nil"/>
              <w:bottom w:val="single" w:sz="4" w:space="0" w:color="auto"/>
              <w:right w:val="single" w:sz="4" w:space="0" w:color="auto"/>
            </w:tcBorders>
            <w:noWrap/>
            <w:hideMark/>
          </w:tcPr>
          <w:p w14:paraId="11D6693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Индонезия</w:t>
            </w:r>
          </w:p>
        </w:tc>
        <w:tc>
          <w:tcPr>
            <w:tcW w:w="1418" w:type="dxa"/>
            <w:tcBorders>
              <w:top w:val="nil"/>
              <w:left w:val="nil"/>
              <w:bottom w:val="single" w:sz="4" w:space="0" w:color="auto"/>
              <w:right w:val="single" w:sz="4" w:space="0" w:color="auto"/>
            </w:tcBorders>
            <w:noWrap/>
            <w:hideMark/>
          </w:tcPr>
          <w:p w14:paraId="698E76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0,579</w:t>
            </w:r>
          </w:p>
        </w:tc>
        <w:tc>
          <w:tcPr>
            <w:tcW w:w="1417" w:type="dxa"/>
            <w:tcBorders>
              <w:top w:val="nil"/>
              <w:left w:val="nil"/>
              <w:bottom w:val="single" w:sz="4" w:space="0" w:color="auto"/>
              <w:right w:val="single" w:sz="4" w:space="0" w:color="auto"/>
            </w:tcBorders>
            <w:noWrap/>
            <w:hideMark/>
          </w:tcPr>
          <w:p w14:paraId="19672C2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0,5844</w:t>
            </w:r>
          </w:p>
        </w:tc>
        <w:tc>
          <w:tcPr>
            <w:tcW w:w="1073" w:type="dxa"/>
            <w:tcBorders>
              <w:top w:val="nil"/>
              <w:left w:val="nil"/>
              <w:bottom w:val="single" w:sz="4" w:space="0" w:color="auto"/>
              <w:right w:val="single" w:sz="4" w:space="0" w:color="auto"/>
            </w:tcBorders>
            <w:noWrap/>
            <w:hideMark/>
          </w:tcPr>
          <w:p w14:paraId="2615DD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18 019</w:t>
            </w:r>
          </w:p>
        </w:tc>
        <w:tc>
          <w:tcPr>
            <w:tcW w:w="1053" w:type="dxa"/>
            <w:tcBorders>
              <w:top w:val="nil"/>
              <w:left w:val="nil"/>
              <w:bottom w:val="single" w:sz="4" w:space="0" w:color="auto"/>
              <w:right w:val="single" w:sz="4" w:space="0" w:color="auto"/>
            </w:tcBorders>
            <w:noWrap/>
            <w:hideMark/>
          </w:tcPr>
          <w:p w14:paraId="2FCE83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23 780</w:t>
            </w:r>
          </w:p>
        </w:tc>
        <w:tc>
          <w:tcPr>
            <w:tcW w:w="1553" w:type="dxa"/>
            <w:tcBorders>
              <w:top w:val="nil"/>
              <w:left w:val="nil"/>
              <w:bottom w:val="single" w:sz="4" w:space="0" w:color="auto"/>
              <w:right w:val="single" w:sz="4" w:space="0" w:color="auto"/>
            </w:tcBorders>
            <w:noWrap/>
            <w:hideMark/>
          </w:tcPr>
          <w:p w14:paraId="208B69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41 799</w:t>
            </w:r>
          </w:p>
        </w:tc>
      </w:tr>
      <w:tr w:rsidR="00107665" w:rsidRPr="00631C1C" w14:paraId="6480A28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DA80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53</w:t>
            </w:r>
          </w:p>
        </w:tc>
        <w:tc>
          <w:tcPr>
            <w:tcW w:w="2431" w:type="dxa"/>
            <w:tcBorders>
              <w:top w:val="nil"/>
              <w:left w:val="nil"/>
              <w:bottom w:val="single" w:sz="4" w:space="0" w:color="auto"/>
              <w:right w:val="single" w:sz="4" w:space="0" w:color="auto"/>
            </w:tcBorders>
            <w:noWrap/>
            <w:hideMark/>
          </w:tcPr>
          <w:p w14:paraId="6D6FA6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Исламская Республика Иран</w:t>
            </w:r>
          </w:p>
        </w:tc>
        <w:tc>
          <w:tcPr>
            <w:tcW w:w="1418" w:type="dxa"/>
            <w:tcBorders>
              <w:top w:val="nil"/>
              <w:left w:val="nil"/>
              <w:bottom w:val="single" w:sz="4" w:space="0" w:color="auto"/>
              <w:right w:val="single" w:sz="4" w:space="0" w:color="auto"/>
            </w:tcBorders>
            <w:noWrap/>
            <w:hideMark/>
          </w:tcPr>
          <w:p w14:paraId="6F4407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0,386</w:t>
            </w:r>
          </w:p>
        </w:tc>
        <w:tc>
          <w:tcPr>
            <w:tcW w:w="1417" w:type="dxa"/>
            <w:tcBorders>
              <w:top w:val="nil"/>
              <w:left w:val="nil"/>
              <w:bottom w:val="single" w:sz="4" w:space="0" w:color="auto"/>
              <w:right w:val="single" w:sz="4" w:space="0" w:color="auto"/>
            </w:tcBorders>
            <w:noWrap/>
            <w:hideMark/>
          </w:tcPr>
          <w:p w14:paraId="1FDE455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0,3896</w:t>
            </w:r>
          </w:p>
        </w:tc>
        <w:tc>
          <w:tcPr>
            <w:tcW w:w="1073" w:type="dxa"/>
            <w:tcBorders>
              <w:top w:val="nil"/>
              <w:left w:val="nil"/>
              <w:bottom w:val="single" w:sz="4" w:space="0" w:color="auto"/>
              <w:right w:val="single" w:sz="4" w:space="0" w:color="auto"/>
            </w:tcBorders>
            <w:noWrap/>
            <w:hideMark/>
          </w:tcPr>
          <w:p w14:paraId="2D177C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12 013</w:t>
            </w:r>
          </w:p>
        </w:tc>
        <w:tc>
          <w:tcPr>
            <w:tcW w:w="1053" w:type="dxa"/>
            <w:tcBorders>
              <w:top w:val="nil"/>
              <w:left w:val="nil"/>
              <w:bottom w:val="single" w:sz="4" w:space="0" w:color="auto"/>
              <w:right w:val="single" w:sz="4" w:space="0" w:color="auto"/>
            </w:tcBorders>
            <w:noWrap/>
            <w:hideMark/>
          </w:tcPr>
          <w:p w14:paraId="79165F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15 854</w:t>
            </w:r>
          </w:p>
        </w:tc>
        <w:tc>
          <w:tcPr>
            <w:tcW w:w="1553" w:type="dxa"/>
            <w:tcBorders>
              <w:top w:val="nil"/>
              <w:left w:val="nil"/>
              <w:bottom w:val="single" w:sz="4" w:space="0" w:color="auto"/>
              <w:right w:val="single" w:sz="4" w:space="0" w:color="auto"/>
            </w:tcBorders>
            <w:noWrap/>
            <w:hideMark/>
          </w:tcPr>
          <w:p w14:paraId="6A6CA1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27 866</w:t>
            </w:r>
          </w:p>
        </w:tc>
      </w:tr>
      <w:tr w:rsidR="00107665" w:rsidRPr="00631C1C" w14:paraId="41C45E6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5E812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54</w:t>
            </w:r>
          </w:p>
        </w:tc>
        <w:tc>
          <w:tcPr>
            <w:tcW w:w="2431" w:type="dxa"/>
            <w:tcBorders>
              <w:top w:val="nil"/>
              <w:left w:val="nil"/>
              <w:bottom w:val="single" w:sz="4" w:space="0" w:color="auto"/>
              <w:right w:val="single" w:sz="4" w:space="0" w:color="auto"/>
            </w:tcBorders>
            <w:noWrap/>
            <w:hideMark/>
          </w:tcPr>
          <w:p w14:paraId="2319885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Ирак</w:t>
            </w:r>
          </w:p>
        </w:tc>
        <w:tc>
          <w:tcPr>
            <w:tcW w:w="1418" w:type="dxa"/>
            <w:tcBorders>
              <w:top w:val="nil"/>
              <w:left w:val="nil"/>
              <w:bottom w:val="single" w:sz="4" w:space="0" w:color="auto"/>
              <w:right w:val="single" w:sz="4" w:space="0" w:color="auto"/>
            </w:tcBorders>
            <w:noWrap/>
            <w:hideMark/>
          </w:tcPr>
          <w:p w14:paraId="259070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0,131</w:t>
            </w:r>
          </w:p>
        </w:tc>
        <w:tc>
          <w:tcPr>
            <w:tcW w:w="1417" w:type="dxa"/>
            <w:tcBorders>
              <w:top w:val="nil"/>
              <w:left w:val="nil"/>
              <w:bottom w:val="single" w:sz="4" w:space="0" w:color="auto"/>
              <w:right w:val="single" w:sz="4" w:space="0" w:color="auto"/>
            </w:tcBorders>
            <w:noWrap/>
            <w:hideMark/>
          </w:tcPr>
          <w:p w14:paraId="3134465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0,1322</w:t>
            </w:r>
          </w:p>
        </w:tc>
        <w:tc>
          <w:tcPr>
            <w:tcW w:w="1073" w:type="dxa"/>
            <w:tcBorders>
              <w:top w:val="nil"/>
              <w:left w:val="nil"/>
              <w:bottom w:val="single" w:sz="4" w:space="0" w:color="auto"/>
              <w:right w:val="single" w:sz="4" w:space="0" w:color="auto"/>
            </w:tcBorders>
            <w:noWrap/>
            <w:hideMark/>
          </w:tcPr>
          <w:p w14:paraId="3D7ADF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4 077</w:t>
            </w:r>
          </w:p>
        </w:tc>
        <w:tc>
          <w:tcPr>
            <w:tcW w:w="1053" w:type="dxa"/>
            <w:tcBorders>
              <w:top w:val="nil"/>
              <w:left w:val="nil"/>
              <w:bottom w:val="single" w:sz="4" w:space="0" w:color="auto"/>
              <w:right w:val="single" w:sz="4" w:space="0" w:color="auto"/>
            </w:tcBorders>
            <w:noWrap/>
            <w:hideMark/>
          </w:tcPr>
          <w:p w14:paraId="2DDC38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5 380</w:t>
            </w:r>
          </w:p>
        </w:tc>
        <w:tc>
          <w:tcPr>
            <w:tcW w:w="1553" w:type="dxa"/>
            <w:tcBorders>
              <w:top w:val="nil"/>
              <w:left w:val="nil"/>
              <w:bottom w:val="single" w:sz="4" w:space="0" w:color="auto"/>
              <w:right w:val="single" w:sz="4" w:space="0" w:color="auto"/>
            </w:tcBorders>
            <w:noWrap/>
            <w:hideMark/>
          </w:tcPr>
          <w:p w14:paraId="747B85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9 457</w:t>
            </w:r>
          </w:p>
        </w:tc>
      </w:tr>
      <w:tr w:rsidR="00107665" w:rsidRPr="00631C1C" w14:paraId="72CA0F8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567129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55</w:t>
            </w:r>
          </w:p>
        </w:tc>
        <w:tc>
          <w:tcPr>
            <w:tcW w:w="2431" w:type="dxa"/>
            <w:tcBorders>
              <w:top w:val="nil"/>
              <w:left w:val="nil"/>
              <w:bottom w:val="single" w:sz="4" w:space="0" w:color="auto"/>
              <w:right w:val="single" w:sz="4" w:space="0" w:color="auto"/>
            </w:tcBorders>
            <w:noWrap/>
            <w:hideMark/>
          </w:tcPr>
          <w:p w14:paraId="7E416E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Израиль</w:t>
            </w:r>
          </w:p>
        </w:tc>
        <w:tc>
          <w:tcPr>
            <w:tcW w:w="1418" w:type="dxa"/>
            <w:tcBorders>
              <w:top w:val="nil"/>
              <w:left w:val="nil"/>
              <w:bottom w:val="single" w:sz="4" w:space="0" w:color="auto"/>
              <w:right w:val="single" w:sz="4" w:space="0" w:color="auto"/>
            </w:tcBorders>
            <w:noWrap/>
            <w:hideMark/>
          </w:tcPr>
          <w:p w14:paraId="2F415B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0,609</w:t>
            </w:r>
          </w:p>
        </w:tc>
        <w:tc>
          <w:tcPr>
            <w:tcW w:w="1417" w:type="dxa"/>
            <w:tcBorders>
              <w:top w:val="nil"/>
              <w:left w:val="nil"/>
              <w:bottom w:val="single" w:sz="4" w:space="0" w:color="auto"/>
              <w:right w:val="single" w:sz="4" w:space="0" w:color="auto"/>
            </w:tcBorders>
            <w:noWrap/>
            <w:hideMark/>
          </w:tcPr>
          <w:p w14:paraId="7959F1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0,6147</w:t>
            </w:r>
          </w:p>
        </w:tc>
        <w:tc>
          <w:tcPr>
            <w:tcW w:w="1073" w:type="dxa"/>
            <w:tcBorders>
              <w:top w:val="nil"/>
              <w:left w:val="nil"/>
              <w:bottom w:val="single" w:sz="4" w:space="0" w:color="auto"/>
              <w:right w:val="single" w:sz="4" w:space="0" w:color="auto"/>
            </w:tcBorders>
            <w:noWrap/>
            <w:hideMark/>
          </w:tcPr>
          <w:p w14:paraId="0AA591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18 952</w:t>
            </w:r>
          </w:p>
        </w:tc>
        <w:tc>
          <w:tcPr>
            <w:tcW w:w="1053" w:type="dxa"/>
            <w:tcBorders>
              <w:top w:val="nil"/>
              <w:left w:val="nil"/>
              <w:bottom w:val="single" w:sz="4" w:space="0" w:color="auto"/>
              <w:right w:val="single" w:sz="4" w:space="0" w:color="auto"/>
            </w:tcBorders>
            <w:noWrap/>
            <w:hideMark/>
          </w:tcPr>
          <w:p w14:paraId="0CD997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25 013</w:t>
            </w:r>
          </w:p>
        </w:tc>
        <w:tc>
          <w:tcPr>
            <w:tcW w:w="1553" w:type="dxa"/>
            <w:tcBorders>
              <w:top w:val="nil"/>
              <w:left w:val="nil"/>
              <w:bottom w:val="single" w:sz="4" w:space="0" w:color="auto"/>
              <w:right w:val="single" w:sz="4" w:space="0" w:color="auto"/>
            </w:tcBorders>
            <w:noWrap/>
            <w:hideMark/>
          </w:tcPr>
          <w:p w14:paraId="128426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43 965</w:t>
            </w:r>
          </w:p>
        </w:tc>
      </w:tr>
      <w:tr w:rsidR="00107665" w:rsidRPr="00631C1C" w14:paraId="5AF007C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CC38F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56</w:t>
            </w:r>
          </w:p>
        </w:tc>
        <w:tc>
          <w:tcPr>
            <w:tcW w:w="2431" w:type="dxa"/>
            <w:tcBorders>
              <w:top w:val="nil"/>
              <w:left w:val="nil"/>
              <w:bottom w:val="single" w:sz="4" w:space="0" w:color="auto"/>
              <w:right w:val="single" w:sz="4" w:space="0" w:color="auto"/>
            </w:tcBorders>
            <w:noWrap/>
            <w:hideMark/>
          </w:tcPr>
          <w:p w14:paraId="0555D4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Япония</w:t>
            </w:r>
          </w:p>
        </w:tc>
        <w:tc>
          <w:tcPr>
            <w:tcW w:w="1418" w:type="dxa"/>
            <w:tcBorders>
              <w:top w:val="nil"/>
              <w:left w:val="nil"/>
              <w:bottom w:val="single" w:sz="4" w:space="0" w:color="auto"/>
              <w:right w:val="single" w:sz="4" w:space="0" w:color="auto"/>
            </w:tcBorders>
            <w:noWrap/>
            <w:hideMark/>
          </w:tcPr>
          <w:p w14:paraId="48C4313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6,93</w:t>
            </w:r>
          </w:p>
        </w:tc>
        <w:tc>
          <w:tcPr>
            <w:tcW w:w="1417" w:type="dxa"/>
            <w:tcBorders>
              <w:top w:val="nil"/>
              <w:left w:val="nil"/>
              <w:bottom w:val="single" w:sz="4" w:space="0" w:color="auto"/>
              <w:right w:val="single" w:sz="4" w:space="0" w:color="auto"/>
            </w:tcBorders>
            <w:noWrap/>
            <w:hideMark/>
          </w:tcPr>
          <w:p w14:paraId="29A10B5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6,9945</w:t>
            </w:r>
          </w:p>
        </w:tc>
        <w:tc>
          <w:tcPr>
            <w:tcW w:w="1073" w:type="dxa"/>
            <w:tcBorders>
              <w:top w:val="nil"/>
              <w:left w:val="nil"/>
              <w:bottom w:val="single" w:sz="4" w:space="0" w:color="auto"/>
              <w:right w:val="single" w:sz="4" w:space="0" w:color="auto"/>
            </w:tcBorders>
            <w:noWrap/>
            <w:hideMark/>
          </w:tcPr>
          <w:p w14:paraId="223C9B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215 665</w:t>
            </w:r>
          </w:p>
        </w:tc>
        <w:tc>
          <w:tcPr>
            <w:tcW w:w="1053" w:type="dxa"/>
            <w:tcBorders>
              <w:top w:val="nil"/>
              <w:left w:val="nil"/>
              <w:bottom w:val="single" w:sz="4" w:space="0" w:color="auto"/>
              <w:right w:val="single" w:sz="4" w:space="0" w:color="auto"/>
            </w:tcBorders>
            <w:noWrap/>
            <w:hideMark/>
          </w:tcPr>
          <w:p w14:paraId="0A25DB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284 626</w:t>
            </w:r>
          </w:p>
        </w:tc>
        <w:tc>
          <w:tcPr>
            <w:tcW w:w="1553" w:type="dxa"/>
            <w:tcBorders>
              <w:top w:val="nil"/>
              <w:left w:val="nil"/>
              <w:bottom w:val="single" w:sz="4" w:space="0" w:color="auto"/>
              <w:right w:val="single" w:sz="4" w:space="0" w:color="auto"/>
            </w:tcBorders>
            <w:noWrap/>
            <w:hideMark/>
          </w:tcPr>
          <w:p w14:paraId="6964CB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500 291</w:t>
            </w:r>
          </w:p>
        </w:tc>
      </w:tr>
      <w:tr w:rsidR="00107665" w:rsidRPr="00631C1C" w14:paraId="0092546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568595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57</w:t>
            </w:r>
          </w:p>
        </w:tc>
        <w:tc>
          <w:tcPr>
            <w:tcW w:w="2431" w:type="dxa"/>
            <w:tcBorders>
              <w:top w:val="nil"/>
              <w:left w:val="nil"/>
              <w:bottom w:val="single" w:sz="4" w:space="0" w:color="auto"/>
              <w:right w:val="single" w:sz="4" w:space="0" w:color="auto"/>
            </w:tcBorders>
            <w:noWrap/>
            <w:hideMark/>
          </w:tcPr>
          <w:p w14:paraId="4F37D0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Иордания</w:t>
            </w:r>
          </w:p>
        </w:tc>
        <w:tc>
          <w:tcPr>
            <w:tcW w:w="1418" w:type="dxa"/>
            <w:tcBorders>
              <w:top w:val="nil"/>
              <w:left w:val="nil"/>
              <w:bottom w:val="single" w:sz="4" w:space="0" w:color="auto"/>
              <w:right w:val="single" w:sz="4" w:space="0" w:color="auto"/>
            </w:tcBorders>
            <w:noWrap/>
            <w:hideMark/>
          </w:tcPr>
          <w:p w14:paraId="2B38F3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0,021</w:t>
            </w:r>
          </w:p>
        </w:tc>
        <w:tc>
          <w:tcPr>
            <w:tcW w:w="1417" w:type="dxa"/>
            <w:tcBorders>
              <w:top w:val="nil"/>
              <w:left w:val="nil"/>
              <w:bottom w:val="single" w:sz="4" w:space="0" w:color="auto"/>
              <w:right w:val="single" w:sz="4" w:space="0" w:color="auto"/>
            </w:tcBorders>
            <w:noWrap/>
            <w:hideMark/>
          </w:tcPr>
          <w:p w14:paraId="42D340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0,0212</w:t>
            </w:r>
          </w:p>
        </w:tc>
        <w:tc>
          <w:tcPr>
            <w:tcW w:w="1073" w:type="dxa"/>
            <w:tcBorders>
              <w:top w:val="nil"/>
              <w:left w:val="nil"/>
              <w:bottom w:val="single" w:sz="4" w:space="0" w:color="auto"/>
              <w:right w:val="single" w:sz="4" w:space="0" w:color="auto"/>
            </w:tcBorders>
            <w:noWrap/>
            <w:hideMark/>
          </w:tcPr>
          <w:p w14:paraId="3D614B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654</w:t>
            </w:r>
          </w:p>
        </w:tc>
        <w:tc>
          <w:tcPr>
            <w:tcW w:w="1053" w:type="dxa"/>
            <w:tcBorders>
              <w:top w:val="nil"/>
              <w:left w:val="nil"/>
              <w:bottom w:val="single" w:sz="4" w:space="0" w:color="auto"/>
              <w:right w:val="single" w:sz="4" w:space="0" w:color="auto"/>
            </w:tcBorders>
            <w:noWrap/>
            <w:hideMark/>
          </w:tcPr>
          <w:p w14:paraId="589D30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863</w:t>
            </w:r>
          </w:p>
        </w:tc>
        <w:tc>
          <w:tcPr>
            <w:tcW w:w="1553" w:type="dxa"/>
            <w:tcBorders>
              <w:top w:val="nil"/>
              <w:left w:val="nil"/>
              <w:bottom w:val="single" w:sz="4" w:space="0" w:color="auto"/>
              <w:right w:val="single" w:sz="4" w:space="0" w:color="auto"/>
            </w:tcBorders>
            <w:noWrap/>
            <w:hideMark/>
          </w:tcPr>
          <w:p w14:paraId="214C20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1 516</w:t>
            </w:r>
          </w:p>
        </w:tc>
      </w:tr>
      <w:tr w:rsidR="00107665" w:rsidRPr="00631C1C" w14:paraId="730039A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BBB7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58</w:t>
            </w:r>
          </w:p>
        </w:tc>
        <w:tc>
          <w:tcPr>
            <w:tcW w:w="2431" w:type="dxa"/>
            <w:tcBorders>
              <w:top w:val="nil"/>
              <w:left w:val="nil"/>
              <w:bottom w:val="single" w:sz="4" w:space="0" w:color="auto"/>
              <w:right w:val="single" w:sz="4" w:space="0" w:color="auto"/>
            </w:tcBorders>
            <w:noWrap/>
            <w:hideMark/>
          </w:tcPr>
          <w:p w14:paraId="2486ED8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Кирибати</w:t>
            </w:r>
          </w:p>
        </w:tc>
        <w:tc>
          <w:tcPr>
            <w:tcW w:w="1418" w:type="dxa"/>
            <w:tcBorders>
              <w:top w:val="nil"/>
              <w:left w:val="nil"/>
              <w:bottom w:val="single" w:sz="4" w:space="0" w:color="auto"/>
              <w:right w:val="single" w:sz="4" w:space="0" w:color="auto"/>
            </w:tcBorders>
            <w:noWrap/>
            <w:hideMark/>
          </w:tcPr>
          <w:p w14:paraId="6753CA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147BEB3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0FAA6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AD02F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FBF8FE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C38630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AB19AD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59</w:t>
            </w:r>
          </w:p>
        </w:tc>
        <w:tc>
          <w:tcPr>
            <w:tcW w:w="2431" w:type="dxa"/>
            <w:tcBorders>
              <w:top w:val="nil"/>
              <w:left w:val="nil"/>
              <w:bottom w:val="single" w:sz="4" w:space="0" w:color="auto"/>
              <w:right w:val="single" w:sz="4" w:space="0" w:color="auto"/>
            </w:tcBorders>
            <w:noWrap/>
            <w:hideMark/>
          </w:tcPr>
          <w:p w14:paraId="3A8EAA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Кувейт</w:t>
            </w:r>
          </w:p>
        </w:tc>
        <w:tc>
          <w:tcPr>
            <w:tcW w:w="1418" w:type="dxa"/>
            <w:tcBorders>
              <w:top w:val="nil"/>
              <w:left w:val="nil"/>
              <w:bottom w:val="single" w:sz="4" w:space="0" w:color="auto"/>
              <w:right w:val="single" w:sz="4" w:space="0" w:color="auto"/>
            </w:tcBorders>
            <w:noWrap/>
            <w:hideMark/>
          </w:tcPr>
          <w:p w14:paraId="0E3E8C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0,222</w:t>
            </w:r>
          </w:p>
        </w:tc>
        <w:tc>
          <w:tcPr>
            <w:tcW w:w="1417" w:type="dxa"/>
            <w:tcBorders>
              <w:top w:val="nil"/>
              <w:left w:val="nil"/>
              <w:bottom w:val="single" w:sz="4" w:space="0" w:color="auto"/>
              <w:right w:val="single" w:sz="4" w:space="0" w:color="auto"/>
            </w:tcBorders>
            <w:noWrap/>
            <w:hideMark/>
          </w:tcPr>
          <w:p w14:paraId="109EE44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0,2241</w:t>
            </w:r>
          </w:p>
        </w:tc>
        <w:tc>
          <w:tcPr>
            <w:tcW w:w="1073" w:type="dxa"/>
            <w:tcBorders>
              <w:top w:val="nil"/>
              <w:left w:val="nil"/>
              <w:bottom w:val="single" w:sz="4" w:space="0" w:color="auto"/>
              <w:right w:val="single" w:sz="4" w:space="0" w:color="auto"/>
            </w:tcBorders>
            <w:noWrap/>
            <w:hideMark/>
          </w:tcPr>
          <w:p w14:paraId="3AA8631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6 909</w:t>
            </w:r>
          </w:p>
        </w:tc>
        <w:tc>
          <w:tcPr>
            <w:tcW w:w="1053" w:type="dxa"/>
            <w:tcBorders>
              <w:top w:val="nil"/>
              <w:left w:val="nil"/>
              <w:bottom w:val="single" w:sz="4" w:space="0" w:color="auto"/>
              <w:right w:val="single" w:sz="4" w:space="0" w:color="auto"/>
            </w:tcBorders>
            <w:noWrap/>
            <w:hideMark/>
          </w:tcPr>
          <w:p w14:paraId="68EE47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9 118</w:t>
            </w:r>
          </w:p>
        </w:tc>
        <w:tc>
          <w:tcPr>
            <w:tcW w:w="1553" w:type="dxa"/>
            <w:tcBorders>
              <w:top w:val="nil"/>
              <w:left w:val="nil"/>
              <w:bottom w:val="single" w:sz="4" w:space="0" w:color="auto"/>
              <w:right w:val="single" w:sz="4" w:space="0" w:color="auto"/>
            </w:tcBorders>
            <w:noWrap/>
            <w:hideMark/>
          </w:tcPr>
          <w:p w14:paraId="18359F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16 027</w:t>
            </w:r>
          </w:p>
        </w:tc>
      </w:tr>
      <w:tr w:rsidR="00107665" w:rsidRPr="00631C1C" w14:paraId="0F770B9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A3B26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60</w:t>
            </w:r>
          </w:p>
        </w:tc>
        <w:tc>
          <w:tcPr>
            <w:tcW w:w="2431" w:type="dxa"/>
            <w:tcBorders>
              <w:top w:val="nil"/>
              <w:left w:val="nil"/>
              <w:bottom w:val="single" w:sz="4" w:space="0" w:color="auto"/>
              <w:right w:val="single" w:sz="4" w:space="0" w:color="auto"/>
            </w:tcBorders>
            <w:noWrap/>
            <w:hideMark/>
          </w:tcPr>
          <w:p w14:paraId="4A5165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Лаосская Народно-Демократическая Республика</w:t>
            </w:r>
          </w:p>
        </w:tc>
        <w:tc>
          <w:tcPr>
            <w:tcW w:w="1418" w:type="dxa"/>
            <w:tcBorders>
              <w:top w:val="nil"/>
              <w:left w:val="nil"/>
              <w:bottom w:val="single" w:sz="4" w:space="0" w:color="auto"/>
              <w:right w:val="single" w:sz="4" w:space="0" w:color="auto"/>
            </w:tcBorders>
            <w:noWrap/>
            <w:vAlign w:val="bottom"/>
            <w:hideMark/>
          </w:tcPr>
          <w:p w14:paraId="2FA38521"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vAlign w:val="bottom"/>
            <w:hideMark/>
          </w:tcPr>
          <w:p w14:paraId="2F3720A6"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vAlign w:val="bottom"/>
            <w:hideMark/>
          </w:tcPr>
          <w:p w14:paraId="70EC5C17"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vAlign w:val="bottom"/>
            <w:hideMark/>
          </w:tcPr>
          <w:p w14:paraId="3695CBC0"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vAlign w:val="bottom"/>
            <w:hideMark/>
          </w:tcPr>
          <w:p w14:paraId="2BB66615"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78DE35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504A9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61</w:t>
            </w:r>
          </w:p>
        </w:tc>
        <w:tc>
          <w:tcPr>
            <w:tcW w:w="2431" w:type="dxa"/>
            <w:tcBorders>
              <w:top w:val="nil"/>
              <w:left w:val="nil"/>
              <w:bottom w:val="single" w:sz="4" w:space="0" w:color="auto"/>
              <w:right w:val="single" w:sz="4" w:space="0" w:color="auto"/>
            </w:tcBorders>
            <w:noWrap/>
            <w:hideMark/>
          </w:tcPr>
          <w:p w14:paraId="7EE760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Ливан</w:t>
            </w:r>
          </w:p>
        </w:tc>
        <w:tc>
          <w:tcPr>
            <w:tcW w:w="1418" w:type="dxa"/>
            <w:tcBorders>
              <w:top w:val="nil"/>
              <w:left w:val="nil"/>
              <w:bottom w:val="single" w:sz="4" w:space="0" w:color="auto"/>
              <w:right w:val="single" w:sz="4" w:space="0" w:color="auto"/>
            </w:tcBorders>
            <w:noWrap/>
            <w:hideMark/>
          </w:tcPr>
          <w:p w14:paraId="0D7A69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0,022</w:t>
            </w:r>
          </w:p>
        </w:tc>
        <w:tc>
          <w:tcPr>
            <w:tcW w:w="1417" w:type="dxa"/>
            <w:tcBorders>
              <w:top w:val="nil"/>
              <w:left w:val="nil"/>
              <w:bottom w:val="single" w:sz="4" w:space="0" w:color="auto"/>
              <w:right w:val="single" w:sz="4" w:space="0" w:color="auto"/>
            </w:tcBorders>
            <w:noWrap/>
            <w:hideMark/>
          </w:tcPr>
          <w:p w14:paraId="2C3C8D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0,0222</w:t>
            </w:r>
          </w:p>
        </w:tc>
        <w:tc>
          <w:tcPr>
            <w:tcW w:w="1073" w:type="dxa"/>
            <w:tcBorders>
              <w:top w:val="nil"/>
              <w:left w:val="nil"/>
              <w:bottom w:val="single" w:sz="4" w:space="0" w:color="auto"/>
              <w:right w:val="single" w:sz="4" w:space="0" w:color="auto"/>
            </w:tcBorders>
            <w:noWrap/>
            <w:hideMark/>
          </w:tcPr>
          <w:p w14:paraId="2A0DE4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685</w:t>
            </w:r>
          </w:p>
        </w:tc>
        <w:tc>
          <w:tcPr>
            <w:tcW w:w="1053" w:type="dxa"/>
            <w:tcBorders>
              <w:top w:val="nil"/>
              <w:left w:val="nil"/>
              <w:bottom w:val="single" w:sz="4" w:space="0" w:color="auto"/>
              <w:right w:val="single" w:sz="4" w:space="0" w:color="auto"/>
            </w:tcBorders>
            <w:noWrap/>
            <w:hideMark/>
          </w:tcPr>
          <w:p w14:paraId="71FC7E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904</w:t>
            </w:r>
          </w:p>
        </w:tc>
        <w:tc>
          <w:tcPr>
            <w:tcW w:w="1553" w:type="dxa"/>
            <w:tcBorders>
              <w:top w:val="nil"/>
              <w:left w:val="nil"/>
              <w:bottom w:val="single" w:sz="4" w:space="0" w:color="auto"/>
              <w:right w:val="single" w:sz="4" w:space="0" w:color="auto"/>
            </w:tcBorders>
            <w:noWrap/>
            <w:hideMark/>
          </w:tcPr>
          <w:p w14:paraId="7EA0BD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1 588</w:t>
            </w:r>
          </w:p>
        </w:tc>
      </w:tr>
      <w:tr w:rsidR="00107665" w:rsidRPr="00631C1C" w14:paraId="1B8DA84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95673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62</w:t>
            </w:r>
          </w:p>
        </w:tc>
        <w:tc>
          <w:tcPr>
            <w:tcW w:w="2431" w:type="dxa"/>
            <w:tcBorders>
              <w:top w:val="nil"/>
              <w:left w:val="nil"/>
              <w:bottom w:val="single" w:sz="4" w:space="0" w:color="auto"/>
              <w:right w:val="single" w:sz="4" w:space="0" w:color="auto"/>
            </w:tcBorders>
            <w:noWrap/>
            <w:hideMark/>
          </w:tcPr>
          <w:p w14:paraId="2494A80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Мальдивские Острова</w:t>
            </w:r>
          </w:p>
        </w:tc>
        <w:tc>
          <w:tcPr>
            <w:tcW w:w="1418" w:type="dxa"/>
            <w:tcBorders>
              <w:top w:val="nil"/>
              <w:left w:val="nil"/>
              <w:bottom w:val="single" w:sz="4" w:space="0" w:color="auto"/>
              <w:right w:val="single" w:sz="4" w:space="0" w:color="auto"/>
            </w:tcBorders>
            <w:noWrap/>
            <w:hideMark/>
          </w:tcPr>
          <w:p w14:paraId="75FDF3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2A7148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6F2CE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BD81C5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CC34DD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E93D41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7D02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63</w:t>
            </w:r>
          </w:p>
        </w:tc>
        <w:tc>
          <w:tcPr>
            <w:tcW w:w="2431" w:type="dxa"/>
            <w:tcBorders>
              <w:top w:val="nil"/>
              <w:left w:val="nil"/>
              <w:bottom w:val="single" w:sz="4" w:space="0" w:color="auto"/>
              <w:right w:val="single" w:sz="4" w:space="0" w:color="auto"/>
            </w:tcBorders>
            <w:noWrap/>
            <w:hideMark/>
          </w:tcPr>
          <w:p w14:paraId="6AC4CC9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Маршалловы Острова</w:t>
            </w:r>
          </w:p>
        </w:tc>
        <w:tc>
          <w:tcPr>
            <w:tcW w:w="1418" w:type="dxa"/>
            <w:tcBorders>
              <w:top w:val="nil"/>
              <w:left w:val="nil"/>
              <w:bottom w:val="single" w:sz="4" w:space="0" w:color="auto"/>
              <w:right w:val="single" w:sz="4" w:space="0" w:color="auto"/>
            </w:tcBorders>
            <w:noWrap/>
            <w:hideMark/>
          </w:tcPr>
          <w:p w14:paraId="1AEABB1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3A1743C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299029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A31E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EC8F6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FDFE39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3C7D4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64</w:t>
            </w:r>
          </w:p>
        </w:tc>
        <w:tc>
          <w:tcPr>
            <w:tcW w:w="2431" w:type="dxa"/>
            <w:tcBorders>
              <w:top w:val="nil"/>
              <w:left w:val="nil"/>
              <w:bottom w:val="single" w:sz="4" w:space="0" w:color="auto"/>
              <w:right w:val="single" w:sz="4" w:space="0" w:color="auto"/>
            </w:tcBorders>
            <w:noWrap/>
            <w:hideMark/>
          </w:tcPr>
          <w:p w14:paraId="139FD2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Монголия</w:t>
            </w:r>
          </w:p>
        </w:tc>
        <w:tc>
          <w:tcPr>
            <w:tcW w:w="1418" w:type="dxa"/>
            <w:tcBorders>
              <w:top w:val="nil"/>
              <w:left w:val="nil"/>
              <w:bottom w:val="single" w:sz="4" w:space="0" w:color="auto"/>
              <w:right w:val="single" w:sz="4" w:space="0" w:color="auto"/>
            </w:tcBorders>
            <w:noWrap/>
            <w:hideMark/>
          </w:tcPr>
          <w:p w14:paraId="754A50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3EF2E0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69CA9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32FF8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25206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603F9E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B2A4A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65</w:t>
            </w:r>
          </w:p>
        </w:tc>
        <w:tc>
          <w:tcPr>
            <w:tcW w:w="2431" w:type="dxa"/>
            <w:tcBorders>
              <w:top w:val="nil"/>
              <w:left w:val="nil"/>
              <w:bottom w:val="single" w:sz="4" w:space="0" w:color="auto"/>
              <w:right w:val="single" w:sz="4" w:space="0" w:color="auto"/>
            </w:tcBorders>
            <w:noWrap/>
            <w:hideMark/>
          </w:tcPr>
          <w:p w14:paraId="70772BF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Оман</w:t>
            </w:r>
          </w:p>
        </w:tc>
        <w:tc>
          <w:tcPr>
            <w:tcW w:w="1418" w:type="dxa"/>
            <w:tcBorders>
              <w:top w:val="nil"/>
              <w:left w:val="nil"/>
              <w:bottom w:val="single" w:sz="4" w:space="0" w:color="auto"/>
              <w:right w:val="single" w:sz="4" w:space="0" w:color="auto"/>
            </w:tcBorders>
            <w:noWrap/>
            <w:hideMark/>
          </w:tcPr>
          <w:p w14:paraId="26DF7F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0,115</w:t>
            </w:r>
          </w:p>
        </w:tc>
        <w:tc>
          <w:tcPr>
            <w:tcW w:w="1417" w:type="dxa"/>
            <w:tcBorders>
              <w:top w:val="nil"/>
              <w:left w:val="nil"/>
              <w:bottom w:val="single" w:sz="4" w:space="0" w:color="auto"/>
              <w:right w:val="single" w:sz="4" w:space="0" w:color="auto"/>
            </w:tcBorders>
            <w:noWrap/>
            <w:hideMark/>
          </w:tcPr>
          <w:p w14:paraId="6731BF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0,1161</w:t>
            </w:r>
          </w:p>
        </w:tc>
        <w:tc>
          <w:tcPr>
            <w:tcW w:w="1073" w:type="dxa"/>
            <w:tcBorders>
              <w:top w:val="nil"/>
              <w:left w:val="nil"/>
              <w:bottom w:val="single" w:sz="4" w:space="0" w:color="auto"/>
              <w:right w:val="single" w:sz="4" w:space="0" w:color="auto"/>
            </w:tcBorders>
            <w:noWrap/>
            <w:hideMark/>
          </w:tcPr>
          <w:p w14:paraId="7A8F5F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3 579</w:t>
            </w:r>
          </w:p>
        </w:tc>
        <w:tc>
          <w:tcPr>
            <w:tcW w:w="1053" w:type="dxa"/>
            <w:tcBorders>
              <w:top w:val="nil"/>
              <w:left w:val="nil"/>
              <w:bottom w:val="single" w:sz="4" w:space="0" w:color="auto"/>
              <w:right w:val="single" w:sz="4" w:space="0" w:color="auto"/>
            </w:tcBorders>
            <w:noWrap/>
            <w:hideMark/>
          </w:tcPr>
          <w:p w14:paraId="694781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4 723</w:t>
            </w:r>
          </w:p>
        </w:tc>
        <w:tc>
          <w:tcPr>
            <w:tcW w:w="1553" w:type="dxa"/>
            <w:tcBorders>
              <w:top w:val="nil"/>
              <w:left w:val="nil"/>
              <w:bottom w:val="single" w:sz="4" w:space="0" w:color="auto"/>
              <w:right w:val="single" w:sz="4" w:space="0" w:color="auto"/>
            </w:tcBorders>
            <w:noWrap/>
            <w:hideMark/>
          </w:tcPr>
          <w:p w14:paraId="77403A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8 302</w:t>
            </w:r>
          </w:p>
        </w:tc>
      </w:tr>
      <w:tr w:rsidR="00107665" w:rsidRPr="00631C1C" w14:paraId="349A3C7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19615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66</w:t>
            </w:r>
          </w:p>
        </w:tc>
        <w:tc>
          <w:tcPr>
            <w:tcW w:w="2431" w:type="dxa"/>
            <w:tcBorders>
              <w:top w:val="nil"/>
              <w:left w:val="nil"/>
              <w:bottom w:val="single" w:sz="4" w:space="0" w:color="auto"/>
              <w:right w:val="single" w:sz="4" w:space="0" w:color="auto"/>
            </w:tcBorders>
            <w:noWrap/>
            <w:hideMark/>
          </w:tcPr>
          <w:p w14:paraId="45C613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Пакистан</w:t>
            </w:r>
          </w:p>
        </w:tc>
        <w:tc>
          <w:tcPr>
            <w:tcW w:w="1418" w:type="dxa"/>
            <w:tcBorders>
              <w:top w:val="nil"/>
              <w:left w:val="nil"/>
              <w:bottom w:val="single" w:sz="4" w:space="0" w:color="auto"/>
              <w:right w:val="single" w:sz="4" w:space="0" w:color="auto"/>
            </w:tcBorders>
            <w:noWrap/>
            <w:hideMark/>
          </w:tcPr>
          <w:p w14:paraId="5AEC95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0,123</w:t>
            </w:r>
          </w:p>
        </w:tc>
        <w:tc>
          <w:tcPr>
            <w:tcW w:w="1417" w:type="dxa"/>
            <w:tcBorders>
              <w:top w:val="nil"/>
              <w:left w:val="nil"/>
              <w:bottom w:val="single" w:sz="4" w:space="0" w:color="auto"/>
              <w:right w:val="single" w:sz="4" w:space="0" w:color="auto"/>
            </w:tcBorders>
            <w:noWrap/>
            <w:hideMark/>
          </w:tcPr>
          <w:p w14:paraId="41200E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0,1241</w:t>
            </w:r>
          </w:p>
        </w:tc>
        <w:tc>
          <w:tcPr>
            <w:tcW w:w="1073" w:type="dxa"/>
            <w:tcBorders>
              <w:top w:val="nil"/>
              <w:left w:val="nil"/>
              <w:bottom w:val="single" w:sz="4" w:space="0" w:color="auto"/>
              <w:right w:val="single" w:sz="4" w:space="0" w:color="auto"/>
            </w:tcBorders>
            <w:noWrap/>
            <w:hideMark/>
          </w:tcPr>
          <w:p w14:paraId="05E9CB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3 828</w:t>
            </w:r>
          </w:p>
        </w:tc>
        <w:tc>
          <w:tcPr>
            <w:tcW w:w="1053" w:type="dxa"/>
            <w:tcBorders>
              <w:top w:val="nil"/>
              <w:left w:val="nil"/>
              <w:bottom w:val="single" w:sz="4" w:space="0" w:color="auto"/>
              <w:right w:val="single" w:sz="4" w:space="0" w:color="auto"/>
            </w:tcBorders>
            <w:noWrap/>
            <w:hideMark/>
          </w:tcPr>
          <w:p w14:paraId="7531D8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5 052</w:t>
            </w:r>
          </w:p>
        </w:tc>
        <w:tc>
          <w:tcPr>
            <w:tcW w:w="1553" w:type="dxa"/>
            <w:tcBorders>
              <w:top w:val="nil"/>
              <w:left w:val="nil"/>
              <w:bottom w:val="single" w:sz="4" w:space="0" w:color="auto"/>
              <w:right w:val="single" w:sz="4" w:space="0" w:color="auto"/>
            </w:tcBorders>
            <w:noWrap/>
            <w:hideMark/>
          </w:tcPr>
          <w:p w14:paraId="14524E8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8 880</w:t>
            </w:r>
          </w:p>
        </w:tc>
      </w:tr>
      <w:tr w:rsidR="00107665" w:rsidRPr="00631C1C" w14:paraId="173F14BA"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C0EBB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67</w:t>
            </w:r>
          </w:p>
        </w:tc>
        <w:tc>
          <w:tcPr>
            <w:tcW w:w="2431" w:type="dxa"/>
            <w:tcBorders>
              <w:top w:val="nil"/>
              <w:left w:val="nil"/>
              <w:bottom w:val="single" w:sz="4" w:space="0" w:color="auto"/>
              <w:right w:val="single" w:sz="4" w:space="0" w:color="auto"/>
            </w:tcBorders>
            <w:noWrap/>
            <w:hideMark/>
          </w:tcPr>
          <w:p w14:paraId="7C44E3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Палау</w:t>
            </w:r>
          </w:p>
        </w:tc>
        <w:tc>
          <w:tcPr>
            <w:tcW w:w="1418" w:type="dxa"/>
            <w:tcBorders>
              <w:top w:val="nil"/>
              <w:left w:val="nil"/>
              <w:bottom w:val="single" w:sz="4" w:space="0" w:color="auto"/>
              <w:right w:val="single" w:sz="4" w:space="0" w:color="auto"/>
            </w:tcBorders>
            <w:noWrap/>
            <w:hideMark/>
          </w:tcPr>
          <w:p w14:paraId="79DC6F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18B411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F210D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21F88C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ECFDC3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493F6A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A0ADD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68</w:t>
            </w:r>
          </w:p>
        </w:tc>
        <w:tc>
          <w:tcPr>
            <w:tcW w:w="2431" w:type="dxa"/>
            <w:tcBorders>
              <w:top w:val="nil"/>
              <w:left w:val="nil"/>
              <w:bottom w:val="single" w:sz="4" w:space="0" w:color="auto"/>
              <w:right w:val="single" w:sz="4" w:space="0" w:color="auto"/>
            </w:tcBorders>
            <w:noWrap/>
            <w:hideMark/>
          </w:tcPr>
          <w:p w14:paraId="3DE5ADA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Филиппины</w:t>
            </w:r>
          </w:p>
        </w:tc>
        <w:tc>
          <w:tcPr>
            <w:tcW w:w="1418" w:type="dxa"/>
            <w:tcBorders>
              <w:top w:val="nil"/>
              <w:left w:val="nil"/>
              <w:bottom w:val="single" w:sz="4" w:space="0" w:color="auto"/>
              <w:right w:val="single" w:sz="4" w:space="0" w:color="auto"/>
            </w:tcBorders>
            <w:noWrap/>
            <w:hideMark/>
          </w:tcPr>
          <w:p w14:paraId="2F43A7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0,198</w:t>
            </w:r>
          </w:p>
        </w:tc>
        <w:tc>
          <w:tcPr>
            <w:tcW w:w="1417" w:type="dxa"/>
            <w:tcBorders>
              <w:top w:val="nil"/>
              <w:left w:val="nil"/>
              <w:bottom w:val="single" w:sz="4" w:space="0" w:color="auto"/>
              <w:right w:val="single" w:sz="4" w:space="0" w:color="auto"/>
            </w:tcBorders>
            <w:noWrap/>
            <w:hideMark/>
          </w:tcPr>
          <w:p w14:paraId="518460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0,1998</w:t>
            </w:r>
          </w:p>
        </w:tc>
        <w:tc>
          <w:tcPr>
            <w:tcW w:w="1073" w:type="dxa"/>
            <w:tcBorders>
              <w:top w:val="nil"/>
              <w:left w:val="nil"/>
              <w:bottom w:val="single" w:sz="4" w:space="0" w:color="auto"/>
              <w:right w:val="single" w:sz="4" w:space="0" w:color="auto"/>
            </w:tcBorders>
            <w:noWrap/>
            <w:hideMark/>
          </w:tcPr>
          <w:p w14:paraId="5E7DBB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6 162</w:t>
            </w:r>
          </w:p>
        </w:tc>
        <w:tc>
          <w:tcPr>
            <w:tcW w:w="1053" w:type="dxa"/>
            <w:tcBorders>
              <w:top w:val="nil"/>
              <w:left w:val="nil"/>
              <w:bottom w:val="single" w:sz="4" w:space="0" w:color="auto"/>
              <w:right w:val="single" w:sz="4" w:space="0" w:color="auto"/>
            </w:tcBorders>
            <w:noWrap/>
            <w:hideMark/>
          </w:tcPr>
          <w:p w14:paraId="18A0DA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8 132</w:t>
            </w:r>
          </w:p>
        </w:tc>
        <w:tc>
          <w:tcPr>
            <w:tcW w:w="1553" w:type="dxa"/>
            <w:tcBorders>
              <w:top w:val="nil"/>
              <w:left w:val="nil"/>
              <w:bottom w:val="single" w:sz="4" w:space="0" w:color="auto"/>
              <w:right w:val="single" w:sz="4" w:space="0" w:color="auto"/>
            </w:tcBorders>
            <w:noWrap/>
            <w:hideMark/>
          </w:tcPr>
          <w:p w14:paraId="6DF9D6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14 294</w:t>
            </w:r>
          </w:p>
        </w:tc>
      </w:tr>
      <w:tr w:rsidR="00107665" w:rsidRPr="00631C1C" w14:paraId="3366084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B6921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69</w:t>
            </w:r>
          </w:p>
        </w:tc>
        <w:tc>
          <w:tcPr>
            <w:tcW w:w="2431" w:type="dxa"/>
            <w:tcBorders>
              <w:top w:val="nil"/>
              <w:left w:val="nil"/>
              <w:bottom w:val="single" w:sz="4" w:space="0" w:color="auto"/>
              <w:right w:val="single" w:sz="4" w:space="0" w:color="auto"/>
            </w:tcBorders>
            <w:noWrap/>
            <w:hideMark/>
          </w:tcPr>
          <w:p w14:paraId="6B2ABF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Катар</w:t>
            </w:r>
          </w:p>
        </w:tc>
        <w:tc>
          <w:tcPr>
            <w:tcW w:w="1418" w:type="dxa"/>
            <w:tcBorders>
              <w:top w:val="nil"/>
              <w:left w:val="nil"/>
              <w:bottom w:val="single" w:sz="4" w:space="0" w:color="auto"/>
              <w:right w:val="single" w:sz="4" w:space="0" w:color="auto"/>
            </w:tcBorders>
            <w:noWrap/>
            <w:hideMark/>
          </w:tcPr>
          <w:p w14:paraId="61FC7B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0,245</w:t>
            </w:r>
          </w:p>
        </w:tc>
        <w:tc>
          <w:tcPr>
            <w:tcW w:w="1417" w:type="dxa"/>
            <w:tcBorders>
              <w:top w:val="nil"/>
              <w:left w:val="nil"/>
              <w:bottom w:val="single" w:sz="4" w:space="0" w:color="auto"/>
              <w:right w:val="single" w:sz="4" w:space="0" w:color="auto"/>
            </w:tcBorders>
            <w:noWrap/>
            <w:hideMark/>
          </w:tcPr>
          <w:p w14:paraId="2E1300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0,2473</w:t>
            </w:r>
          </w:p>
        </w:tc>
        <w:tc>
          <w:tcPr>
            <w:tcW w:w="1073" w:type="dxa"/>
            <w:tcBorders>
              <w:top w:val="nil"/>
              <w:left w:val="nil"/>
              <w:bottom w:val="single" w:sz="4" w:space="0" w:color="auto"/>
              <w:right w:val="single" w:sz="4" w:space="0" w:color="auto"/>
            </w:tcBorders>
            <w:noWrap/>
            <w:hideMark/>
          </w:tcPr>
          <w:p w14:paraId="29F6E7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7 625</w:t>
            </w:r>
          </w:p>
        </w:tc>
        <w:tc>
          <w:tcPr>
            <w:tcW w:w="1053" w:type="dxa"/>
            <w:tcBorders>
              <w:top w:val="nil"/>
              <w:left w:val="nil"/>
              <w:bottom w:val="single" w:sz="4" w:space="0" w:color="auto"/>
              <w:right w:val="single" w:sz="4" w:space="0" w:color="auto"/>
            </w:tcBorders>
            <w:noWrap/>
            <w:hideMark/>
          </w:tcPr>
          <w:p w14:paraId="001E798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10 063</w:t>
            </w:r>
          </w:p>
        </w:tc>
        <w:tc>
          <w:tcPr>
            <w:tcW w:w="1553" w:type="dxa"/>
            <w:tcBorders>
              <w:top w:val="nil"/>
              <w:left w:val="nil"/>
              <w:bottom w:val="single" w:sz="4" w:space="0" w:color="auto"/>
              <w:right w:val="single" w:sz="4" w:space="0" w:color="auto"/>
            </w:tcBorders>
            <w:noWrap/>
            <w:hideMark/>
          </w:tcPr>
          <w:p w14:paraId="2C28C6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17 687</w:t>
            </w:r>
          </w:p>
        </w:tc>
      </w:tr>
      <w:tr w:rsidR="00107665" w:rsidRPr="00631C1C" w14:paraId="341153B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C57D7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70</w:t>
            </w:r>
          </w:p>
        </w:tc>
        <w:tc>
          <w:tcPr>
            <w:tcW w:w="2431" w:type="dxa"/>
            <w:tcBorders>
              <w:top w:val="nil"/>
              <w:left w:val="nil"/>
              <w:bottom w:val="single" w:sz="4" w:space="0" w:color="auto"/>
              <w:right w:val="single" w:sz="4" w:space="0" w:color="auto"/>
            </w:tcBorders>
            <w:noWrap/>
            <w:hideMark/>
          </w:tcPr>
          <w:p w14:paraId="00ED1F1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Республика Корея</w:t>
            </w:r>
          </w:p>
        </w:tc>
        <w:tc>
          <w:tcPr>
            <w:tcW w:w="1418" w:type="dxa"/>
            <w:tcBorders>
              <w:top w:val="nil"/>
              <w:left w:val="nil"/>
              <w:bottom w:val="single" w:sz="4" w:space="0" w:color="auto"/>
              <w:right w:val="single" w:sz="4" w:space="0" w:color="auto"/>
            </w:tcBorders>
            <w:noWrap/>
            <w:hideMark/>
          </w:tcPr>
          <w:p w14:paraId="23CF74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2,349</w:t>
            </w:r>
          </w:p>
        </w:tc>
        <w:tc>
          <w:tcPr>
            <w:tcW w:w="1417" w:type="dxa"/>
            <w:tcBorders>
              <w:top w:val="nil"/>
              <w:left w:val="nil"/>
              <w:bottom w:val="single" w:sz="4" w:space="0" w:color="auto"/>
              <w:right w:val="single" w:sz="4" w:space="0" w:color="auto"/>
            </w:tcBorders>
            <w:noWrap/>
            <w:hideMark/>
          </w:tcPr>
          <w:p w14:paraId="68BFB6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2,3709</w:t>
            </w:r>
          </w:p>
        </w:tc>
        <w:tc>
          <w:tcPr>
            <w:tcW w:w="1073" w:type="dxa"/>
            <w:tcBorders>
              <w:top w:val="nil"/>
              <w:left w:val="nil"/>
              <w:bottom w:val="single" w:sz="4" w:space="0" w:color="auto"/>
              <w:right w:val="single" w:sz="4" w:space="0" w:color="auto"/>
            </w:tcBorders>
            <w:noWrap/>
            <w:hideMark/>
          </w:tcPr>
          <w:p w14:paraId="1DCC51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73 102</w:t>
            </w:r>
          </w:p>
        </w:tc>
        <w:tc>
          <w:tcPr>
            <w:tcW w:w="1053" w:type="dxa"/>
            <w:tcBorders>
              <w:top w:val="nil"/>
              <w:left w:val="nil"/>
              <w:bottom w:val="single" w:sz="4" w:space="0" w:color="auto"/>
              <w:right w:val="single" w:sz="4" w:space="0" w:color="auto"/>
            </w:tcBorders>
            <w:noWrap/>
            <w:hideMark/>
          </w:tcPr>
          <w:p w14:paraId="426441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96 477</w:t>
            </w:r>
          </w:p>
        </w:tc>
        <w:tc>
          <w:tcPr>
            <w:tcW w:w="1553" w:type="dxa"/>
            <w:tcBorders>
              <w:top w:val="nil"/>
              <w:left w:val="nil"/>
              <w:bottom w:val="single" w:sz="4" w:space="0" w:color="auto"/>
              <w:right w:val="single" w:sz="4" w:space="0" w:color="auto"/>
            </w:tcBorders>
            <w:noWrap/>
            <w:hideMark/>
          </w:tcPr>
          <w:p w14:paraId="1B1FF5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169 579</w:t>
            </w:r>
          </w:p>
        </w:tc>
      </w:tr>
      <w:tr w:rsidR="00107665" w:rsidRPr="00631C1C" w14:paraId="12E8958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7C4C8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71</w:t>
            </w:r>
          </w:p>
        </w:tc>
        <w:tc>
          <w:tcPr>
            <w:tcW w:w="2431" w:type="dxa"/>
            <w:tcBorders>
              <w:top w:val="nil"/>
              <w:left w:val="nil"/>
              <w:bottom w:val="single" w:sz="4" w:space="0" w:color="auto"/>
              <w:right w:val="single" w:sz="4" w:space="0" w:color="auto"/>
            </w:tcBorders>
            <w:noWrap/>
            <w:hideMark/>
          </w:tcPr>
          <w:p w14:paraId="735190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Самоа</w:t>
            </w:r>
          </w:p>
        </w:tc>
        <w:tc>
          <w:tcPr>
            <w:tcW w:w="1418" w:type="dxa"/>
            <w:tcBorders>
              <w:top w:val="nil"/>
              <w:left w:val="nil"/>
              <w:bottom w:val="single" w:sz="4" w:space="0" w:color="auto"/>
              <w:right w:val="single" w:sz="4" w:space="0" w:color="auto"/>
            </w:tcBorders>
            <w:noWrap/>
            <w:hideMark/>
          </w:tcPr>
          <w:p w14:paraId="1B29C0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2BCDD0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1C847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B6A57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9A9D1F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F9A144A"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FBCF0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72</w:t>
            </w:r>
          </w:p>
        </w:tc>
        <w:tc>
          <w:tcPr>
            <w:tcW w:w="2431" w:type="dxa"/>
            <w:tcBorders>
              <w:top w:val="nil"/>
              <w:left w:val="nil"/>
              <w:bottom w:val="single" w:sz="4" w:space="0" w:color="auto"/>
              <w:right w:val="single" w:sz="4" w:space="0" w:color="auto"/>
            </w:tcBorders>
            <w:noWrap/>
            <w:hideMark/>
          </w:tcPr>
          <w:p w14:paraId="0E5A88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Саудовская Аравия</w:t>
            </w:r>
          </w:p>
        </w:tc>
        <w:tc>
          <w:tcPr>
            <w:tcW w:w="1418" w:type="dxa"/>
            <w:tcBorders>
              <w:top w:val="nil"/>
              <w:left w:val="nil"/>
              <w:bottom w:val="single" w:sz="4" w:space="0" w:color="auto"/>
              <w:right w:val="single" w:sz="4" w:space="0" w:color="auto"/>
            </w:tcBorders>
            <w:noWrap/>
            <w:hideMark/>
          </w:tcPr>
          <w:p w14:paraId="424370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1,217</w:t>
            </w:r>
          </w:p>
        </w:tc>
        <w:tc>
          <w:tcPr>
            <w:tcW w:w="1417" w:type="dxa"/>
            <w:tcBorders>
              <w:top w:val="nil"/>
              <w:left w:val="nil"/>
              <w:bottom w:val="single" w:sz="4" w:space="0" w:color="auto"/>
              <w:right w:val="single" w:sz="4" w:space="0" w:color="auto"/>
            </w:tcBorders>
            <w:noWrap/>
            <w:hideMark/>
          </w:tcPr>
          <w:p w14:paraId="3051AC8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1,2283</w:t>
            </w:r>
          </w:p>
        </w:tc>
        <w:tc>
          <w:tcPr>
            <w:tcW w:w="1073" w:type="dxa"/>
            <w:tcBorders>
              <w:top w:val="nil"/>
              <w:left w:val="nil"/>
              <w:bottom w:val="single" w:sz="4" w:space="0" w:color="auto"/>
              <w:right w:val="single" w:sz="4" w:space="0" w:color="auto"/>
            </w:tcBorders>
            <w:noWrap/>
            <w:hideMark/>
          </w:tcPr>
          <w:p w14:paraId="4854164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37 874</w:t>
            </w:r>
          </w:p>
        </w:tc>
        <w:tc>
          <w:tcPr>
            <w:tcW w:w="1053" w:type="dxa"/>
            <w:tcBorders>
              <w:top w:val="nil"/>
              <w:left w:val="nil"/>
              <w:bottom w:val="single" w:sz="4" w:space="0" w:color="auto"/>
              <w:right w:val="single" w:sz="4" w:space="0" w:color="auto"/>
            </w:tcBorders>
            <w:noWrap/>
            <w:hideMark/>
          </w:tcPr>
          <w:p w14:paraId="5CE8535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49 984</w:t>
            </w:r>
          </w:p>
        </w:tc>
        <w:tc>
          <w:tcPr>
            <w:tcW w:w="1553" w:type="dxa"/>
            <w:tcBorders>
              <w:top w:val="nil"/>
              <w:left w:val="nil"/>
              <w:bottom w:val="single" w:sz="4" w:space="0" w:color="auto"/>
              <w:right w:val="single" w:sz="4" w:space="0" w:color="auto"/>
            </w:tcBorders>
            <w:noWrap/>
            <w:hideMark/>
          </w:tcPr>
          <w:p w14:paraId="57D2733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87 858</w:t>
            </w:r>
          </w:p>
        </w:tc>
      </w:tr>
      <w:tr w:rsidR="00107665" w:rsidRPr="00631C1C" w14:paraId="4295BEF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5092D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73</w:t>
            </w:r>
          </w:p>
        </w:tc>
        <w:tc>
          <w:tcPr>
            <w:tcW w:w="2431" w:type="dxa"/>
            <w:tcBorders>
              <w:top w:val="nil"/>
              <w:left w:val="nil"/>
              <w:bottom w:val="single" w:sz="4" w:space="0" w:color="auto"/>
              <w:right w:val="single" w:sz="4" w:space="0" w:color="auto"/>
            </w:tcBorders>
            <w:noWrap/>
            <w:hideMark/>
          </w:tcPr>
          <w:p w14:paraId="1C247B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Сингапур</w:t>
            </w:r>
          </w:p>
        </w:tc>
        <w:tc>
          <w:tcPr>
            <w:tcW w:w="1418" w:type="dxa"/>
            <w:tcBorders>
              <w:top w:val="nil"/>
              <w:left w:val="nil"/>
              <w:bottom w:val="single" w:sz="4" w:space="0" w:color="auto"/>
              <w:right w:val="single" w:sz="4" w:space="0" w:color="auto"/>
            </w:tcBorders>
            <w:noWrap/>
            <w:hideMark/>
          </w:tcPr>
          <w:p w14:paraId="3E9AD1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0,479</w:t>
            </w:r>
          </w:p>
        </w:tc>
        <w:tc>
          <w:tcPr>
            <w:tcW w:w="1417" w:type="dxa"/>
            <w:tcBorders>
              <w:top w:val="nil"/>
              <w:left w:val="nil"/>
              <w:bottom w:val="single" w:sz="4" w:space="0" w:color="auto"/>
              <w:right w:val="single" w:sz="4" w:space="0" w:color="auto"/>
            </w:tcBorders>
            <w:noWrap/>
            <w:hideMark/>
          </w:tcPr>
          <w:p w14:paraId="5468B7B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0,4835</w:t>
            </w:r>
          </w:p>
        </w:tc>
        <w:tc>
          <w:tcPr>
            <w:tcW w:w="1073" w:type="dxa"/>
            <w:tcBorders>
              <w:top w:val="nil"/>
              <w:left w:val="nil"/>
              <w:bottom w:val="single" w:sz="4" w:space="0" w:color="auto"/>
              <w:right w:val="single" w:sz="4" w:space="0" w:color="auto"/>
            </w:tcBorders>
            <w:noWrap/>
            <w:hideMark/>
          </w:tcPr>
          <w:p w14:paraId="505E05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14 907</w:t>
            </w:r>
          </w:p>
        </w:tc>
        <w:tc>
          <w:tcPr>
            <w:tcW w:w="1053" w:type="dxa"/>
            <w:tcBorders>
              <w:top w:val="nil"/>
              <w:left w:val="nil"/>
              <w:bottom w:val="single" w:sz="4" w:space="0" w:color="auto"/>
              <w:right w:val="single" w:sz="4" w:space="0" w:color="auto"/>
            </w:tcBorders>
            <w:noWrap/>
            <w:hideMark/>
          </w:tcPr>
          <w:p w14:paraId="41FE894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19 673</w:t>
            </w:r>
          </w:p>
        </w:tc>
        <w:tc>
          <w:tcPr>
            <w:tcW w:w="1553" w:type="dxa"/>
            <w:tcBorders>
              <w:top w:val="nil"/>
              <w:left w:val="nil"/>
              <w:bottom w:val="single" w:sz="4" w:space="0" w:color="auto"/>
              <w:right w:val="single" w:sz="4" w:space="0" w:color="auto"/>
            </w:tcBorders>
            <w:noWrap/>
            <w:hideMark/>
          </w:tcPr>
          <w:p w14:paraId="5CE46F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34 580</w:t>
            </w:r>
          </w:p>
        </w:tc>
      </w:tr>
      <w:tr w:rsidR="00107665" w:rsidRPr="00631C1C" w14:paraId="5F36117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5CBD8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74</w:t>
            </w:r>
          </w:p>
        </w:tc>
        <w:tc>
          <w:tcPr>
            <w:tcW w:w="2431" w:type="dxa"/>
            <w:tcBorders>
              <w:top w:val="nil"/>
              <w:left w:val="nil"/>
              <w:bottom w:val="single" w:sz="4" w:space="0" w:color="auto"/>
              <w:right w:val="single" w:sz="4" w:space="0" w:color="auto"/>
            </w:tcBorders>
            <w:noWrap/>
            <w:hideMark/>
          </w:tcPr>
          <w:p w14:paraId="78313D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Шри-Ланка</w:t>
            </w:r>
          </w:p>
        </w:tc>
        <w:tc>
          <w:tcPr>
            <w:tcW w:w="1418" w:type="dxa"/>
            <w:tcBorders>
              <w:top w:val="nil"/>
              <w:left w:val="nil"/>
              <w:bottom w:val="single" w:sz="4" w:space="0" w:color="auto"/>
              <w:right w:val="single" w:sz="4" w:space="0" w:color="auto"/>
            </w:tcBorders>
            <w:noWrap/>
            <w:hideMark/>
          </w:tcPr>
          <w:p w14:paraId="140C252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0,038</w:t>
            </w:r>
          </w:p>
        </w:tc>
        <w:tc>
          <w:tcPr>
            <w:tcW w:w="1417" w:type="dxa"/>
            <w:tcBorders>
              <w:top w:val="nil"/>
              <w:left w:val="nil"/>
              <w:bottom w:val="single" w:sz="4" w:space="0" w:color="auto"/>
              <w:right w:val="single" w:sz="4" w:space="0" w:color="auto"/>
            </w:tcBorders>
            <w:noWrap/>
            <w:hideMark/>
          </w:tcPr>
          <w:p w14:paraId="30F91E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0,0384</w:t>
            </w:r>
          </w:p>
        </w:tc>
        <w:tc>
          <w:tcPr>
            <w:tcW w:w="1073" w:type="dxa"/>
            <w:tcBorders>
              <w:top w:val="nil"/>
              <w:left w:val="nil"/>
              <w:bottom w:val="single" w:sz="4" w:space="0" w:color="auto"/>
              <w:right w:val="single" w:sz="4" w:space="0" w:color="auto"/>
            </w:tcBorders>
            <w:noWrap/>
            <w:hideMark/>
          </w:tcPr>
          <w:p w14:paraId="601BD6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1 183</w:t>
            </w:r>
          </w:p>
        </w:tc>
        <w:tc>
          <w:tcPr>
            <w:tcW w:w="1053" w:type="dxa"/>
            <w:tcBorders>
              <w:top w:val="nil"/>
              <w:left w:val="nil"/>
              <w:bottom w:val="single" w:sz="4" w:space="0" w:color="auto"/>
              <w:right w:val="single" w:sz="4" w:space="0" w:color="auto"/>
            </w:tcBorders>
            <w:noWrap/>
            <w:hideMark/>
          </w:tcPr>
          <w:p w14:paraId="27078B4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1 561</w:t>
            </w:r>
          </w:p>
        </w:tc>
        <w:tc>
          <w:tcPr>
            <w:tcW w:w="1553" w:type="dxa"/>
            <w:tcBorders>
              <w:top w:val="nil"/>
              <w:left w:val="nil"/>
              <w:bottom w:val="single" w:sz="4" w:space="0" w:color="auto"/>
              <w:right w:val="single" w:sz="4" w:space="0" w:color="auto"/>
            </w:tcBorders>
            <w:noWrap/>
            <w:hideMark/>
          </w:tcPr>
          <w:p w14:paraId="67771A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2 743</w:t>
            </w:r>
          </w:p>
        </w:tc>
      </w:tr>
      <w:tr w:rsidR="00107665" w:rsidRPr="00631C1C" w14:paraId="13D25F9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847E4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75</w:t>
            </w:r>
          </w:p>
        </w:tc>
        <w:tc>
          <w:tcPr>
            <w:tcW w:w="2431" w:type="dxa"/>
            <w:tcBorders>
              <w:top w:val="nil"/>
              <w:left w:val="nil"/>
              <w:bottom w:val="single" w:sz="4" w:space="0" w:color="auto"/>
              <w:right w:val="single" w:sz="4" w:space="0" w:color="auto"/>
            </w:tcBorders>
            <w:noWrap/>
            <w:hideMark/>
          </w:tcPr>
          <w:p w14:paraId="39247AD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Государство Палестина</w:t>
            </w:r>
          </w:p>
        </w:tc>
        <w:tc>
          <w:tcPr>
            <w:tcW w:w="1418" w:type="dxa"/>
            <w:tcBorders>
              <w:top w:val="nil"/>
              <w:left w:val="nil"/>
              <w:bottom w:val="single" w:sz="4" w:space="0" w:color="auto"/>
              <w:right w:val="single" w:sz="4" w:space="0" w:color="auto"/>
            </w:tcBorders>
            <w:noWrap/>
            <w:hideMark/>
          </w:tcPr>
          <w:p w14:paraId="478A0B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15F00B0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34E3D1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22D8B5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6EB0E8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4508625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A904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76</w:t>
            </w:r>
          </w:p>
        </w:tc>
        <w:tc>
          <w:tcPr>
            <w:tcW w:w="2431" w:type="dxa"/>
            <w:tcBorders>
              <w:top w:val="nil"/>
              <w:left w:val="nil"/>
              <w:bottom w:val="single" w:sz="4" w:space="0" w:color="auto"/>
              <w:right w:val="single" w:sz="4" w:space="0" w:color="auto"/>
            </w:tcBorders>
            <w:noWrap/>
            <w:hideMark/>
          </w:tcPr>
          <w:p w14:paraId="572954F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Сирийская Арабская Республика</w:t>
            </w:r>
          </w:p>
        </w:tc>
        <w:tc>
          <w:tcPr>
            <w:tcW w:w="1418" w:type="dxa"/>
            <w:tcBorders>
              <w:top w:val="nil"/>
              <w:left w:val="nil"/>
              <w:bottom w:val="single" w:sz="4" w:space="0" w:color="auto"/>
              <w:right w:val="single" w:sz="4" w:space="0" w:color="auto"/>
            </w:tcBorders>
            <w:noWrap/>
            <w:hideMark/>
          </w:tcPr>
          <w:p w14:paraId="67AD0ED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hideMark/>
          </w:tcPr>
          <w:p w14:paraId="751F7E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4444B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5B0653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CC4CD6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9992F6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DB1D5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77</w:t>
            </w:r>
          </w:p>
        </w:tc>
        <w:tc>
          <w:tcPr>
            <w:tcW w:w="2431" w:type="dxa"/>
            <w:tcBorders>
              <w:top w:val="nil"/>
              <w:left w:val="nil"/>
              <w:bottom w:val="single" w:sz="4" w:space="0" w:color="auto"/>
              <w:right w:val="single" w:sz="4" w:space="0" w:color="auto"/>
            </w:tcBorders>
            <w:noWrap/>
            <w:hideMark/>
          </w:tcPr>
          <w:p w14:paraId="5A4C58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Таиланд</w:t>
            </w:r>
          </w:p>
        </w:tc>
        <w:tc>
          <w:tcPr>
            <w:tcW w:w="1418" w:type="dxa"/>
            <w:tcBorders>
              <w:top w:val="nil"/>
              <w:left w:val="nil"/>
              <w:bottom w:val="single" w:sz="4" w:space="0" w:color="auto"/>
              <w:right w:val="single" w:sz="4" w:space="0" w:color="auto"/>
            </w:tcBorders>
            <w:noWrap/>
            <w:hideMark/>
          </w:tcPr>
          <w:p w14:paraId="3DF193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0,341</w:t>
            </w:r>
          </w:p>
        </w:tc>
        <w:tc>
          <w:tcPr>
            <w:tcW w:w="1417" w:type="dxa"/>
            <w:tcBorders>
              <w:top w:val="nil"/>
              <w:left w:val="nil"/>
              <w:bottom w:val="single" w:sz="4" w:space="0" w:color="auto"/>
              <w:right w:val="single" w:sz="4" w:space="0" w:color="auto"/>
            </w:tcBorders>
            <w:noWrap/>
            <w:hideMark/>
          </w:tcPr>
          <w:p w14:paraId="77B17C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0,3442</w:t>
            </w:r>
          </w:p>
        </w:tc>
        <w:tc>
          <w:tcPr>
            <w:tcW w:w="1073" w:type="dxa"/>
            <w:tcBorders>
              <w:top w:val="nil"/>
              <w:left w:val="nil"/>
              <w:bottom w:val="single" w:sz="4" w:space="0" w:color="auto"/>
              <w:right w:val="single" w:sz="4" w:space="0" w:color="auto"/>
            </w:tcBorders>
            <w:noWrap/>
            <w:hideMark/>
          </w:tcPr>
          <w:p w14:paraId="6EF425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10 612</w:t>
            </w:r>
          </w:p>
        </w:tc>
        <w:tc>
          <w:tcPr>
            <w:tcW w:w="1053" w:type="dxa"/>
            <w:tcBorders>
              <w:top w:val="nil"/>
              <w:left w:val="nil"/>
              <w:bottom w:val="single" w:sz="4" w:space="0" w:color="auto"/>
              <w:right w:val="single" w:sz="4" w:space="0" w:color="auto"/>
            </w:tcBorders>
            <w:noWrap/>
            <w:hideMark/>
          </w:tcPr>
          <w:p w14:paraId="27592B4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14 005</w:t>
            </w:r>
          </w:p>
        </w:tc>
        <w:tc>
          <w:tcPr>
            <w:tcW w:w="1553" w:type="dxa"/>
            <w:tcBorders>
              <w:top w:val="nil"/>
              <w:left w:val="nil"/>
              <w:bottom w:val="single" w:sz="4" w:space="0" w:color="auto"/>
              <w:right w:val="single" w:sz="4" w:space="0" w:color="auto"/>
            </w:tcBorders>
            <w:noWrap/>
            <w:hideMark/>
          </w:tcPr>
          <w:p w14:paraId="22DD94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24 618</w:t>
            </w:r>
          </w:p>
        </w:tc>
      </w:tr>
      <w:tr w:rsidR="00107665" w:rsidRPr="00631C1C" w14:paraId="7CD6006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4BB789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78</w:t>
            </w:r>
          </w:p>
        </w:tc>
        <w:tc>
          <w:tcPr>
            <w:tcW w:w="2431" w:type="dxa"/>
            <w:tcBorders>
              <w:top w:val="nil"/>
              <w:left w:val="nil"/>
              <w:bottom w:val="single" w:sz="4" w:space="0" w:color="auto"/>
              <w:right w:val="single" w:sz="4" w:space="0" w:color="auto"/>
            </w:tcBorders>
            <w:noWrap/>
            <w:hideMark/>
          </w:tcPr>
          <w:p w14:paraId="570F6A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Тонга</w:t>
            </w:r>
          </w:p>
        </w:tc>
        <w:tc>
          <w:tcPr>
            <w:tcW w:w="1418" w:type="dxa"/>
            <w:tcBorders>
              <w:top w:val="nil"/>
              <w:left w:val="nil"/>
              <w:bottom w:val="single" w:sz="4" w:space="0" w:color="auto"/>
              <w:right w:val="single" w:sz="4" w:space="0" w:color="auto"/>
            </w:tcBorders>
            <w:noWrap/>
            <w:hideMark/>
          </w:tcPr>
          <w:p w14:paraId="057716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4B4D0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7BE5B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0CCBD85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33755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690A34B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8DB6C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79</w:t>
            </w:r>
          </w:p>
        </w:tc>
        <w:tc>
          <w:tcPr>
            <w:tcW w:w="2431" w:type="dxa"/>
            <w:tcBorders>
              <w:top w:val="nil"/>
              <w:left w:val="nil"/>
              <w:bottom w:val="single" w:sz="4" w:space="0" w:color="auto"/>
              <w:right w:val="single" w:sz="4" w:space="0" w:color="auto"/>
            </w:tcBorders>
            <w:noWrap/>
            <w:hideMark/>
          </w:tcPr>
          <w:p w14:paraId="54D01B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Тувалу</w:t>
            </w:r>
          </w:p>
        </w:tc>
        <w:tc>
          <w:tcPr>
            <w:tcW w:w="1418" w:type="dxa"/>
            <w:tcBorders>
              <w:top w:val="nil"/>
              <w:left w:val="nil"/>
              <w:bottom w:val="single" w:sz="4" w:space="0" w:color="auto"/>
              <w:right w:val="single" w:sz="4" w:space="0" w:color="auto"/>
            </w:tcBorders>
            <w:noWrap/>
            <w:hideMark/>
          </w:tcPr>
          <w:p w14:paraId="4EBFFF8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36BB69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EC9B84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BAF183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73FE3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D3564A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79591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lastRenderedPageBreak/>
              <w:t>80</w:t>
            </w:r>
          </w:p>
        </w:tc>
        <w:tc>
          <w:tcPr>
            <w:tcW w:w="2431" w:type="dxa"/>
            <w:tcBorders>
              <w:top w:val="nil"/>
              <w:left w:val="nil"/>
              <w:bottom w:val="single" w:sz="4" w:space="0" w:color="auto"/>
              <w:right w:val="single" w:sz="4" w:space="0" w:color="auto"/>
            </w:tcBorders>
            <w:noWrap/>
            <w:hideMark/>
          </w:tcPr>
          <w:p w14:paraId="4FFE6B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Объединенные Арабские Эмираты</w:t>
            </w:r>
          </w:p>
        </w:tc>
        <w:tc>
          <w:tcPr>
            <w:tcW w:w="1418" w:type="dxa"/>
            <w:tcBorders>
              <w:top w:val="nil"/>
              <w:left w:val="nil"/>
              <w:bottom w:val="single" w:sz="4" w:space="0" w:color="auto"/>
              <w:right w:val="single" w:sz="4" w:space="0" w:color="auto"/>
            </w:tcBorders>
            <w:noWrap/>
            <w:hideMark/>
          </w:tcPr>
          <w:p w14:paraId="6E654E9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0,574</w:t>
            </w:r>
          </w:p>
        </w:tc>
        <w:tc>
          <w:tcPr>
            <w:tcW w:w="1417" w:type="dxa"/>
            <w:tcBorders>
              <w:top w:val="nil"/>
              <w:left w:val="nil"/>
              <w:bottom w:val="single" w:sz="4" w:space="0" w:color="auto"/>
              <w:right w:val="single" w:sz="4" w:space="0" w:color="auto"/>
            </w:tcBorders>
            <w:noWrap/>
            <w:hideMark/>
          </w:tcPr>
          <w:p w14:paraId="3F84D6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0,5793</w:t>
            </w:r>
          </w:p>
        </w:tc>
        <w:tc>
          <w:tcPr>
            <w:tcW w:w="1073" w:type="dxa"/>
            <w:tcBorders>
              <w:top w:val="nil"/>
              <w:left w:val="nil"/>
              <w:bottom w:val="single" w:sz="4" w:space="0" w:color="auto"/>
              <w:right w:val="single" w:sz="4" w:space="0" w:color="auto"/>
            </w:tcBorders>
            <w:noWrap/>
            <w:hideMark/>
          </w:tcPr>
          <w:p w14:paraId="662A244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17 863</w:t>
            </w:r>
          </w:p>
        </w:tc>
        <w:tc>
          <w:tcPr>
            <w:tcW w:w="1053" w:type="dxa"/>
            <w:tcBorders>
              <w:top w:val="nil"/>
              <w:left w:val="nil"/>
              <w:bottom w:val="single" w:sz="4" w:space="0" w:color="auto"/>
              <w:right w:val="single" w:sz="4" w:space="0" w:color="auto"/>
            </w:tcBorders>
            <w:noWrap/>
            <w:hideMark/>
          </w:tcPr>
          <w:p w14:paraId="79BE3F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23 575</w:t>
            </w:r>
          </w:p>
        </w:tc>
        <w:tc>
          <w:tcPr>
            <w:tcW w:w="1553" w:type="dxa"/>
            <w:tcBorders>
              <w:top w:val="nil"/>
              <w:left w:val="nil"/>
              <w:bottom w:val="single" w:sz="4" w:space="0" w:color="auto"/>
              <w:right w:val="single" w:sz="4" w:space="0" w:color="auto"/>
            </w:tcBorders>
            <w:noWrap/>
            <w:hideMark/>
          </w:tcPr>
          <w:p w14:paraId="129FF2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41 438</w:t>
            </w:r>
          </w:p>
        </w:tc>
      </w:tr>
      <w:tr w:rsidR="00107665" w:rsidRPr="00631C1C" w14:paraId="305BAE8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6316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81</w:t>
            </w:r>
          </w:p>
        </w:tc>
        <w:tc>
          <w:tcPr>
            <w:tcW w:w="2431" w:type="dxa"/>
            <w:tcBorders>
              <w:top w:val="nil"/>
              <w:left w:val="nil"/>
              <w:bottom w:val="single" w:sz="4" w:space="0" w:color="auto"/>
              <w:right w:val="single" w:sz="4" w:space="0" w:color="auto"/>
            </w:tcBorders>
            <w:noWrap/>
            <w:hideMark/>
          </w:tcPr>
          <w:p w14:paraId="085045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Вануату</w:t>
            </w:r>
          </w:p>
        </w:tc>
        <w:tc>
          <w:tcPr>
            <w:tcW w:w="1418" w:type="dxa"/>
            <w:tcBorders>
              <w:top w:val="nil"/>
              <w:left w:val="nil"/>
              <w:bottom w:val="single" w:sz="4" w:space="0" w:color="auto"/>
              <w:right w:val="single" w:sz="4" w:space="0" w:color="auto"/>
            </w:tcBorders>
            <w:noWrap/>
            <w:hideMark/>
          </w:tcPr>
          <w:p w14:paraId="0A88677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2DF54F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6FC13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F8AAA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5B94A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2066A5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842E2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82</w:t>
            </w:r>
          </w:p>
        </w:tc>
        <w:tc>
          <w:tcPr>
            <w:tcW w:w="2431" w:type="dxa"/>
            <w:tcBorders>
              <w:top w:val="nil"/>
              <w:left w:val="nil"/>
              <w:bottom w:val="single" w:sz="4" w:space="0" w:color="auto"/>
              <w:right w:val="single" w:sz="4" w:space="0" w:color="auto"/>
            </w:tcBorders>
            <w:noWrap/>
            <w:hideMark/>
          </w:tcPr>
          <w:p w14:paraId="48ECE6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Вьетнам</w:t>
            </w:r>
          </w:p>
        </w:tc>
        <w:tc>
          <w:tcPr>
            <w:tcW w:w="1418" w:type="dxa"/>
            <w:tcBorders>
              <w:top w:val="nil"/>
              <w:left w:val="nil"/>
              <w:bottom w:val="single" w:sz="4" w:space="0" w:color="auto"/>
              <w:right w:val="single" w:sz="4" w:space="0" w:color="auto"/>
            </w:tcBorders>
            <w:noWrap/>
            <w:hideMark/>
          </w:tcPr>
          <w:p w14:paraId="435159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0,159</w:t>
            </w:r>
          </w:p>
        </w:tc>
        <w:tc>
          <w:tcPr>
            <w:tcW w:w="1417" w:type="dxa"/>
            <w:tcBorders>
              <w:top w:val="nil"/>
              <w:left w:val="nil"/>
              <w:bottom w:val="single" w:sz="4" w:space="0" w:color="auto"/>
              <w:right w:val="single" w:sz="4" w:space="0" w:color="auto"/>
            </w:tcBorders>
            <w:noWrap/>
            <w:hideMark/>
          </w:tcPr>
          <w:p w14:paraId="22D296C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0,1605</w:t>
            </w:r>
          </w:p>
        </w:tc>
        <w:tc>
          <w:tcPr>
            <w:tcW w:w="1073" w:type="dxa"/>
            <w:tcBorders>
              <w:top w:val="nil"/>
              <w:left w:val="nil"/>
              <w:bottom w:val="single" w:sz="4" w:space="0" w:color="auto"/>
              <w:right w:val="single" w:sz="4" w:space="0" w:color="auto"/>
            </w:tcBorders>
            <w:noWrap/>
            <w:hideMark/>
          </w:tcPr>
          <w:p w14:paraId="03EE18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4 948</w:t>
            </w:r>
          </w:p>
        </w:tc>
        <w:tc>
          <w:tcPr>
            <w:tcW w:w="1053" w:type="dxa"/>
            <w:tcBorders>
              <w:top w:val="nil"/>
              <w:left w:val="nil"/>
              <w:bottom w:val="single" w:sz="4" w:space="0" w:color="auto"/>
              <w:right w:val="single" w:sz="4" w:space="0" w:color="auto"/>
            </w:tcBorders>
            <w:noWrap/>
            <w:hideMark/>
          </w:tcPr>
          <w:p w14:paraId="603723E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6 530</w:t>
            </w:r>
          </w:p>
        </w:tc>
        <w:tc>
          <w:tcPr>
            <w:tcW w:w="1553" w:type="dxa"/>
            <w:tcBorders>
              <w:top w:val="nil"/>
              <w:left w:val="nil"/>
              <w:bottom w:val="single" w:sz="4" w:space="0" w:color="auto"/>
              <w:right w:val="single" w:sz="4" w:space="0" w:color="auto"/>
            </w:tcBorders>
            <w:noWrap/>
            <w:hideMark/>
          </w:tcPr>
          <w:p w14:paraId="3E6A608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11 479</w:t>
            </w:r>
          </w:p>
        </w:tc>
      </w:tr>
      <w:tr w:rsidR="00107665" w:rsidRPr="00631C1C" w14:paraId="703340E0"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1B2B88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Государства Восточной Европы (19)</w:t>
            </w:r>
          </w:p>
        </w:tc>
      </w:tr>
      <w:tr w:rsidR="00107665" w:rsidRPr="00631C1C" w14:paraId="2DE7F7D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94CD1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83</w:t>
            </w:r>
          </w:p>
        </w:tc>
        <w:tc>
          <w:tcPr>
            <w:tcW w:w="2431" w:type="dxa"/>
            <w:tcBorders>
              <w:top w:val="nil"/>
              <w:left w:val="nil"/>
              <w:bottom w:val="single" w:sz="4" w:space="0" w:color="auto"/>
              <w:right w:val="single" w:sz="4" w:space="0" w:color="auto"/>
            </w:tcBorders>
            <w:noWrap/>
            <w:hideMark/>
          </w:tcPr>
          <w:p w14:paraId="131F4B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Албания</w:t>
            </w:r>
          </w:p>
        </w:tc>
        <w:tc>
          <w:tcPr>
            <w:tcW w:w="1418" w:type="dxa"/>
            <w:tcBorders>
              <w:top w:val="nil"/>
              <w:left w:val="nil"/>
              <w:bottom w:val="single" w:sz="4" w:space="0" w:color="auto"/>
              <w:right w:val="single" w:sz="4" w:space="0" w:color="auto"/>
            </w:tcBorders>
            <w:noWrap/>
            <w:hideMark/>
          </w:tcPr>
          <w:p w14:paraId="32AB6F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75E564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7C48934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074649D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2E8B37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7964551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71B69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84</w:t>
            </w:r>
          </w:p>
        </w:tc>
        <w:tc>
          <w:tcPr>
            <w:tcW w:w="2431" w:type="dxa"/>
            <w:tcBorders>
              <w:top w:val="nil"/>
              <w:left w:val="nil"/>
              <w:bottom w:val="single" w:sz="4" w:space="0" w:color="auto"/>
              <w:right w:val="single" w:sz="4" w:space="0" w:color="auto"/>
            </w:tcBorders>
            <w:noWrap/>
            <w:hideMark/>
          </w:tcPr>
          <w:p w14:paraId="31B45CD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Армения</w:t>
            </w:r>
          </w:p>
        </w:tc>
        <w:tc>
          <w:tcPr>
            <w:tcW w:w="1418" w:type="dxa"/>
            <w:tcBorders>
              <w:top w:val="nil"/>
              <w:left w:val="nil"/>
              <w:bottom w:val="single" w:sz="4" w:space="0" w:color="auto"/>
              <w:right w:val="single" w:sz="4" w:space="0" w:color="auto"/>
            </w:tcBorders>
            <w:noWrap/>
            <w:hideMark/>
          </w:tcPr>
          <w:p w14:paraId="6F5979A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569C7F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CE221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A3460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6676DF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5F8D33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9205C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85</w:t>
            </w:r>
          </w:p>
        </w:tc>
        <w:tc>
          <w:tcPr>
            <w:tcW w:w="2431" w:type="dxa"/>
            <w:tcBorders>
              <w:top w:val="nil"/>
              <w:left w:val="nil"/>
              <w:bottom w:val="single" w:sz="4" w:space="0" w:color="auto"/>
              <w:right w:val="single" w:sz="4" w:space="0" w:color="auto"/>
            </w:tcBorders>
            <w:noWrap/>
            <w:hideMark/>
          </w:tcPr>
          <w:p w14:paraId="0981917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Болгария</w:t>
            </w:r>
          </w:p>
        </w:tc>
        <w:tc>
          <w:tcPr>
            <w:tcW w:w="1418" w:type="dxa"/>
            <w:tcBorders>
              <w:top w:val="nil"/>
              <w:left w:val="nil"/>
              <w:bottom w:val="single" w:sz="4" w:space="0" w:color="auto"/>
              <w:right w:val="single" w:sz="4" w:space="0" w:color="auto"/>
            </w:tcBorders>
            <w:noWrap/>
            <w:hideMark/>
          </w:tcPr>
          <w:p w14:paraId="4AB69BD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0,071</w:t>
            </w:r>
          </w:p>
        </w:tc>
        <w:tc>
          <w:tcPr>
            <w:tcW w:w="1417" w:type="dxa"/>
            <w:tcBorders>
              <w:top w:val="nil"/>
              <w:left w:val="nil"/>
              <w:bottom w:val="single" w:sz="4" w:space="0" w:color="auto"/>
              <w:right w:val="single" w:sz="4" w:space="0" w:color="auto"/>
            </w:tcBorders>
            <w:noWrap/>
            <w:hideMark/>
          </w:tcPr>
          <w:p w14:paraId="5A8522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0,0717</w:t>
            </w:r>
          </w:p>
        </w:tc>
        <w:tc>
          <w:tcPr>
            <w:tcW w:w="1073" w:type="dxa"/>
            <w:tcBorders>
              <w:top w:val="nil"/>
              <w:left w:val="nil"/>
              <w:bottom w:val="single" w:sz="4" w:space="0" w:color="auto"/>
              <w:right w:val="single" w:sz="4" w:space="0" w:color="auto"/>
            </w:tcBorders>
            <w:noWrap/>
            <w:hideMark/>
          </w:tcPr>
          <w:p w14:paraId="407C21F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2 210</w:t>
            </w:r>
          </w:p>
        </w:tc>
        <w:tc>
          <w:tcPr>
            <w:tcW w:w="1053" w:type="dxa"/>
            <w:tcBorders>
              <w:top w:val="nil"/>
              <w:left w:val="nil"/>
              <w:bottom w:val="single" w:sz="4" w:space="0" w:color="auto"/>
              <w:right w:val="single" w:sz="4" w:space="0" w:color="auto"/>
            </w:tcBorders>
            <w:noWrap/>
            <w:hideMark/>
          </w:tcPr>
          <w:p w14:paraId="752FB48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2 916</w:t>
            </w:r>
          </w:p>
        </w:tc>
        <w:tc>
          <w:tcPr>
            <w:tcW w:w="1553" w:type="dxa"/>
            <w:tcBorders>
              <w:top w:val="nil"/>
              <w:left w:val="nil"/>
              <w:bottom w:val="single" w:sz="4" w:space="0" w:color="auto"/>
              <w:right w:val="single" w:sz="4" w:space="0" w:color="auto"/>
            </w:tcBorders>
            <w:noWrap/>
            <w:hideMark/>
          </w:tcPr>
          <w:p w14:paraId="422CA66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5 126</w:t>
            </w:r>
          </w:p>
        </w:tc>
      </w:tr>
      <w:tr w:rsidR="00107665" w:rsidRPr="00631C1C" w14:paraId="2DADB5D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5CB292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86</w:t>
            </w:r>
          </w:p>
        </w:tc>
        <w:tc>
          <w:tcPr>
            <w:tcW w:w="2431" w:type="dxa"/>
            <w:tcBorders>
              <w:top w:val="nil"/>
              <w:left w:val="nil"/>
              <w:bottom w:val="single" w:sz="4" w:space="0" w:color="auto"/>
              <w:right w:val="single" w:sz="4" w:space="0" w:color="auto"/>
            </w:tcBorders>
            <w:noWrap/>
            <w:hideMark/>
          </w:tcPr>
          <w:p w14:paraId="0DF7F2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Хорватия</w:t>
            </w:r>
          </w:p>
        </w:tc>
        <w:tc>
          <w:tcPr>
            <w:tcW w:w="1418" w:type="dxa"/>
            <w:tcBorders>
              <w:top w:val="nil"/>
              <w:left w:val="nil"/>
              <w:bottom w:val="single" w:sz="4" w:space="0" w:color="auto"/>
              <w:right w:val="single" w:sz="4" w:space="0" w:color="auto"/>
            </w:tcBorders>
            <w:noWrap/>
            <w:hideMark/>
          </w:tcPr>
          <w:p w14:paraId="7C1462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0,088</w:t>
            </w:r>
          </w:p>
        </w:tc>
        <w:tc>
          <w:tcPr>
            <w:tcW w:w="1417" w:type="dxa"/>
            <w:tcBorders>
              <w:top w:val="nil"/>
              <w:left w:val="nil"/>
              <w:bottom w:val="single" w:sz="4" w:space="0" w:color="auto"/>
              <w:right w:val="single" w:sz="4" w:space="0" w:color="auto"/>
            </w:tcBorders>
            <w:noWrap/>
            <w:hideMark/>
          </w:tcPr>
          <w:p w14:paraId="350740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0,0888</w:t>
            </w:r>
          </w:p>
        </w:tc>
        <w:tc>
          <w:tcPr>
            <w:tcW w:w="1073" w:type="dxa"/>
            <w:tcBorders>
              <w:top w:val="nil"/>
              <w:left w:val="nil"/>
              <w:bottom w:val="single" w:sz="4" w:space="0" w:color="auto"/>
              <w:right w:val="single" w:sz="4" w:space="0" w:color="auto"/>
            </w:tcBorders>
            <w:noWrap/>
            <w:hideMark/>
          </w:tcPr>
          <w:p w14:paraId="7247F42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2 739</w:t>
            </w:r>
          </w:p>
        </w:tc>
        <w:tc>
          <w:tcPr>
            <w:tcW w:w="1053" w:type="dxa"/>
            <w:tcBorders>
              <w:top w:val="nil"/>
              <w:left w:val="nil"/>
              <w:bottom w:val="single" w:sz="4" w:space="0" w:color="auto"/>
              <w:right w:val="single" w:sz="4" w:space="0" w:color="auto"/>
            </w:tcBorders>
            <w:noWrap/>
            <w:hideMark/>
          </w:tcPr>
          <w:p w14:paraId="4D6E39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3 614</w:t>
            </w:r>
          </w:p>
        </w:tc>
        <w:tc>
          <w:tcPr>
            <w:tcW w:w="1553" w:type="dxa"/>
            <w:tcBorders>
              <w:top w:val="nil"/>
              <w:left w:val="nil"/>
              <w:bottom w:val="single" w:sz="4" w:space="0" w:color="auto"/>
              <w:right w:val="single" w:sz="4" w:space="0" w:color="auto"/>
            </w:tcBorders>
            <w:noWrap/>
            <w:hideMark/>
          </w:tcPr>
          <w:p w14:paraId="189F2D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6 353</w:t>
            </w:r>
          </w:p>
        </w:tc>
      </w:tr>
      <w:tr w:rsidR="00107665" w:rsidRPr="00631C1C" w14:paraId="4A04994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C25F0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87</w:t>
            </w:r>
          </w:p>
        </w:tc>
        <w:tc>
          <w:tcPr>
            <w:tcW w:w="2431" w:type="dxa"/>
            <w:tcBorders>
              <w:top w:val="nil"/>
              <w:left w:val="nil"/>
              <w:bottom w:val="single" w:sz="4" w:space="0" w:color="auto"/>
              <w:right w:val="single" w:sz="4" w:space="0" w:color="auto"/>
            </w:tcBorders>
            <w:noWrap/>
            <w:hideMark/>
          </w:tcPr>
          <w:p w14:paraId="567B6D2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Чехия</w:t>
            </w:r>
          </w:p>
        </w:tc>
        <w:tc>
          <w:tcPr>
            <w:tcW w:w="1418" w:type="dxa"/>
            <w:tcBorders>
              <w:top w:val="nil"/>
              <w:left w:val="nil"/>
              <w:bottom w:val="single" w:sz="4" w:space="0" w:color="auto"/>
              <w:right w:val="single" w:sz="4" w:space="0" w:color="auto"/>
            </w:tcBorders>
            <w:noWrap/>
            <w:hideMark/>
          </w:tcPr>
          <w:p w14:paraId="5817283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0,344</w:t>
            </w:r>
          </w:p>
        </w:tc>
        <w:tc>
          <w:tcPr>
            <w:tcW w:w="1417" w:type="dxa"/>
            <w:tcBorders>
              <w:top w:val="nil"/>
              <w:left w:val="nil"/>
              <w:bottom w:val="single" w:sz="4" w:space="0" w:color="auto"/>
              <w:right w:val="single" w:sz="4" w:space="0" w:color="auto"/>
            </w:tcBorders>
            <w:noWrap/>
            <w:hideMark/>
          </w:tcPr>
          <w:p w14:paraId="0B6F996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0,3472</w:t>
            </w:r>
          </w:p>
        </w:tc>
        <w:tc>
          <w:tcPr>
            <w:tcW w:w="1073" w:type="dxa"/>
            <w:tcBorders>
              <w:top w:val="nil"/>
              <w:left w:val="nil"/>
              <w:bottom w:val="single" w:sz="4" w:space="0" w:color="auto"/>
              <w:right w:val="single" w:sz="4" w:space="0" w:color="auto"/>
            </w:tcBorders>
            <w:noWrap/>
            <w:hideMark/>
          </w:tcPr>
          <w:p w14:paraId="535CFE2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10 705</w:t>
            </w:r>
          </w:p>
        </w:tc>
        <w:tc>
          <w:tcPr>
            <w:tcW w:w="1053" w:type="dxa"/>
            <w:tcBorders>
              <w:top w:val="nil"/>
              <w:left w:val="nil"/>
              <w:bottom w:val="single" w:sz="4" w:space="0" w:color="auto"/>
              <w:right w:val="single" w:sz="4" w:space="0" w:color="auto"/>
            </w:tcBorders>
            <w:noWrap/>
            <w:hideMark/>
          </w:tcPr>
          <w:p w14:paraId="318FE4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14 129</w:t>
            </w:r>
          </w:p>
        </w:tc>
        <w:tc>
          <w:tcPr>
            <w:tcW w:w="1553" w:type="dxa"/>
            <w:tcBorders>
              <w:top w:val="nil"/>
              <w:left w:val="nil"/>
              <w:bottom w:val="single" w:sz="4" w:space="0" w:color="auto"/>
              <w:right w:val="single" w:sz="4" w:space="0" w:color="auto"/>
            </w:tcBorders>
            <w:noWrap/>
            <w:hideMark/>
          </w:tcPr>
          <w:p w14:paraId="783FFE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24 834</w:t>
            </w:r>
          </w:p>
        </w:tc>
      </w:tr>
      <w:tr w:rsidR="00107665" w:rsidRPr="00631C1C" w14:paraId="55A9E05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D78B3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88</w:t>
            </w:r>
          </w:p>
        </w:tc>
        <w:tc>
          <w:tcPr>
            <w:tcW w:w="2431" w:type="dxa"/>
            <w:tcBorders>
              <w:top w:val="nil"/>
              <w:left w:val="nil"/>
              <w:bottom w:val="single" w:sz="4" w:space="0" w:color="auto"/>
              <w:right w:val="single" w:sz="4" w:space="0" w:color="auto"/>
            </w:tcBorders>
            <w:noWrap/>
            <w:hideMark/>
          </w:tcPr>
          <w:p w14:paraId="0A9B45F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Эстония</w:t>
            </w:r>
          </w:p>
        </w:tc>
        <w:tc>
          <w:tcPr>
            <w:tcW w:w="1418" w:type="dxa"/>
            <w:tcBorders>
              <w:top w:val="nil"/>
              <w:left w:val="nil"/>
              <w:bottom w:val="single" w:sz="4" w:space="0" w:color="auto"/>
              <w:right w:val="single" w:sz="4" w:space="0" w:color="auto"/>
            </w:tcBorders>
            <w:noWrap/>
            <w:hideMark/>
          </w:tcPr>
          <w:p w14:paraId="01D8F2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0,045</w:t>
            </w:r>
          </w:p>
        </w:tc>
        <w:tc>
          <w:tcPr>
            <w:tcW w:w="1417" w:type="dxa"/>
            <w:tcBorders>
              <w:top w:val="nil"/>
              <w:left w:val="nil"/>
              <w:bottom w:val="single" w:sz="4" w:space="0" w:color="auto"/>
              <w:right w:val="single" w:sz="4" w:space="0" w:color="auto"/>
            </w:tcBorders>
            <w:noWrap/>
            <w:hideMark/>
          </w:tcPr>
          <w:p w14:paraId="7AD328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0,0454</w:t>
            </w:r>
          </w:p>
        </w:tc>
        <w:tc>
          <w:tcPr>
            <w:tcW w:w="1073" w:type="dxa"/>
            <w:tcBorders>
              <w:top w:val="nil"/>
              <w:left w:val="nil"/>
              <w:bottom w:val="single" w:sz="4" w:space="0" w:color="auto"/>
              <w:right w:val="single" w:sz="4" w:space="0" w:color="auto"/>
            </w:tcBorders>
            <w:noWrap/>
            <w:hideMark/>
          </w:tcPr>
          <w:p w14:paraId="11C450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1 400</w:t>
            </w:r>
          </w:p>
        </w:tc>
        <w:tc>
          <w:tcPr>
            <w:tcW w:w="1053" w:type="dxa"/>
            <w:tcBorders>
              <w:top w:val="nil"/>
              <w:left w:val="nil"/>
              <w:bottom w:val="single" w:sz="4" w:space="0" w:color="auto"/>
              <w:right w:val="single" w:sz="4" w:space="0" w:color="auto"/>
            </w:tcBorders>
            <w:noWrap/>
            <w:hideMark/>
          </w:tcPr>
          <w:p w14:paraId="3352EA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1 848</w:t>
            </w:r>
          </w:p>
        </w:tc>
        <w:tc>
          <w:tcPr>
            <w:tcW w:w="1553" w:type="dxa"/>
            <w:tcBorders>
              <w:top w:val="nil"/>
              <w:left w:val="nil"/>
              <w:bottom w:val="single" w:sz="4" w:space="0" w:color="auto"/>
              <w:right w:val="single" w:sz="4" w:space="0" w:color="auto"/>
            </w:tcBorders>
            <w:noWrap/>
            <w:hideMark/>
          </w:tcPr>
          <w:p w14:paraId="0EF12F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3 249</w:t>
            </w:r>
          </w:p>
        </w:tc>
      </w:tr>
      <w:tr w:rsidR="00107665" w:rsidRPr="00631C1C" w14:paraId="753EFE9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10FBA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89</w:t>
            </w:r>
          </w:p>
        </w:tc>
        <w:tc>
          <w:tcPr>
            <w:tcW w:w="2431" w:type="dxa"/>
            <w:tcBorders>
              <w:top w:val="nil"/>
              <w:left w:val="nil"/>
              <w:bottom w:val="single" w:sz="4" w:space="0" w:color="auto"/>
              <w:right w:val="single" w:sz="4" w:space="0" w:color="auto"/>
            </w:tcBorders>
            <w:noWrap/>
            <w:hideMark/>
          </w:tcPr>
          <w:p w14:paraId="03634B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Грузия</w:t>
            </w:r>
          </w:p>
        </w:tc>
        <w:tc>
          <w:tcPr>
            <w:tcW w:w="1418" w:type="dxa"/>
            <w:tcBorders>
              <w:top w:val="nil"/>
              <w:left w:val="nil"/>
              <w:bottom w:val="single" w:sz="4" w:space="0" w:color="auto"/>
              <w:right w:val="single" w:sz="4" w:space="0" w:color="auto"/>
            </w:tcBorders>
            <w:noWrap/>
            <w:hideMark/>
          </w:tcPr>
          <w:p w14:paraId="134679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0,009</w:t>
            </w:r>
          </w:p>
        </w:tc>
        <w:tc>
          <w:tcPr>
            <w:tcW w:w="1417" w:type="dxa"/>
            <w:tcBorders>
              <w:top w:val="nil"/>
              <w:left w:val="nil"/>
              <w:bottom w:val="single" w:sz="4" w:space="0" w:color="auto"/>
              <w:right w:val="single" w:sz="4" w:space="0" w:color="auto"/>
            </w:tcBorders>
            <w:noWrap/>
            <w:hideMark/>
          </w:tcPr>
          <w:p w14:paraId="11BE39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99E93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63855E3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0E7D3AA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CC762EC"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CBABBD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90</w:t>
            </w:r>
          </w:p>
        </w:tc>
        <w:tc>
          <w:tcPr>
            <w:tcW w:w="2431" w:type="dxa"/>
            <w:tcBorders>
              <w:top w:val="nil"/>
              <w:left w:val="nil"/>
              <w:bottom w:val="single" w:sz="4" w:space="0" w:color="auto"/>
              <w:right w:val="single" w:sz="4" w:space="0" w:color="auto"/>
            </w:tcBorders>
            <w:noWrap/>
            <w:hideMark/>
          </w:tcPr>
          <w:p w14:paraId="72C58CE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Венгрия</w:t>
            </w:r>
          </w:p>
        </w:tc>
        <w:tc>
          <w:tcPr>
            <w:tcW w:w="1418" w:type="dxa"/>
            <w:tcBorders>
              <w:top w:val="nil"/>
              <w:left w:val="nil"/>
              <w:bottom w:val="single" w:sz="4" w:space="0" w:color="auto"/>
              <w:right w:val="single" w:sz="4" w:space="0" w:color="auto"/>
            </w:tcBorders>
            <w:noWrap/>
            <w:hideMark/>
          </w:tcPr>
          <w:p w14:paraId="1FBBA4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0,223</w:t>
            </w:r>
          </w:p>
        </w:tc>
        <w:tc>
          <w:tcPr>
            <w:tcW w:w="1417" w:type="dxa"/>
            <w:tcBorders>
              <w:top w:val="nil"/>
              <w:left w:val="nil"/>
              <w:bottom w:val="single" w:sz="4" w:space="0" w:color="auto"/>
              <w:right w:val="single" w:sz="4" w:space="0" w:color="auto"/>
            </w:tcBorders>
            <w:noWrap/>
            <w:hideMark/>
          </w:tcPr>
          <w:p w14:paraId="7C8FA0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0,2251</w:t>
            </w:r>
          </w:p>
        </w:tc>
        <w:tc>
          <w:tcPr>
            <w:tcW w:w="1073" w:type="dxa"/>
            <w:tcBorders>
              <w:top w:val="nil"/>
              <w:left w:val="nil"/>
              <w:bottom w:val="single" w:sz="4" w:space="0" w:color="auto"/>
              <w:right w:val="single" w:sz="4" w:space="0" w:color="auto"/>
            </w:tcBorders>
            <w:noWrap/>
            <w:hideMark/>
          </w:tcPr>
          <w:p w14:paraId="2D184A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6 940</w:t>
            </w:r>
          </w:p>
        </w:tc>
        <w:tc>
          <w:tcPr>
            <w:tcW w:w="1053" w:type="dxa"/>
            <w:tcBorders>
              <w:top w:val="nil"/>
              <w:left w:val="nil"/>
              <w:bottom w:val="single" w:sz="4" w:space="0" w:color="auto"/>
              <w:right w:val="single" w:sz="4" w:space="0" w:color="auto"/>
            </w:tcBorders>
            <w:noWrap/>
            <w:hideMark/>
          </w:tcPr>
          <w:p w14:paraId="17FBCB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9 159</w:t>
            </w:r>
          </w:p>
        </w:tc>
        <w:tc>
          <w:tcPr>
            <w:tcW w:w="1553" w:type="dxa"/>
            <w:tcBorders>
              <w:top w:val="nil"/>
              <w:left w:val="nil"/>
              <w:bottom w:val="single" w:sz="4" w:space="0" w:color="auto"/>
              <w:right w:val="single" w:sz="4" w:space="0" w:color="auto"/>
            </w:tcBorders>
            <w:noWrap/>
            <w:hideMark/>
          </w:tcPr>
          <w:p w14:paraId="31BA22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16 099</w:t>
            </w:r>
          </w:p>
        </w:tc>
      </w:tr>
      <w:tr w:rsidR="00107665" w:rsidRPr="00631C1C" w14:paraId="00EC2FA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82AE1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91</w:t>
            </w:r>
          </w:p>
        </w:tc>
        <w:tc>
          <w:tcPr>
            <w:tcW w:w="2431" w:type="dxa"/>
            <w:tcBorders>
              <w:top w:val="nil"/>
              <w:left w:val="nil"/>
              <w:bottom w:val="single" w:sz="4" w:space="0" w:color="auto"/>
              <w:right w:val="single" w:sz="4" w:space="0" w:color="auto"/>
            </w:tcBorders>
            <w:noWrap/>
            <w:hideMark/>
          </w:tcPr>
          <w:p w14:paraId="40268A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Латвия</w:t>
            </w:r>
          </w:p>
        </w:tc>
        <w:tc>
          <w:tcPr>
            <w:tcW w:w="1418" w:type="dxa"/>
            <w:tcBorders>
              <w:top w:val="nil"/>
              <w:left w:val="nil"/>
              <w:bottom w:val="single" w:sz="4" w:space="0" w:color="auto"/>
              <w:right w:val="single" w:sz="4" w:space="0" w:color="auto"/>
            </w:tcBorders>
            <w:noWrap/>
            <w:hideMark/>
          </w:tcPr>
          <w:p w14:paraId="218962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w:t>
            </w:r>
          </w:p>
        </w:tc>
        <w:tc>
          <w:tcPr>
            <w:tcW w:w="1417" w:type="dxa"/>
            <w:tcBorders>
              <w:top w:val="nil"/>
              <w:left w:val="nil"/>
              <w:bottom w:val="single" w:sz="4" w:space="0" w:color="auto"/>
              <w:right w:val="single" w:sz="4" w:space="0" w:color="auto"/>
            </w:tcBorders>
            <w:noWrap/>
            <w:hideMark/>
          </w:tcPr>
          <w:p w14:paraId="2E9727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0,0505</w:t>
            </w:r>
          </w:p>
        </w:tc>
        <w:tc>
          <w:tcPr>
            <w:tcW w:w="1073" w:type="dxa"/>
            <w:tcBorders>
              <w:top w:val="nil"/>
              <w:left w:val="nil"/>
              <w:bottom w:val="single" w:sz="4" w:space="0" w:color="auto"/>
              <w:right w:val="single" w:sz="4" w:space="0" w:color="auto"/>
            </w:tcBorders>
            <w:noWrap/>
            <w:hideMark/>
          </w:tcPr>
          <w:p w14:paraId="77D21B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1 556</w:t>
            </w:r>
          </w:p>
        </w:tc>
        <w:tc>
          <w:tcPr>
            <w:tcW w:w="1053" w:type="dxa"/>
            <w:tcBorders>
              <w:top w:val="nil"/>
              <w:left w:val="nil"/>
              <w:bottom w:val="single" w:sz="4" w:space="0" w:color="auto"/>
              <w:right w:val="single" w:sz="4" w:space="0" w:color="auto"/>
            </w:tcBorders>
            <w:noWrap/>
            <w:hideMark/>
          </w:tcPr>
          <w:p w14:paraId="5280A4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2 054</w:t>
            </w:r>
          </w:p>
        </w:tc>
        <w:tc>
          <w:tcPr>
            <w:tcW w:w="1553" w:type="dxa"/>
            <w:tcBorders>
              <w:top w:val="nil"/>
              <w:left w:val="nil"/>
              <w:bottom w:val="single" w:sz="4" w:space="0" w:color="auto"/>
              <w:right w:val="single" w:sz="4" w:space="0" w:color="auto"/>
            </w:tcBorders>
            <w:noWrap/>
            <w:hideMark/>
          </w:tcPr>
          <w:p w14:paraId="2C3ED13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3 610</w:t>
            </w:r>
          </w:p>
        </w:tc>
      </w:tr>
      <w:tr w:rsidR="00107665" w:rsidRPr="00631C1C" w14:paraId="674C6D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FECCDE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92</w:t>
            </w:r>
          </w:p>
        </w:tc>
        <w:tc>
          <w:tcPr>
            <w:tcW w:w="2431" w:type="dxa"/>
            <w:tcBorders>
              <w:top w:val="nil"/>
              <w:left w:val="nil"/>
              <w:bottom w:val="single" w:sz="4" w:space="0" w:color="auto"/>
              <w:right w:val="single" w:sz="4" w:space="0" w:color="auto"/>
            </w:tcBorders>
            <w:noWrap/>
            <w:hideMark/>
          </w:tcPr>
          <w:p w14:paraId="3AA394D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Литва</w:t>
            </w:r>
          </w:p>
        </w:tc>
        <w:tc>
          <w:tcPr>
            <w:tcW w:w="1418" w:type="dxa"/>
            <w:tcBorders>
              <w:top w:val="nil"/>
              <w:left w:val="nil"/>
              <w:bottom w:val="single" w:sz="4" w:space="0" w:color="auto"/>
              <w:right w:val="single" w:sz="4" w:space="0" w:color="auto"/>
            </w:tcBorders>
            <w:noWrap/>
            <w:hideMark/>
          </w:tcPr>
          <w:p w14:paraId="30911E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0,081</w:t>
            </w:r>
          </w:p>
        </w:tc>
        <w:tc>
          <w:tcPr>
            <w:tcW w:w="1417" w:type="dxa"/>
            <w:tcBorders>
              <w:top w:val="nil"/>
              <w:left w:val="nil"/>
              <w:bottom w:val="single" w:sz="4" w:space="0" w:color="auto"/>
              <w:right w:val="single" w:sz="4" w:space="0" w:color="auto"/>
            </w:tcBorders>
            <w:noWrap/>
            <w:hideMark/>
          </w:tcPr>
          <w:p w14:paraId="4A46F3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0,0818</w:t>
            </w:r>
          </w:p>
        </w:tc>
        <w:tc>
          <w:tcPr>
            <w:tcW w:w="1073" w:type="dxa"/>
            <w:tcBorders>
              <w:top w:val="nil"/>
              <w:left w:val="nil"/>
              <w:bottom w:val="single" w:sz="4" w:space="0" w:color="auto"/>
              <w:right w:val="single" w:sz="4" w:space="0" w:color="auto"/>
            </w:tcBorders>
            <w:noWrap/>
            <w:hideMark/>
          </w:tcPr>
          <w:p w14:paraId="1EF5C9C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2 521</w:t>
            </w:r>
          </w:p>
        </w:tc>
        <w:tc>
          <w:tcPr>
            <w:tcW w:w="1053" w:type="dxa"/>
            <w:tcBorders>
              <w:top w:val="nil"/>
              <w:left w:val="nil"/>
              <w:bottom w:val="single" w:sz="4" w:space="0" w:color="auto"/>
              <w:right w:val="single" w:sz="4" w:space="0" w:color="auto"/>
            </w:tcBorders>
            <w:noWrap/>
            <w:hideMark/>
          </w:tcPr>
          <w:p w14:paraId="5649E88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3 327</w:t>
            </w:r>
          </w:p>
        </w:tc>
        <w:tc>
          <w:tcPr>
            <w:tcW w:w="1553" w:type="dxa"/>
            <w:tcBorders>
              <w:top w:val="nil"/>
              <w:left w:val="nil"/>
              <w:bottom w:val="single" w:sz="4" w:space="0" w:color="auto"/>
              <w:right w:val="single" w:sz="4" w:space="0" w:color="auto"/>
            </w:tcBorders>
            <w:noWrap/>
            <w:hideMark/>
          </w:tcPr>
          <w:p w14:paraId="6C6B31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5 848</w:t>
            </w:r>
          </w:p>
        </w:tc>
      </w:tr>
      <w:tr w:rsidR="00107665" w:rsidRPr="00631C1C" w14:paraId="4674002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A0892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93</w:t>
            </w:r>
          </w:p>
        </w:tc>
        <w:tc>
          <w:tcPr>
            <w:tcW w:w="2431" w:type="dxa"/>
            <w:tcBorders>
              <w:top w:val="nil"/>
              <w:left w:val="nil"/>
              <w:bottom w:val="single" w:sz="4" w:space="0" w:color="auto"/>
              <w:right w:val="single" w:sz="4" w:space="0" w:color="auto"/>
            </w:tcBorders>
            <w:noWrap/>
            <w:hideMark/>
          </w:tcPr>
          <w:p w14:paraId="35E77AA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Черногория</w:t>
            </w:r>
          </w:p>
        </w:tc>
        <w:tc>
          <w:tcPr>
            <w:tcW w:w="1418" w:type="dxa"/>
            <w:tcBorders>
              <w:top w:val="nil"/>
              <w:left w:val="nil"/>
              <w:bottom w:val="single" w:sz="4" w:space="0" w:color="auto"/>
              <w:right w:val="single" w:sz="4" w:space="0" w:color="auto"/>
            </w:tcBorders>
            <w:noWrap/>
            <w:hideMark/>
          </w:tcPr>
          <w:p w14:paraId="0C59451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57BC56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F5BC3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E747A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5897C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48AB80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B36BD3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94</w:t>
            </w:r>
          </w:p>
        </w:tc>
        <w:tc>
          <w:tcPr>
            <w:tcW w:w="2431" w:type="dxa"/>
            <w:tcBorders>
              <w:top w:val="nil"/>
              <w:left w:val="nil"/>
              <w:bottom w:val="single" w:sz="4" w:space="0" w:color="auto"/>
              <w:right w:val="single" w:sz="4" w:space="0" w:color="auto"/>
            </w:tcBorders>
            <w:noWrap/>
            <w:hideMark/>
          </w:tcPr>
          <w:p w14:paraId="2E06F50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Северная Македония</w:t>
            </w:r>
          </w:p>
        </w:tc>
        <w:tc>
          <w:tcPr>
            <w:tcW w:w="1418" w:type="dxa"/>
            <w:tcBorders>
              <w:top w:val="nil"/>
              <w:left w:val="nil"/>
              <w:bottom w:val="single" w:sz="4" w:space="0" w:color="auto"/>
              <w:right w:val="single" w:sz="4" w:space="0" w:color="auto"/>
            </w:tcBorders>
            <w:noWrap/>
            <w:hideMark/>
          </w:tcPr>
          <w:p w14:paraId="5BF1D6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0,008</w:t>
            </w:r>
          </w:p>
        </w:tc>
        <w:tc>
          <w:tcPr>
            <w:tcW w:w="1417" w:type="dxa"/>
            <w:tcBorders>
              <w:top w:val="nil"/>
              <w:left w:val="nil"/>
              <w:bottom w:val="single" w:sz="4" w:space="0" w:color="auto"/>
              <w:right w:val="single" w:sz="4" w:space="0" w:color="auto"/>
            </w:tcBorders>
            <w:noWrap/>
            <w:hideMark/>
          </w:tcPr>
          <w:p w14:paraId="67AD440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D18A1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34FF6CD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5FEA1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833FE6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8C30D5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95</w:t>
            </w:r>
          </w:p>
        </w:tc>
        <w:tc>
          <w:tcPr>
            <w:tcW w:w="2431" w:type="dxa"/>
            <w:tcBorders>
              <w:top w:val="nil"/>
              <w:left w:val="nil"/>
              <w:bottom w:val="single" w:sz="4" w:space="0" w:color="auto"/>
              <w:right w:val="single" w:sz="4" w:space="0" w:color="auto"/>
            </w:tcBorders>
            <w:noWrap/>
            <w:hideMark/>
          </w:tcPr>
          <w:p w14:paraId="1DE43E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Польша</w:t>
            </w:r>
          </w:p>
        </w:tc>
        <w:tc>
          <w:tcPr>
            <w:tcW w:w="1418" w:type="dxa"/>
            <w:tcBorders>
              <w:top w:val="nil"/>
              <w:left w:val="nil"/>
              <w:bottom w:val="single" w:sz="4" w:space="0" w:color="auto"/>
              <w:right w:val="single" w:sz="4" w:space="0" w:color="auto"/>
            </w:tcBorders>
            <w:noWrap/>
            <w:hideMark/>
          </w:tcPr>
          <w:p w14:paraId="58505A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0,831</w:t>
            </w:r>
          </w:p>
        </w:tc>
        <w:tc>
          <w:tcPr>
            <w:tcW w:w="1417" w:type="dxa"/>
            <w:tcBorders>
              <w:top w:val="nil"/>
              <w:left w:val="nil"/>
              <w:bottom w:val="single" w:sz="4" w:space="0" w:color="auto"/>
              <w:right w:val="single" w:sz="4" w:space="0" w:color="auto"/>
            </w:tcBorders>
            <w:noWrap/>
            <w:hideMark/>
          </w:tcPr>
          <w:p w14:paraId="1DAFB9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0,8387</w:t>
            </w:r>
          </w:p>
        </w:tc>
        <w:tc>
          <w:tcPr>
            <w:tcW w:w="1073" w:type="dxa"/>
            <w:tcBorders>
              <w:top w:val="nil"/>
              <w:left w:val="nil"/>
              <w:bottom w:val="single" w:sz="4" w:space="0" w:color="auto"/>
              <w:right w:val="single" w:sz="4" w:space="0" w:color="auto"/>
            </w:tcBorders>
            <w:noWrap/>
            <w:hideMark/>
          </w:tcPr>
          <w:p w14:paraId="7961E1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25 861</w:t>
            </w:r>
          </w:p>
        </w:tc>
        <w:tc>
          <w:tcPr>
            <w:tcW w:w="1053" w:type="dxa"/>
            <w:tcBorders>
              <w:top w:val="nil"/>
              <w:left w:val="nil"/>
              <w:bottom w:val="single" w:sz="4" w:space="0" w:color="auto"/>
              <w:right w:val="single" w:sz="4" w:space="0" w:color="auto"/>
            </w:tcBorders>
            <w:noWrap/>
            <w:hideMark/>
          </w:tcPr>
          <w:p w14:paraId="3B19A51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34 130</w:t>
            </w:r>
          </w:p>
        </w:tc>
        <w:tc>
          <w:tcPr>
            <w:tcW w:w="1553" w:type="dxa"/>
            <w:tcBorders>
              <w:top w:val="nil"/>
              <w:left w:val="nil"/>
              <w:bottom w:val="single" w:sz="4" w:space="0" w:color="auto"/>
              <w:right w:val="single" w:sz="4" w:space="0" w:color="auto"/>
            </w:tcBorders>
            <w:noWrap/>
            <w:hideMark/>
          </w:tcPr>
          <w:p w14:paraId="61E0629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59 992</w:t>
            </w:r>
          </w:p>
        </w:tc>
      </w:tr>
      <w:tr w:rsidR="00107665" w:rsidRPr="00631C1C" w14:paraId="76D77E9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DB34E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96</w:t>
            </w:r>
          </w:p>
        </w:tc>
        <w:tc>
          <w:tcPr>
            <w:tcW w:w="2431" w:type="dxa"/>
            <w:tcBorders>
              <w:top w:val="nil"/>
              <w:left w:val="nil"/>
              <w:bottom w:val="single" w:sz="4" w:space="0" w:color="auto"/>
              <w:right w:val="single" w:sz="4" w:space="0" w:color="auto"/>
            </w:tcBorders>
            <w:noWrap/>
            <w:hideMark/>
          </w:tcPr>
          <w:p w14:paraId="62E957A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Республика Молдова</w:t>
            </w:r>
          </w:p>
        </w:tc>
        <w:tc>
          <w:tcPr>
            <w:tcW w:w="1418" w:type="dxa"/>
            <w:tcBorders>
              <w:top w:val="nil"/>
              <w:left w:val="nil"/>
              <w:bottom w:val="single" w:sz="4" w:space="0" w:color="auto"/>
              <w:right w:val="single" w:sz="4" w:space="0" w:color="auto"/>
            </w:tcBorders>
            <w:noWrap/>
            <w:hideMark/>
          </w:tcPr>
          <w:p w14:paraId="2CD5BB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0,006</w:t>
            </w:r>
          </w:p>
        </w:tc>
        <w:tc>
          <w:tcPr>
            <w:tcW w:w="1417" w:type="dxa"/>
            <w:tcBorders>
              <w:top w:val="nil"/>
              <w:left w:val="nil"/>
              <w:bottom w:val="single" w:sz="4" w:space="0" w:color="auto"/>
              <w:right w:val="single" w:sz="4" w:space="0" w:color="auto"/>
            </w:tcBorders>
            <w:noWrap/>
            <w:hideMark/>
          </w:tcPr>
          <w:p w14:paraId="1E8513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7250B91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1DD8F6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2786BB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9FCE86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4209F4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97</w:t>
            </w:r>
          </w:p>
        </w:tc>
        <w:tc>
          <w:tcPr>
            <w:tcW w:w="2431" w:type="dxa"/>
            <w:tcBorders>
              <w:top w:val="nil"/>
              <w:left w:val="nil"/>
              <w:bottom w:val="single" w:sz="4" w:space="0" w:color="auto"/>
              <w:right w:val="single" w:sz="4" w:space="0" w:color="auto"/>
            </w:tcBorders>
            <w:noWrap/>
            <w:hideMark/>
          </w:tcPr>
          <w:p w14:paraId="328A5B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Румыния</w:t>
            </w:r>
          </w:p>
        </w:tc>
        <w:tc>
          <w:tcPr>
            <w:tcW w:w="1418" w:type="dxa"/>
            <w:tcBorders>
              <w:top w:val="nil"/>
              <w:left w:val="nil"/>
              <w:bottom w:val="single" w:sz="4" w:space="0" w:color="auto"/>
              <w:right w:val="single" w:sz="4" w:space="0" w:color="auto"/>
            </w:tcBorders>
            <w:noWrap/>
            <w:hideMark/>
          </w:tcPr>
          <w:p w14:paraId="00D9A48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0,358</w:t>
            </w:r>
          </w:p>
        </w:tc>
        <w:tc>
          <w:tcPr>
            <w:tcW w:w="1417" w:type="dxa"/>
            <w:tcBorders>
              <w:top w:val="nil"/>
              <w:left w:val="nil"/>
              <w:bottom w:val="single" w:sz="4" w:space="0" w:color="auto"/>
              <w:right w:val="single" w:sz="4" w:space="0" w:color="auto"/>
            </w:tcBorders>
            <w:noWrap/>
            <w:hideMark/>
          </w:tcPr>
          <w:p w14:paraId="388958D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0,3613</w:t>
            </w:r>
          </w:p>
        </w:tc>
        <w:tc>
          <w:tcPr>
            <w:tcW w:w="1073" w:type="dxa"/>
            <w:tcBorders>
              <w:top w:val="nil"/>
              <w:left w:val="nil"/>
              <w:bottom w:val="single" w:sz="4" w:space="0" w:color="auto"/>
              <w:right w:val="single" w:sz="4" w:space="0" w:color="auto"/>
            </w:tcBorders>
            <w:noWrap/>
            <w:hideMark/>
          </w:tcPr>
          <w:p w14:paraId="0822C1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11 141</w:t>
            </w:r>
          </w:p>
        </w:tc>
        <w:tc>
          <w:tcPr>
            <w:tcW w:w="1053" w:type="dxa"/>
            <w:tcBorders>
              <w:top w:val="nil"/>
              <w:left w:val="nil"/>
              <w:bottom w:val="single" w:sz="4" w:space="0" w:color="auto"/>
              <w:right w:val="single" w:sz="4" w:space="0" w:color="auto"/>
            </w:tcBorders>
            <w:noWrap/>
            <w:hideMark/>
          </w:tcPr>
          <w:p w14:paraId="387548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14 704</w:t>
            </w:r>
          </w:p>
        </w:tc>
        <w:tc>
          <w:tcPr>
            <w:tcW w:w="1553" w:type="dxa"/>
            <w:tcBorders>
              <w:top w:val="nil"/>
              <w:left w:val="nil"/>
              <w:bottom w:val="single" w:sz="4" w:space="0" w:color="auto"/>
              <w:right w:val="single" w:sz="4" w:space="0" w:color="auto"/>
            </w:tcBorders>
            <w:noWrap/>
            <w:hideMark/>
          </w:tcPr>
          <w:p w14:paraId="066D4BA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25 845</w:t>
            </w:r>
          </w:p>
        </w:tc>
      </w:tr>
      <w:tr w:rsidR="00107665" w:rsidRPr="00631C1C" w14:paraId="6744DD2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66C152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98</w:t>
            </w:r>
          </w:p>
        </w:tc>
        <w:tc>
          <w:tcPr>
            <w:tcW w:w="2431" w:type="dxa"/>
            <w:tcBorders>
              <w:top w:val="nil"/>
              <w:left w:val="nil"/>
              <w:bottom w:val="single" w:sz="4" w:space="0" w:color="auto"/>
              <w:right w:val="single" w:sz="4" w:space="0" w:color="auto"/>
            </w:tcBorders>
            <w:noWrap/>
            <w:hideMark/>
          </w:tcPr>
          <w:p w14:paraId="5B7538D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Сербия</w:t>
            </w:r>
          </w:p>
        </w:tc>
        <w:tc>
          <w:tcPr>
            <w:tcW w:w="1418" w:type="dxa"/>
            <w:tcBorders>
              <w:top w:val="nil"/>
              <w:left w:val="nil"/>
              <w:bottom w:val="single" w:sz="4" w:space="0" w:color="auto"/>
              <w:right w:val="single" w:sz="4" w:space="0" w:color="auto"/>
            </w:tcBorders>
            <w:noWrap/>
            <w:hideMark/>
          </w:tcPr>
          <w:p w14:paraId="3B1158C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w:t>
            </w:r>
          </w:p>
        </w:tc>
        <w:tc>
          <w:tcPr>
            <w:tcW w:w="1417" w:type="dxa"/>
            <w:tcBorders>
              <w:top w:val="nil"/>
              <w:left w:val="nil"/>
              <w:bottom w:val="single" w:sz="4" w:space="0" w:color="auto"/>
              <w:right w:val="single" w:sz="4" w:space="0" w:color="auto"/>
            </w:tcBorders>
            <w:noWrap/>
            <w:hideMark/>
          </w:tcPr>
          <w:p w14:paraId="2386D2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0,0404</w:t>
            </w:r>
          </w:p>
        </w:tc>
        <w:tc>
          <w:tcPr>
            <w:tcW w:w="1073" w:type="dxa"/>
            <w:tcBorders>
              <w:top w:val="nil"/>
              <w:left w:val="nil"/>
              <w:bottom w:val="single" w:sz="4" w:space="0" w:color="auto"/>
              <w:right w:val="single" w:sz="4" w:space="0" w:color="auto"/>
            </w:tcBorders>
            <w:noWrap/>
            <w:hideMark/>
          </w:tcPr>
          <w:p w14:paraId="0637488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1 245</w:t>
            </w:r>
          </w:p>
        </w:tc>
        <w:tc>
          <w:tcPr>
            <w:tcW w:w="1053" w:type="dxa"/>
            <w:tcBorders>
              <w:top w:val="nil"/>
              <w:left w:val="nil"/>
              <w:bottom w:val="single" w:sz="4" w:space="0" w:color="auto"/>
              <w:right w:val="single" w:sz="4" w:space="0" w:color="auto"/>
            </w:tcBorders>
            <w:noWrap/>
            <w:hideMark/>
          </w:tcPr>
          <w:p w14:paraId="11E61A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1 643</w:t>
            </w:r>
          </w:p>
        </w:tc>
        <w:tc>
          <w:tcPr>
            <w:tcW w:w="1553" w:type="dxa"/>
            <w:tcBorders>
              <w:top w:val="nil"/>
              <w:left w:val="nil"/>
              <w:bottom w:val="single" w:sz="4" w:space="0" w:color="auto"/>
              <w:right w:val="single" w:sz="4" w:space="0" w:color="auto"/>
            </w:tcBorders>
            <w:noWrap/>
            <w:hideMark/>
          </w:tcPr>
          <w:p w14:paraId="4381D7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2 888</w:t>
            </w:r>
          </w:p>
        </w:tc>
      </w:tr>
      <w:tr w:rsidR="00107665" w:rsidRPr="00631C1C" w14:paraId="3FC81DA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7E54DB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99</w:t>
            </w:r>
          </w:p>
        </w:tc>
        <w:tc>
          <w:tcPr>
            <w:tcW w:w="2431" w:type="dxa"/>
            <w:tcBorders>
              <w:top w:val="nil"/>
              <w:left w:val="nil"/>
              <w:bottom w:val="single" w:sz="4" w:space="0" w:color="auto"/>
              <w:right w:val="single" w:sz="4" w:space="0" w:color="auto"/>
            </w:tcBorders>
            <w:noWrap/>
            <w:hideMark/>
          </w:tcPr>
          <w:p w14:paraId="12E3BEA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Словакия</w:t>
            </w:r>
          </w:p>
        </w:tc>
        <w:tc>
          <w:tcPr>
            <w:tcW w:w="1418" w:type="dxa"/>
            <w:tcBorders>
              <w:top w:val="nil"/>
              <w:left w:val="nil"/>
              <w:bottom w:val="single" w:sz="4" w:space="0" w:color="auto"/>
              <w:right w:val="single" w:sz="4" w:space="0" w:color="auto"/>
            </w:tcBorders>
            <w:noWrap/>
            <w:hideMark/>
          </w:tcPr>
          <w:p w14:paraId="4614C2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0,149</w:t>
            </w:r>
          </w:p>
        </w:tc>
        <w:tc>
          <w:tcPr>
            <w:tcW w:w="1417" w:type="dxa"/>
            <w:tcBorders>
              <w:top w:val="nil"/>
              <w:left w:val="nil"/>
              <w:bottom w:val="single" w:sz="4" w:space="0" w:color="auto"/>
              <w:right w:val="single" w:sz="4" w:space="0" w:color="auto"/>
            </w:tcBorders>
            <w:noWrap/>
            <w:hideMark/>
          </w:tcPr>
          <w:p w14:paraId="257F92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0,1504</w:t>
            </w:r>
          </w:p>
        </w:tc>
        <w:tc>
          <w:tcPr>
            <w:tcW w:w="1073" w:type="dxa"/>
            <w:tcBorders>
              <w:top w:val="nil"/>
              <w:left w:val="nil"/>
              <w:bottom w:val="single" w:sz="4" w:space="0" w:color="auto"/>
              <w:right w:val="single" w:sz="4" w:space="0" w:color="auto"/>
            </w:tcBorders>
            <w:noWrap/>
            <w:hideMark/>
          </w:tcPr>
          <w:p w14:paraId="2A23D0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4 637</w:t>
            </w:r>
          </w:p>
        </w:tc>
        <w:tc>
          <w:tcPr>
            <w:tcW w:w="1053" w:type="dxa"/>
            <w:tcBorders>
              <w:top w:val="nil"/>
              <w:left w:val="nil"/>
              <w:bottom w:val="single" w:sz="4" w:space="0" w:color="auto"/>
              <w:right w:val="single" w:sz="4" w:space="0" w:color="auto"/>
            </w:tcBorders>
            <w:noWrap/>
            <w:hideMark/>
          </w:tcPr>
          <w:p w14:paraId="3B0A56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6 120</w:t>
            </w:r>
          </w:p>
        </w:tc>
        <w:tc>
          <w:tcPr>
            <w:tcW w:w="1553" w:type="dxa"/>
            <w:tcBorders>
              <w:top w:val="nil"/>
              <w:left w:val="nil"/>
              <w:bottom w:val="single" w:sz="4" w:space="0" w:color="auto"/>
              <w:right w:val="single" w:sz="4" w:space="0" w:color="auto"/>
            </w:tcBorders>
            <w:noWrap/>
            <w:hideMark/>
          </w:tcPr>
          <w:p w14:paraId="16A7D5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10 757</w:t>
            </w:r>
          </w:p>
        </w:tc>
      </w:tr>
      <w:tr w:rsidR="00107665" w:rsidRPr="00631C1C" w14:paraId="3805C2D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B2751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100</w:t>
            </w:r>
          </w:p>
        </w:tc>
        <w:tc>
          <w:tcPr>
            <w:tcW w:w="2431" w:type="dxa"/>
            <w:tcBorders>
              <w:top w:val="nil"/>
              <w:left w:val="nil"/>
              <w:bottom w:val="single" w:sz="4" w:space="0" w:color="auto"/>
              <w:right w:val="single" w:sz="4" w:space="0" w:color="auto"/>
            </w:tcBorders>
            <w:noWrap/>
            <w:hideMark/>
          </w:tcPr>
          <w:p w14:paraId="2E6DE18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Словения</w:t>
            </w:r>
          </w:p>
        </w:tc>
        <w:tc>
          <w:tcPr>
            <w:tcW w:w="1418" w:type="dxa"/>
            <w:tcBorders>
              <w:top w:val="nil"/>
              <w:left w:val="nil"/>
              <w:bottom w:val="single" w:sz="4" w:space="0" w:color="auto"/>
              <w:right w:val="single" w:sz="4" w:space="0" w:color="auto"/>
            </w:tcBorders>
            <w:noWrap/>
            <w:hideMark/>
          </w:tcPr>
          <w:p w14:paraId="4870FB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0,077</w:t>
            </w:r>
          </w:p>
        </w:tc>
        <w:tc>
          <w:tcPr>
            <w:tcW w:w="1417" w:type="dxa"/>
            <w:tcBorders>
              <w:top w:val="nil"/>
              <w:left w:val="nil"/>
              <w:bottom w:val="single" w:sz="4" w:space="0" w:color="auto"/>
              <w:right w:val="single" w:sz="4" w:space="0" w:color="auto"/>
            </w:tcBorders>
            <w:noWrap/>
            <w:hideMark/>
          </w:tcPr>
          <w:p w14:paraId="31708E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0,0777</w:t>
            </w:r>
          </w:p>
        </w:tc>
        <w:tc>
          <w:tcPr>
            <w:tcW w:w="1073" w:type="dxa"/>
            <w:tcBorders>
              <w:top w:val="nil"/>
              <w:left w:val="nil"/>
              <w:bottom w:val="single" w:sz="4" w:space="0" w:color="auto"/>
              <w:right w:val="single" w:sz="4" w:space="0" w:color="auto"/>
            </w:tcBorders>
            <w:noWrap/>
            <w:hideMark/>
          </w:tcPr>
          <w:p w14:paraId="461D320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2 396</w:t>
            </w:r>
          </w:p>
        </w:tc>
        <w:tc>
          <w:tcPr>
            <w:tcW w:w="1053" w:type="dxa"/>
            <w:tcBorders>
              <w:top w:val="nil"/>
              <w:left w:val="nil"/>
              <w:bottom w:val="single" w:sz="4" w:space="0" w:color="auto"/>
              <w:right w:val="single" w:sz="4" w:space="0" w:color="auto"/>
            </w:tcBorders>
            <w:noWrap/>
            <w:hideMark/>
          </w:tcPr>
          <w:p w14:paraId="6914E11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3 163</w:t>
            </w:r>
          </w:p>
        </w:tc>
        <w:tc>
          <w:tcPr>
            <w:tcW w:w="1553" w:type="dxa"/>
            <w:tcBorders>
              <w:top w:val="nil"/>
              <w:left w:val="nil"/>
              <w:bottom w:val="single" w:sz="4" w:space="0" w:color="auto"/>
              <w:right w:val="single" w:sz="4" w:space="0" w:color="auto"/>
            </w:tcBorders>
            <w:noWrap/>
            <w:hideMark/>
          </w:tcPr>
          <w:p w14:paraId="610C82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5 559</w:t>
            </w:r>
          </w:p>
        </w:tc>
      </w:tr>
      <w:tr w:rsidR="00107665" w:rsidRPr="00631C1C" w14:paraId="24147D8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00F6D9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101</w:t>
            </w:r>
          </w:p>
        </w:tc>
        <w:tc>
          <w:tcPr>
            <w:tcW w:w="2431" w:type="dxa"/>
            <w:tcBorders>
              <w:top w:val="nil"/>
              <w:left w:val="nil"/>
              <w:bottom w:val="single" w:sz="4" w:space="0" w:color="auto"/>
              <w:right w:val="single" w:sz="4" w:space="0" w:color="auto"/>
            </w:tcBorders>
            <w:noWrap/>
            <w:hideMark/>
          </w:tcPr>
          <w:p w14:paraId="7AEB42D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Украина</w:t>
            </w:r>
          </w:p>
        </w:tc>
        <w:tc>
          <w:tcPr>
            <w:tcW w:w="1418" w:type="dxa"/>
            <w:tcBorders>
              <w:top w:val="nil"/>
              <w:left w:val="nil"/>
              <w:bottom w:val="single" w:sz="4" w:space="0" w:color="auto"/>
              <w:right w:val="single" w:sz="4" w:space="0" w:color="auto"/>
            </w:tcBorders>
            <w:noWrap/>
            <w:hideMark/>
          </w:tcPr>
          <w:p w14:paraId="2E712DC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0,074</w:t>
            </w:r>
          </w:p>
        </w:tc>
        <w:tc>
          <w:tcPr>
            <w:tcW w:w="1417" w:type="dxa"/>
            <w:tcBorders>
              <w:top w:val="nil"/>
              <w:left w:val="nil"/>
              <w:bottom w:val="single" w:sz="4" w:space="0" w:color="auto"/>
              <w:right w:val="single" w:sz="4" w:space="0" w:color="auto"/>
            </w:tcBorders>
            <w:noWrap/>
            <w:hideMark/>
          </w:tcPr>
          <w:p w14:paraId="46F5A0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0,0747</w:t>
            </w:r>
          </w:p>
        </w:tc>
        <w:tc>
          <w:tcPr>
            <w:tcW w:w="1073" w:type="dxa"/>
            <w:tcBorders>
              <w:top w:val="nil"/>
              <w:left w:val="nil"/>
              <w:bottom w:val="single" w:sz="4" w:space="0" w:color="auto"/>
              <w:right w:val="single" w:sz="4" w:space="0" w:color="auto"/>
            </w:tcBorders>
            <w:noWrap/>
            <w:hideMark/>
          </w:tcPr>
          <w:p w14:paraId="581868D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2 303</w:t>
            </w:r>
          </w:p>
        </w:tc>
        <w:tc>
          <w:tcPr>
            <w:tcW w:w="1053" w:type="dxa"/>
            <w:tcBorders>
              <w:top w:val="nil"/>
              <w:left w:val="nil"/>
              <w:bottom w:val="single" w:sz="4" w:space="0" w:color="auto"/>
              <w:right w:val="single" w:sz="4" w:space="0" w:color="auto"/>
            </w:tcBorders>
            <w:noWrap/>
            <w:hideMark/>
          </w:tcPr>
          <w:p w14:paraId="3B7AC18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3 039</w:t>
            </w:r>
          </w:p>
        </w:tc>
        <w:tc>
          <w:tcPr>
            <w:tcW w:w="1553" w:type="dxa"/>
            <w:tcBorders>
              <w:top w:val="nil"/>
              <w:left w:val="nil"/>
              <w:bottom w:val="single" w:sz="4" w:space="0" w:color="auto"/>
              <w:right w:val="single" w:sz="4" w:space="0" w:color="auto"/>
            </w:tcBorders>
            <w:noWrap/>
            <w:hideMark/>
          </w:tcPr>
          <w:p w14:paraId="6F5ED4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5 342</w:t>
            </w:r>
          </w:p>
        </w:tc>
      </w:tr>
      <w:tr w:rsidR="00107665" w:rsidRPr="00A87A26" w14:paraId="13C138D9"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41206B4D"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Государства Латинской Америки и Карибского бассейна (26)</w:t>
            </w:r>
          </w:p>
        </w:tc>
      </w:tr>
      <w:tr w:rsidR="00107665" w:rsidRPr="00631C1C" w14:paraId="2D01E62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6AEA8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102</w:t>
            </w:r>
          </w:p>
        </w:tc>
        <w:tc>
          <w:tcPr>
            <w:tcW w:w="2431" w:type="dxa"/>
            <w:tcBorders>
              <w:top w:val="nil"/>
              <w:left w:val="nil"/>
              <w:bottom w:val="single" w:sz="4" w:space="0" w:color="auto"/>
              <w:right w:val="single" w:sz="4" w:space="0" w:color="auto"/>
            </w:tcBorders>
            <w:noWrap/>
            <w:hideMark/>
          </w:tcPr>
          <w:p w14:paraId="25808EB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Антигуа и Барбуда</w:t>
            </w:r>
          </w:p>
        </w:tc>
        <w:tc>
          <w:tcPr>
            <w:tcW w:w="1418" w:type="dxa"/>
            <w:tcBorders>
              <w:top w:val="nil"/>
              <w:left w:val="nil"/>
              <w:bottom w:val="single" w:sz="4" w:space="0" w:color="auto"/>
              <w:right w:val="single" w:sz="4" w:space="0" w:color="auto"/>
            </w:tcBorders>
            <w:noWrap/>
            <w:hideMark/>
          </w:tcPr>
          <w:p w14:paraId="4FF05E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536DA6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3096CD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443BA0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554401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5FBC1B8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CE639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103</w:t>
            </w:r>
          </w:p>
        </w:tc>
        <w:tc>
          <w:tcPr>
            <w:tcW w:w="2431" w:type="dxa"/>
            <w:tcBorders>
              <w:top w:val="nil"/>
              <w:left w:val="nil"/>
              <w:bottom w:val="single" w:sz="4" w:space="0" w:color="auto"/>
              <w:right w:val="single" w:sz="4" w:space="0" w:color="auto"/>
            </w:tcBorders>
            <w:noWrap/>
            <w:hideMark/>
          </w:tcPr>
          <w:p w14:paraId="6725E455" w14:textId="77777777" w:rsidR="00107665" w:rsidRPr="00246C31"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Аргентина</w:t>
            </w:r>
          </w:p>
        </w:tc>
        <w:tc>
          <w:tcPr>
            <w:tcW w:w="1418" w:type="dxa"/>
            <w:tcBorders>
              <w:top w:val="nil"/>
              <w:left w:val="nil"/>
              <w:bottom w:val="single" w:sz="4" w:space="0" w:color="auto"/>
              <w:right w:val="single" w:sz="4" w:space="0" w:color="auto"/>
            </w:tcBorders>
            <w:noWrap/>
            <w:hideMark/>
          </w:tcPr>
          <w:p w14:paraId="33B56C3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0,49</w:t>
            </w:r>
          </w:p>
        </w:tc>
        <w:tc>
          <w:tcPr>
            <w:tcW w:w="1417" w:type="dxa"/>
            <w:tcBorders>
              <w:top w:val="nil"/>
              <w:left w:val="nil"/>
              <w:bottom w:val="single" w:sz="4" w:space="0" w:color="auto"/>
              <w:right w:val="single" w:sz="4" w:space="0" w:color="auto"/>
            </w:tcBorders>
            <w:noWrap/>
            <w:hideMark/>
          </w:tcPr>
          <w:p w14:paraId="520563E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0,4946</w:t>
            </w:r>
          </w:p>
        </w:tc>
        <w:tc>
          <w:tcPr>
            <w:tcW w:w="1073" w:type="dxa"/>
            <w:tcBorders>
              <w:top w:val="nil"/>
              <w:left w:val="nil"/>
              <w:bottom w:val="single" w:sz="4" w:space="0" w:color="auto"/>
              <w:right w:val="single" w:sz="4" w:space="0" w:color="auto"/>
            </w:tcBorders>
            <w:noWrap/>
            <w:hideMark/>
          </w:tcPr>
          <w:p w14:paraId="33D775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15 249</w:t>
            </w:r>
          </w:p>
        </w:tc>
        <w:tc>
          <w:tcPr>
            <w:tcW w:w="1053" w:type="dxa"/>
            <w:tcBorders>
              <w:top w:val="nil"/>
              <w:left w:val="nil"/>
              <w:bottom w:val="single" w:sz="4" w:space="0" w:color="auto"/>
              <w:right w:val="single" w:sz="4" w:space="0" w:color="auto"/>
            </w:tcBorders>
            <w:noWrap/>
            <w:hideMark/>
          </w:tcPr>
          <w:p w14:paraId="6BB655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20 125</w:t>
            </w:r>
          </w:p>
        </w:tc>
        <w:tc>
          <w:tcPr>
            <w:tcW w:w="1553" w:type="dxa"/>
            <w:tcBorders>
              <w:top w:val="nil"/>
              <w:left w:val="nil"/>
              <w:bottom w:val="single" w:sz="4" w:space="0" w:color="auto"/>
              <w:right w:val="single" w:sz="4" w:space="0" w:color="auto"/>
            </w:tcBorders>
            <w:noWrap/>
            <w:hideMark/>
          </w:tcPr>
          <w:p w14:paraId="4CF14A4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35 374</w:t>
            </w:r>
          </w:p>
        </w:tc>
      </w:tr>
      <w:tr w:rsidR="00107665" w:rsidRPr="00631C1C" w14:paraId="46FFE6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E79D72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104</w:t>
            </w:r>
          </w:p>
        </w:tc>
        <w:tc>
          <w:tcPr>
            <w:tcW w:w="2431" w:type="dxa"/>
            <w:tcBorders>
              <w:top w:val="nil"/>
              <w:left w:val="nil"/>
              <w:bottom w:val="single" w:sz="4" w:space="0" w:color="auto"/>
              <w:right w:val="single" w:sz="4" w:space="0" w:color="auto"/>
            </w:tcBorders>
            <w:noWrap/>
            <w:hideMark/>
          </w:tcPr>
          <w:p w14:paraId="3340A2DA" w14:textId="77777777" w:rsidR="00107665" w:rsidRPr="00246C31"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Багамские Острова</w:t>
            </w:r>
          </w:p>
        </w:tc>
        <w:tc>
          <w:tcPr>
            <w:tcW w:w="1418" w:type="dxa"/>
            <w:tcBorders>
              <w:top w:val="nil"/>
              <w:left w:val="nil"/>
              <w:bottom w:val="single" w:sz="4" w:space="0" w:color="auto"/>
              <w:right w:val="single" w:sz="4" w:space="0" w:color="auto"/>
            </w:tcBorders>
            <w:noWrap/>
            <w:hideMark/>
          </w:tcPr>
          <w:p w14:paraId="51B4664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0,015</w:t>
            </w:r>
          </w:p>
        </w:tc>
        <w:tc>
          <w:tcPr>
            <w:tcW w:w="1417" w:type="dxa"/>
            <w:tcBorders>
              <w:top w:val="nil"/>
              <w:left w:val="nil"/>
              <w:bottom w:val="single" w:sz="4" w:space="0" w:color="auto"/>
              <w:right w:val="single" w:sz="4" w:space="0" w:color="auto"/>
            </w:tcBorders>
            <w:noWrap/>
            <w:hideMark/>
          </w:tcPr>
          <w:p w14:paraId="10C5816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0,0151</w:t>
            </w:r>
          </w:p>
        </w:tc>
        <w:tc>
          <w:tcPr>
            <w:tcW w:w="1073" w:type="dxa"/>
            <w:tcBorders>
              <w:top w:val="nil"/>
              <w:left w:val="nil"/>
              <w:bottom w:val="single" w:sz="4" w:space="0" w:color="auto"/>
              <w:right w:val="single" w:sz="4" w:space="0" w:color="auto"/>
            </w:tcBorders>
            <w:noWrap/>
            <w:hideMark/>
          </w:tcPr>
          <w:p w14:paraId="0401EF5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467</w:t>
            </w:r>
          </w:p>
        </w:tc>
        <w:tc>
          <w:tcPr>
            <w:tcW w:w="1053" w:type="dxa"/>
            <w:tcBorders>
              <w:top w:val="nil"/>
              <w:left w:val="nil"/>
              <w:bottom w:val="single" w:sz="4" w:space="0" w:color="auto"/>
              <w:right w:val="single" w:sz="4" w:space="0" w:color="auto"/>
            </w:tcBorders>
            <w:noWrap/>
            <w:hideMark/>
          </w:tcPr>
          <w:p w14:paraId="594782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616</w:t>
            </w:r>
          </w:p>
        </w:tc>
        <w:tc>
          <w:tcPr>
            <w:tcW w:w="1553" w:type="dxa"/>
            <w:tcBorders>
              <w:top w:val="nil"/>
              <w:left w:val="nil"/>
              <w:bottom w:val="single" w:sz="4" w:space="0" w:color="auto"/>
              <w:right w:val="single" w:sz="4" w:space="0" w:color="auto"/>
            </w:tcBorders>
            <w:noWrap/>
            <w:hideMark/>
          </w:tcPr>
          <w:p w14:paraId="27641E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1 083</w:t>
            </w:r>
          </w:p>
        </w:tc>
      </w:tr>
      <w:tr w:rsidR="00107665" w:rsidRPr="00631C1C" w14:paraId="19B80B5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316F1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105</w:t>
            </w:r>
          </w:p>
        </w:tc>
        <w:tc>
          <w:tcPr>
            <w:tcW w:w="2431" w:type="dxa"/>
            <w:tcBorders>
              <w:top w:val="nil"/>
              <w:left w:val="nil"/>
              <w:bottom w:val="single" w:sz="4" w:space="0" w:color="auto"/>
              <w:right w:val="single" w:sz="4" w:space="0" w:color="auto"/>
            </w:tcBorders>
            <w:noWrap/>
            <w:hideMark/>
          </w:tcPr>
          <w:p w14:paraId="1D8045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Белиз</w:t>
            </w:r>
          </w:p>
        </w:tc>
        <w:tc>
          <w:tcPr>
            <w:tcW w:w="1418" w:type="dxa"/>
            <w:tcBorders>
              <w:top w:val="nil"/>
              <w:left w:val="nil"/>
              <w:bottom w:val="single" w:sz="4" w:space="0" w:color="auto"/>
              <w:right w:val="single" w:sz="4" w:space="0" w:color="auto"/>
            </w:tcBorders>
            <w:noWrap/>
            <w:hideMark/>
          </w:tcPr>
          <w:p w14:paraId="5CFE33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1F098E3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CA08A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5DFBA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2FFC8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DCFE0C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49795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106</w:t>
            </w:r>
          </w:p>
        </w:tc>
        <w:tc>
          <w:tcPr>
            <w:tcW w:w="2431" w:type="dxa"/>
            <w:tcBorders>
              <w:top w:val="nil"/>
              <w:left w:val="nil"/>
              <w:bottom w:val="single" w:sz="4" w:space="0" w:color="auto"/>
              <w:right w:val="single" w:sz="4" w:space="0" w:color="auto"/>
            </w:tcBorders>
            <w:noWrap/>
            <w:hideMark/>
          </w:tcPr>
          <w:p w14:paraId="0654A5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Многонациональное Государство Боливия</w:t>
            </w:r>
          </w:p>
        </w:tc>
        <w:tc>
          <w:tcPr>
            <w:tcW w:w="1418" w:type="dxa"/>
            <w:tcBorders>
              <w:top w:val="nil"/>
              <w:left w:val="nil"/>
              <w:bottom w:val="single" w:sz="4" w:space="0" w:color="auto"/>
              <w:right w:val="single" w:sz="4" w:space="0" w:color="auto"/>
            </w:tcBorders>
            <w:noWrap/>
            <w:hideMark/>
          </w:tcPr>
          <w:p w14:paraId="7863887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0,018</w:t>
            </w:r>
          </w:p>
        </w:tc>
        <w:tc>
          <w:tcPr>
            <w:tcW w:w="1417" w:type="dxa"/>
            <w:tcBorders>
              <w:top w:val="nil"/>
              <w:left w:val="nil"/>
              <w:bottom w:val="single" w:sz="4" w:space="0" w:color="auto"/>
              <w:right w:val="single" w:sz="4" w:space="0" w:color="auto"/>
            </w:tcBorders>
            <w:noWrap/>
            <w:hideMark/>
          </w:tcPr>
          <w:p w14:paraId="1D7697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0,0182</w:t>
            </w:r>
          </w:p>
        </w:tc>
        <w:tc>
          <w:tcPr>
            <w:tcW w:w="1073" w:type="dxa"/>
            <w:tcBorders>
              <w:top w:val="nil"/>
              <w:left w:val="nil"/>
              <w:bottom w:val="single" w:sz="4" w:space="0" w:color="auto"/>
              <w:right w:val="single" w:sz="4" w:space="0" w:color="auto"/>
            </w:tcBorders>
            <w:noWrap/>
            <w:hideMark/>
          </w:tcPr>
          <w:p w14:paraId="69B1BA9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560</w:t>
            </w:r>
          </w:p>
        </w:tc>
        <w:tc>
          <w:tcPr>
            <w:tcW w:w="1053" w:type="dxa"/>
            <w:tcBorders>
              <w:top w:val="nil"/>
              <w:left w:val="nil"/>
              <w:bottom w:val="single" w:sz="4" w:space="0" w:color="auto"/>
              <w:right w:val="single" w:sz="4" w:space="0" w:color="auto"/>
            </w:tcBorders>
            <w:noWrap/>
            <w:hideMark/>
          </w:tcPr>
          <w:p w14:paraId="62514D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739</w:t>
            </w:r>
          </w:p>
        </w:tc>
        <w:tc>
          <w:tcPr>
            <w:tcW w:w="1553" w:type="dxa"/>
            <w:tcBorders>
              <w:top w:val="nil"/>
              <w:left w:val="nil"/>
              <w:bottom w:val="single" w:sz="4" w:space="0" w:color="auto"/>
              <w:right w:val="single" w:sz="4" w:space="0" w:color="auto"/>
            </w:tcBorders>
            <w:noWrap/>
            <w:hideMark/>
          </w:tcPr>
          <w:p w14:paraId="640FD0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1 299</w:t>
            </w:r>
          </w:p>
        </w:tc>
      </w:tr>
      <w:tr w:rsidR="00107665" w:rsidRPr="00631C1C" w14:paraId="22FE5D6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AEF1E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107</w:t>
            </w:r>
          </w:p>
        </w:tc>
        <w:tc>
          <w:tcPr>
            <w:tcW w:w="2431" w:type="dxa"/>
            <w:tcBorders>
              <w:top w:val="nil"/>
              <w:left w:val="nil"/>
              <w:bottom w:val="single" w:sz="4" w:space="0" w:color="auto"/>
              <w:right w:val="single" w:sz="4" w:space="0" w:color="auto"/>
            </w:tcBorders>
            <w:noWrap/>
            <w:hideMark/>
          </w:tcPr>
          <w:p w14:paraId="027A25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Бразилия</w:t>
            </w:r>
          </w:p>
        </w:tc>
        <w:tc>
          <w:tcPr>
            <w:tcW w:w="1418" w:type="dxa"/>
            <w:tcBorders>
              <w:top w:val="nil"/>
              <w:left w:val="nil"/>
              <w:bottom w:val="single" w:sz="4" w:space="0" w:color="auto"/>
              <w:right w:val="single" w:sz="4" w:space="0" w:color="auto"/>
            </w:tcBorders>
            <w:noWrap/>
            <w:hideMark/>
          </w:tcPr>
          <w:p w14:paraId="230EC2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1,411</w:t>
            </w:r>
          </w:p>
        </w:tc>
        <w:tc>
          <w:tcPr>
            <w:tcW w:w="1417" w:type="dxa"/>
            <w:tcBorders>
              <w:top w:val="nil"/>
              <w:left w:val="nil"/>
              <w:bottom w:val="single" w:sz="4" w:space="0" w:color="auto"/>
              <w:right w:val="single" w:sz="4" w:space="0" w:color="auto"/>
            </w:tcBorders>
            <w:noWrap/>
            <w:hideMark/>
          </w:tcPr>
          <w:p w14:paraId="0846BA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1,4241</w:t>
            </w:r>
          </w:p>
        </w:tc>
        <w:tc>
          <w:tcPr>
            <w:tcW w:w="1073" w:type="dxa"/>
            <w:tcBorders>
              <w:top w:val="nil"/>
              <w:left w:val="nil"/>
              <w:bottom w:val="single" w:sz="4" w:space="0" w:color="auto"/>
              <w:right w:val="single" w:sz="4" w:space="0" w:color="auto"/>
            </w:tcBorders>
            <w:noWrap/>
            <w:hideMark/>
          </w:tcPr>
          <w:p w14:paraId="1C6F9EF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43 911</w:t>
            </w:r>
          </w:p>
        </w:tc>
        <w:tc>
          <w:tcPr>
            <w:tcW w:w="1053" w:type="dxa"/>
            <w:tcBorders>
              <w:top w:val="nil"/>
              <w:left w:val="nil"/>
              <w:bottom w:val="single" w:sz="4" w:space="0" w:color="auto"/>
              <w:right w:val="single" w:sz="4" w:space="0" w:color="auto"/>
            </w:tcBorders>
            <w:noWrap/>
            <w:hideMark/>
          </w:tcPr>
          <w:p w14:paraId="0132719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57 952</w:t>
            </w:r>
          </w:p>
        </w:tc>
        <w:tc>
          <w:tcPr>
            <w:tcW w:w="1553" w:type="dxa"/>
            <w:tcBorders>
              <w:top w:val="nil"/>
              <w:left w:val="nil"/>
              <w:bottom w:val="single" w:sz="4" w:space="0" w:color="auto"/>
              <w:right w:val="single" w:sz="4" w:space="0" w:color="auto"/>
            </w:tcBorders>
            <w:noWrap/>
            <w:hideMark/>
          </w:tcPr>
          <w:p w14:paraId="073BFA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101 863</w:t>
            </w:r>
          </w:p>
        </w:tc>
      </w:tr>
      <w:tr w:rsidR="00107665" w:rsidRPr="00631C1C" w14:paraId="55DB7D5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351057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108</w:t>
            </w:r>
          </w:p>
        </w:tc>
        <w:tc>
          <w:tcPr>
            <w:tcW w:w="2431" w:type="dxa"/>
            <w:tcBorders>
              <w:top w:val="nil"/>
              <w:left w:val="nil"/>
              <w:bottom w:val="single" w:sz="4" w:space="0" w:color="auto"/>
              <w:right w:val="single" w:sz="4" w:space="0" w:color="auto"/>
            </w:tcBorders>
            <w:noWrap/>
            <w:hideMark/>
          </w:tcPr>
          <w:p w14:paraId="264AFF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Чили</w:t>
            </w:r>
          </w:p>
        </w:tc>
        <w:tc>
          <w:tcPr>
            <w:tcW w:w="1418" w:type="dxa"/>
            <w:tcBorders>
              <w:top w:val="nil"/>
              <w:left w:val="nil"/>
              <w:bottom w:val="single" w:sz="4" w:space="0" w:color="auto"/>
              <w:right w:val="single" w:sz="4" w:space="0" w:color="auto"/>
            </w:tcBorders>
            <w:noWrap/>
            <w:hideMark/>
          </w:tcPr>
          <w:p w14:paraId="263CB1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0,374</w:t>
            </w:r>
          </w:p>
        </w:tc>
        <w:tc>
          <w:tcPr>
            <w:tcW w:w="1417" w:type="dxa"/>
            <w:tcBorders>
              <w:top w:val="nil"/>
              <w:left w:val="nil"/>
              <w:bottom w:val="single" w:sz="4" w:space="0" w:color="auto"/>
              <w:right w:val="single" w:sz="4" w:space="0" w:color="auto"/>
            </w:tcBorders>
            <w:noWrap/>
            <w:hideMark/>
          </w:tcPr>
          <w:p w14:paraId="018337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0,3775</w:t>
            </w:r>
          </w:p>
        </w:tc>
        <w:tc>
          <w:tcPr>
            <w:tcW w:w="1073" w:type="dxa"/>
            <w:tcBorders>
              <w:top w:val="nil"/>
              <w:left w:val="nil"/>
              <w:bottom w:val="single" w:sz="4" w:space="0" w:color="auto"/>
              <w:right w:val="single" w:sz="4" w:space="0" w:color="auto"/>
            </w:tcBorders>
            <w:noWrap/>
            <w:hideMark/>
          </w:tcPr>
          <w:p w14:paraId="21F3A8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11 639</w:t>
            </w:r>
          </w:p>
        </w:tc>
        <w:tc>
          <w:tcPr>
            <w:tcW w:w="1053" w:type="dxa"/>
            <w:tcBorders>
              <w:top w:val="nil"/>
              <w:left w:val="nil"/>
              <w:bottom w:val="single" w:sz="4" w:space="0" w:color="auto"/>
              <w:right w:val="single" w:sz="4" w:space="0" w:color="auto"/>
            </w:tcBorders>
            <w:noWrap/>
            <w:hideMark/>
          </w:tcPr>
          <w:p w14:paraId="1B8CB94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15 361</w:t>
            </w:r>
          </w:p>
        </w:tc>
        <w:tc>
          <w:tcPr>
            <w:tcW w:w="1553" w:type="dxa"/>
            <w:tcBorders>
              <w:top w:val="nil"/>
              <w:left w:val="nil"/>
              <w:bottom w:val="single" w:sz="4" w:space="0" w:color="auto"/>
              <w:right w:val="single" w:sz="4" w:space="0" w:color="auto"/>
            </w:tcBorders>
            <w:noWrap/>
            <w:hideMark/>
          </w:tcPr>
          <w:p w14:paraId="00ABB2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27 000</w:t>
            </w:r>
          </w:p>
        </w:tc>
      </w:tr>
      <w:tr w:rsidR="00107665" w:rsidRPr="00631C1C" w14:paraId="151C8D8A"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0641E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109</w:t>
            </w:r>
          </w:p>
        </w:tc>
        <w:tc>
          <w:tcPr>
            <w:tcW w:w="2431" w:type="dxa"/>
            <w:tcBorders>
              <w:top w:val="nil"/>
              <w:left w:val="nil"/>
              <w:bottom w:val="single" w:sz="4" w:space="0" w:color="auto"/>
              <w:right w:val="single" w:sz="4" w:space="0" w:color="auto"/>
            </w:tcBorders>
            <w:noWrap/>
            <w:hideMark/>
          </w:tcPr>
          <w:p w14:paraId="7BF09D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Колумбия</w:t>
            </w:r>
          </w:p>
        </w:tc>
        <w:tc>
          <w:tcPr>
            <w:tcW w:w="1418" w:type="dxa"/>
            <w:tcBorders>
              <w:top w:val="nil"/>
              <w:left w:val="nil"/>
              <w:bottom w:val="single" w:sz="4" w:space="0" w:color="auto"/>
              <w:right w:val="single" w:sz="4" w:space="0" w:color="auto"/>
            </w:tcBorders>
            <w:noWrap/>
            <w:hideMark/>
          </w:tcPr>
          <w:p w14:paraId="58E88FB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0,197</w:t>
            </w:r>
          </w:p>
        </w:tc>
        <w:tc>
          <w:tcPr>
            <w:tcW w:w="1417" w:type="dxa"/>
            <w:tcBorders>
              <w:top w:val="nil"/>
              <w:left w:val="nil"/>
              <w:bottom w:val="single" w:sz="4" w:space="0" w:color="auto"/>
              <w:right w:val="single" w:sz="4" w:space="0" w:color="auto"/>
            </w:tcBorders>
            <w:noWrap/>
            <w:hideMark/>
          </w:tcPr>
          <w:p w14:paraId="6CDEB69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0,1988</w:t>
            </w:r>
          </w:p>
        </w:tc>
        <w:tc>
          <w:tcPr>
            <w:tcW w:w="1073" w:type="dxa"/>
            <w:tcBorders>
              <w:top w:val="nil"/>
              <w:left w:val="nil"/>
              <w:bottom w:val="single" w:sz="4" w:space="0" w:color="auto"/>
              <w:right w:val="single" w:sz="4" w:space="0" w:color="auto"/>
            </w:tcBorders>
            <w:noWrap/>
            <w:hideMark/>
          </w:tcPr>
          <w:p w14:paraId="370FF8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6 131</w:t>
            </w:r>
          </w:p>
        </w:tc>
        <w:tc>
          <w:tcPr>
            <w:tcW w:w="1053" w:type="dxa"/>
            <w:tcBorders>
              <w:top w:val="nil"/>
              <w:left w:val="nil"/>
              <w:bottom w:val="single" w:sz="4" w:space="0" w:color="auto"/>
              <w:right w:val="single" w:sz="4" w:space="0" w:color="auto"/>
            </w:tcBorders>
            <w:noWrap/>
            <w:hideMark/>
          </w:tcPr>
          <w:p w14:paraId="7AB2B1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8 091</w:t>
            </w:r>
          </w:p>
        </w:tc>
        <w:tc>
          <w:tcPr>
            <w:tcW w:w="1553" w:type="dxa"/>
            <w:tcBorders>
              <w:top w:val="nil"/>
              <w:left w:val="nil"/>
              <w:bottom w:val="single" w:sz="4" w:space="0" w:color="auto"/>
              <w:right w:val="single" w:sz="4" w:space="0" w:color="auto"/>
            </w:tcBorders>
            <w:noWrap/>
            <w:hideMark/>
          </w:tcPr>
          <w:p w14:paraId="3453FC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14 222</w:t>
            </w:r>
          </w:p>
        </w:tc>
      </w:tr>
      <w:tr w:rsidR="00107665" w:rsidRPr="00631C1C" w14:paraId="4139886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36E99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110</w:t>
            </w:r>
          </w:p>
        </w:tc>
        <w:tc>
          <w:tcPr>
            <w:tcW w:w="2431" w:type="dxa"/>
            <w:tcBorders>
              <w:top w:val="nil"/>
              <w:left w:val="nil"/>
              <w:bottom w:val="single" w:sz="4" w:space="0" w:color="auto"/>
              <w:right w:val="single" w:sz="4" w:space="0" w:color="auto"/>
            </w:tcBorders>
            <w:noWrap/>
            <w:hideMark/>
          </w:tcPr>
          <w:p w14:paraId="4508C60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Коста-Рика</w:t>
            </w:r>
          </w:p>
        </w:tc>
        <w:tc>
          <w:tcPr>
            <w:tcW w:w="1418" w:type="dxa"/>
            <w:tcBorders>
              <w:top w:val="nil"/>
              <w:left w:val="nil"/>
              <w:bottom w:val="single" w:sz="4" w:space="0" w:color="auto"/>
              <w:right w:val="single" w:sz="4" w:space="0" w:color="auto"/>
            </w:tcBorders>
            <w:noWrap/>
            <w:hideMark/>
          </w:tcPr>
          <w:p w14:paraId="7CA1BC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0,063</w:t>
            </w:r>
          </w:p>
        </w:tc>
        <w:tc>
          <w:tcPr>
            <w:tcW w:w="1417" w:type="dxa"/>
            <w:tcBorders>
              <w:top w:val="nil"/>
              <w:left w:val="nil"/>
              <w:bottom w:val="single" w:sz="4" w:space="0" w:color="auto"/>
              <w:right w:val="single" w:sz="4" w:space="0" w:color="auto"/>
            </w:tcBorders>
            <w:noWrap/>
            <w:hideMark/>
          </w:tcPr>
          <w:p w14:paraId="63D40E0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0,0636</w:t>
            </w:r>
          </w:p>
        </w:tc>
        <w:tc>
          <w:tcPr>
            <w:tcW w:w="1073" w:type="dxa"/>
            <w:tcBorders>
              <w:top w:val="nil"/>
              <w:left w:val="nil"/>
              <w:bottom w:val="single" w:sz="4" w:space="0" w:color="auto"/>
              <w:right w:val="single" w:sz="4" w:space="0" w:color="auto"/>
            </w:tcBorders>
            <w:noWrap/>
            <w:hideMark/>
          </w:tcPr>
          <w:p w14:paraId="592A5C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1 961</w:t>
            </w:r>
          </w:p>
        </w:tc>
        <w:tc>
          <w:tcPr>
            <w:tcW w:w="1053" w:type="dxa"/>
            <w:tcBorders>
              <w:top w:val="nil"/>
              <w:left w:val="nil"/>
              <w:bottom w:val="single" w:sz="4" w:space="0" w:color="auto"/>
              <w:right w:val="single" w:sz="4" w:space="0" w:color="auto"/>
            </w:tcBorders>
            <w:noWrap/>
            <w:hideMark/>
          </w:tcPr>
          <w:p w14:paraId="492521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2 588</w:t>
            </w:r>
          </w:p>
        </w:tc>
        <w:tc>
          <w:tcPr>
            <w:tcW w:w="1553" w:type="dxa"/>
            <w:tcBorders>
              <w:top w:val="nil"/>
              <w:left w:val="nil"/>
              <w:bottom w:val="single" w:sz="4" w:space="0" w:color="auto"/>
              <w:right w:val="single" w:sz="4" w:space="0" w:color="auto"/>
            </w:tcBorders>
            <w:noWrap/>
            <w:hideMark/>
          </w:tcPr>
          <w:p w14:paraId="308389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4 548</w:t>
            </w:r>
          </w:p>
        </w:tc>
      </w:tr>
      <w:tr w:rsidR="00107665" w:rsidRPr="00631C1C" w14:paraId="1315F5E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732CC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111</w:t>
            </w:r>
          </w:p>
        </w:tc>
        <w:tc>
          <w:tcPr>
            <w:tcW w:w="2431" w:type="dxa"/>
            <w:tcBorders>
              <w:top w:val="nil"/>
              <w:left w:val="nil"/>
              <w:bottom w:val="single" w:sz="4" w:space="0" w:color="auto"/>
              <w:right w:val="single" w:sz="4" w:space="0" w:color="auto"/>
            </w:tcBorders>
            <w:noWrap/>
            <w:hideMark/>
          </w:tcPr>
          <w:p w14:paraId="52DD53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Куба</w:t>
            </w:r>
          </w:p>
        </w:tc>
        <w:tc>
          <w:tcPr>
            <w:tcW w:w="1418" w:type="dxa"/>
            <w:tcBorders>
              <w:top w:val="nil"/>
              <w:left w:val="nil"/>
              <w:bottom w:val="single" w:sz="4" w:space="0" w:color="auto"/>
              <w:right w:val="single" w:sz="4" w:space="0" w:color="auto"/>
            </w:tcBorders>
            <w:noWrap/>
            <w:hideMark/>
          </w:tcPr>
          <w:p w14:paraId="0FDC03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0,122</w:t>
            </w:r>
          </w:p>
        </w:tc>
        <w:tc>
          <w:tcPr>
            <w:tcW w:w="1417" w:type="dxa"/>
            <w:tcBorders>
              <w:top w:val="nil"/>
              <w:left w:val="nil"/>
              <w:bottom w:val="single" w:sz="4" w:space="0" w:color="auto"/>
              <w:right w:val="single" w:sz="4" w:space="0" w:color="auto"/>
            </w:tcBorders>
            <w:noWrap/>
            <w:hideMark/>
          </w:tcPr>
          <w:p w14:paraId="068E4BB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0,1231</w:t>
            </w:r>
          </w:p>
        </w:tc>
        <w:tc>
          <w:tcPr>
            <w:tcW w:w="1073" w:type="dxa"/>
            <w:tcBorders>
              <w:top w:val="nil"/>
              <w:left w:val="nil"/>
              <w:bottom w:val="single" w:sz="4" w:space="0" w:color="auto"/>
              <w:right w:val="single" w:sz="4" w:space="0" w:color="auto"/>
            </w:tcBorders>
            <w:noWrap/>
            <w:hideMark/>
          </w:tcPr>
          <w:p w14:paraId="1BFACD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3 797</w:t>
            </w:r>
          </w:p>
        </w:tc>
        <w:tc>
          <w:tcPr>
            <w:tcW w:w="1053" w:type="dxa"/>
            <w:tcBorders>
              <w:top w:val="nil"/>
              <w:left w:val="nil"/>
              <w:bottom w:val="single" w:sz="4" w:space="0" w:color="auto"/>
              <w:right w:val="single" w:sz="4" w:space="0" w:color="auto"/>
            </w:tcBorders>
            <w:noWrap/>
            <w:hideMark/>
          </w:tcPr>
          <w:p w14:paraId="7FB9A9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5 011</w:t>
            </w:r>
          </w:p>
        </w:tc>
        <w:tc>
          <w:tcPr>
            <w:tcW w:w="1553" w:type="dxa"/>
            <w:tcBorders>
              <w:top w:val="nil"/>
              <w:left w:val="nil"/>
              <w:bottom w:val="single" w:sz="4" w:space="0" w:color="auto"/>
              <w:right w:val="single" w:sz="4" w:space="0" w:color="auto"/>
            </w:tcBorders>
            <w:noWrap/>
            <w:hideMark/>
          </w:tcPr>
          <w:p w14:paraId="10972F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8 807</w:t>
            </w:r>
          </w:p>
        </w:tc>
      </w:tr>
      <w:tr w:rsidR="00107665" w:rsidRPr="00631C1C" w14:paraId="7154AB8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C878D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112</w:t>
            </w:r>
          </w:p>
        </w:tc>
        <w:tc>
          <w:tcPr>
            <w:tcW w:w="2431" w:type="dxa"/>
            <w:tcBorders>
              <w:top w:val="nil"/>
              <w:left w:val="nil"/>
              <w:bottom w:val="single" w:sz="4" w:space="0" w:color="auto"/>
              <w:right w:val="single" w:sz="4" w:space="0" w:color="auto"/>
            </w:tcBorders>
            <w:noWrap/>
            <w:hideMark/>
          </w:tcPr>
          <w:p w14:paraId="074138D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Доминиканская Республика</w:t>
            </w:r>
          </w:p>
        </w:tc>
        <w:tc>
          <w:tcPr>
            <w:tcW w:w="1418" w:type="dxa"/>
            <w:tcBorders>
              <w:top w:val="nil"/>
              <w:left w:val="nil"/>
              <w:bottom w:val="single" w:sz="4" w:space="0" w:color="auto"/>
              <w:right w:val="single" w:sz="4" w:space="0" w:color="auto"/>
            </w:tcBorders>
            <w:noWrap/>
            <w:hideMark/>
          </w:tcPr>
          <w:p w14:paraId="6C2E835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0,069</w:t>
            </w:r>
          </w:p>
        </w:tc>
        <w:tc>
          <w:tcPr>
            <w:tcW w:w="1417" w:type="dxa"/>
            <w:tcBorders>
              <w:top w:val="nil"/>
              <w:left w:val="nil"/>
              <w:bottom w:val="single" w:sz="4" w:space="0" w:color="auto"/>
              <w:right w:val="single" w:sz="4" w:space="0" w:color="auto"/>
            </w:tcBorders>
            <w:noWrap/>
            <w:hideMark/>
          </w:tcPr>
          <w:p w14:paraId="4F71AE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0,0696</w:t>
            </w:r>
          </w:p>
        </w:tc>
        <w:tc>
          <w:tcPr>
            <w:tcW w:w="1073" w:type="dxa"/>
            <w:tcBorders>
              <w:top w:val="nil"/>
              <w:left w:val="nil"/>
              <w:bottom w:val="single" w:sz="4" w:space="0" w:color="auto"/>
              <w:right w:val="single" w:sz="4" w:space="0" w:color="auto"/>
            </w:tcBorders>
            <w:noWrap/>
            <w:hideMark/>
          </w:tcPr>
          <w:p w14:paraId="57499EE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2 147</w:t>
            </w:r>
          </w:p>
        </w:tc>
        <w:tc>
          <w:tcPr>
            <w:tcW w:w="1053" w:type="dxa"/>
            <w:tcBorders>
              <w:top w:val="nil"/>
              <w:left w:val="nil"/>
              <w:bottom w:val="single" w:sz="4" w:space="0" w:color="auto"/>
              <w:right w:val="single" w:sz="4" w:space="0" w:color="auto"/>
            </w:tcBorders>
            <w:noWrap/>
            <w:hideMark/>
          </w:tcPr>
          <w:p w14:paraId="3E6171F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2 834</w:t>
            </w:r>
          </w:p>
        </w:tc>
        <w:tc>
          <w:tcPr>
            <w:tcW w:w="1553" w:type="dxa"/>
            <w:tcBorders>
              <w:top w:val="nil"/>
              <w:left w:val="nil"/>
              <w:bottom w:val="single" w:sz="4" w:space="0" w:color="auto"/>
              <w:right w:val="single" w:sz="4" w:space="0" w:color="auto"/>
            </w:tcBorders>
            <w:noWrap/>
            <w:hideMark/>
          </w:tcPr>
          <w:p w14:paraId="3B5CC7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4 981</w:t>
            </w:r>
          </w:p>
        </w:tc>
      </w:tr>
      <w:tr w:rsidR="00107665" w:rsidRPr="00631C1C" w14:paraId="115AD22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8454C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113</w:t>
            </w:r>
          </w:p>
        </w:tc>
        <w:tc>
          <w:tcPr>
            <w:tcW w:w="2431" w:type="dxa"/>
            <w:tcBorders>
              <w:top w:val="nil"/>
              <w:left w:val="nil"/>
              <w:bottom w:val="single" w:sz="4" w:space="0" w:color="auto"/>
              <w:right w:val="single" w:sz="4" w:space="0" w:color="auto"/>
            </w:tcBorders>
            <w:noWrap/>
            <w:hideMark/>
          </w:tcPr>
          <w:p w14:paraId="7598CC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Эквадор</w:t>
            </w:r>
          </w:p>
        </w:tc>
        <w:tc>
          <w:tcPr>
            <w:tcW w:w="1418" w:type="dxa"/>
            <w:tcBorders>
              <w:top w:val="nil"/>
              <w:left w:val="nil"/>
              <w:bottom w:val="single" w:sz="4" w:space="0" w:color="auto"/>
              <w:right w:val="single" w:sz="4" w:space="0" w:color="auto"/>
            </w:tcBorders>
            <w:noWrap/>
            <w:hideMark/>
          </w:tcPr>
          <w:p w14:paraId="01DD83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0,065</w:t>
            </w:r>
          </w:p>
        </w:tc>
        <w:tc>
          <w:tcPr>
            <w:tcW w:w="1417" w:type="dxa"/>
            <w:tcBorders>
              <w:top w:val="nil"/>
              <w:left w:val="nil"/>
              <w:bottom w:val="single" w:sz="4" w:space="0" w:color="auto"/>
              <w:right w:val="single" w:sz="4" w:space="0" w:color="auto"/>
            </w:tcBorders>
            <w:noWrap/>
            <w:hideMark/>
          </w:tcPr>
          <w:p w14:paraId="29FB9BD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0,0656</w:t>
            </w:r>
          </w:p>
        </w:tc>
        <w:tc>
          <w:tcPr>
            <w:tcW w:w="1073" w:type="dxa"/>
            <w:tcBorders>
              <w:top w:val="nil"/>
              <w:left w:val="nil"/>
              <w:bottom w:val="single" w:sz="4" w:space="0" w:color="auto"/>
              <w:right w:val="single" w:sz="4" w:space="0" w:color="auto"/>
            </w:tcBorders>
            <w:noWrap/>
            <w:hideMark/>
          </w:tcPr>
          <w:p w14:paraId="349588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2 023</w:t>
            </w:r>
          </w:p>
        </w:tc>
        <w:tc>
          <w:tcPr>
            <w:tcW w:w="1053" w:type="dxa"/>
            <w:tcBorders>
              <w:top w:val="nil"/>
              <w:left w:val="nil"/>
              <w:bottom w:val="single" w:sz="4" w:space="0" w:color="auto"/>
              <w:right w:val="single" w:sz="4" w:space="0" w:color="auto"/>
            </w:tcBorders>
            <w:noWrap/>
            <w:hideMark/>
          </w:tcPr>
          <w:p w14:paraId="679622B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2 670</w:t>
            </w:r>
          </w:p>
        </w:tc>
        <w:tc>
          <w:tcPr>
            <w:tcW w:w="1553" w:type="dxa"/>
            <w:tcBorders>
              <w:top w:val="nil"/>
              <w:left w:val="nil"/>
              <w:bottom w:val="single" w:sz="4" w:space="0" w:color="auto"/>
              <w:right w:val="single" w:sz="4" w:space="0" w:color="auto"/>
            </w:tcBorders>
            <w:noWrap/>
            <w:hideMark/>
          </w:tcPr>
          <w:p w14:paraId="05BF277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4 692</w:t>
            </w:r>
          </w:p>
        </w:tc>
      </w:tr>
      <w:tr w:rsidR="00107665" w:rsidRPr="00631C1C" w14:paraId="3F4E365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43D2A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114</w:t>
            </w:r>
          </w:p>
        </w:tc>
        <w:tc>
          <w:tcPr>
            <w:tcW w:w="2431" w:type="dxa"/>
            <w:tcBorders>
              <w:top w:val="nil"/>
              <w:left w:val="nil"/>
              <w:bottom w:val="single" w:sz="4" w:space="0" w:color="auto"/>
              <w:right w:val="single" w:sz="4" w:space="0" w:color="auto"/>
            </w:tcBorders>
            <w:noWrap/>
            <w:hideMark/>
          </w:tcPr>
          <w:p w14:paraId="19819AF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Сальвадор</w:t>
            </w:r>
          </w:p>
        </w:tc>
        <w:tc>
          <w:tcPr>
            <w:tcW w:w="1418" w:type="dxa"/>
            <w:tcBorders>
              <w:top w:val="nil"/>
              <w:left w:val="nil"/>
              <w:bottom w:val="single" w:sz="4" w:space="0" w:color="auto"/>
              <w:right w:val="single" w:sz="4" w:space="0" w:color="auto"/>
            </w:tcBorders>
            <w:noWrap/>
            <w:hideMark/>
          </w:tcPr>
          <w:p w14:paraId="1C23DD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w:t>
            </w:r>
          </w:p>
        </w:tc>
        <w:tc>
          <w:tcPr>
            <w:tcW w:w="1417" w:type="dxa"/>
            <w:tcBorders>
              <w:top w:val="nil"/>
              <w:left w:val="nil"/>
              <w:bottom w:val="single" w:sz="4" w:space="0" w:color="auto"/>
              <w:right w:val="single" w:sz="4" w:space="0" w:color="auto"/>
            </w:tcBorders>
            <w:noWrap/>
            <w:hideMark/>
          </w:tcPr>
          <w:p w14:paraId="26EE142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0,0131</w:t>
            </w:r>
          </w:p>
        </w:tc>
        <w:tc>
          <w:tcPr>
            <w:tcW w:w="1073" w:type="dxa"/>
            <w:tcBorders>
              <w:top w:val="nil"/>
              <w:left w:val="nil"/>
              <w:bottom w:val="single" w:sz="4" w:space="0" w:color="auto"/>
              <w:right w:val="single" w:sz="4" w:space="0" w:color="auto"/>
            </w:tcBorders>
            <w:noWrap/>
            <w:hideMark/>
          </w:tcPr>
          <w:p w14:paraId="168766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405</w:t>
            </w:r>
          </w:p>
        </w:tc>
        <w:tc>
          <w:tcPr>
            <w:tcW w:w="1053" w:type="dxa"/>
            <w:tcBorders>
              <w:top w:val="nil"/>
              <w:left w:val="nil"/>
              <w:bottom w:val="single" w:sz="4" w:space="0" w:color="auto"/>
              <w:right w:val="single" w:sz="4" w:space="0" w:color="auto"/>
            </w:tcBorders>
            <w:noWrap/>
            <w:hideMark/>
          </w:tcPr>
          <w:p w14:paraId="6383336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534</w:t>
            </w:r>
          </w:p>
        </w:tc>
        <w:tc>
          <w:tcPr>
            <w:tcW w:w="1553" w:type="dxa"/>
            <w:tcBorders>
              <w:top w:val="nil"/>
              <w:left w:val="nil"/>
              <w:bottom w:val="single" w:sz="4" w:space="0" w:color="auto"/>
              <w:right w:val="single" w:sz="4" w:space="0" w:color="auto"/>
            </w:tcBorders>
            <w:noWrap/>
            <w:hideMark/>
          </w:tcPr>
          <w:p w14:paraId="3B5823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938</w:t>
            </w:r>
          </w:p>
        </w:tc>
      </w:tr>
      <w:tr w:rsidR="00107665" w:rsidRPr="00631C1C" w14:paraId="4A2C3DF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68819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115</w:t>
            </w:r>
          </w:p>
        </w:tc>
        <w:tc>
          <w:tcPr>
            <w:tcW w:w="2431" w:type="dxa"/>
            <w:tcBorders>
              <w:top w:val="nil"/>
              <w:left w:val="nil"/>
              <w:bottom w:val="single" w:sz="4" w:space="0" w:color="auto"/>
              <w:right w:val="single" w:sz="4" w:space="0" w:color="auto"/>
            </w:tcBorders>
            <w:noWrap/>
            <w:hideMark/>
          </w:tcPr>
          <w:p w14:paraId="1E48FD8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Гайана</w:t>
            </w:r>
          </w:p>
        </w:tc>
        <w:tc>
          <w:tcPr>
            <w:tcW w:w="1418" w:type="dxa"/>
            <w:tcBorders>
              <w:top w:val="nil"/>
              <w:left w:val="nil"/>
              <w:bottom w:val="single" w:sz="4" w:space="0" w:color="auto"/>
              <w:right w:val="single" w:sz="4" w:space="0" w:color="auto"/>
            </w:tcBorders>
            <w:noWrap/>
            <w:hideMark/>
          </w:tcPr>
          <w:p w14:paraId="713407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740DCE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50B5A9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6446CF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0B90B9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746AD2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E5195A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116</w:t>
            </w:r>
          </w:p>
        </w:tc>
        <w:tc>
          <w:tcPr>
            <w:tcW w:w="2431" w:type="dxa"/>
            <w:tcBorders>
              <w:top w:val="nil"/>
              <w:left w:val="nil"/>
              <w:bottom w:val="single" w:sz="4" w:space="0" w:color="auto"/>
              <w:right w:val="single" w:sz="4" w:space="0" w:color="auto"/>
            </w:tcBorders>
            <w:noWrap/>
            <w:hideMark/>
          </w:tcPr>
          <w:p w14:paraId="3AE7039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Гондурас</w:t>
            </w:r>
          </w:p>
        </w:tc>
        <w:tc>
          <w:tcPr>
            <w:tcW w:w="1418" w:type="dxa"/>
            <w:tcBorders>
              <w:top w:val="nil"/>
              <w:left w:val="nil"/>
              <w:bottom w:val="single" w:sz="4" w:space="0" w:color="auto"/>
              <w:right w:val="single" w:sz="4" w:space="0" w:color="auto"/>
            </w:tcBorders>
            <w:noWrap/>
            <w:hideMark/>
          </w:tcPr>
          <w:p w14:paraId="4B8226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w:t>
            </w:r>
          </w:p>
        </w:tc>
        <w:tc>
          <w:tcPr>
            <w:tcW w:w="1417" w:type="dxa"/>
            <w:tcBorders>
              <w:top w:val="nil"/>
              <w:left w:val="nil"/>
              <w:bottom w:val="single" w:sz="4" w:space="0" w:color="auto"/>
              <w:right w:val="single" w:sz="4" w:space="0" w:color="auto"/>
            </w:tcBorders>
            <w:noWrap/>
            <w:hideMark/>
          </w:tcPr>
          <w:p w14:paraId="5B034A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0,0101</w:t>
            </w:r>
          </w:p>
        </w:tc>
        <w:tc>
          <w:tcPr>
            <w:tcW w:w="1073" w:type="dxa"/>
            <w:tcBorders>
              <w:top w:val="nil"/>
              <w:left w:val="nil"/>
              <w:bottom w:val="single" w:sz="4" w:space="0" w:color="auto"/>
              <w:right w:val="single" w:sz="4" w:space="0" w:color="auto"/>
            </w:tcBorders>
            <w:noWrap/>
            <w:hideMark/>
          </w:tcPr>
          <w:p w14:paraId="285C98D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311</w:t>
            </w:r>
          </w:p>
        </w:tc>
        <w:tc>
          <w:tcPr>
            <w:tcW w:w="1053" w:type="dxa"/>
            <w:tcBorders>
              <w:top w:val="nil"/>
              <w:left w:val="nil"/>
              <w:bottom w:val="single" w:sz="4" w:space="0" w:color="auto"/>
              <w:right w:val="single" w:sz="4" w:space="0" w:color="auto"/>
            </w:tcBorders>
            <w:noWrap/>
            <w:hideMark/>
          </w:tcPr>
          <w:p w14:paraId="035F66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411</w:t>
            </w:r>
          </w:p>
        </w:tc>
        <w:tc>
          <w:tcPr>
            <w:tcW w:w="1553" w:type="dxa"/>
            <w:tcBorders>
              <w:top w:val="nil"/>
              <w:left w:val="nil"/>
              <w:bottom w:val="single" w:sz="4" w:space="0" w:color="auto"/>
              <w:right w:val="single" w:sz="4" w:space="0" w:color="auto"/>
            </w:tcBorders>
            <w:noWrap/>
            <w:hideMark/>
          </w:tcPr>
          <w:p w14:paraId="7DDF23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722</w:t>
            </w:r>
          </w:p>
        </w:tc>
      </w:tr>
      <w:tr w:rsidR="00107665" w:rsidRPr="00631C1C" w14:paraId="4F65CF8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11154F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117</w:t>
            </w:r>
          </w:p>
        </w:tc>
        <w:tc>
          <w:tcPr>
            <w:tcW w:w="2431" w:type="dxa"/>
            <w:tcBorders>
              <w:top w:val="nil"/>
              <w:left w:val="nil"/>
              <w:bottom w:val="single" w:sz="4" w:space="0" w:color="auto"/>
              <w:right w:val="single" w:sz="4" w:space="0" w:color="auto"/>
            </w:tcBorders>
            <w:noWrap/>
            <w:hideMark/>
          </w:tcPr>
          <w:p w14:paraId="50F6697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Ямайка</w:t>
            </w:r>
          </w:p>
        </w:tc>
        <w:tc>
          <w:tcPr>
            <w:tcW w:w="1418" w:type="dxa"/>
            <w:tcBorders>
              <w:top w:val="nil"/>
              <w:left w:val="nil"/>
              <w:bottom w:val="single" w:sz="4" w:space="0" w:color="auto"/>
              <w:right w:val="single" w:sz="4" w:space="0" w:color="auto"/>
            </w:tcBorders>
            <w:noWrap/>
            <w:hideMark/>
          </w:tcPr>
          <w:p w14:paraId="1838E8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0,007</w:t>
            </w:r>
          </w:p>
        </w:tc>
        <w:tc>
          <w:tcPr>
            <w:tcW w:w="1417" w:type="dxa"/>
            <w:tcBorders>
              <w:top w:val="nil"/>
              <w:left w:val="nil"/>
              <w:bottom w:val="single" w:sz="4" w:space="0" w:color="auto"/>
              <w:right w:val="single" w:sz="4" w:space="0" w:color="auto"/>
            </w:tcBorders>
            <w:noWrap/>
            <w:hideMark/>
          </w:tcPr>
          <w:p w14:paraId="5A31C56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26F9D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EFDB6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64EFD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735DABE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FD647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118</w:t>
            </w:r>
          </w:p>
        </w:tc>
        <w:tc>
          <w:tcPr>
            <w:tcW w:w="2431" w:type="dxa"/>
            <w:tcBorders>
              <w:top w:val="nil"/>
              <w:left w:val="nil"/>
              <w:bottom w:val="single" w:sz="4" w:space="0" w:color="auto"/>
              <w:right w:val="single" w:sz="4" w:space="0" w:color="auto"/>
            </w:tcBorders>
            <w:noWrap/>
            <w:hideMark/>
          </w:tcPr>
          <w:p w14:paraId="2A86B51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Мексика</w:t>
            </w:r>
          </w:p>
        </w:tc>
        <w:tc>
          <w:tcPr>
            <w:tcW w:w="1418" w:type="dxa"/>
            <w:tcBorders>
              <w:top w:val="nil"/>
              <w:left w:val="nil"/>
              <w:bottom w:val="single" w:sz="4" w:space="0" w:color="auto"/>
              <w:right w:val="single" w:sz="4" w:space="0" w:color="auto"/>
            </w:tcBorders>
            <w:noWrap/>
            <w:hideMark/>
          </w:tcPr>
          <w:p w14:paraId="0CDD354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1,137</w:t>
            </w:r>
          </w:p>
        </w:tc>
        <w:tc>
          <w:tcPr>
            <w:tcW w:w="1417" w:type="dxa"/>
            <w:tcBorders>
              <w:top w:val="nil"/>
              <w:left w:val="nil"/>
              <w:bottom w:val="single" w:sz="4" w:space="0" w:color="auto"/>
              <w:right w:val="single" w:sz="4" w:space="0" w:color="auto"/>
            </w:tcBorders>
            <w:noWrap/>
            <w:hideMark/>
          </w:tcPr>
          <w:p w14:paraId="1D50BD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1,1476</w:t>
            </w:r>
          </w:p>
        </w:tc>
        <w:tc>
          <w:tcPr>
            <w:tcW w:w="1073" w:type="dxa"/>
            <w:tcBorders>
              <w:top w:val="nil"/>
              <w:left w:val="nil"/>
              <w:bottom w:val="single" w:sz="4" w:space="0" w:color="auto"/>
              <w:right w:val="single" w:sz="4" w:space="0" w:color="auto"/>
            </w:tcBorders>
            <w:noWrap/>
            <w:hideMark/>
          </w:tcPr>
          <w:p w14:paraId="3D84BA3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35 384</w:t>
            </w:r>
          </w:p>
        </w:tc>
        <w:tc>
          <w:tcPr>
            <w:tcW w:w="1053" w:type="dxa"/>
            <w:tcBorders>
              <w:top w:val="nil"/>
              <w:left w:val="nil"/>
              <w:bottom w:val="single" w:sz="4" w:space="0" w:color="auto"/>
              <w:right w:val="single" w:sz="4" w:space="0" w:color="auto"/>
            </w:tcBorders>
            <w:noWrap/>
            <w:hideMark/>
          </w:tcPr>
          <w:p w14:paraId="27E9A53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46 698</w:t>
            </w:r>
          </w:p>
        </w:tc>
        <w:tc>
          <w:tcPr>
            <w:tcW w:w="1553" w:type="dxa"/>
            <w:tcBorders>
              <w:top w:val="nil"/>
              <w:left w:val="nil"/>
              <w:bottom w:val="single" w:sz="4" w:space="0" w:color="auto"/>
              <w:right w:val="single" w:sz="4" w:space="0" w:color="auto"/>
            </w:tcBorders>
            <w:noWrap/>
            <w:hideMark/>
          </w:tcPr>
          <w:p w14:paraId="49739D1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82 082</w:t>
            </w:r>
          </w:p>
        </w:tc>
      </w:tr>
      <w:tr w:rsidR="00107665" w:rsidRPr="00631C1C" w14:paraId="7CE1F0E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B99B4F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119</w:t>
            </w:r>
          </w:p>
        </w:tc>
        <w:tc>
          <w:tcPr>
            <w:tcW w:w="2431" w:type="dxa"/>
            <w:tcBorders>
              <w:top w:val="nil"/>
              <w:left w:val="nil"/>
              <w:bottom w:val="single" w:sz="4" w:space="0" w:color="auto"/>
              <w:right w:val="single" w:sz="4" w:space="0" w:color="auto"/>
            </w:tcBorders>
            <w:noWrap/>
            <w:hideMark/>
          </w:tcPr>
          <w:p w14:paraId="02C0F4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Никарагуа</w:t>
            </w:r>
          </w:p>
        </w:tc>
        <w:tc>
          <w:tcPr>
            <w:tcW w:w="1418" w:type="dxa"/>
            <w:tcBorders>
              <w:top w:val="nil"/>
              <w:left w:val="nil"/>
              <w:bottom w:val="single" w:sz="4" w:space="0" w:color="auto"/>
              <w:right w:val="single" w:sz="4" w:space="0" w:color="auto"/>
            </w:tcBorders>
            <w:noWrap/>
            <w:hideMark/>
          </w:tcPr>
          <w:p w14:paraId="3F651B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0,004</w:t>
            </w:r>
          </w:p>
        </w:tc>
        <w:tc>
          <w:tcPr>
            <w:tcW w:w="1417" w:type="dxa"/>
            <w:tcBorders>
              <w:top w:val="nil"/>
              <w:left w:val="nil"/>
              <w:bottom w:val="single" w:sz="4" w:space="0" w:color="auto"/>
              <w:right w:val="single" w:sz="4" w:space="0" w:color="auto"/>
            </w:tcBorders>
            <w:noWrap/>
            <w:hideMark/>
          </w:tcPr>
          <w:p w14:paraId="24DBCD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1F6FF7B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257FFD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A1CC5E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15C4904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2E2FB8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lastRenderedPageBreak/>
              <w:t>120</w:t>
            </w:r>
          </w:p>
        </w:tc>
        <w:tc>
          <w:tcPr>
            <w:tcW w:w="2431" w:type="dxa"/>
            <w:tcBorders>
              <w:top w:val="nil"/>
              <w:left w:val="nil"/>
              <w:bottom w:val="single" w:sz="4" w:space="0" w:color="auto"/>
              <w:right w:val="single" w:sz="4" w:space="0" w:color="auto"/>
            </w:tcBorders>
            <w:noWrap/>
            <w:hideMark/>
          </w:tcPr>
          <w:p w14:paraId="58D718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Панама</w:t>
            </w:r>
          </w:p>
        </w:tc>
        <w:tc>
          <w:tcPr>
            <w:tcW w:w="1418" w:type="dxa"/>
            <w:tcBorders>
              <w:top w:val="nil"/>
              <w:left w:val="nil"/>
              <w:bottom w:val="single" w:sz="4" w:space="0" w:color="auto"/>
              <w:right w:val="single" w:sz="4" w:space="0" w:color="auto"/>
            </w:tcBorders>
            <w:noWrap/>
            <w:hideMark/>
          </w:tcPr>
          <w:p w14:paraId="4ED28B9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0,086</w:t>
            </w:r>
          </w:p>
        </w:tc>
        <w:tc>
          <w:tcPr>
            <w:tcW w:w="1417" w:type="dxa"/>
            <w:tcBorders>
              <w:top w:val="nil"/>
              <w:left w:val="nil"/>
              <w:bottom w:val="single" w:sz="4" w:space="0" w:color="auto"/>
              <w:right w:val="single" w:sz="4" w:space="0" w:color="auto"/>
            </w:tcBorders>
            <w:noWrap/>
            <w:hideMark/>
          </w:tcPr>
          <w:p w14:paraId="7E40E7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0,0868</w:t>
            </w:r>
          </w:p>
        </w:tc>
        <w:tc>
          <w:tcPr>
            <w:tcW w:w="1073" w:type="dxa"/>
            <w:tcBorders>
              <w:top w:val="nil"/>
              <w:left w:val="nil"/>
              <w:bottom w:val="single" w:sz="4" w:space="0" w:color="auto"/>
              <w:right w:val="single" w:sz="4" w:space="0" w:color="auto"/>
            </w:tcBorders>
            <w:noWrap/>
            <w:hideMark/>
          </w:tcPr>
          <w:p w14:paraId="1AF3AD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2 676</w:t>
            </w:r>
          </w:p>
        </w:tc>
        <w:tc>
          <w:tcPr>
            <w:tcW w:w="1053" w:type="dxa"/>
            <w:tcBorders>
              <w:top w:val="nil"/>
              <w:left w:val="nil"/>
              <w:bottom w:val="single" w:sz="4" w:space="0" w:color="auto"/>
              <w:right w:val="single" w:sz="4" w:space="0" w:color="auto"/>
            </w:tcBorders>
            <w:noWrap/>
            <w:hideMark/>
          </w:tcPr>
          <w:p w14:paraId="1142DE3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3 532</w:t>
            </w:r>
          </w:p>
        </w:tc>
        <w:tc>
          <w:tcPr>
            <w:tcW w:w="1553" w:type="dxa"/>
            <w:tcBorders>
              <w:top w:val="nil"/>
              <w:left w:val="nil"/>
              <w:bottom w:val="single" w:sz="4" w:space="0" w:color="auto"/>
              <w:right w:val="single" w:sz="4" w:space="0" w:color="auto"/>
            </w:tcBorders>
            <w:noWrap/>
            <w:hideMark/>
          </w:tcPr>
          <w:p w14:paraId="4D5375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6 209</w:t>
            </w:r>
          </w:p>
        </w:tc>
      </w:tr>
      <w:tr w:rsidR="00107665" w:rsidRPr="00631C1C" w14:paraId="3543BBB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0DFD0B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121</w:t>
            </w:r>
          </w:p>
        </w:tc>
        <w:tc>
          <w:tcPr>
            <w:tcW w:w="2431" w:type="dxa"/>
            <w:tcBorders>
              <w:top w:val="nil"/>
              <w:left w:val="nil"/>
              <w:bottom w:val="single" w:sz="4" w:space="0" w:color="auto"/>
              <w:right w:val="single" w:sz="4" w:space="0" w:color="auto"/>
            </w:tcBorders>
            <w:noWrap/>
            <w:hideMark/>
          </w:tcPr>
          <w:p w14:paraId="15566C3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Парагвай</w:t>
            </w:r>
          </w:p>
        </w:tc>
        <w:tc>
          <w:tcPr>
            <w:tcW w:w="1418" w:type="dxa"/>
            <w:tcBorders>
              <w:top w:val="nil"/>
              <w:left w:val="nil"/>
              <w:bottom w:val="single" w:sz="4" w:space="0" w:color="auto"/>
              <w:right w:val="single" w:sz="4" w:space="0" w:color="auto"/>
            </w:tcBorders>
            <w:noWrap/>
            <w:hideMark/>
          </w:tcPr>
          <w:p w14:paraId="2F82909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0,023</w:t>
            </w:r>
          </w:p>
        </w:tc>
        <w:tc>
          <w:tcPr>
            <w:tcW w:w="1417" w:type="dxa"/>
            <w:tcBorders>
              <w:top w:val="nil"/>
              <w:left w:val="nil"/>
              <w:bottom w:val="single" w:sz="4" w:space="0" w:color="auto"/>
              <w:right w:val="single" w:sz="4" w:space="0" w:color="auto"/>
            </w:tcBorders>
            <w:noWrap/>
            <w:hideMark/>
          </w:tcPr>
          <w:p w14:paraId="3EF1A8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0,0232</w:t>
            </w:r>
          </w:p>
        </w:tc>
        <w:tc>
          <w:tcPr>
            <w:tcW w:w="1073" w:type="dxa"/>
            <w:tcBorders>
              <w:top w:val="nil"/>
              <w:left w:val="nil"/>
              <w:bottom w:val="single" w:sz="4" w:space="0" w:color="auto"/>
              <w:right w:val="single" w:sz="4" w:space="0" w:color="auto"/>
            </w:tcBorders>
            <w:noWrap/>
            <w:hideMark/>
          </w:tcPr>
          <w:p w14:paraId="57C9DC1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716</w:t>
            </w:r>
          </w:p>
        </w:tc>
        <w:tc>
          <w:tcPr>
            <w:tcW w:w="1053" w:type="dxa"/>
            <w:tcBorders>
              <w:top w:val="nil"/>
              <w:left w:val="nil"/>
              <w:bottom w:val="single" w:sz="4" w:space="0" w:color="auto"/>
              <w:right w:val="single" w:sz="4" w:space="0" w:color="auto"/>
            </w:tcBorders>
            <w:noWrap/>
            <w:hideMark/>
          </w:tcPr>
          <w:p w14:paraId="760D032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945</w:t>
            </w:r>
          </w:p>
        </w:tc>
        <w:tc>
          <w:tcPr>
            <w:tcW w:w="1553" w:type="dxa"/>
            <w:tcBorders>
              <w:top w:val="nil"/>
              <w:left w:val="nil"/>
              <w:bottom w:val="single" w:sz="4" w:space="0" w:color="auto"/>
              <w:right w:val="single" w:sz="4" w:space="0" w:color="auto"/>
            </w:tcBorders>
            <w:noWrap/>
            <w:hideMark/>
          </w:tcPr>
          <w:p w14:paraId="6C3E836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1 660</w:t>
            </w:r>
          </w:p>
        </w:tc>
      </w:tr>
      <w:tr w:rsidR="00107665" w:rsidRPr="00631C1C" w14:paraId="780CB3FF"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28454D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122</w:t>
            </w:r>
          </w:p>
        </w:tc>
        <w:tc>
          <w:tcPr>
            <w:tcW w:w="2431" w:type="dxa"/>
            <w:tcBorders>
              <w:top w:val="nil"/>
              <w:left w:val="nil"/>
              <w:bottom w:val="single" w:sz="4" w:space="0" w:color="auto"/>
              <w:right w:val="single" w:sz="4" w:space="0" w:color="auto"/>
            </w:tcBorders>
            <w:noWrap/>
            <w:hideMark/>
          </w:tcPr>
          <w:p w14:paraId="29B75F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Перу</w:t>
            </w:r>
          </w:p>
        </w:tc>
        <w:tc>
          <w:tcPr>
            <w:tcW w:w="1418" w:type="dxa"/>
            <w:tcBorders>
              <w:top w:val="nil"/>
              <w:left w:val="nil"/>
              <w:bottom w:val="single" w:sz="4" w:space="0" w:color="auto"/>
              <w:right w:val="single" w:sz="4" w:space="0" w:color="auto"/>
            </w:tcBorders>
            <w:noWrap/>
            <w:hideMark/>
          </w:tcPr>
          <w:p w14:paraId="7AE7B3D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0,145</w:t>
            </w:r>
          </w:p>
        </w:tc>
        <w:tc>
          <w:tcPr>
            <w:tcW w:w="1417" w:type="dxa"/>
            <w:tcBorders>
              <w:top w:val="nil"/>
              <w:left w:val="nil"/>
              <w:bottom w:val="single" w:sz="4" w:space="0" w:color="auto"/>
              <w:right w:val="single" w:sz="4" w:space="0" w:color="auto"/>
            </w:tcBorders>
            <w:noWrap/>
            <w:hideMark/>
          </w:tcPr>
          <w:p w14:paraId="25EACDB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0,1463</w:t>
            </w:r>
          </w:p>
        </w:tc>
        <w:tc>
          <w:tcPr>
            <w:tcW w:w="1073" w:type="dxa"/>
            <w:tcBorders>
              <w:top w:val="nil"/>
              <w:left w:val="nil"/>
              <w:bottom w:val="single" w:sz="4" w:space="0" w:color="auto"/>
              <w:right w:val="single" w:sz="4" w:space="0" w:color="auto"/>
            </w:tcBorders>
            <w:noWrap/>
            <w:hideMark/>
          </w:tcPr>
          <w:p w14:paraId="3BE2CF8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4 512</w:t>
            </w:r>
          </w:p>
        </w:tc>
        <w:tc>
          <w:tcPr>
            <w:tcW w:w="1053" w:type="dxa"/>
            <w:tcBorders>
              <w:top w:val="nil"/>
              <w:left w:val="nil"/>
              <w:bottom w:val="single" w:sz="4" w:space="0" w:color="auto"/>
              <w:right w:val="single" w:sz="4" w:space="0" w:color="auto"/>
            </w:tcBorders>
            <w:noWrap/>
            <w:hideMark/>
          </w:tcPr>
          <w:p w14:paraId="073F62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5 955</w:t>
            </w:r>
          </w:p>
        </w:tc>
        <w:tc>
          <w:tcPr>
            <w:tcW w:w="1553" w:type="dxa"/>
            <w:tcBorders>
              <w:top w:val="nil"/>
              <w:left w:val="nil"/>
              <w:bottom w:val="single" w:sz="4" w:space="0" w:color="auto"/>
              <w:right w:val="single" w:sz="4" w:space="0" w:color="auto"/>
            </w:tcBorders>
            <w:noWrap/>
            <w:hideMark/>
          </w:tcPr>
          <w:p w14:paraId="25B3A6A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10 468</w:t>
            </w:r>
          </w:p>
        </w:tc>
      </w:tr>
      <w:tr w:rsidR="00107665" w:rsidRPr="00631C1C" w14:paraId="588CACC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A62365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123</w:t>
            </w:r>
          </w:p>
        </w:tc>
        <w:tc>
          <w:tcPr>
            <w:tcW w:w="2431" w:type="dxa"/>
            <w:tcBorders>
              <w:top w:val="nil"/>
              <w:left w:val="nil"/>
              <w:bottom w:val="single" w:sz="4" w:space="0" w:color="auto"/>
              <w:right w:val="single" w:sz="4" w:space="0" w:color="auto"/>
            </w:tcBorders>
            <w:noWrap/>
            <w:hideMark/>
          </w:tcPr>
          <w:p w14:paraId="44CBBFC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Сент-Китс и Невис</w:t>
            </w:r>
          </w:p>
        </w:tc>
        <w:tc>
          <w:tcPr>
            <w:tcW w:w="1418" w:type="dxa"/>
            <w:tcBorders>
              <w:top w:val="nil"/>
              <w:left w:val="nil"/>
              <w:bottom w:val="single" w:sz="4" w:space="0" w:color="auto"/>
              <w:right w:val="single" w:sz="4" w:space="0" w:color="auto"/>
            </w:tcBorders>
            <w:noWrap/>
            <w:hideMark/>
          </w:tcPr>
          <w:p w14:paraId="578958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hideMark/>
          </w:tcPr>
          <w:p w14:paraId="4B147E6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6C427B8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D89CDC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3AA7F5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599D9D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7CC63A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124</w:t>
            </w:r>
          </w:p>
        </w:tc>
        <w:tc>
          <w:tcPr>
            <w:tcW w:w="2431" w:type="dxa"/>
            <w:tcBorders>
              <w:top w:val="nil"/>
              <w:left w:val="nil"/>
              <w:bottom w:val="single" w:sz="4" w:space="0" w:color="auto"/>
              <w:right w:val="single" w:sz="4" w:space="0" w:color="auto"/>
            </w:tcBorders>
            <w:noWrap/>
            <w:hideMark/>
          </w:tcPr>
          <w:p w14:paraId="671885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Сент-Люсия</w:t>
            </w:r>
          </w:p>
        </w:tc>
        <w:tc>
          <w:tcPr>
            <w:tcW w:w="1418" w:type="dxa"/>
            <w:tcBorders>
              <w:top w:val="nil"/>
              <w:left w:val="nil"/>
              <w:bottom w:val="single" w:sz="4" w:space="0" w:color="auto"/>
              <w:right w:val="single" w:sz="4" w:space="0" w:color="auto"/>
            </w:tcBorders>
            <w:noWrap/>
            <w:hideMark/>
          </w:tcPr>
          <w:p w14:paraId="32B79C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48F2209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0BD9E6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17DCFC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12997E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0A8F95D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A460FE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125</w:t>
            </w:r>
          </w:p>
        </w:tc>
        <w:tc>
          <w:tcPr>
            <w:tcW w:w="2431" w:type="dxa"/>
            <w:tcBorders>
              <w:top w:val="nil"/>
              <w:left w:val="nil"/>
              <w:bottom w:val="single" w:sz="4" w:space="0" w:color="auto"/>
              <w:right w:val="single" w:sz="4" w:space="0" w:color="auto"/>
            </w:tcBorders>
            <w:noWrap/>
            <w:hideMark/>
          </w:tcPr>
          <w:p w14:paraId="0CDCD6C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hyperlink r:id="rId18" w:history="1">
              <w:r>
                <w:rPr>
                  <w:color w:val="000000"/>
                </w:rPr>
                <w:t>Сент-Винсент и Гренадины</w:t>
              </w:r>
            </w:hyperlink>
          </w:p>
        </w:tc>
        <w:tc>
          <w:tcPr>
            <w:tcW w:w="1418" w:type="dxa"/>
            <w:tcBorders>
              <w:top w:val="nil"/>
              <w:left w:val="nil"/>
              <w:bottom w:val="single" w:sz="4" w:space="0" w:color="auto"/>
              <w:right w:val="single" w:sz="4" w:space="0" w:color="auto"/>
            </w:tcBorders>
            <w:noWrap/>
            <w:vAlign w:val="bottom"/>
            <w:hideMark/>
          </w:tcPr>
          <w:p w14:paraId="0F2768AF"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0,001</w:t>
            </w:r>
          </w:p>
        </w:tc>
        <w:tc>
          <w:tcPr>
            <w:tcW w:w="1417" w:type="dxa"/>
            <w:tcBorders>
              <w:top w:val="nil"/>
              <w:left w:val="nil"/>
              <w:bottom w:val="single" w:sz="4" w:space="0" w:color="auto"/>
              <w:right w:val="single" w:sz="4" w:space="0" w:color="auto"/>
            </w:tcBorders>
            <w:noWrap/>
            <w:vAlign w:val="bottom"/>
            <w:hideMark/>
          </w:tcPr>
          <w:p w14:paraId="75E7A862"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vAlign w:val="bottom"/>
            <w:hideMark/>
          </w:tcPr>
          <w:p w14:paraId="5333BB40"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vAlign w:val="bottom"/>
            <w:hideMark/>
          </w:tcPr>
          <w:p w14:paraId="02A365A3"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vAlign w:val="bottom"/>
            <w:hideMark/>
          </w:tcPr>
          <w:p w14:paraId="517EDA75" w14:textId="77777777" w:rsidR="00107665" w:rsidRPr="006D152E"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4B6E0D0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1745A0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126</w:t>
            </w:r>
          </w:p>
        </w:tc>
        <w:tc>
          <w:tcPr>
            <w:tcW w:w="2431" w:type="dxa"/>
            <w:tcBorders>
              <w:top w:val="nil"/>
              <w:left w:val="nil"/>
              <w:bottom w:val="single" w:sz="4" w:space="0" w:color="auto"/>
              <w:right w:val="single" w:sz="4" w:space="0" w:color="auto"/>
            </w:tcBorders>
            <w:noWrap/>
            <w:hideMark/>
          </w:tcPr>
          <w:p w14:paraId="27AFBC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Суринам</w:t>
            </w:r>
          </w:p>
        </w:tc>
        <w:tc>
          <w:tcPr>
            <w:tcW w:w="1418" w:type="dxa"/>
            <w:tcBorders>
              <w:top w:val="nil"/>
              <w:left w:val="nil"/>
              <w:bottom w:val="single" w:sz="4" w:space="0" w:color="auto"/>
              <w:right w:val="single" w:sz="4" w:space="0" w:color="auto"/>
            </w:tcBorders>
            <w:noWrap/>
            <w:hideMark/>
          </w:tcPr>
          <w:p w14:paraId="1BCF21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0,002</w:t>
            </w:r>
          </w:p>
        </w:tc>
        <w:tc>
          <w:tcPr>
            <w:tcW w:w="1417" w:type="dxa"/>
            <w:tcBorders>
              <w:top w:val="nil"/>
              <w:left w:val="nil"/>
              <w:bottom w:val="single" w:sz="4" w:space="0" w:color="auto"/>
              <w:right w:val="single" w:sz="4" w:space="0" w:color="auto"/>
            </w:tcBorders>
            <w:noWrap/>
            <w:hideMark/>
          </w:tcPr>
          <w:p w14:paraId="7450D42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5BE86A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7E59444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419D52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3605E8F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7F5E14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127</w:t>
            </w:r>
          </w:p>
        </w:tc>
        <w:tc>
          <w:tcPr>
            <w:tcW w:w="2431" w:type="dxa"/>
            <w:tcBorders>
              <w:top w:val="nil"/>
              <w:left w:val="nil"/>
              <w:bottom w:val="single" w:sz="4" w:space="0" w:color="auto"/>
              <w:right w:val="single" w:sz="4" w:space="0" w:color="auto"/>
            </w:tcBorders>
            <w:noWrap/>
            <w:hideMark/>
          </w:tcPr>
          <w:p w14:paraId="0ED0AC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Уругвай</w:t>
            </w:r>
          </w:p>
        </w:tc>
        <w:tc>
          <w:tcPr>
            <w:tcW w:w="1418" w:type="dxa"/>
            <w:tcBorders>
              <w:top w:val="nil"/>
              <w:left w:val="nil"/>
              <w:bottom w:val="single" w:sz="4" w:space="0" w:color="auto"/>
              <w:right w:val="single" w:sz="4" w:space="0" w:color="auto"/>
            </w:tcBorders>
            <w:noWrap/>
            <w:hideMark/>
          </w:tcPr>
          <w:p w14:paraId="7671A6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0,079</w:t>
            </w:r>
          </w:p>
        </w:tc>
        <w:tc>
          <w:tcPr>
            <w:tcW w:w="1417" w:type="dxa"/>
            <w:tcBorders>
              <w:top w:val="nil"/>
              <w:left w:val="nil"/>
              <w:bottom w:val="single" w:sz="4" w:space="0" w:color="auto"/>
              <w:right w:val="single" w:sz="4" w:space="0" w:color="auto"/>
            </w:tcBorders>
            <w:noWrap/>
            <w:hideMark/>
          </w:tcPr>
          <w:p w14:paraId="0102161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0,0797</w:t>
            </w:r>
          </w:p>
        </w:tc>
        <w:tc>
          <w:tcPr>
            <w:tcW w:w="1073" w:type="dxa"/>
            <w:tcBorders>
              <w:top w:val="nil"/>
              <w:left w:val="nil"/>
              <w:bottom w:val="single" w:sz="4" w:space="0" w:color="auto"/>
              <w:right w:val="single" w:sz="4" w:space="0" w:color="auto"/>
            </w:tcBorders>
            <w:noWrap/>
            <w:hideMark/>
          </w:tcPr>
          <w:p w14:paraId="481684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2 459</w:t>
            </w:r>
          </w:p>
        </w:tc>
        <w:tc>
          <w:tcPr>
            <w:tcW w:w="1053" w:type="dxa"/>
            <w:tcBorders>
              <w:top w:val="nil"/>
              <w:left w:val="nil"/>
              <w:bottom w:val="single" w:sz="4" w:space="0" w:color="auto"/>
              <w:right w:val="single" w:sz="4" w:space="0" w:color="auto"/>
            </w:tcBorders>
            <w:noWrap/>
            <w:hideMark/>
          </w:tcPr>
          <w:p w14:paraId="22EB4CF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3 245</w:t>
            </w:r>
          </w:p>
        </w:tc>
        <w:tc>
          <w:tcPr>
            <w:tcW w:w="1553" w:type="dxa"/>
            <w:tcBorders>
              <w:top w:val="nil"/>
              <w:left w:val="nil"/>
              <w:bottom w:val="single" w:sz="4" w:space="0" w:color="auto"/>
              <w:right w:val="single" w:sz="4" w:space="0" w:color="auto"/>
            </w:tcBorders>
            <w:noWrap/>
            <w:hideMark/>
          </w:tcPr>
          <w:p w14:paraId="37F4665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5 703</w:t>
            </w:r>
          </w:p>
        </w:tc>
      </w:tr>
      <w:tr w:rsidR="00107665" w:rsidRPr="00A87A26" w14:paraId="28A72758" w14:textId="77777777" w:rsidTr="008E43FF">
        <w:trPr>
          <w:trHeight w:val="300"/>
          <w:jc w:val="right"/>
        </w:trPr>
        <w:tc>
          <w:tcPr>
            <w:tcW w:w="9486" w:type="dxa"/>
            <w:gridSpan w:val="7"/>
            <w:tcBorders>
              <w:top w:val="single" w:sz="4" w:space="0" w:color="auto"/>
              <w:left w:val="single" w:sz="4" w:space="0" w:color="auto"/>
              <w:bottom w:val="single" w:sz="4" w:space="0" w:color="auto"/>
              <w:right w:val="single" w:sz="4" w:space="0" w:color="000000"/>
            </w:tcBorders>
            <w:shd w:val="clear" w:color="000000" w:fill="C5D9F1"/>
            <w:noWrap/>
            <w:hideMark/>
          </w:tcPr>
          <w:p w14:paraId="1BC67C9C"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Государства Западной Европы и другие государства (26)</w:t>
            </w:r>
          </w:p>
        </w:tc>
      </w:tr>
      <w:tr w:rsidR="00107665" w:rsidRPr="00631C1C" w14:paraId="6C5238E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F9D17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128</w:t>
            </w:r>
          </w:p>
        </w:tc>
        <w:tc>
          <w:tcPr>
            <w:tcW w:w="2431" w:type="dxa"/>
            <w:tcBorders>
              <w:top w:val="nil"/>
              <w:left w:val="nil"/>
              <w:bottom w:val="single" w:sz="4" w:space="0" w:color="auto"/>
              <w:right w:val="single" w:sz="4" w:space="0" w:color="auto"/>
            </w:tcBorders>
            <w:noWrap/>
            <w:hideMark/>
          </w:tcPr>
          <w:p w14:paraId="388A8E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Австралия</w:t>
            </w:r>
          </w:p>
        </w:tc>
        <w:tc>
          <w:tcPr>
            <w:tcW w:w="1418" w:type="dxa"/>
            <w:tcBorders>
              <w:top w:val="nil"/>
              <w:left w:val="nil"/>
              <w:bottom w:val="single" w:sz="4" w:space="0" w:color="auto"/>
              <w:right w:val="single" w:sz="4" w:space="0" w:color="auto"/>
            </w:tcBorders>
            <w:noWrap/>
            <w:hideMark/>
          </w:tcPr>
          <w:p w14:paraId="367E9F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2,04</w:t>
            </w:r>
          </w:p>
        </w:tc>
        <w:tc>
          <w:tcPr>
            <w:tcW w:w="1417" w:type="dxa"/>
            <w:tcBorders>
              <w:top w:val="nil"/>
              <w:left w:val="nil"/>
              <w:bottom w:val="single" w:sz="4" w:space="0" w:color="auto"/>
              <w:right w:val="single" w:sz="4" w:space="0" w:color="auto"/>
            </w:tcBorders>
            <w:noWrap/>
            <w:hideMark/>
          </w:tcPr>
          <w:p w14:paraId="32C59B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2,0590</w:t>
            </w:r>
          </w:p>
        </w:tc>
        <w:tc>
          <w:tcPr>
            <w:tcW w:w="1073" w:type="dxa"/>
            <w:tcBorders>
              <w:top w:val="nil"/>
              <w:left w:val="nil"/>
              <w:bottom w:val="single" w:sz="4" w:space="0" w:color="auto"/>
              <w:right w:val="single" w:sz="4" w:space="0" w:color="auto"/>
            </w:tcBorders>
            <w:noWrap/>
            <w:hideMark/>
          </w:tcPr>
          <w:p w14:paraId="61DDB73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63 486</w:t>
            </w:r>
          </w:p>
        </w:tc>
        <w:tc>
          <w:tcPr>
            <w:tcW w:w="1053" w:type="dxa"/>
            <w:tcBorders>
              <w:top w:val="nil"/>
              <w:left w:val="nil"/>
              <w:bottom w:val="single" w:sz="4" w:space="0" w:color="auto"/>
              <w:right w:val="single" w:sz="4" w:space="0" w:color="auto"/>
            </w:tcBorders>
            <w:noWrap/>
            <w:hideMark/>
          </w:tcPr>
          <w:p w14:paraId="11CA1AC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83 786</w:t>
            </w:r>
          </w:p>
        </w:tc>
        <w:tc>
          <w:tcPr>
            <w:tcW w:w="1553" w:type="dxa"/>
            <w:tcBorders>
              <w:top w:val="nil"/>
              <w:left w:val="nil"/>
              <w:bottom w:val="single" w:sz="4" w:space="0" w:color="auto"/>
              <w:right w:val="single" w:sz="4" w:space="0" w:color="auto"/>
            </w:tcBorders>
            <w:noWrap/>
            <w:hideMark/>
          </w:tcPr>
          <w:p w14:paraId="1172632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147 272</w:t>
            </w:r>
          </w:p>
        </w:tc>
      </w:tr>
      <w:tr w:rsidR="00107665" w:rsidRPr="00631C1C" w14:paraId="639D5D7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95E44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129</w:t>
            </w:r>
          </w:p>
        </w:tc>
        <w:tc>
          <w:tcPr>
            <w:tcW w:w="2431" w:type="dxa"/>
            <w:tcBorders>
              <w:top w:val="nil"/>
              <w:left w:val="nil"/>
              <w:bottom w:val="single" w:sz="4" w:space="0" w:color="auto"/>
              <w:right w:val="single" w:sz="4" w:space="0" w:color="auto"/>
            </w:tcBorders>
            <w:noWrap/>
            <w:hideMark/>
          </w:tcPr>
          <w:p w14:paraId="2084ED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Австрия</w:t>
            </w:r>
          </w:p>
        </w:tc>
        <w:tc>
          <w:tcPr>
            <w:tcW w:w="1418" w:type="dxa"/>
            <w:tcBorders>
              <w:top w:val="nil"/>
              <w:left w:val="nil"/>
              <w:bottom w:val="single" w:sz="4" w:space="0" w:color="auto"/>
              <w:right w:val="single" w:sz="4" w:space="0" w:color="auto"/>
            </w:tcBorders>
            <w:noWrap/>
            <w:hideMark/>
          </w:tcPr>
          <w:p w14:paraId="268B290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0,626</w:t>
            </w:r>
          </w:p>
        </w:tc>
        <w:tc>
          <w:tcPr>
            <w:tcW w:w="1417" w:type="dxa"/>
            <w:tcBorders>
              <w:top w:val="nil"/>
              <w:left w:val="nil"/>
              <w:bottom w:val="single" w:sz="4" w:space="0" w:color="auto"/>
              <w:right w:val="single" w:sz="4" w:space="0" w:color="auto"/>
            </w:tcBorders>
            <w:noWrap/>
            <w:hideMark/>
          </w:tcPr>
          <w:p w14:paraId="43B25B1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0,6318</w:t>
            </w:r>
          </w:p>
        </w:tc>
        <w:tc>
          <w:tcPr>
            <w:tcW w:w="1073" w:type="dxa"/>
            <w:tcBorders>
              <w:top w:val="nil"/>
              <w:left w:val="nil"/>
              <w:bottom w:val="single" w:sz="4" w:space="0" w:color="auto"/>
              <w:right w:val="single" w:sz="4" w:space="0" w:color="auto"/>
            </w:tcBorders>
            <w:noWrap/>
            <w:hideMark/>
          </w:tcPr>
          <w:p w14:paraId="2C5D88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19 481</w:t>
            </w:r>
          </w:p>
        </w:tc>
        <w:tc>
          <w:tcPr>
            <w:tcW w:w="1053" w:type="dxa"/>
            <w:tcBorders>
              <w:top w:val="nil"/>
              <w:left w:val="nil"/>
              <w:bottom w:val="single" w:sz="4" w:space="0" w:color="auto"/>
              <w:right w:val="single" w:sz="4" w:space="0" w:color="auto"/>
            </w:tcBorders>
            <w:noWrap/>
            <w:hideMark/>
          </w:tcPr>
          <w:p w14:paraId="1B3FF11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25 711</w:t>
            </w:r>
          </w:p>
        </w:tc>
        <w:tc>
          <w:tcPr>
            <w:tcW w:w="1553" w:type="dxa"/>
            <w:tcBorders>
              <w:top w:val="nil"/>
              <w:left w:val="nil"/>
              <w:bottom w:val="single" w:sz="4" w:space="0" w:color="auto"/>
              <w:right w:val="single" w:sz="4" w:space="0" w:color="auto"/>
            </w:tcBorders>
            <w:noWrap/>
            <w:hideMark/>
          </w:tcPr>
          <w:p w14:paraId="7F11A96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45 192</w:t>
            </w:r>
          </w:p>
        </w:tc>
      </w:tr>
      <w:tr w:rsidR="00107665" w:rsidRPr="00631C1C" w14:paraId="2BA10C9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7167D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130</w:t>
            </w:r>
          </w:p>
        </w:tc>
        <w:tc>
          <w:tcPr>
            <w:tcW w:w="2431" w:type="dxa"/>
            <w:tcBorders>
              <w:top w:val="nil"/>
              <w:left w:val="nil"/>
              <w:bottom w:val="single" w:sz="4" w:space="0" w:color="auto"/>
              <w:right w:val="single" w:sz="4" w:space="0" w:color="auto"/>
            </w:tcBorders>
            <w:noWrap/>
            <w:hideMark/>
          </w:tcPr>
          <w:p w14:paraId="24D40CF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Бельгия</w:t>
            </w:r>
          </w:p>
        </w:tc>
        <w:tc>
          <w:tcPr>
            <w:tcW w:w="1418" w:type="dxa"/>
            <w:tcBorders>
              <w:top w:val="nil"/>
              <w:left w:val="nil"/>
              <w:bottom w:val="single" w:sz="4" w:space="0" w:color="auto"/>
              <w:right w:val="single" w:sz="4" w:space="0" w:color="auto"/>
            </w:tcBorders>
            <w:noWrap/>
            <w:hideMark/>
          </w:tcPr>
          <w:p w14:paraId="760116D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0,773</w:t>
            </w:r>
          </w:p>
        </w:tc>
        <w:tc>
          <w:tcPr>
            <w:tcW w:w="1417" w:type="dxa"/>
            <w:tcBorders>
              <w:top w:val="nil"/>
              <w:left w:val="nil"/>
              <w:bottom w:val="single" w:sz="4" w:space="0" w:color="auto"/>
              <w:right w:val="single" w:sz="4" w:space="0" w:color="auto"/>
            </w:tcBorders>
            <w:noWrap/>
            <w:hideMark/>
          </w:tcPr>
          <w:p w14:paraId="22D65D7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0,7802</w:t>
            </w:r>
          </w:p>
        </w:tc>
        <w:tc>
          <w:tcPr>
            <w:tcW w:w="1073" w:type="dxa"/>
            <w:tcBorders>
              <w:top w:val="nil"/>
              <w:left w:val="nil"/>
              <w:bottom w:val="single" w:sz="4" w:space="0" w:color="auto"/>
              <w:right w:val="single" w:sz="4" w:space="0" w:color="auto"/>
            </w:tcBorders>
            <w:noWrap/>
            <w:hideMark/>
          </w:tcPr>
          <w:p w14:paraId="14CDA2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24 056</w:t>
            </w:r>
          </w:p>
        </w:tc>
        <w:tc>
          <w:tcPr>
            <w:tcW w:w="1053" w:type="dxa"/>
            <w:tcBorders>
              <w:top w:val="nil"/>
              <w:left w:val="nil"/>
              <w:bottom w:val="single" w:sz="4" w:space="0" w:color="auto"/>
              <w:right w:val="single" w:sz="4" w:space="0" w:color="auto"/>
            </w:tcBorders>
            <w:noWrap/>
            <w:hideMark/>
          </w:tcPr>
          <w:p w14:paraId="2FEE98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31 748</w:t>
            </w:r>
          </w:p>
        </w:tc>
        <w:tc>
          <w:tcPr>
            <w:tcW w:w="1553" w:type="dxa"/>
            <w:tcBorders>
              <w:top w:val="nil"/>
              <w:left w:val="nil"/>
              <w:bottom w:val="single" w:sz="4" w:space="0" w:color="auto"/>
              <w:right w:val="single" w:sz="4" w:space="0" w:color="auto"/>
            </w:tcBorders>
            <w:noWrap/>
            <w:hideMark/>
          </w:tcPr>
          <w:p w14:paraId="6F5BB0F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55 804</w:t>
            </w:r>
          </w:p>
        </w:tc>
      </w:tr>
      <w:tr w:rsidR="00107665" w:rsidRPr="00631C1C" w14:paraId="3A95E8F6"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C6C9EF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131</w:t>
            </w:r>
          </w:p>
        </w:tc>
        <w:tc>
          <w:tcPr>
            <w:tcW w:w="2431" w:type="dxa"/>
            <w:tcBorders>
              <w:top w:val="nil"/>
              <w:left w:val="nil"/>
              <w:bottom w:val="single" w:sz="4" w:space="0" w:color="auto"/>
              <w:right w:val="single" w:sz="4" w:space="0" w:color="auto"/>
            </w:tcBorders>
            <w:noWrap/>
            <w:hideMark/>
          </w:tcPr>
          <w:p w14:paraId="4E1A9C8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Канада</w:t>
            </w:r>
          </w:p>
        </w:tc>
        <w:tc>
          <w:tcPr>
            <w:tcW w:w="1418" w:type="dxa"/>
            <w:tcBorders>
              <w:top w:val="nil"/>
              <w:left w:val="nil"/>
              <w:bottom w:val="single" w:sz="4" w:space="0" w:color="auto"/>
              <w:right w:val="single" w:sz="4" w:space="0" w:color="auto"/>
            </w:tcBorders>
            <w:noWrap/>
            <w:hideMark/>
          </w:tcPr>
          <w:p w14:paraId="6DF4C9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2,543</w:t>
            </w:r>
          </w:p>
        </w:tc>
        <w:tc>
          <w:tcPr>
            <w:tcW w:w="1417" w:type="dxa"/>
            <w:tcBorders>
              <w:top w:val="nil"/>
              <w:left w:val="nil"/>
              <w:bottom w:val="single" w:sz="4" w:space="0" w:color="auto"/>
              <w:right w:val="single" w:sz="4" w:space="0" w:color="auto"/>
            </w:tcBorders>
            <w:noWrap/>
            <w:hideMark/>
          </w:tcPr>
          <w:p w14:paraId="62F5663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2,5667</w:t>
            </w:r>
          </w:p>
        </w:tc>
        <w:tc>
          <w:tcPr>
            <w:tcW w:w="1073" w:type="dxa"/>
            <w:tcBorders>
              <w:top w:val="nil"/>
              <w:left w:val="nil"/>
              <w:bottom w:val="single" w:sz="4" w:space="0" w:color="auto"/>
              <w:right w:val="single" w:sz="4" w:space="0" w:color="auto"/>
            </w:tcBorders>
            <w:noWrap/>
            <w:hideMark/>
          </w:tcPr>
          <w:p w14:paraId="7B5F49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79 140</w:t>
            </w:r>
          </w:p>
        </w:tc>
        <w:tc>
          <w:tcPr>
            <w:tcW w:w="1053" w:type="dxa"/>
            <w:tcBorders>
              <w:top w:val="nil"/>
              <w:left w:val="nil"/>
              <w:bottom w:val="single" w:sz="4" w:space="0" w:color="auto"/>
              <w:right w:val="single" w:sz="4" w:space="0" w:color="auto"/>
            </w:tcBorders>
            <w:noWrap/>
            <w:hideMark/>
          </w:tcPr>
          <w:p w14:paraId="1192FD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104 445</w:t>
            </w:r>
          </w:p>
        </w:tc>
        <w:tc>
          <w:tcPr>
            <w:tcW w:w="1553" w:type="dxa"/>
            <w:tcBorders>
              <w:top w:val="nil"/>
              <w:left w:val="nil"/>
              <w:bottom w:val="single" w:sz="4" w:space="0" w:color="auto"/>
              <w:right w:val="single" w:sz="4" w:space="0" w:color="auto"/>
            </w:tcBorders>
            <w:noWrap/>
            <w:hideMark/>
          </w:tcPr>
          <w:p w14:paraId="4F102C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183 584</w:t>
            </w:r>
          </w:p>
        </w:tc>
      </w:tr>
      <w:tr w:rsidR="00107665" w:rsidRPr="00631C1C" w14:paraId="676DA56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416F4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132</w:t>
            </w:r>
          </w:p>
        </w:tc>
        <w:tc>
          <w:tcPr>
            <w:tcW w:w="2431" w:type="dxa"/>
            <w:tcBorders>
              <w:top w:val="nil"/>
              <w:left w:val="nil"/>
              <w:bottom w:val="single" w:sz="4" w:space="0" w:color="auto"/>
              <w:right w:val="single" w:sz="4" w:space="0" w:color="auto"/>
            </w:tcBorders>
            <w:noWrap/>
            <w:hideMark/>
          </w:tcPr>
          <w:p w14:paraId="1FB1384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Дания</w:t>
            </w:r>
          </w:p>
        </w:tc>
        <w:tc>
          <w:tcPr>
            <w:tcW w:w="1418" w:type="dxa"/>
            <w:tcBorders>
              <w:top w:val="nil"/>
              <w:left w:val="nil"/>
              <w:bottom w:val="single" w:sz="4" w:space="0" w:color="auto"/>
              <w:right w:val="single" w:sz="4" w:space="0" w:color="auto"/>
            </w:tcBorders>
            <w:noWrap/>
            <w:hideMark/>
          </w:tcPr>
          <w:p w14:paraId="6CC9520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0,531</w:t>
            </w:r>
          </w:p>
        </w:tc>
        <w:tc>
          <w:tcPr>
            <w:tcW w:w="1417" w:type="dxa"/>
            <w:tcBorders>
              <w:top w:val="nil"/>
              <w:left w:val="nil"/>
              <w:bottom w:val="single" w:sz="4" w:space="0" w:color="auto"/>
              <w:right w:val="single" w:sz="4" w:space="0" w:color="auto"/>
            </w:tcBorders>
            <w:noWrap/>
            <w:hideMark/>
          </w:tcPr>
          <w:p w14:paraId="025C22D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0,5359</w:t>
            </w:r>
          </w:p>
        </w:tc>
        <w:tc>
          <w:tcPr>
            <w:tcW w:w="1073" w:type="dxa"/>
            <w:tcBorders>
              <w:top w:val="nil"/>
              <w:left w:val="nil"/>
              <w:bottom w:val="single" w:sz="4" w:space="0" w:color="auto"/>
              <w:right w:val="single" w:sz="4" w:space="0" w:color="auto"/>
            </w:tcBorders>
            <w:noWrap/>
            <w:hideMark/>
          </w:tcPr>
          <w:p w14:paraId="23B185B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16 525</w:t>
            </w:r>
          </w:p>
        </w:tc>
        <w:tc>
          <w:tcPr>
            <w:tcW w:w="1053" w:type="dxa"/>
            <w:tcBorders>
              <w:top w:val="nil"/>
              <w:left w:val="nil"/>
              <w:bottom w:val="single" w:sz="4" w:space="0" w:color="auto"/>
              <w:right w:val="single" w:sz="4" w:space="0" w:color="auto"/>
            </w:tcBorders>
            <w:noWrap/>
            <w:hideMark/>
          </w:tcPr>
          <w:p w14:paraId="6C63C8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21 809</w:t>
            </w:r>
          </w:p>
        </w:tc>
        <w:tc>
          <w:tcPr>
            <w:tcW w:w="1553" w:type="dxa"/>
            <w:tcBorders>
              <w:top w:val="nil"/>
              <w:left w:val="nil"/>
              <w:bottom w:val="single" w:sz="4" w:space="0" w:color="auto"/>
              <w:right w:val="single" w:sz="4" w:space="0" w:color="auto"/>
            </w:tcBorders>
            <w:noWrap/>
            <w:hideMark/>
          </w:tcPr>
          <w:p w14:paraId="4B00594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38 334</w:t>
            </w:r>
          </w:p>
        </w:tc>
      </w:tr>
      <w:tr w:rsidR="00107665" w:rsidRPr="00631C1C" w14:paraId="37A56B3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746E30A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133</w:t>
            </w:r>
          </w:p>
        </w:tc>
        <w:tc>
          <w:tcPr>
            <w:tcW w:w="2431" w:type="dxa"/>
            <w:tcBorders>
              <w:top w:val="nil"/>
              <w:left w:val="nil"/>
              <w:bottom w:val="single" w:sz="4" w:space="0" w:color="auto"/>
              <w:right w:val="single" w:sz="4" w:space="0" w:color="auto"/>
            </w:tcBorders>
            <w:noWrap/>
            <w:hideMark/>
          </w:tcPr>
          <w:p w14:paraId="424CB21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Европейский союз</w:t>
            </w:r>
          </w:p>
        </w:tc>
        <w:tc>
          <w:tcPr>
            <w:tcW w:w="1418" w:type="dxa"/>
            <w:tcBorders>
              <w:top w:val="nil"/>
              <w:left w:val="nil"/>
              <w:bottom w:val="single" w:sz="4" w:space="0" w:color="auto"/>
              <w:right w:val="single" w:sz="4" w:space="0" w:color="auto"/>
            </w:tcBorders>
            <w:noWrap/>
            <w:hideMark/>
          </w:tcPr>
          <w:p w14:paraId="1359AE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w:t>
            </w:r>
          </w:p>
        </w:tc>
        <w:tc>
          <w:tcPr>
            <w:tcW w:w="1417" w:type="dxa"/>
            <w:tcBorders>
              <w:top w:val="nil"/>
              <w:left w:val="nil"/>
              <w:bottom w:val="single" w:sz="4" w:space="0" w:color="auto"/>
              <w:right w:val="single" w:sz="4" w:space="0" w:color="auto"/>
            </w:tcBorders>
            <w:noWrap/>
            <w:hideMark/>
          </w:tcPr>
          <w:p w14:paraId="72832F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2,5000</w:t>
            </w:r>
          </w:p>
        </w:tc>
        <w:tc>
          <w:tcPr>
            <w:tcW w:w="1073" w:type="dxa"/>
            <w:tcBorders>
              <w:top w:val="nil"/>
              <w:left w:val="nil"/>
              <w:bottom w:val="single" w:sz="4" w:space="0" w:color="auto"/>
              <w:right w:val="single" w:sz="4" w:space="0" w:color="auto"/>
            </w:tcBorders>
            <w:noWrap/>
            <w:hideMark/>
          </w:tcPr>
          <w:p w14:paraId="2DD37B6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77 084</w:t>
            </w:r>
          </w:p>
        </w:tc>
        <w:tc>
          <w:tcPr>
            <w:tcW w:w="1053" w:type="dxa"/>
            <w:tcBorders>
              <w:top w:val="nil"/>
              <w:left w:val="nil"/>
              <w:bottom w:val="single" w:sz="4" w:space="0" w:color="auto"/>
              <w:right w:val="single" w:sz="4" w:space="0" w:color="auto"/>
            </w:tcBorders>
            <w:noWrap/>
            <w:hideMark/>
          </w:tcPr>
          <w:p w14:paraId="25312D0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101 732</w:t>
            </w:r>
          </w:p>
        </w:tc>
        <w:tc>
          <w:tcPr>
            <w:tcW w:w="1553" w:type="dxa"/>
            <w:tcBorders>
              <w:top w:val="nil"/>
              <w:left w:val="nil"/>
              <w:bottom w:val="single" w:sz="4" w:space="0" w:color="auto"/>
              <w:right w:val="single" w:sz="4" w:space="0" w:color="auto"/>
            </w:tcBorders>
            <w:noWrap/>
            <w:hideMark/>
          </w:tcPr>
          <w:p w14:paraId="6A9A2C6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178 816</w:t>
            </w:r>
          </w:p>
        </w:tc>
      </w:tr>
      <w:tr w:rsidR="00107665" w:rsidRPr="00631C1C" w14:paraId="1872D7B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00EFEF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134</w:t>
            </w:r>
          </w:p>
        </w:tc>
        <w:tc>
          <w:tcPr>
            <w:tcW w:w="2431" w:type="dxa"/>
            <w:tcBorders>
              <w:top w:val="nil"/>
              <w:left w:val="nil"/>
              <w:bottom w:val="single" w:sz="4" w:space="0" w:color="auto"/>
              <w:right w:val="single" w:sz="4" w:space="0" w:color="auto"/>
            </w:tcBorders>
            <w:noWrap/>
            <w:hideMark/>
          </w:tcPr>
          <w:p w14:paraId="3A58F9D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Финляндия</w:t>
            </w:r>
          </w:p>
        </w:tc>
        <w:tc>
          <w:tcPr>
            <w:tcW w:w="1418" w:type="dxa"/>
            <w:tcBorders>
              <w:top w:val="nil"/>
              <w:left w:val="nil"/>
              <w:bottom w:val="single" w:sz="4" w:space="0" w:color="auto"/>
              <w:right w:val="single" w:sz="4" w:space="0" w:color="auto"/>
            </w:tcBorders>
            <w:noWrap/>
            <w:hideMark/>
          </w:tcPr>
          <w:p w14:paraId="027677D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0,386</w:t>
            </w:r>
          </w:p>
        </w:tc>
        <w:tc>
          <w:tcPr>
            <w:tcW w:w="1417" w:type="dxa"/>
            <w:tcBorders>
              <w:top w:val="nil"/>
              <w:left w:val="nil"/>
              <w:bottom w:val="single" w:sz="4" w:space="0" w:color="auto"/>
              <w:right w:val="single" w:sz="4" w:space="0" w:color="auto"/>
            </w:tcBorders>
            <w:noWrap/>
            <w:hideMark/>
          </w:tcPr>
          <w:p w14:paraId="15E043C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0,3896</w:t>
            </w:r>
          </w:p>
        </w:tc>
        <w:tc>
          <w:tcPr>
            <w:tcW w:w="1073" w:type="dxa"/>
            <w:tcBorders>
              <w:top w:val="nil"/>
              <w:left w:val="nil"/>
              <w:bottom w:val="single" w:sz="4" w:space="0" w:color="auto"/>
              <w:right w:val="single" w:sz="4" w:space="0" w:color="auto"/>
            </w:tcBorders>
            <w:noWrap/>
            <w:hideMark/>
          </w:tcPr>
          <w:p w14:paraId="579601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12 013</w:t>
            </w:r>
          </w:p>
        </w:tc>
        <w:tc>
          <w:tcPr>
            <w:tcW w:w="1053" w:type="dxa"/>
            <w:tcBorders>
              <w:top w:val="nil"/>
              <w:left w:val="nil"/>
              <w:bottom w:val="single" w:sz="4" w:space="0" w:color="auto"/>
              <w:right w:val="single" w:sz="4" w:space="0" w:color="auto"/>
            </w:tcBorders>
            <w:noWrap/>
            <w:hideMark/>
          </w:tcPr>
          <w:p w14:paraId="30BF413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15 854</w:t>
            </w:r>
          </w:p>
        </w:tc>
        <w:tc>
          <w:tcPr>
            <w:tcW w:w="1553" w:type="dxa"/>
            <w:tcBorders>
              <w:top w:val="nil"/>
              <w:left w:val="nil"/>
              <w:bottom w:val="single" w:sz="4" w:space="0" w:color="auto"/>
              <w:right w:val="single" w:sz="4" w:space="0" w:color="auto"/>
            </w:tcBorders>
            <w:noWrap/>
            <w:hideMark/>
          </w:tcPr>
          <w:p w14:paraId="34360B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27 866</w:t>
            </w:r>
          </w:p>
        </w:tc>
      </w:tr>
      <w:tr w:rsidR="00107665" w:rsidRPr="00631C1C" w14:paraId="662ED9A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8C934B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135</w:t>
            </w:r>
          </w:p>
        </w:tc>
        <w:tc>
          <w:tcPr>
            <w:tcW w:w="2431" w:type="dxa"/>
            <w:tcBorders>
              <w:top w:val="nil"/>
              <w:left w:val="nil"/>
              <w:bottom w:val="single" w:sz="4" w:space="0" w:color="auto"/>
              <w:right w:val="single" w:sz="4" w:space="0" w:color="auto"/>
            </w:tcBorders>
            <w:noWrap/>
            <w:hideMark/>
          </w:tcPr>
          <w:p w14:paraId="29F7DF5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Франция</w:t>
            </w:r>
          </w:p>
        </w:tc>
        <w:tc>
          <w:tcPr>
            <w:tcW w:w="1418" w:type="dxa"/>
            <w:tcBorders>
              <w:top w:val="nil"/>
              <w:left w:val="nil"/>
              <w:bottom w:val="single" w:sz="4" w:space="0" w:color="auto"/>
              <w:right w:val="single" w:sz="4" w:space="0" w:color="auto"/>
            </w:tcBorders>
            <w:noWrap/>
            <w:hideMark/>
          </w:tcPr>
          <w:p w14:paraId="253EFEE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3,858</w:t>
            </w:r>
          </w:p>
        </w:tc>
        <w:tc>
          <w:tcPr>
            <w:tcW w:w="1417" w:type="dxa"/>
            <w:tcBorders>
              <w:top w:val="nil"/>
              <w:left w:val="nil"/>
              <w:bottom w:val="single" w:sz="4" w:space="0" w:color="auto"/>
              <w:right w:val="single" w:sz="4" w:space="0" w:color="auto"/>
            </w:tcBorders>
            <w:noWrap/>
            <w:hideMark/>
          </w:tcPr>
          <w:p w14:paraId="7CC644B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3,8939</w:t>
            </w:r>
          </w:p>
        </w:tc>
        <w:tc>
          <w:tcPr>
            <w:tcW w:w="1073" w:type="dxa"/>
            <w:tcBorders>
              <w:top w:val="nil"/>
              <w:left w:val="nil"/>
              <w:bottom w:val="single" w:sz="4" w:space="0" w:color="auto"/>
              <w:right w:val="single" w:sz="4" w:space="0" w:color="auto"/>
            </w:tcBorders>
            <w:noWrap/>
            <w:hideMark/>
          </w:tcPr>
          <w:p w14:paraId="5D4684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120 063</w:t>
            </w:r>
          </w:p>
        </w:tc>
        <w:tc>
          <w:tcPr>
            <w:tcW w:w="1053" w:type="dxa"/>
            <w:tcBorders>
              <w:top w:val="nil"/>
              <w:left w:val="nil"/>
              <w:bottom w:val="single" w:sz="4" w:space="0" w:color="auto"/>
              <w:right w:val="single" w:sz="4" w:space="0" w:color="auto"/>
            </w:tcBorders>
            <w:noWrap/>
            <w:hideMark/>
          </w:tcPr>
          <w:p w14:paraId="754BB9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158 454</w:t>
            </w:r>
          </w:p>
        </w:tc>
        <w:tc>
          <w:tcPr>
            <w:tcW w:w="1553" w:type="dxa"/>
            <w:tcBorders>
              <w:top w:val="nil"/>
              <w:left w:val="nil"/>
              <w:bottom w:val="single" w:sz="4" w:space="0" w:color="auto"/>
              <w:right w:val="single" w:sz="4" w:space="0" w:color="auto"/>
            </w:tcBorders>
            <w:noWrap/>
            <w:hideMark/>
          </w:tcPr>
          <w:p w14:paraId="75129D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278 517</w:t>
            </w:r>
          </w:p>
        </w:tc>
      </w:tr>
      <w:tr w:rsidR="00107665" w:rsidRPr="00631C1C" w14:paraId="7E470414"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E61DC2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136</w:t>
            </w:r>
          </w:p>
        </w:tc>
        <w:tc>
          <w:tcPr>
            <w:tcW w:w="2431" w:type="dxa"/>
            <w:tcBorders>
              <w:top w:val="nil"/>
              <w:left w:val="nil"/>
              <w:bottom w:val="single" w:sz="4" w:space="0" w:color="auto"/>
              <w:right w:val="single" w:sz="4" w:space="0" w:color="auto"/>
            </w:tcBorders>
            <w:noWrap/>
            <w:hideMark/>
          </w:tcPr>
          <w:p w14:paraId="7B46916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Германия</w:t>
            </w:r>
          </w:p>
        </w:tc>
        <w:tc>
          <w:tcPr>
            <w:tcW w:w="1418" w:type="dxa"/>
            <w:tcBorders>
              <w:top w:val="nil"/>
              <w:left w:val="nil"/>
              <w:bottom w:val="single" w:sz="4" w:space="0" w:color="auto"/>
              <w:right w:val="single" w:sz="4" w:space="0" w:color="auto"/>
            </w:tcBorders>
            <w:noWrap/>
            <w:hideMark/>
          </w:tcPr>
          <w:p w14:paraId="5D44740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5,692</w:t>
            </w:r>
          </w:p>
        </w:tc>
        <w:tc>
          <w:tcPr>
            <w:tcW w:w="1417" w:type="dxa"/>
            <w:tcBorders>
              <w:top w:val="nil"/>
              <w:left w:val="nil"/>
              <w:bottom w:val="single" w:sz="4" w:space="0" w:color="auto"/>
              <w:right w:val="single" w:sz="4" w:space="0" w:color="auto"/>
            </w:tcBorders>
            <w:noWrap/>
            <w:hideMark/>
          </w:tcPr>
          <w:p w14:paraId="2624347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5,7450</w:t>
            </w:r>
          </w:p>
        </w:tc>
        <w:tc>
          <w:tcPr>
            <w:tcW w:w="1073" w:type="dxa"/>
            <w:tcBorders>
              <w:top w:val="nil"/>
              <w:left w:val="nil"/>
              <w:bottom w:val="single" w:sz="4" w:space="0" w:color="auto"/>
              <w:right w:val="single" w:sz="4" w:space="0" w:color="auto"/>
            </w:tcBorders>
            <w:noWrap/>
            <w:hideMark/>
          </w:tcPr>
          <w:p w14:paraId="55FE9A9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177 138</w:t>
            </w:r>
          </w:p>
        </w:tc>
        <w:tc>
          <w:tcPr>
            <w:tcW w:w="1053" w:type="dxa"/>
            <w:tcBorders>
              <w:top w:val="nil"/>
              <w:left w:val="nil"/>
              <w:bottom w:val="single" w:sz="4" w:space="0" w:color="auto"/>
              <w:right w:val="single" w:sz="4" w:space="0" w:color="auto"/>
            </w:tcBorders>
            <w:noWrap/>
            <w:hideMark/>
          </w:tcPr>
          <w:p w14:paraId="237D846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233 779</w:t>
            </w:r>
          </w:p>
        </w:tc>
        <w:tc>
          <w:tcPr>
            <w:tcW w:w="1553" w:type="dxa"/>
            <w:tcBorders>
              <w:top w:val="nil"/>
              <w:left w:val="nil"/>
              <w:bottom w:val="single" w:sz="4" w:space="0" w:color="auto"/>
              <w:right w:val="single" w:sz="4" w:space="0" w:color="auto"/>
            </w:tcBorders>
            <w:noWrap/>
            <w:hideMark/>
          </w:tcPr>
          <w:p w14:paraId="214C117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410 917</w:t>
            </w:r>
          </w:p>
        </w:tc>
      </w:tr>
      <w:tr w:rsidR="00107665" w:rsidRPr="00631C1C" w14:paraId="245693BC"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5746B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137</w:t>
            </w:r>
          </w:p>
        </w:tc>
        <w:tc>
          <w:tcPr>
            <w:tcW w:w="2431" w:type="dxa"/>
            <w:tcBorders>
              <w:top w:val="nil"/>
              <w:left w:val="nil"/>
              <w:bottom w:val="single" w:sz="4" w:space="0" w:color="auto"/>
              <w:right w:val="single" w:sz="4" w:space="0" w:color="auto"/>
            </w:tcBorders>
            <w:noWrap/>
            <w:hideMark/>
          </w:tcPr>
          <w:p w14:paraId="5E3F829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Греция</w:t>
            </w:r>
          </w:p>
        </w:tc>
        <w:tc>
          <w:tcPr>
            <w:tcW w:w="1418" w:type="dxa"/>
            <w:tcBorders>
              <w:top w:val="nil"/>
              <w:left w:val="nil"/>
              <w:bottom w:val="single" w:sz="4" w:space="0" w:color="auto"/>
              <w:right w:val="single" w:sz="4" w:space="0" w:color="auto"/>
            </w:tcBorders>
            <w:noWrap/>
            <w:hideMark/>
          </w:tcPr>
          <w:p w14:paraId="4582E43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0,28</w:t>
            </w:r>
          </w:p>
        </w:tc>
        <w:tc>
          <w:tcPr>
            <w:tcW w:w="1417" w:type="dxa"/>
            <w:tcBorders>
              <w:top w:val="nil"/>
              <w:left w:val="nil"/>
              <w:bottom w:val="single" w:sz="4" w:space="0" w:color="auto"/>
              <w:right w:val="single" w:sz="4" w:space="0" w:color="auto"/>
            </w:tcBorders>
            <w:noWrap/>
            <w:hideMark/>
          </w:tcPr>
          <w:p w14:paraId="497A767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0,2826</w:t>
            </w:r>
          </w:p>
        </w:tc>
        <w:tc>
          <w:tcPr>
            <w:tcW w:w="1073" w:type="dxa"/>
            <w:tcBorders>
              <w:top w:val="nil"/>
              <w:left w:val="nil"/>
              <w:bottom w:val="single" w:sz="4" w:space="0" w:color="auto"/>
              <w:right w:val="single" w:sz="4" w:space="0" w:color="auto"/>
            </w:tcBorders>
            <w:noWrap/>
            <w:hideMark/>
          </w:tcPr>
          <w:p w14:paraId="7A1E79B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8 714</w:t>
            </w:r>
          </w:p>
        </w:tc>
        <w:tc>
          <w:tcPr>
            <w:tcW w:w="1053" w:type="dxa"/>
            <w:tcBorders>
              <w:top w:val="nil"/>
              <w:left w:val="nil"/>
              <w:bottom w:val="single" w:sz="4" w:space="0" w:color="auto"/>
              <w:right w:val="single" w:sz="4" w:space="0" w:color="auto"/>
            </w:tcBorders>
            <w:noWrap/>
            <w:hideMark/>
          </w:tcPr>
          <w:p w14:paraId="7E2FF87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11 500</w:t>
            </w:r>
          </w:p>
        </w:tc>
        <w:tc>
          <w:tcPr>
            <w:tcW w:w="1553" w:type="dxa"/>
            <w:tcBorders>
              <w:top w:val="nil"/>
              <w:left w:val="nil"/>
              <w:bottom w:val="single" w:sz="4" w:space="0" w:color="auto"/>
              <w:right w:val="single" w:sz="4" w:space="0" w:color="auto"/>
            </w:tcBorders>
            <w:noWrap/>
            <w:hideMark/>
          </w:tcPr>
          <w:p w14:paraId="115C7DE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20 214</w:t>
            </w:r>
          </w:p>
        </w:tc>
      </w:tr>
      <w:tr w:rsidR="00107665" w:rsidRPr="00631C1C" w14:paraId="62B9064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86E49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138</w:t>
            </w:r>
          </w:p>
        </w:tc>
        <w:tc>
          <w:tcPr>
            <w:tcW w:w="2431" w:type="dxa"/>
            <w:tcBorders>
              <w:top w:val="nil"/>
              <w:left w:val="nil"/>
              <w:bottom w:val="single" w:sz="4" w:space="0" w:color="auto"/>
              <w:right w:val="single" w:sz="4" w:space="0" w:color="auto"/>
            </w:tcBorders>
            <w:noWrap/>
            <w:hideMark/>
          </w:tcPr>
          <w:p w14:paraId="29F7079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Исландия</w:t>
            </w:r>
          </w:p>
        </w:tc>
        <w:tc>
          <w:tcPr>
            <w:tcW w:w="1418" w:type="dxa"/>
            <w:tcBorders>
              <w:top w:val="nil"/>
              <w:left w:val="nil"/>
              <w:bottom w:val="single" w:sz="4" w:space="0" w:color="auto"/>
              <w:right w:val="single" w:sz="4" w:space="0" w:color="auto"/>
            </w:tcBorders>
            <w:noWrap/>
            <w:hideMark/>
          </w:tcPr>
          <w:p w14:paraId="04EB1EF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w:t>
            </w:r>
          </w:p>
        </w:tc>
        <w:tc>
          <w:tcPr>
            <w:tcW w:w="1417" w:type="dxa"/>
            <w:tcBorders>
              <w:top w:val="nil"/>
              <w:left w:val="nil"/>
              <w:bottom w:val="single" w:sz="4" w:space="0" w:color="auto"/>
              <w:right w:val="single" w:sz="4" w:space="0" w:color="auto"/>
            </w:tcBorders>
            <w:noWrap/>
            <w:hideMark/>
          </w:tcPr>
          <w:p w14:paraId="4B0F03C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0,0353</w:t>
            </w:r>
          </w:p>
        </w:tc>
        <w:tc>
          <w:tcPr>
            <w:tcW w:w="1073" w:type="dxa"/>
            <w:tcBorders>
              <w:top w:val="nil"/>
              <w:left w:val="nil"/>
              <w:bottom w:val="single" w:sz="4" w:space="0" w:color="auto"/>
              <w:right w:val="single" w:sz="4" w:space="0" w:color="auto"/>
            </w:tcBorders>
            <w:noWrap/>
            <w:hideMark/>
          </w:tcPr>
          <w:p w14:paraId="1A0FD4C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1 089</w:t>
            </w:r>
          </w:p>
        </w:tc>
        <w:tc>
          <w:tcPr>
            <w:tcW w:w="1053" w:type="dxa"/>
            <w:tcBorders>
              <w:top w:val="nil"/>
              <w:left w:val="nil"/>
              <w:bottom w:val="single" w:sz="4" w:space="0" w:color="auto"/>
              <w:right w:val="single" w:sz="4" w:space="0" w:color="auto"/>
            </w:tcBorders>
            <w:noWrap/>
            <w:hideMark/>
          </w:tcPr>
          <w:p w14:paraId="6C62FC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1 438</w:t>
            </w:r>
          </w:p>
        </w:tc>
        <w:tc>
          <w:tcPr>
            <w:tcW w:w="1553" w:type="dxa"/>
            <w:tcBorders>
              <w:top w:val="nil"/>
              <w:left w:val="nil"/>
              <w:bottom w:val="single" w:sz="4" w:space="0" w:color="auto"/>
              <w:right w:val="single" w:sz="4" w:space="0" w:color="auto"/>
            </w:tcBorders>
            <w:noWrap/>
            <w:hideMark/>
          </w:tcPr>
          <w:p w14:paraId="2C7A16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2 527</w:t>
            </w:r>
          </w:p>
        </w:tc>
      </w:tr>
      <w:tr w:rsidR="00107665" w:rsidRPr="00631C1C" w14:paraId="03479368"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F322AA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139</w:t>
            </w:r>
          </w:p>
        </w:tc>
        <w:tc>
          <w:tcPr>
            <w:tcW w:w="2431" w:type="dxa"/>
            <w:tcBorders>
              <w:top w:val="nil"/>
              <w:left w:val="nil"/>
              <w:bottom w:val="single" w:sz="4" w:space="0" w:color="auto"/>
              <w:right w:val="single" w:sz="4" w:space="0" w:color="auto"/>
            </w:tcBorders>
            <w:noWrap/>
            <w:hideMark/>
          </w:tcPr>
          <w:p w14:paraId="729C361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Ирландия</w:t>
            </w:r>
          </w:p>
        </w:tc>
        <w:tc>
          <w:tcPr>
            <w:tcW w:w="1418" w:type="dxa"/>
            <w:tcBorders>
              <w:top w:val="nil"/>
              <w:left w:val="nil"/>
              <w:bottom w:val="single" w:sz="4" w:space="0" w:color="auto"/>
              <w:right w:val="single" w:sz="4" w:space="0" w:color="auto"/>
            </w:tcBorders>
            <w:noWrap/>
            <w:hideMark/>
          </w:tcPr>
          <w:p w14:paraId="6DD40B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0,472</w:t>
            </w:r>
          </w:p>
        </w:tc>
        <w:tc>
          <w:tcPr>
            <w:tcW w:w="1417" w:type="dxa"/>
            <w:tcBorders>
              <w:top w:val="nil"/>
              <w:left w:val="nil"/>
              <w:bottom w:val="single" w:sz="4" w:space="0" w:color="auto"/>
              <w:right w:val="single" w:sz="4" w:space="0" w:color="auto"/>
            </w:tcBorders>
            <w:noWrap/>
            <w:hideMark/>
          </w:tcPr>
          <w:p w14:paraId="7AC2D8B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0,4764</w:t>
            </w:r>
          </w:p>
        </w:tc>
        <w:tc>
          <w:tcPr>
            <w:tcW w:w="1073" w:type="dxa"/>
            <w:tcBorders>
              <w:top w:val="nil"/>
              <w:left w:val="nil"/>
              <w:bottom w:val="single" w:sz="4" w:space="0" w:color="auto"/>
              <w:right w:val="single" w:sz="4" w:space="0" w:color="auto"/>
            </w:tcBorders>
            <w:noWrap/>
            <w:hideMark/>
          </w:tcPr>
          <w:p w14:paraId="20020BC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14 689</w:t>
            </w:r>
          </w:p>
        </w:tc>
        <w:tc>
          <w:tcPr>
            <w:tcW w:w="1053" w:type="dxa"/>
            <w:tcBorders>
              <w:top w:val="nil"/>
              <w:left w:val="nil"/>
              <w:bottom w:val="single" w:sz="4" w:space="0" w:color="auto"/>
              <w:right w:val="single" w:sz="4" w:space="0" w:color="auto"/>
            </w:tcBorders>
            <w:noWrap/>
            <w:hideMark/>
          </w:tcPr>
          <w:p w14:paraId="0989A20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19 386</w:t>
            </w:r>
          </w:p>
        </w:tc>
        <w:tc>
          <w:tcPr>
            <w:tcW w:w="1553" w:type="dxa"/>
            <w:tcBorders>
              <w:top w:val="nil"/>
              <w:left w:val="nil"/>
              <w:bottom w:val="single" w:sz="4" w:space="0" w:color="auto"/>
              <w:right w:val="single" w:sz="4" w:space="0" w:color="auto"/>
            </w:tcBorders>
            <w:noWrap/>
            <w:hideMark/>
          </w:tcPr>
          <w:p w14:paraId="001A129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34 075</w:t>
            </w:r>
          </w:p>
        </w:tc>
      </w:tr>
      <w:tr w:rsidR="00107665" w:rsidRPr="00631C1C" w14:paraId="50B22022"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BEEB5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140</w:t>
            </w:r>
          </w:p>
        </w:tc>
        <w:tc>
          <w:tcPr>
            <w:tcW w:w="2431" w:type="dxa"/>
            <w:tcBorders>
              <w:top w:val="nil"/>
              <w:left w:val="nil"/>
              <w:bottom w:val="single" w:sz="4" w:space="0" w:color="auto"/>
              <w:right w:val="single" w:sz="4" w:space="0" w:color="auto"/>
            </w:tcBorders>
            <w:noWrap/>
            <w:hideMark/>
          </w:tcPr>
          <w:p w14:paraId="3FC44A5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Италия</w:t>
            </w:r>
          </w:p>
        </w:tc>
        <w:tc>
          <w:tcPr>
            <w:tcW w:w="1418" w:type="dxa"/>
            <w:tcBorders>
              <w:top w:val="nil"/>
              <w:left w:val="nil"/>
              <w:bottom w:val="single" w:sz="4" w:space="0" w:color="auto"/>
              <w:right w:val="single" w:sz="4" w:space="0" w:color="auto"/>
            </w:tcBorders>
            <w:noWrap/>
            <w:hideMark/>
          </w:tcPr>
          <w:p w14:paraId="686424C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2,813</w:t>
            </w:r>
          </w:p>
        </w:tc>
        <w:tc>
          <w:tcPr>
            <w:tcW w:w="1417" w:type="dxa"/>
            <w:tcBorders>
              <w:top w:val="nil"/>
              <w:left w:val="nil"/>
              <w:bottom w:val="single" w:sz="4" w:space="0" w:color="auto"/>
              <w:right w:val="single" w:sz="4" w:space="0" w:color="auto"/>
            </w:tcBorders>
            <w:noWrap/>
            <w:hideMark/>
          </w:tcPr>
          <w:p w14:paraId="64E48D5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2,8392</w:t>
            </w:r>
          </w:p>
        </w:tc>
        <w:tc>
          <w:tcPr>
            <w:tcW w:w="1073" w:type="dxa"/>
            <w:tcBorders>
              <w:top w:val="nil"/>
              <w:left w:val="nil"/>
              <w:bottom w:val="single" w:sz="4" w:space="0" w:color="auto"/>
              <w:right w:val="single" w:sz="4" w:space="0" w:color="auto"/>
            </w:tcBorders>
            <w:noWrap/>
            <w:hideMark/>
          </w:tcPr>
          <w:p w14:paraId="2F0FE7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87 542</w:t>
            </w:r>
          </w:p>
        </w:tc>
        <w:tc>
          <w:tcPr>
            <w:tcW w:w="1053" w:type="dxa"/>
            <w:tcBorders>
              <w:top w:val="nil"/>
              <w:left w:val="nil"/>
              <w:bottom w:val="single" w:sz="4" w:space="0" w:color="auto"/>
              <w:right w:val="single" w:sz="4" w:space="0" w:color="auto"/>
            </w:tcBorders>
            <w:noWrap/>
            <w:hideMark/>
          </w:tcPr>
          <w:p w14:paraId="103C741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115 534</w:t>
            </w:r>
          </w:p>
        </w:tc>
        <w:tc>
          <w:tcPr>
            <w:tcW w:w="1553" w:type="dxa"/>
            <w:tcBorders>
              <w:top w:val="nil"/>
              <w:left w:val="nil"/>
              <w:bottom w:val="single" w:sz="4" w:space="0" w:color="auto"/>
              <w:right w:val="single" w:sz="4" w:space="0" w:color="auto"/>
            </w:tcBorders>
            <w:noWrap/>
            <w:hideMark/>
          </w:tcPr>
          <w:p w14:paraId="7A3EA7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203 076</w:t>
            </w:r>
          </w:p>
        </w:tc>
      </w:tr>
      <w:tr w:rsidR="00107665" w:rsidRPr="00631C1C" w14:paraId="485936BD"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C87A55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141</w:t>
            </w:r>
          </w:p>
        </w:tc>
        <w:tc>
          <w:tcPr>
            <w:tcW w:w="2431" w:type="dxa"/>
            <w:tcBorders>
              <w:top w:val="nil"/>
              <w:left w:val="nil"/>
              <w:bottom w:val="single" w:sz="4" w:space="0" w:color="auto"/>
              <w:right w:val="single" w:sz="4" w:space="0" w:color="auto"/>
            </w:tcBorders>
            <w:noWrap/>
            <w:hideMark/>
          </w:tcPr>
          <w:p w14:paraId="5AE0125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Лихтенштейн</w:t>
            </w:r>
          </w:p>
        </w:tc>
        <w:tc>
          <w:tcPr>
            <w:tcW w:w="1418" w:type="dxa"/>
            <w:tcBorders>
              <w:top w:val="nil"/>
              <w:left w:val="nil"/>
              <w:bottom w:val="single" w:sz="4" w:space="0" w:color="auto"/>
              <w:right w:val="single" w:sz="4" w:space="0" w:color="auto"/>
            </w:tcBorders>
            <w:noWrap/>
            <w:hideMark/>
          </w:tcPr>
          <w:p w14:paraId="612D665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0,009</w:t>
            </w:r>
          </w:p>
        </w:tc>
        <w:tc>
          <w:tcPr>
            <w:tcW w:w="1417" w:type="dxa"/>
            <w:tcBorders>
              <w:top w:val="nil"/>
              <w:left w:val="nil"/>
              <w:bottom w:val="single" w:sz="4" w:space="0" w:color="auto"/>
              <w:right w:val="single" w:sz="4" w:space="0" w:color="auto"/>
            </w:tcBorders>
            <w:noWrap/>
            <w:hideMark/>
          </w:tcPr>
          <w:p w14:paraId="25BC92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0,0100</w:t>
            </w:r>
          </w:p>
        </w:tc>
        <w:tc>
          <w:tcPr>
            <w:tcW w:w="1073" w:type="dxa"/>
            <w:tcBorders>
              <w:top w:val="nil"/>
              <w:left w:val="nil"/>
              <w:bottom w:val="single" w:sz="4" w:space="0" w:color="auto"/>
              <w:right w:val="single" w:sz="4" w:space="0" w:color="auto"/>
            </w:tcBorders>
            <w:noWrap/>
            <w:hideMark/>
          </w:tcPr>
          <w:p w14:paraId="4E4BBE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308</w:t>
            </w:r>
          </w:p>
        </w:tc>
        <w:tc>
          <w:tcPr>
            <w:tcW w:w="1053" w:type="dxa"/>
            <w:tcBorders>
              <w:top w:val="nil"/>
              <w:left w:val="nil"/>
              <w:bottom w:val="single" w:sz="4" w:space="0" w:color="auto"/>
              <w:right w:val="single" w:sz="4" w:space="0" w:color="auto"/>
            </w:tcBorders>
            <w:noWrap/>
            <w:hideMark/>
          </w:tcPr>
          <w:p w14:paraId="4ACB306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407</w:t>
            </w:r>
          </w:p>
        </w:tc>
        <w:tc>
          <w:tcPr>
            <w:tcW w:w="1553" w:type="dxa"/>
            <w:tcBorders>
              <w:top w:val="nil"/>
              <w:left w:val="nil"/>
              <w:bottom w:val="single" w:sz="4" w:space="0" w:color="auto"/>
              <w:right w:val="single" w:sz="4" w:space="0" w:color="auto"/>
            </w:tcBorders>
            <w:noWrap/>
            <w:hideMark/>
          </w:tcPr>
          <w:p w14:paraId="700D469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715</w:t>
            </w:r>
          </w:p>
        </w:tc>
      </w:tr>
      <w:tr w:rsidR="00107665" w:rsidRPr="00631C1C" w14:paraId="273CCC6B"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195D97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142</w:t>
            </w:r>
          </w:p>
        </w:tc>
        <w:tc>
          <w:tcPr>
            <w:tcW w:w="2431" w:type="dxa"/>
            <w:tcBorders>
              <w:top w:val="nil"/>
              <w:left w:val="nil"/>
              <w:bottom w:val="single" w:sz="4" w:space="0" w:color="auto"/>
              <w:right w:val="single" w:sz="4" w:space="0" w:color="auto"/>
            </w:tcBorders>
            <w:noWrap/>
            <w:hideMark/>
          </w:tcPr>
          <w:p w14:paraId="0CC5484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Люксембург</w:t>
            </w:r>
          </w:p>
        </w:tc>
        <w:tc>
          <w:tcPr>
            <w:tcW w:w="1418" w:type="dxa"/>
            <w:tcBorders>
              <w:top w:val="nil"/>
              <w:left w:val="nil"/>
              <w:bottom w:val="single" w:sz="4" w:space="0" w:color="auto"/>
              <w:right w:val="single" w:sz="4" w:space="0" w:color="auto"/>
            </w:tcBorders>
            <w:noWrap/>
            <w:hideMark/>
          </w:tcPr>
          <w:p w14:paraId="0773C5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0,073</w:t>
            </w:r>
          </w:p>
        </w:tc>
        <w:tc>
          <w:tcPr>
            <w:tcW w:w="1417" w:type="dxa"/>
            <w:tcBorders>
              <w:top w:val="nil"/>
              <w:left w:val="nil"/>
              <w:bottom w:val="single" w:sz="4" w:space="0" w:color="auto"/>
              <w:right w:val="single" w:sz="4" w:space="0" w:color="auto"/>
            </w:tcBorders>
            <w:noWrap/>
            <w:hideMark/>
          </w:tcPr>
          <w:p w14:paraId="7F6CD8A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0,0737</w:t>
            </w:r>
          </w:p>
        </w:tc>
        <w:tc>
          <w:tcPr>
            <w:tcW w:w="1073" w:type="dxa"/>
            <w:tcBorders>
              <w:top w:val="nil"/>
              <w:left w:val="nil"/>
              <w:bottom w:val="single" w:sz="4" w:space="0" w:color="auto"/>
              <w:right w:val="single" w:sz="4" w:space="0" w:color="auto"/>
            </w:tcBorders>
            <w:noWrap/>
            <w:hideMark/>
          </w:tcPr>
          <w:p w14:paraId="0DC0630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2 272</w:t>
            </w:r>
          </w:p>
        </w:tc>
        <w:tc>
          <w:tcPr>
            <w:tcW w:w="1053" w:type="dxa"/>
            <w:tcBorders>
              <w:top w:val="nil"/>
              <w:left w:val="nil"/>
              <w:bottom w:val="single" w:sz="4" w:space="0" w:color="auto"/>
              <w:right w:val="single" w:sz="4" w:space="0" w:color="auto"/>
            </w:tcBorders>
            <w:noWrap/>
            <w:hideMark/>
          </w:tcPr>
          <w:p w14:paraId="28A2B2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2 998</w:t>
            </w:r>
          </w:p>
        </w:tc>
        <w:tc>
          <w:tcPr>
            <w:tcW w:w="1553" w:type="dxa"/>
            <w:tcBorders>
              <w:top w:val="nil"/>
              <w:left w:val="nil"/>
              <w:bottom w:val="single" w:sz="4" w:space="0" w:color="auto"/>
              <w:right w:val="single" w:sz="4" w:space="0" w:color="auto"/>
            </w:tcBorders>
            <w:noWrap/>
            <w:hideMark/>
          </w:tcPr>
          <w:p w14:paraId="04B4CD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5 270</w:t>
            </w:r>
          </w:p>
        </w:tc>
      </w:tr>
      <w:tr w:rsidR="00107665" w:rsidRPr="00631C1C" w14:paraId="75A98F9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627AF6B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143</w:t>
            </w:r>
          </w:p>
        </w:tc>
        <w:tc>
          <w:tcPr>
            <w:tcW w:w="2431" w:type="dxa"/>
            <w:tcBorders>
              <w:top w:val="nil"/>
              <w:left w:val="nil"/>
              <w:bottom w:val="single" w:sz="4" w:space="0" w:color="auto"/>
              <w:right w:val="single" w:sz="4" w:space="0" w:color="auto"/>
            </w:tcBorders>
            <w:noWrap/>
            <w:hideMark/>
          </w:tcPr>
          <w:p w14:paraId="2256CB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Мальта</w:t>
            </w:r>
          </w:p>
        </w:tc>
        <w:tc>
          <w:tcPr>
            <w:tcW w:w="1418" w:type="dxa"/>
            <w:tcBorders>
              <w:top w:val="nil"/>
              <w:left w:val="nil"/>
              <w:bottom w:val="single" w:sz="4" w:space="0" w:color="auto"/>
              <w:right w:val="single" w:sz="4" w:space="0" w:color="auto"/>
            </w:tcBorders>
            <w:noWrap/>
            <w:hideMark/>
          </w:tcPr>
          <w:p w14:paraId="76CEA5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w:t>
            </w:r>
          </w:p>
        </w:tc>
        <w:tc>
          <w:tcPr>
            <w:tcW w:w="1417" w:type="dxa"/>
            <w:tcBorders>
              <w:top w:val="nil"/>
              <w:left w:val="nil"/>
              <w:bottom w:val="single" w:sz="4" w:space="0" w:color="auto"/>
              <w:right w:val="single" w:sz="4" w:space="0" w:color="auto"/>
            </w:tcBorders>
            <w:noWrap/>
            <w:hideMark/>
          </w:tcPr>
          <w:p w14:paraId="70AEDF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0,0202</w:t>
            </w:r>
          </w:p>
        </w:tc>
        <w:tc>
          <w:tcPr>
            <w:tcW w:w="1073" w:type="dxa"/>
            <w:tcBorders>
              <w:top w:val="nil"/>
              <w:left w:val="nil"/>
              <w:bottom w:val="single" w:sz="4" w:space="0" w:color="auto"/>
              <w:right w:val="single" w:sz="4" w:space="0" w:color="auto"/>
            </w:tcBorders>
            <w:noWrap/>
            <w:hideMark/>
          </w:tcPr>
          <w:p w14:paraId="7FBF76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622</w:t>
            </w:r>
          </w:p>
        </w:tc>
        <w:tc>
          <w:tcPr>
            <w:tcW w:w="1053" w:type="dxa"/>
            <w:tcBorders>
              <w:top w:val="nil"/>
              <w:left w:val="nil"/>
              <w:bottom w:val="single" w:sz="4" w:space="0" w:color="auto"/>
              <w:right w:val="single" w:sz="4" w:space="0" w:color="auto"/>
            </w:tcBorders>
            <w:noWrap/>
            <w:hideMark/>
          </w:tcPr>
          <w:p w14:paraId="6F40547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821</w:t>
            </w:r>
          </w:p>
        </w:tc>
        <w:tc>
          <w:tcPr>
            <w:tcW w:w="1553" w:type="dxa"/>
            <w:tcBorders>
              <w:top w:val="nil"/>
              <w:left w:val="nil"/>
              <w:bottom w:val="single" w:sz="4" w:space="0" w:color="auto"/>
              <w:right w:val="single" w:sz="4" w:space="0" w:color="auto"/>
            </w:tcBorders>
            <w:noWrap/>
            <w:hideMark/>
          </w:tcPr>
          <w:p w14:paraId="11F4C1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1 444</w:t>
            </w:r>
          </w:p>
        </w:tc>
      </w:tr>
      <w:tr w:rsidR="00107665" w:rsidRPr="00631C1C" w14:paraId="017A407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4F6E9D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144</w:t>
            </w:r>
          </w:p>
        </w:tc>
        <w:tc>
          <w:tcPr>
            <w:tcW w:w="2431" w:type="dxa"/>
            <w:tcBorders>
              <w:top w:val="nil"/>
              <w:left w:val="nil"/>
              <w:bottom w:val="single" w:sz="4" w:space="0" w:color="auto"/>
              <w:right w:val="single" w:sz="4" w:space="0" w:color="auto"/>
            </w:tcBorders>
            <w:noWrap/>
            <w:hideMark/>
          </w:tcPr>
          <w:p w14:paraId="0F7621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Монако</w:t>
            </w:r>
          </w:p>
        </w:tc>
        <w:tc>
          <w:tcPr>
            <w:tcW w:w="1418" w:type="dxa"/>
            <w:tcBorders>
              <w:top w:val="nil"/>
              <w:left w:val="nil"/>
              <w:bottom w:val="single" w:sz="4" w:space="0" w:color="auto"/>
              <w:right w:val="single" w:sz="4" w:space="0" w:color="auto"/>
            </w:tcBorders>
            <w:noWrap/>
            <w:hideMark/>
          </w:tcPr>
          <w:p w14:paraId="41DE7C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w:t>
            </w:r>
          </w:p>
        </w:tc>
        <w:tc>
          <w:tcPr>
            <w:tcW w:w="1417" w:type="dxa"/>
            <w:tcBorders>
              <w:top w:val="nil"/>
              <w:left w:val="nil"/>
              <w:bottom w:val="single" w:sz="4" w:space="0" w:color="auto"/>
              <w:right w:val="single" w:sz="4" w:space="0" w:color="auto"/>
            </w:tcBorders>
            <w:noWrap/>
            <w:hideMark/>
          </w:tcPr>
          <w:p w14:paraId="0F59901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0,0111</w:t>
            </w:r>
          </w:p>
        </w:tc>
        <w:tc>
          <w:tcPr>
            <w:tcW w:w="1073" w:type="dxa"/>
            <w:tcBorders>
              <w:top w:val="nil"/>
              <w:left w:val="nil"/>
              <w:bottom w:val="single" w:sz="4" w:space="0" w:color="auto"/>
              <w:right w:val="single" w:sz="4" w:space="0" w:color="auto"/>
            </w:tcBorders>
            <w:noWrap/>
            <w:hideMark/>
          </w:tcPr>
          <w:p w14:paraId="79F87D7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342</w:t>
            </w:r>
          </w:p>
        </w:tc>
        <w:tc>
          <w:tcPr>
            <w:tcW w:w="1053" w:type="dxa"/>
            <w:tcBorders>
              <w:top w:val="nil"/>
              <w:left w:val="nil"/>
              <w:bottom w:val="single" w:sz="4" w:space="0" w:color="auto"/>
              <w:right w:val="single" w:sz="4" w:space="0" w:color="auto"/>
            </w:tcBorders>
            <w:noWrap/>
            <w:hideMark/>
          </w:tcPr>
          <w:p w14:paraId="4CF14AC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452</w:t>
            </w:r>
          </w:p>
        </w:tc>
        <w:tc>
          <w:tcPr>
            <w:tcW w:w="1553" w:type="dxa"/>
            <w:tcBorders>
              <w:top w:val="nil"/>
              <w:left w:val="nil"/>
              <w:bottom w:val="single" w:sz="4" w:space="0" w:color="auto"/>
              <w:right w:val="single" w:sz="4" w:space="0" w:color="auto"/>
            </w:tcBorders>
            <w:noWrap/>
            <w:hideMark/>
          </w:tcPr>
          <w:p w14:paraId="5FCE1EA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794</w:t>
            </w:r>
          </w:p>
        </w:tc>
      </w:tr>
      <w:tr w:rsidR="00107665" w:rsidRPr="00631C1C" w14:paraId="3C29B4C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A07C24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145</w:t>
            </w:r>
          </w:p>
        </w:tc>
        <w:tc>
          <w:tcPr>
            <w:tcW w:w="2431" w:type="dxa"/>
            <w:tcBorders>
              <w:top w:val="nil"/>
              <w:left w:val="nil"/>
              <w:bottom w:val="single" w:sz="4" w:space="0" w:color="auto"/>
              <w:right w:val="single" w:sz="4" w:space="0" w:color="auto"/>
            </w:tcBorders>
            <w:noWrap/>
            <w:hideMark/>
          </w:tcPr>
          <w:p w14:paraId="26B464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Королевство Нидерландов</w:t>
            </w:r>
          </w:p>
        </w:tc>
        <w:tc>
          <w:tcPr>
            <w:tcW w:w="1418" w:type="dxa"/>
            <w:tcBorders>
              <w:top w:val="nil"/>
              <w:left w:val="nil"/>
              <w:bottom w:val="single" w:sz="4" w:space="0" w:color="auto"/>
              <w:right w:val="single" w:sz="4" w:space="0" w:color="auto"/>
            </w:tcBorders>
            <w:noWrap/>
            <w:hideMark/>
          </w:tcPr>
          <w:p w14:paraId="71823CD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1,298</w:t>
            </w:r>
          </w:p>
        </w:tc>
        <w:tc>
          <w:tcPr>
            <w:tcW w:w="1417" w:type="dxa"/>
            <w:tcBorders>
              <w:top w:val="nil"/>
              <w:left w:val="nil"/>
              <w:bottom w:val="single" w:sz="4" w:space="0" w:color="auto"/>
              <w:right w:val="single" w:sz="4" w:space="0" w:color="auto"/>
            </w:tcBorders>
            <w:noWrap/>
            <w:hideMark/>
          </w:tcPr>
          <w:p w14:paraId="2C6569E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1,3101</w:t>
            </w:r>
          </w:p>
        </w:tc>
        <w:tc>
          <w:tcPr>
            <w:tcW w:w="1073" w:type="dxa"/>
            <w:tcBorders>
              <w:top w:val="nil"/>
              <w:left w:val="nil"/>
              <w:bottom w:val="single" w:sz="4" w:space="0" w:color="auto"/>
              <w:right w:val="single" w:sz="4" w:space="0" w:color="auto"/>
            </w:tcBorders>
            <w:noWrap/>
            <w:hideMark/>
          </w:tcPr>
          <w:p w14:paraId="499CED1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40 394</w:t>
            </w:r>
          </w:p>
        </w:tc>
        <w:tc>
          <w:tcPr>
            <w:tcW w:w="1053" w:type="dxa"/>
            <w:tcBorders>
              <w:top w:val="nil"/>
              <w:left w:val="nil"/>
              <w:bottom w:val="single" w:sz="4" w:space="0" w:color="auto"/>
              <w:right w:val="single" w:sz="4" w:space="0" w:color="auto"/>
            </w:tcBorders>
            <w:noWrap/>
            <w:hideMark/>
          </w:tcPr>
          <w:p w14:paraId="2440058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53 311</w:t>
            </w:r>
          </w:p>
        </w:tc>
        <w:tc>
          <w:tcPr>
            <w:tcW w:w="1553" w:type="dxa"/>
            <w:tcBorders>
              <w:top w:val="nil"/>
              <w:left w:val="nil"/>
              <w:bottom w:val="single" w:sz="4" w:space="0" w:color="auto"/>
              <w:right w:val="single" w:sz="4" w:space="0" w:color="auto"/>
            </w:tcBorders>
            <w:noWrap/>
            <w:hideMark/>
          </w:tcPr>
          <w:p w14:paraId="472045F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93 705</w:t>
            </w:r>
          </w:p>
        </w:tc>
      </w:tr>
      <w:tr w:rsidR="00107665" w:rsidRPr="00631C1C" w14:paraId="0353FB7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70832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146</w:t>
            </w:r>
          </w:p>
        </w:tc>
        <w:tc>
          <w:tcPr>
            <w:tcW w:w="2431" w:type="dxa"/>
            <w:tcBorders>
              <w:top w:val="nil"/>
              <w:left w:val="nil"/>
              <w:bottom w:val="single" w:sz="4" w:space="0" w:color="auto"/>
              <w:right w:val="single" w:sz="4" w:space="0" w:color="auto"/>
            </w:tcBorders>
            <w:noWrap/>
            <w:hideMark/>
          </w:tcPr>
          <w:p w14:paraId="008BB85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Норвегия</w:t>
            </w:r>
          </w:p>
        </w:tc>
        <w:tc>
          <w:tcPr>
            <w:tcW w:w="1418" w:type="dxa"/>
            <w:tcBorders>
              <w:top w:val="nil"/>
              <w:left w:val="nil"/>
              <w:bottom w:val="single" w:sz="4" w:space="0" w:color="auto"/>
              <w:right w:val="single" w:sz="4" w:space="0" w:color="auto"/>
            </w:tcBorders>
            <w:noWrap/>
            <w:hideMark/>
          </w:tcPr>
          <w:p w14:paraId="0B2A9CC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0,653</w:t>
            </w:r>
          </w:p>
        </w:tc>
        <w:tc>
          <w:tcPr>
            <w:tcW w:w="1417" w:type="dxa"/>
            <w:tcBorders>
              <w:top w:val="nil"/>
              <w:left w:val="nil"/>
              <w:bottom w:val="single" w:sz="4" w:space="0" w:color="auto"/>
              <w:right w:val="single" w:sz="4" w:space="0" w:color="auto"/>
            </w:tcBorders>
            <w:noWrap/>
            <w:hideMark/>
          </w:tcPr>
          <w:p w14:paraId="7CCD04E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0,6591</w:t>
            </w:r>
          </w:p>
        </w:tc>
        <w:tc>
          <w:tcPr>
            <w:tcW w:w="1073" w:type="dxa"/>
            <w:tcBorders>
              <w:top w:val="nil"/>
              <w:left w:val="nil"/>
              <w:bottom w:val="single" w:sz="4" w:space="0" w:color="auto"/>
              <w:right w:val="single" w:sz="4" w:space="0" w:color="auto"/>
            </w:tcBorders>
            <w:noWrap/>
            <w:hideMark/>
          </w:tcPr>
          <w:p w14:paraId="60415D3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20 322</w:t>
            </w:r>
          </w:p>
        </w:tc>
        <w:tc>
          <w:tcPr>
            <w:tcW w:w="1053" w:type="dxa"/>
            <w:tcBorders>
              <w:top w:val="nil"/>
              <w:left w:val="nil"/>
              <w:bottom w:val="single" w:sz="4" w:space="0" w:color="auto"/>
              <w:right w:val="single" w:sz="4" w:space="0" w:color="auto"/>
            </w:tcBorders>
            <w:noWrap/>
            <w:hideMark/>
          </w:tcPr>
          <w:p w14:paraId="46A1894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26 820</w:t>
            </w:r>
          </w:p>
        </w:tc>
        <w:tc>
          <w:tcPr>
            <w:tcW w:w="1553" w:type="dxa"/>
            <w:tcBorders>
              <w:top w:val="nil"/>
              <w:left w:val="nil"/>
              <w:bottom w:val="single" w:sz="4" w:space="0" w:color="auto"/>
              <w:right w:val="single" w:sz="4" w:space="0" w:color="auto"/>
            </w:tcBorders>
            <w:noWrap/>
            <w:hideMark/>
          </w:tcPr>
          <w:p w14:paraId="3E1D410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47 141</w:t>
            </w:r>
          </w:p>
        </w:tc>
      </w:tr>
      <w:tr w:rsidR="00107665" w:rsidRPr="00631C1C" w14:paraId="1081BBD1"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47E2C2D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147</w:t>
            </w:r>
          </w:p>
        </w:tc>
        <w:tc>
          <w:tcPr>
            <w:tcW w:w="2431" w:type="dxa"/>
            <w:tcBorders>
              <w:top w:val="nil"/>
              <w:left w:val="nil"/>
              <w:bottom w:val="single" w:sz="4" w:space="0" w:color="auto"/>
              <w:right w:val="single" w:sz="4" w:space="0" w:color="auto"/>
            </w:tcBorders>
            <w:noWrap/>
            <w:hideMark/>
          </w:tcPr>
          <w:p w14:paraId="615AB92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Португалия</w:t>
            </w:r>
          </w:p>
        </w:tc>
        <w:tc>
          <w:tcPr>
            <w:tcW w:w="1418" w:type="dxa"/>
            <w:tcBorders>
              <w:top w:val="nil"/>
              <w:left w:val="nil"/>
              <w:bottom w:val="single" w:sz="4" w:space="0" w:color="auto"/>
              <w:right w:val="single" w:sz="4" w:space="0" w:color="auto"/>
            </w:tcBorders>
            <w:noWrap/>
            <w:hideMark/>
          </w:tcPr>
          <w:p w14:paraId="707E23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0,328</w:t>
            </w:r>
          </w:p>
        </w:tc>
        <w:tc>
          <w:tcPr>
            <w:tcW w:w="1417" w:type="dxa"/>
            <w:tcBorders>
              <w:top w:val="nil"/>
              <w:left w:val="nil"/>
              <w:bottom w:val="single" w:sz="4" w:space="0" w:color="auto"/>
              <w:right w:val="single" w:sz="4" w:space="0" w:color="auto"/>
            </w:tcBorders>
            <w:noWrap/>
            <w:hideMark/>
          </w:tcPr>
          <w:p w14:paraId="322C60A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0,3311</w:t>
            </w:r>
          </w:p>
        </w:tc>
        <w:tc>
          <w:tcPr>
            <w:tcW w:w="1073" w:type="dxa"/>
            <w:tcBorders>
              <w:top w:val="nil"/>
              <w:left w:val="nil"/>
              <w:bottom w:val="single" w:sz="4" w:space="0" w:color="auto"/>
              <w:right w:val="single" w:sz="4" w:space="0" w:color="auto"/>
            </w:tcBorders>
            <w:noWrap/>
            <w:hideMark/>
          </w:tcPr>
          <w:p w14:paraId="6B8472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10 208</w:t>
            </w:r>
          </w:p>
        </w:tc>
        <w:tc>
          <w:tcPr>
            <w:tcW w:w="1053" w:type="dxa"/>
            <w:tcBorders>
              <w:top w:val="nil"/>
              <w:left w:val="nil"/>
              <w:bottom w:val="single" w:sz="4" w:space="0" w:color="auto"/>
              <w:right w:val="single" w:sz="4" w:space="0" w:color="auto"/>
            </w:tcBorders>
            <w:noWrap/>
            <w:hideMark/>
          </w:tcPr>
          <w:p w14:paraId="533812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13 471</w:t>
            </w:r>
          </w:p>
        </w:tc>
        <w:tc>
          <w:tcPr>
            <w:tcW w:w="1553" w:type="dxa"/>
            <w:tcBorders>
              <w:top w:val="nil"/>
              <w:left w:val="nil"/>
              <w:bottom w:val="single" w:sz="4" w:space="0" w:color="auto"/>
              <w:right w:val="single" w:sz="4" w:space="0" w:color="auto"/>
            </w:tcBorders>
            <w:noWrap/>
            <w:hideMark/>
          </w:tcPr>
          <w:p w14:paraId="2939265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23 679</w:t>
            </w:r>
          </w:p>
        </w:tc>
      </w:tr>
      <w:tr w:rsidR="00107665" w:rsidRPr="00631C1C" w14:paraId="355FB067"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C0F085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148</w:t>
            </w:r>
          </w:p>
        </w:tc>
        <w:tc>
          <w:tcPr>
            <w:tcW w:w="2431" w:type="dxa"/>
            <w:tcBorders>
              <w:top w:val="nil"/>
              <w:left w:val="nil"/>
              <w:bottom w:val="single" w:sz="4" w:space="0" w:color="auto"/>
              <w:right w:val="single" w:sz="4" w:space="0" w:color="auto"/>
            </w:tcBorders>
            <w:noWrap/>
            <w:hideMark/>
          </w:tcPr>
          <w:p w14:paraId="47BF82B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Испания</w:t>
            </w:r>
          </w:p>
        </w:tc>
        <w:tc>
          <w:tcPr>
            <w:tcW w:w="1418" w:type="dxa"/>
            <w:tcBorders>
              <w:top w:val="nil"/>
              <w:left w:val="nil"/>
              <w:bottom w:val="single" w:sz="4" w:space="0" w:color="auto"/>
              <w:right w:val="single" w:sz="4" w:space="0" w:color="auto"/>
            </w:tcBorders>
            <w:noWrap/>
            <w:hideMark/>
          </w:tcPr>
          <w:p w14:paraId="190583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1,895</w:t>
            </w:r>
          </w:p>
        </w:tc>
        <w:tc>
          <w:tcPr>
            <w:tcW w:w="1417" w:type="dxa"/>
            <w:tcBorders>
              <w:top w:val="nil"/>
              <w:left w:val="nil"/>
              <w:bottom w:val="single" w:sz="4" w:space="0" w:color="auto"/>
              <w:right w:val="single" w:sz="4" w:space="0" w:color="auto"/>
            </w:tcBorders>
            <w:noWrap/>
            <w:hideMark/>
          </w:tcPr>
          <w:p w14:paraId="0398CF8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1,9126</w:t>
            </w:r>
          </w:p>
        </w:tc>
        <w:tc>
          <w:tcPr>
            <w:tcW w:w="1073" w:type="dxa"/>
            <w:tcBorders>
              <w:top w:val="nil"/>
              <w:left w:val="nil"/>
              <w:bottom w:val="single" w:sz="4" w:space="0" w:color="auto"/>
              <w:right w:val="single" w:sz="4" w:space="0" w:color="auto"/>
            </w:tcBorders>
            <w:noWrap/>
            <w:hideMark/>
          </w:tcPr>
          <w:p w14:paraId="185F0F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58 973</w:t>
            </w:r>
          </w:p>
        </w:tc>
        <w:tc>
          <w:tcPr>
            <w:tcW w:w="1053" w:type="dxa"/>
            <w:tcBorders>
              <w:top w:val="nil"/>
              <w:left w:val="nil"/>
              <w:bottom w:val="single" w:sz="4" w:space="0" w:color="auto"/>
              <w:right w:val="single" w:sz="4" w:space="0" w:color="auto"/>
            </w:tcBorders>
            <w:noWrap/>
            <w:hideMark/>
          </w:tcPr>
          <w:p w14:paraId="11F3617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77 831</w:t>
            </w:r>
          </w:p>
        </w:tc>
        <w:tc>
          <w:tcPr>
            <w:tcW w:w="1553" w:type="dxa"/>
            <w:tcBorders>
              <w:top w:val="nil"/>
              <w:left w:val="nil"/>
              <w:bottom w:val="single" w:sz="4" w:space="0" w:color="auto"/>
              <w:right w:val="single" w:sz="4" w:space="0" w:color="auto"/>
            </w:tcBorders>
            <w:noWrap/>
            <w:hideMark/>
          </w:tcPr>
          <w:p w14:paraId="40EF3F6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136 804</w:t>
            </w:r>
          </w:p>
        </w:tc>
      </w:tr>
      <w:tr w:rsidR="00107665" w:rsidRPr="00631C1C" w14:paraId="0B213CEE"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32FF276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149</w:t>
            </w:r>
          </w:p>
        </w:tc>
        <w:tc>
          <w:tcPr>
            <w:tcW w:w="2431" w:type="dxa"/>
            <w:tcBorders>
              <w:top w:val="nil"/>
              <w:left w:val="nil"/>
              <w:bottom w:val="single" w:sz="4" w:space="0" w:color="auto"/>
              <w:right w:val="single" w:sz="4" w:space="0" w:color="auto"/>
            </w:tcBorders>
            <w:noWrap/>
            <w:hideMark/>
          </w:tcPr>
          <w:p w14:paraId="0198496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Швеция</w:t>
            </w:r>
          </w:p>
        </w:tc>
        <w:tc>
          <w:tcPr>
            <w:tcW w:w="1418" w:type="dxa"/>
            <w:tcBorders>
              <w:top w:val="nil"/>
              <w:left w:val="nil"/>
              <w:bottom w:val="single" w:sz="4" w:space="0" w:color="auto"/>
              <w:right w:val="single" w:sz="4" w:space="0" w:color="auto"/>
            </w:tcBorders>
            <w:noWrap/>
            <w:hideMark/>
          </w:tcPr>
          <w:p w14:paraId="4A45C9B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0,822</w:t>
            </w:r>
          </w:p>
        </w:tc>
        <w:tc>
          <w:tcPr>
            <w:tcW w:w="1417" w:type="dxa"/>
            <w:tcBorders>
              <w:top w:val="nil"/>
              <w:left w:val="nil"/>
              <w:bottom w:val="single" w:sz="4" w:space="0" w:color="auto"/>
              <w:right w:val="single" w:sz="4" w:space="0" w:color="auto"/>
            </w:tcBorders>
            <w:noWrap/>
            <w:hideMark/>
          </w:tcPr>
          <w:p w14:paraId="725859A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0,8297</w:t>
            </w:r>
          </w:p>
        </w:tc>
        <w:tc>
          <w:tcPr>
            <w:tcW w:w="1073" w:type="dxa"/>
            <w:tcBorders>
              <w:top w:val="nil"/>
              <w:left w:val="nil"/>
              <w:bottom w:val="single" w:sz="4" w:space="0" w:color="auto"/>
              <w:right w:val="single" w:sz="4" w:space="0" w:color="auto"/>
            </w:tcBorders>
            <w:noWrap/>
            <w:hideMark/>
          </w:tcPr>
          <w:p w14:paraId="42736D3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25 581</w:t>
            </w:r>
          </w:p>
        </w:tc>
        <w:tc>
          <w:tcPr>
            <w:tcW w:w="1053" w:type="dxa"/>
            <w:tcBorders>
              <w:top w:val="nil"/>
              <w:left w:val="nil"/>
              <w:bottom w:val="single" w:sz="4" w:space="0" w:color="auto"/>
              <w:right w:val="single" w:sz="4" w:space="0" w:color="auto"/>
            </w:tcBorders>
            <w:noWrap/>
            <w:hideMark/>
          </w:tcPr>
          <w:p w14:paraId="613207B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33 761</w:t>
            </w:r>
          </w:p>
        </w:tc>
        <w:tc>
          <w:tcPr>
            <w:tcW w:w="1553" w:type="dxa"/>
            <w:tcBorders>
              <w:top w:val="nil"/>
              <w:left w:val="nil"/>
              <w:bottom w:val="single" w:sz="4" w:space="0" w:color="auto"/>
              <w:right w:val="single" w:sz="4" w:space="0" w:color="auto"/>
            </w:tcBorders>
            <w:noWrap/>
            <w:hideMark/>
          </w:tcPr>
          <w:p w14:paraId="575FA3F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59 342</w:t>
            </w:r>
          </w:p>
        </w:tc>
      </w:tr>
      <w:tr w:rsidR="00107665" w:rsidRPr="00631C1C" w14:paraId="20377619"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152B2AE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150</w:t>
            </w:r>
          </w:p>
        </w:tc>
        <w:tc>
          <w:tcPr>
            <w:tcW w:w="2431" w:type="dxa"/>
            <w:tcBorders>
              <w:top w:val="nil"/>
              <w:left w:val="nil"/>
              <w:bottom w:val="single" w:sz="4" w:space="0" w:color="auto"/>
              <w:right w:val="single" w:sz="4" w:space="0" w:color="auto"/>
            </w:tcBorders>
            <w:noWrap/>
            <w:hideMark/>
          </w:tcPr>
          <w:p w14:paraId="341A0C2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Швейцария</w:t>
            </w:r>
          </w:p>
        </w:tc>
        <w:tc>
          <w:tcPr>
            <w:tcW w:w="1418" w:type="dxa"/>
            <w:tcBorders>
              <w:top w:val="nil"/>
              <w:left w:val="nil"/>
              <w:bottom w:val="single" w:sz="4" w:space="0" w:color="auto"/>
              <w:right w:val="single" w:sz="4" w:space="0" w:color="auto"/>
            </w:tcBorders>
            <w:noWrap/>
            <w:hideMark/>
          </w:tcPr>
          <w:p w14:paraId="66520AE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1,029</w:t>
            </w:r>
          </w:p>
        </w:tc>
        <w:tc>
          <w:tcPr>
            <w:tcW w:w="1417" w:type="dxa"/>
            <w:tcBorders>
              <w:top w:val="nil"/>
              <w:left w:val="nil"/>
              <w:bottom w:val="single" w:sz="4" w:space="0" w:color="auto"/>
              <w:right w:val="single" w:sz="4" w:space="0" w:color="auto"/>
            </w:tcBorders>
            <w:noWrap/>
            <w:hideMark/>
          </w:tcPr>
          <w:p w14:paraId="74789FE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1,0386</w:t>
            </w:r>
          </w:p>
        </w:tc>
        <w:tc>
          <w:tcPr>
            <w:tcW w:w="1073" w:type="dxa"/>
            <w:tcBorders>
              <w:top w:val="nil"/>
              <w:left w:val="nil"/>
              <w:bottom w:val="single" w:sz="4" w:space="0" w:color="auto"/>
              <w:right w:val="single" w:sz="4" w:space="0" w:color="auto"/>
            </w:tcBorders>
            <w:noWrap/>
            <w:hideMark/>
          </w:tcPr>
          <w:p w14:paraId="529C0B6E"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32 023</w:t>
            </w:r>
          </w:p>
        </w:tc>
        <w:tc>
          <w:tcPr>
            <w:tcW w:w="1053" w:type="dxa"/>
            <w:tcBorders>
              <w:top w:val="nil"/>
              <w:left w:val="nil"/>
              <w:bottom w:val="single" w:sz="4" w:space="0" w:color="auto"/>
              <w:right w:val="single" w:sz="4" w:space="0" w:color="auto"/>
            </w:tcBorders>
            <w:noWrap/>
            <w:hideMark/>
          </w:tcPr>
          <w:p w14:paraId="476F6DF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42 263</w:t>
            </w:r>
          </w:p>
        </w:tc>
        <w:tc>
          <w:tcPr>
            <w:tcW w:w="1553" w:type="dxa"/>
            <w:tcBorders>
              <w:top w:val="nil"/>
              <w:left w:val="nil"/>
              <w:bottom w:val="single" w:sz="4" w:space="0" w:color="auto"/>
              <w:right w:val="single" w:sz="4" w:space="0" w:color="auto"/>
            </w:tcBorders>
            <w:noWrap/>
            <w:hideMark/>
          </w:tcPr>
          <w:p w14:paraId="18DAE2B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74 286</w:t>
            </w:r>
          </w:p>
        </w:tc>
      </w:tr>
      <w:tr w:rsidR="00107665" w:rsidRPr="00631C1C" w14:paraId="3234CC30"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0ABA4FB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151</w:t>
            </w:r>
          </w:p>
        </w:tc>
        <w:tc>
          <w:tcPr>
            <w:tcW w:w="2431" w:type="dxa"/>
            <w:tcBorders>
              <w:top w:val="nil"/>
              <w:left w:val="nil"/>
              <w:bottom w:val="single" w:sz="4" w:space="0" w:color="auto"/>
              <w:right w:val="single" w:sz="4" w:space="0" w:color="auto"/>
            </w:tcBorders>
            <w:noWrap/>
            <w:hideMark/>
          </w:tcPr>
          <w:p w14:paraId="2891B1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Турция</w:t>
            </w:r>
          </w:p>
        </w:tc>
        <w:tc>
          <w:tcPr>
            <w:tcW w:w="1418" w:type="dxa"/>
            <w:tcBorders>
              <w:top w:val="nil"/>
              <w:left w:val="nil"/>
              <w:bottom w:val="single" w:sz="4" w:space="0" w:color="auto"/>
              <w:right w:val="single" w:sz="4" w:space="0" w:color="auto"/>
            </w:tcBorders>
            <w:noWrap/>
            <w:hideMark/>
          </w:tcPr>
          <w:p w14:paraId="7841D35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0,685</w:t>
            </w:r>
          </w:p>
        </w:tc>
        <w:tc>
          <w:tcPr>
            <w:tcW w:w="1417" w:type="dxa"/>
            <w:tcBorders>
              <w:top w:val="nil"/>
              <w:left w:val="nil"/>
              <w:bottom w:val="single" w:sz="4" w:space="0" w:color="auto"/>
              <w:right w:val="single" w:sz="4" w:space="0" w:color="auto"/>
            </w:tcBorders>
            <w:noWrap/>
            <w:hideMark/>
          </w:tcPr>
          <w:p w14:paraId="1056142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0,6914</w:t>
            </w:r>
          </w:p>
        </w:tc>
        <w:tc>
          <w:tcPr>
            <w:tcW w:w="1073" w:type="dxa"/>
            <w:tcBorders>
              <w:top w:val="nil"/>
              <w:left w:val="nil"/>
              <w:bottom w:val="single" w:sz="4" w:space="0" w:color="auto"/>
              <w:right w:val="single" w:sz="4" w:space="0" w:color="auto"/>
            </w:tcBorders>
            <w:noWrap/>
            <w:hideMark/>
          </w:tcPr>
          <w:p w14:paraId="51505B76"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21 318</w:t>
            </w:r>
          </w:p>
        </w:tc>
        <w:tc>
          <w:tcPr>
            <w:tcW w:w="1053" w:type="dxa"/>
            <w:tcBorders>
              <w:top w:val="nil"/>
              <w:left w:val="nil"/>
              <w:bottom w:val="single" w:sz="4" w:space="0" w:color="auto"/>
              <w:right w:val="single" w:sz="4" w:space="0" w:color="auto"/>
            </w:tcBorders>
            <w:noWrap/>
            <w:hideMark/>
          </w:tcPr>
          <w:p w14:paraId="12D18D4B"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28 134</w:t>
            </w:r>
          </w:p>
        </w:tc>
        <w:tc>
          <w:tcPr>
            <w:tcW w:w="1553" w:type="dxa"/>
            <w:tcBorders>
              <w:top w:val="nil"/>
              <w:left w:val="nil"/>
              <w:bottom w:val="single" w:sz="4" w:space="0" w:color="auto"/>
              <w:right w:val="single" w:sz="4" w:space="0" w:color="auto"/>
            </w:tcBorders>
            <w:noWrap/>
            <w:hideMark/>
          </w:tcPr>
          <w:p w14:paraId="0C263E6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49 452</w:t>
            </w:r>
          </w:p>
        </w:tc>
      </w:tr>
      <w:tr w:rsidR="00107665" w:rsidRPr="00631C1C" w14:paraId="311A3E73"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2E8A0DF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152</w:t>
            </w:r>
          </w:p>
        </w:tc>
        <w:tc>
          <w:tcPr>
            <w:tcW w:w="2431" w:type="dxa"/>
            <w:tcBorders>
              <w:top w:val="nil"/>
              <w:left w:val="nil"/>
              <w:bottom w:val="single" w:sz="4" w:space="0" w:color="auto"/>
              <w:right w:val="single" w:sz="4" w:space="0" w:color="auto"/>
            </w:tcBorders>
            <w:noWrap/>
            <w:hideMark/>
          </w:tcPr>
          <w:p w14:paraId="01460C2E"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r>
              <w:rPr>
                <w:color w:val="000000"/>
                <w:lang w:val="ru-RU"/>
              </w:rPr>
              <w:t>Соединенное Королевство Великобритании и Северной Ирландии</w:t>
            </w:r>
          </w:p>
        </w:tc>
        <w:tc>
          <w:tcPr>
            <w:tcW w:w="1418" w:type="dxa"/>
            <w:tcBorders>
              <w:top w:val="nil"/>
              <w:left w:val="nil"/>
              <w:bottom w:val="single" w:sz="4" w:space="0" w:color="auto"/>
              <w:right w:val="single" w:sz="4" w:space="0" w:color="auto"/>
            </w:tcBorders>
            <w:noWrap/>
            <w:vAlign w:val="bottom"/>
            <w:hideMark/>
          </w:tcPr>
          <w:p w14:paraId="774DFF93"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3,991</w:t>
            </w:r>
          </w:p>
        </w:tc>
        <w:tc>
          <w:tcPr>
            <w:tcW w:w="1417" w:type="dxa"/>
            <w:tcBorders>
              <w:top w:val="nil"/>
              <w:left w:val="nil"/>
              <w:bottom w:val="single" w:sz="4" w:space="0" w:color="auto"/>
              <w:right w:val="single" w:sz="4" w:space="0" w:color="auto"/>
            </w:tcBorders>
            <w:noWrap/>
            <w:vAlign w:val="bottom"/>
            <w:hideMark/>
          </w:tcPr>
          <w:p w14:paraId="06529375"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4,0282</w:t>
            </w:r>
          </w:p>
        </w:tc>
        <w:tc>
          <w:tcPr>
            <w:tcW w:w="1073" w:type="dxa"/>
            <w:tcBorders>
              <w:top w:val="nil"/>
              <w:left w:val="nil"/>
              <w:bottom w:val="single" w:sz="4" w:space="0" w:color="auto"/>
              <w:right w:val="single" w:sz="4" w:space="0" w:color="auto"/>
            </w:tcBorders>
            <w:noWrap/>
            <w:vAlign w:val="bottom"/>
            <w:hideMark/>
          </w:tcPr>
          <w:p w14:paraId="28EFA17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124 202</w:t>
            </w:r>
          </w:p>
        </w:tc>
        <w:tc>
          <w:tcPr>
            <w:tcW w:w="1053" w:type="dxa"/>
            <w:tcBorders>
              <w:top w:val="nil"/>
              <w:left w:val="nil"/>
              <w:bottom w:val="single" w:sz="4" w:space="0" w:color="auto"/>
              <w:right w:val="single" w:sz="4" w:space="0" w:color="auto"/>
            </w:tcBorders>
            <w:noWrap/>
            <w:vAlign w:val="bottom"/>
            <w:hideMark/>
          </w:tcPr>
          <w:p w14:paraId="0C12CB7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163 917</w:t>
            </w:r>
          </w:p>
        </w:tc>
        <w:tc>
          <w:tcPr>
            <w:tcW w:w="1553" w:type="dxa"/>
            <w:tcBorders>
              <w:top w:val="nil"/>
              <w:left w:val="nil"/>
              <w:bottom w:val="single" w:sz="4" w:space="0" w:color="auto"/>
              <w:right w:val="single" w:sz="4" w:space="0" w:color="auto"/>
            </w:tcBorders>
            <w:noWrap/>
            <w:vAlign w:val="bottom"/>
            <w:hideMark/>
          </w:tcPr>
          <w:p w14:paraId="48138D22"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288 119</w:t>
            </w:r>
          </w:p>
        </w:tc>
      </w:tr>
      <w:tr w:rsidR="00107665" w:rsidRPr="00631C1C" w14:paraId="3A83622D" w14:textId="77777777" w:rsidTr="00213E9B">
        <w:trPr>
          <w:trHeight w:val="300"/>
          <w:jc w:val="right"/>
        </w:trPr>
        <w:tc>
          <w:tcPr>
            <w:tcW w:w="541" w:type="dxa"/>
            <w:tcBorders>
              <w:top w:val="nil"/>
              <w:left w:val="single" w:sz="4" w:space="0" w:color="auto"/>
              <w:bottom w:val="single" w:sz="4" w:space="0" w:color="auto"/>
              <w:right w:val="single" w:sz="4" w:space="0" w:color="auto"/>
            </w:tcBorders>
            <w:noWrap/>
            <w:hideMark/>
          </w:tcPr>
          <w:p w14:paraId="56DA873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153</w:t>
            </w:r>
          </w:p>
        </w:tc>
        <w:tc>
          <w:tcPr>
            <w:tcW w:w="2431" w:type="dxa"/>
            <w:tcBorders>
              <w:top w:val="nil"/>
              <w:left w:val="nil"/>
              <w:bottom w:val="single" w:sz="4" w:space="0" w:color="auto"/>
              <w:right w:val="single" w:sz="4" w:space="0" w:color="auto"/>
            </w:tcBorders>
            <w:noWrap/>
            <w:hideMark/>
          </w:tcPr>
          <w:p w14:paraId="1882F14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Pr>
                <w:color w:val="000000"/>
                <w:lang w:val="ru-RU"/>
              </w:rPr>
              <w:t>Соединенные Штаты Америки</w:t>
            </w:r>
          </w:p>
        </w:tc>
        <w:tc>
          <w:tcPr>
            <w:tcW w:w="1418" w:type="dxa"/>
            <w:tcBorders>
              <w:top w:val="nil"/>
              <w:left w:val="nil"/>
              <w:bottom w:val="single" w:sz="4" w:space="0" w:color="auto"/>
              <w:right w:val="single" w:sz="4" w:space="0" w:color="auto"/>
            </w:tcBorders>
            <w:noWrap/>
            <w:vAlign w:val="bottom"/>
            <w:hideMark/>
          </w:tcPr>
          <w:p w14:paraId="726DDFAA"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22</w:t>
            </w:r>
          </w:p>
        </w:tc>
        <w:tc>
          <w:tcPr>
            <w:tcW w:w="1417" w:type="dxa"/>
            <w:tcBorders>
              <w:top w:val="nil"/>
              <w:left w:val="nil"/>
              <w:bottom w:val="single" w:sz="4" w:space="0" w:color="auto"/>
              <w:right w:val="single" w:sz="4" w:space="0" w:color="auto"/>
            </w:tcBorders>
            <w:noWrap/>
            <w:vAlign w:val="bottom"/>
            <w:hideMark/>
          </w:tcPr>
          <w:p w14:paraId="7C2A7E8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22,0000</w:t>
            </w:r>
          </w:p>
        </w:tc>
        <w:tc>
          <w:tcPr>
            <w:tcW w:w="1073" w:type="dxa"/>
            <w:tcBorders>
              <w:top w:val="nil"/>
              <w:left w:val="nil"/>
              <w:bottom w:val="single" w:sz="4" w:space="0" w:color="auto"/>
              <w:right w:val="single" w:sz="4" w:space="0" w:color="auto"/>
            </w:tcBorders>
            <w:noWrap/>
            <w:vAlign w:val="bottom"/>
            <w:hideMark/>
          </w:tcPr>
          <w:p w14:paraId="05451854"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678 337</w:t>
            </w:r>
          </w:p>
        </w:tc>
        <w:tc>
          <w:tcPr>
            <w:tcW w:w="1053" w:type="dxa"/>
            <w:tcBorders>
              <w:top w:val="nil"/>
              <w:left w:val="nil"/>
              <w:bottom w:val="single" w:sz="4" w:space="0" w:color="auto"/>
              <w:right w:val="single" w:sz="4" w:space="0" w:color="auto"/>
            </w:tcBorders>
            <w:noWrap/>
            <w:vAlign w:val="bottom"/>
            <w:hideMark/>
          </w:tcPr>
          <w:p w14:paraId="46C2F7CD"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895 240</w:t>
            </w:r>
          </w:p>
        </w:tc>
        <w:tc>
          <w:tcPr>
            <w:tcW w:w="1553" w:type="dxa"/>
            <w:tcBorders>
              <w:top w:val="nil"/>
              <w:left w:val="nil"/>
              <w:bottom w:val="single" w:sz="4" w:space="0" w:color="auto"/>
              <w:right w:val="single" w:sz="4" w:space="0" w:color="auto"/>
            </w:tcBorders>
            <w:noWrap/>
            <w:vAlign w:val="bottom"/>
            <w:hideMark/>
          </w:tcPr>
          <w:p w14:paraId="40A95089"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jc w:val="right"/>
              <w:rPr>
                <w:szCs w:val="18"/>
              </w:rPr>
            </w:pPr>
            <w:r>
              <w:rPr>
                <w:color w:val="000000"/>
                <w:lang w:val="ru-RU"/>
              </w:rPr>
              <w:t>1 573 577</w:t>
            </w:r>
          </w:p>
        </w:tc>
      </w:tr>
      <w:tr w:rsidR="00107665" w:rsidRPr="00631C1C" w14:paraId="6E583D75" w14:textId="77777777" w:rsidTr="008110A8">
        <w:trPr>
          <w:trHeight w:val="300"/>
          <w:jc w:val="right"/>
        </w:trPr>
        <w:tc>
          <w:tcPr>
            <w:tcW w:w="541" w:type="dxa"/>
            <w:tcBorders>
              <w:top w:val="nil"/>
              <w:left w:val="single" w:sz="4" w:space="0" w:color="auto"/>
              <w:bottom w:val="single" w:sz="4" w:space="0" w:color="auto"/>
              <w:right w:val="single" w:sz="4" w:space="0" w:color="auto"/>
            </w:tcBorders>
            <w:noWrap/>
            <w:hideMark/>
          </w:tcPr>
          <w:p w14:paraId="5D5A19F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sidRPr="00631C1C">
              <w:rPr>
                <w:color w:val="000000"/>
                <w:szCs w:val="18"/>
              </w:rPr>
              <w:t> </w:t>
            </w:r>
          </w:p>
        </w:tc>
        <w:tc>
          <w:tcPr>
            <w:tcW w:w="2431" w:type="dxa"/>
            <w:tcBorders>
              <w:top w:val="nil"/>
              <w:left w:val="nil"/>
              <w:bottom w:val="single" w:sz="4" w:space="0" w:color="auto"/>
              <w:right w:val="single" w:sz="4" w:space="0" w:color="auto"/>
            </w:tcBorders>
            <w:shd w:val="clear" w:color="000000" w:fill="DBB731"/>
            <w:noWrap/>
            <w:hideMark/>
          </w:tcPr>
          <w:p w14:paraId="64A3B6E1"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Начисленные взносы, всего</w:t>
            </w:r>
          </w:p>
        </w:tc>
        <w:tc>
          <w:tcPr>
            <w:tcW w:w="1418" w:type="dxa"/>
            <w:tcBorders>
              <w:top w:val="nil"/>
              <w:left w:val="nil"/>
              <w:bottom w:val="single" w:sz="4" w:space="0" w:color="auto"/>
              <w:right w:val="single" w:sz="4" w:space="0" w:color="auto"/>
            </w:tcBorders>
            <w:shd w:val="clear" w:color="000000" w:fill="DBB731"/>
            <w:noWrap/>
            <w:vAlign w:val="bottom"/>
            <w:hideMark/>
          </w:tcPr>
          <w:p w14:paraId="77ABC9E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p>
        </w:tc>
        <w:tc>
          <w:tcPr>
            <w:tcW w:w="1417" w:type="dxa"/>
            <w:tcBorders>
              <w:top w:val="nil"/>
              <w:left w:val="nil"/>
              <w:bottom w:val="single" w:sz="4" w:space="0" w:color="auto"/>
              <w:right w:val="single" w:sz="4" w:space="0" w:color="auto"/>
            </w:tcBorders>
            <w:shd w:val="clear" w:color="000000" w:fill="DBB731"/>
            <w:noWrap/>
            <w:vAlign w:val="bottom"/>
            <w:hideMark/>
          </w:tcPr>
          <w:p w14:paraId="146C850C"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100</w:t>
            </w:r>
          </w:p>
        </w:tc>
        <w:tc>
          <w:tcPr>
            <w:tcW w:w="1073" w:type="dxa"/>
            <w:tcBorders>
              <w:top w:val="nil"/>
              <w:left w:val="nil"/>
              <w:bottom w:val="single" w:sz="4" w:space="0" w:color="auto"/>
              <w:right w:val="single" w:sz="4" w:space="0" w:color="auto"/>
            </w:tcBorders>
            <w:shd w:val="clear" w:color="000000" w:fill="DBB731"/>
            <w:noWrap/>
            <w:vAlign w:val="bottom"/>
            <w:hideMark/>
          </w:tcPr>
          <w:p w14:paraId="2238DBC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3 083 350</w:t>
            </w:r>
          </w:p>
        </w:tc>
        <w:tc>
          <w:tcPr>
            <w:tcW w:w="1053" w:type="dxa"/>
            <w:tcBorders>
              <w:top w:val="nil"/>
              <w:left w:val="nil"/>
              <w:bottom w:val="single" w:sz="4" w:space="0" w:color="auto"/>
              <w:right w:val="single" w:sz="4" w:space="0" w:color="auto"/>
            </w:tcBorders>
            <w:shd w:val="clear" w:color="000000" w:fill="DBB731"/>
            <w:noWrap/>
            <w:vAlign w:val="bottom"/>
            <w:hideMark/>
          </w:tcPr>
          <w:p w14:paraId="7A54208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4 069 275</w:t>
            </w:r>
          </w:p>
        </w:tc>
        <w:tc>
          <w:tcPr>
            <w:tcW w:w="1553" w:type="dxa"/>
            <w:tcBorders>
              <w:top w:val="nil"/>
              <w:left w:val="nil"/>
              <w:bottom w:val="single" w:sz="4" w:space="0" w:color="auto"/>
              <w:right w:val="single" w:sz="4" w:space="0" w:color="auto"/>
            </w:tcBorders>
            <w:shd w:val="clear" w:color="000000" w:fill="DBB731"/>
            <w:noWrap/>
            <w:vAlign w:val="bottom"/>
            <w:hideMark/>
          </w:tcPr>
          <w:p w14:paraId="0870E6F0"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7 152 625</w:t>
            </w:r>
          </w:p>
        </w:tc>
      </w:tr>
      <w:tr w:rsidR="00107665" w:rsidRPr="00631C1C" w14:paraId="19D2CAB6" w14:textId="77777777" w:rsidTr="008110A8">
        <w:trPr>
          <w:trHeight w:val="300"/>
          <w:jc w:val="right"/>
        </w:trPr>
        <w:tc>
          <w:tcPr>
            <w:tcW w:w="541" w:type="dxa"/>
            <w:tcBorders>
              <w:top w:val="single" w:sz="4" w:space="0" w:color="auto"/>
              <w:left w:val="single" w:sz="4" w:space="0" w:color="auto"/>
              <w:bottom w:val="single" w:sz="12" w:space="0" w:color="auto"/>
              <w:right w:val="single" w:sz="4" w:space="0" w:color="auto"/>
            </w:tcBorders>
            <w:noWrap/>
            <w:hideMark/>
          </w:tcPr>
          <w:p w14:paraId="4A3A9B27"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rPr>
            </w:pPr>
            <w:r w:rsidRPr="00631C1C">
              <w:rPr>
                <w:color w:val="000000"/>
                <w:szCs w:val="18"/>
              </w:rPr>
              <w:t> </w:t>
            </w:r>
          </w:p>
        </w:tc>
        <w:tc>
          <w:tcPr>
            <w:tcW w:w="2431" w:type="dxa"/>
            <w:tcBorders>
              <w:top w:val="single" w:sz="4" w:space="0" w:color="auto"/>
              <w:left w:val="nil"/>
              <w:bottom w:val="single" w:sz="12" w:space="0" w:color="auto"/>
              <w:right w:val="single" w:sz="4" w:space="0" w:color="auto"/>
            </w:tcBorders>
            <w:shd w:val="clear" w:color="000000" w:fill="DBB731"/>
            <w:noWrap/>
            <w:hideMark/>
          </w:tcPr>
          <w:p w14:paraId="455F0581"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r>
              <w:rPr>
                <w:b/>
                <w:bCs/>
                <w:color w:val="000000"/>
                <w:lang w:val="ru-RU"/>
              </w:rPr>
              <w:t>Утвержденный бюджет, всего (включая взнос принимающей страны*)</w:t>
            </w:r>
          </w:p>
        </w:tc>
        <w:tc>
          <w:tcPr>
            <w:tcW w:w="1418" w:type="dxa"/>
            <w:tcBorders>
              <w:top w:val="single" w:sz="4" w:space="0" w:color="auto"/>
              <w:left w:val="nil"/>
              <w:bottom w:val="single" w:sz="12" w:space="0" w:color="auto"/>
              <w:right w:val="single" w:sz="4" w:space="0" w:color="auto"/>
            </w:tcBorders>
            <w:shd w:val="clear" w:color="000000" w:fill="DBB731"/>
            <w:noWrap/>
            <w:vAlign w:val="bottom"/>
            <w:hideMark/>
          </w:tcPr>
          <w:p w14:paraId="6962F3A3"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szCs w:val="18"/>
                <w:lang w:val="ru-RU"/>
              </w:rPr>
            </w:pPr>
          </w:p>
        </w:tc>
        <w:tc>
          <w:tcPr>
            <w:tcW w:w="1417" w:type="dxa"/>
            <w:tcBorders>
              <w:top w:val="single" w:sz="4" w:space="0" w:color="auto"/>
              <w:left w:val="nil"/>
              <w:bottom w:val="single" w:sz="12" w:space="0" w:color="auto"/>
              <w:right w:val="single" w:sz="4" w:space="0" w:color="auto"/>
            </w:tcBorders>
            <w:shd w:val="clear" w:color="000000" w:fill="DBB731"/>
            <w:noWrap/>
            <w:vAlign w:val="bottom"/>
            <w:hideMark/>
          </w:tcPr>
          <w:p w14:paraId="1429A2E3" w14:textId="77777777" w:rsidR="00107665" w:rsidRPr="001271A9"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lang w:val="ru-RU"/>
              </w:rPr>
            </w:pPr>
          </w:p>
        </w:tc>
        <w:tc>
          <w:tcPr>
            <w:tcW w:w="1073" w:type="dxa"/>
            <w:tcBorders>
              <w:top w:val="single" w:sz="4" w:space="0" w:color="auto"/>
              <w:left w:val="nil"/>
              <w:bottom w:val="single" w:sz="12" w:space="0" w:color="auto"/>
              <w:right w:val="single" w:sz="4" w:space="0" w:color="auto"/>
            </w:tcBorders>
            <w:shd w:val="clear" w:color="000000" w:fill="DBB731"/>
            <w:noWrap/>
            <w:vAlign w:val="bottom"/>
            <w:hideMark/>
          </w:tcPr>
          <w:p w14:paraId="1C5A9CC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3 727 934</w:t>
            </w:r>
          </w:p>
        </w:tc>
        <w:tc>
          <w:tcPr>
            <w:tcW w:w="1053" w:type="dxa"/>
            <w:tcBorders>
              <w:top w:val="single" w:sz="4" w:space="0" w:color="auto"/>
              <w:left w:val="nil"/>
              <w:bottom w:val="single" w:sz="12" w:space="0" w:color="auto"/>
              <w:right w:val="single" w:sz="4" w:space="0" w:color="auto"/>
            </w:tcBorders>
            <w:shd w:val="clear" w:color="000000" w:fill="DBB731"/>
            <w:noWrap/>
            <w:vAlign w:val="bottom"/>
            <w:hideMark/>
          </w:tcPr>
          <w:p w14:paraId="5B3E6978"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4 703 619</w:t>
            </w:r>
          </w:p>
        </w:tc>
        <w:tc>
          <w:tcPr>
            <w:tcW w:w="1553" w:type="dxa"/>
            <w:tcBorders>
              <w:top w:val="single" w:sz="4" w:space="0" w:color="auto"/>
              <w:left w:val="nil"/>
              <w:bottom w:val="single" w:sz="12" w:space="0" w:color="auto"/>
              <w:right w:val="single" w:sz="4" w:space="0" w:color="auto"/>
            </w:tcBorders>
            <w:shd w:val="clear" w:color="000000" w:fill="DBB731"/>
            <w:noWrap/>
            <w:vAlign w:val="bottom"/>
            <w:hideMark/>
          </w:tcPr>
          <w:p w14:paraId="04610A3F" w14:textId="77777777" w:rsidR="00107665" w:rsidRPr="00631C1C" w:rsidRDefault="00107665" w:rsidP="008110A8">
            <w:pPr>
              <w:pStyle w:val="Normal-pool-Table"/>
              <w:tabs>
                <w:tab w:val="clear" w:pos="624"/>
                <w:tab w:val="clear" w:pos="1247"/>
                <w:tab w:val="clear" w:pos="1871"/>
                <w:tab w:val="clear" w:pos="2495"/>
                <w:tab w:val="clear" w:pos="3119"/>
                <w:tab w:val="clear" w:pos="3742"/>
                <w:tab w:val="clear" w:pos="4366"/>
                <w:tab w:val="clear" w:pos="4990"/>
              </w:tabs>
              <w:rPr>
                <w:b/>
                <w:bCs/>
                <w:szCs w:val="18"/>
              </w:rPr>
            </w:pPr>
            <w:r>
              <w:rPr>
                <w:b/>
                <w:bCs/>
                <w:color w:val="000000"/>
                <w:lang w:val="ru-RU"/>
              </w:rPr>
              <w:t>8 431 553</w:t>
            </w:r>
          </w:p>
        </w:tc>
      </w:tr>
    </w:tbl>
    <w:p w14:paraId="46B767F5" w14:textId="77777777" w:rsidR="00107665" w:rsidRPr="00213E9B" w:rsidRDefault="00107665" w:rsidP="008110A8">
      <w:pPr>
        <w:tabs>
          <w:tab w:val="clear" w:pos="1247"/>
          <w:tab w:val="clear" w:pos="1814"/>
          <w:tab w:val="clear" w:pos="2381"/>
          <w:tab w:val="clear" w:pos="2948"/>
          <w:tab w:val="clear" w:pos="3515"/>
        </w:tabs>
        <w:spacing w:before="40"/>
        <w:ind w:left="1247"/>
        <w:rPr>
          <w:rFonts w:asciiTheme="majorBidi" w:hAnsiTheme="majorBidi" w:cstheme="majorBidi"/>
          <w:sz w:val="16"/>
          <w:szCs w:val="16"/>
        </w:rPr>
      </w:pPr>
      <w:r>
        <w:rPr>
          <w:lang w:val="ru-RU"/>
        </w:rPr>
        <w:tab/>
      </w:r>
      <w:r w:rsidRPr="00213E9B">
        <w:rPr>
          <w:sz w:val="18"/>
          <w:szCs w:val="18"/>
          <w:lang w:val="ru-RU"/>
        </w:rPr>
        <w:t>* Включает сметный взнос принимающей страны (Швейцария) в Общий целевой фонд в долл. США.</w:t>
      </w:r>
    </w:p>
    <w:p w14:paraId="051BF28E" w14:textId="77777777" w:rsidR="00107665" w:rsidRPr="00631C1C" w:rsidRDefault="00107665" w:rsidP="008110A8">
      <w:pPr>
        <w:tabs>
          <w:tab w:val="clear" w:pos="1247"/>
          <w:tab w:val="clear" w:pos="1814"/>
          <w:tab w:val="clear" w:pos="2381"/>
          <w:tab w:val="clear" w:pos="2948"/>
          <w:tab w:val="clear" w:pos="3515"/>
        </w:tabs>
        <w:rPr>
          <w:rFonts w:asciiTheme="majorBidi" w:hAnsiTheme="majorBidi" w:cstheme="majorBidi"/>
        </w:rPr>
      </w:pPr>
      <w:r w:rsidRPr="00631C1C">
        <w:rPr>
          <w:rFonts w:asciiTheme="majorBidi" w:hAnsiTheme="majorBidi" w:cstheme="majorBidi"/>
        </w:rPr>
        <w:br w:type="page"/>
      </w:r>
    </w:p>
    <w:p w14:paraId="1C34EF2E" w14:textId="3A486A8B" w:rsidR="00107665" w:rsidRPr="00107665" w:rsidRDefault="00107665" w:rsidP="00DD470C">
      <w:pPr>
        <w:pStyle w:val="Titletable"/>
        <w:tabs>
          <w:tab w:val="clear" w:pos="624"/>
          <w:tab w:val="clear" w:pos="1247"/>
          <w:tab w:val="clear" w:pos="1871"/>
          <w:tab w:val="clear" w:pos="2495"/>
          <w:tab w:val="clear" w:pos="3119"/>
          <w:tab w:val="clear" w:pos="3742"/>
          <w:tab w:val="clear" w:pos="4366"/>
          <w:tab w:val="clear" w:pos="4990"/>
        </w:tabs>
        <w:rPr>
          <w:rFonts w:asciiTheme="majorBidi" w:hAnsiTheme="majorBidi" w:cstheme="majorBidi"/>
          <w:b w:val="0"/>
          <w:bCs w:val="0"/>
          <w:lang w:val="ru-RU"/>
        </w:rPr>
      </w:pPr>
      <w:r w:rsidRPr="00DD470C">
        <w:rPr>
          <w:b w:val="0"/>
          <w:bCs w:val="0"/>
          <w:lang w:val="ru-RU"/>
        </w:rPr>
        <w:lastRenderedPageBreak/>
        <w:t>Таблица 3</w:t>
      </w:r>
      <w:r>
        <w:rPr>
          <w:lang w:val="ru-RU"/>
        </w:rPr>
        <w:t xml:space="preserve"> </w:t>
      </w:r>
      <w:r w:rsidR="00DD470C">
        <w:rPr>
          <w:lang w:val="ru-RU"/>
        </w:rPr>
        <w:br/>
      </w:r>
      <w:r>
        <w:rPr>
          <w:lang w:val="ru-RU"/>
        </w:rPr>
        <w:t>Ориентировочное штатное расписание секретариата на двухгодичный период 2026</w:t>
      </w:r>
      <w:r w:rsidR="00AD32CF">
        <w:rPr>
          <w:lang w:val="ru-RU"/>
        </w:rPr>
        <w:noBreakHyphen/>
      </w:r>
      <w:r>
        <w:rPr>
          <w:lang w:val="ru-RU"/>
        </w:rPr>
        <w:t>2027</w:t>
      </w:r>
      <w:r w:rsidR="00AD32CF">
        <w:rPr>
          <w:lang w:val="ru-RU"/>
        </w:rPr>
        <w:t> </w:t>
      </w:r>
      <w:r>
        <w:rPr>
          <w:lang w:val="ru-RU"/>
        </w:rPr>
        <w:t>годов</w:t>
      </w:r>
    </w:p>
    <w:tbl>
      <w:tblPr>
        <w:tblW w:w="8307" w:type="dxa"/>
        <w:jc w:val="right"/>
        <w:tblLayout w:type="fixed"/>
        <w:tblLook w:val="04A0" w:firstRow="1" w:lastRow="0" w:firstColumn="1" w:lastColumn="0" w:noHBand="0" w:noVBand="1"/>
      </w:tblPr>
      <w:tblGrid>
        <w:gridCol w:w="2410"/>
        <w:gridCol w:w="1198"/>
        <w:gridCol w:w="1426"/>
        <w:gridCol w:w="1842"/>
        <w:gridCol w:w="1431"/>
      </w:tblGrid>
      <w:tr w:rsidR="00107665" w:rsidRPr="00AD32CF" w14:paraId="10617B68" w14:textId="77777777" w:rsidTr="00F457EE">
        <w:trPr>
          <w:trHeight w:val="316"/>
          <w:jc w:val="right"/>
        </w:trPr>
        <w:tc>
          <w:tcPr>
            <w:tcW w:w="2410" w:type="dxa"/>
            <w:tcBorders>
              <w:top w:val="single" w:sz="4" w:space="0" w:color="auto"/>
              <w:left w:val="nil"/>
              <w:bottom w:val="single" w:sz="12" w:space="0" w:color="auto"/>
              <w:right w:val="nil"/>
            </w:tcBorders>
            <w:noWrap/>
            <w:vAlign w:val="bottom"/>
            <w:hideMark/>
          </w:tcPr>
          <w:p w14:paraId="35C87707" w14:textId="77777777" w:rsidR="00107665" w:rsidRPr="00AD32CF" w:rsidRDefault="00107665" w:rsidP="00DD470C">
            <w:pPr>
              <w:tabs>
                <w:tab w:val="clear" w:pos="1247"/>
                <w:tab w:val="clear" w:pos="1814"/>
                <w:tab w:val="clear" w:pos="2381"/>
                <w:tab w:val="clear" w:pos="2948"/>
                <w:tab w:val="clear" w:pos="3515"/>
              </w:tabs>
              <w:spacing w:before="40" w:after="40"/>
              <w:jc w:val="center"/>
              <w:rPr>
                <w:i/>
                <w:iCs/>
                <w:sz w:val="18"/>
                <w:szCs w:val="18"/>
              </w:rPr>
            </w:pPr>
            <w:r w:rsidRPr="00AD32CF">
              <w:rPr>
                <w:i/>
                <w:iCs/>
                <w:color w:val="000000"/>
                <w:sz w:val="18"/>
                <w:szCs w:val="18"/>
                <w:lang w:val="ru-RU"/>
              </w:rPr>
              <w:t>Категория и уровень сотрудников</w:t>
            </w:r>
          </w:p>
        </w:tc>
        <w:tc>
          <w:tcPr>
            <w:tcW w:w="1198" w:type="dxa"/>
            <w:tcBorders>
              <w:top w:val="single" w:sz="4" w:space="0" w:color="auto"/>
              <w:left w:val="nil"/>
              <w:bottom w:val="single" w:sz="12" w:space="0" w:color="auto"/>
              <w:right w:val="nil"/>
            </w:tcBorders>
            <w:vAlign w:val="bottom"/>
            <w:hideMark/>
          </w:tcPr>
          <w:p w14:paraId="668B0DAC"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rPr>
            </w:pPr>
            <w:r w:rsidRPr="00AD32CF">
              <w:rPr>
                <w:i/>
                <w:iCs/>
                <w:color w:val="000000"/>
                <w:sz w:val="18"/>
                <w:szCs w:val="18"/>
                <w:lang w:val="ru-RU"/>
              </w:rPr>
              <w:t>Общий целевой фонд</w:t>
            </w:r>
          </w:p>
        </w:tc>
        <w:tc>
          <w:tcPr>
            <w:tcW w:w="1426" w:type="dxa"/>
            <w:tcBorders>
              <w:top w:val="single" w:sz="4" w:space="0" w:color="auto"/>
              <w:left w:val="nil"/>
              <w:bottom w:val="single" w:sz="12" w:space="0" w:color="auto"/>
              <w:right w:val="nil"/>
            </w:tcBorders>
            <w:vAlign w:val="bottom"/>
            <w:hideMark/>
          </w:tcPr>
          <w:p w14:paraId="7F988048"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rPr>
            </w:pPr>
            <w:r w:rsidRPr="00AD32CF">
              <w:rPr>
                <w:i/>
                <w:iCs/>
                <w:color w:val="000000"/>
                <w:sz w:val="18"/>
                <w:szCs w:val="18"/>
                <w:lang w:val="ru-RU"/>
              </w:rPr>
              <w:t>Специальный целевой фонд</w:t>
            </w:r>
          </w:p>
        </w:tc>
        <w:tc>
          <w:tcPr>
            <w:tcW w:w="1842" w:type="dxa"/>
            <w:tcBorders>
              <w:top w:val="single" w:sz="4" w:space="0" w:color="auto"/>
              <w:left w:val="nil"/>
              <w:bottom w:val="single" w:sz="12" w:space="0" w:color="auto"/>
              <w:right w:val="nil"/>
            </w:tcBorders>
            <w:vAlign w:val="bottom"/>
            <w:hideMark/>
          </w:tcPr>
          <w:p w14:paraId="187E5394"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lang w:val="ru-RU"/>
              </w:rPr>
            </w:pPr>
            <w:r w:rsidRPr="00AD32CF">
              <w:rPr>
                <w:i/>
                <w:iCs/>
                <w:color w:val="000000"/>
                <w:sz w:val="18"/>
                <w:szCs w:val="18"/>
                <w:lang w:val="ru-RU"/>
              </w:rPr>
              <w:t>Расходы на вспомогательное обслуживание программ, ЮНЕП</w:t>
            </w:r>
          </w:p>
        </w:tc>
        <w:tc>
          <w:tcPr>
            <w:tcW w:w="1431" w:type="dxa"/>
            <w:tcBorders>
              <w:top w:val="single" w:sz="4" w:space="0" w:color="auto"/>
              <w:left w:val="nil"/>
              <w:bottom w:val="single" w:sz="12" w:space="0" w:color="auto"/>
              <w:right w:val="nil"/>
            </w:tcBorders>
            <w:noWrap/>
            <w:vAlign w:val="bottom"/>
            <w:hideMark/>
          </w:tcPr>
          <w:p w14:paraId="41590D56" w14:textId="77777777" w:rsidR="00107665" w:rsidRPr="00AD32CF" w:rsidRDefault="00107665" w:rsidP="00DD470C">
            <w:pPr>
              <w:tabs>
                <w:tab w:val="clear" w:pos="1247"/>
                <w:tab w:val="clear" w:pos="1814"/>
                <w:tab w:val="clear" w:pos="2381"/>
                <w:tab w:val="clear" w:pos="2948"/>
                <w:tab w:val="clear" w:pos="3515"/>
              </w:tabs>
              <w:spacing w:before="40" w:after="40"/>
              <w:jc w:val="right"/>
              <w:rPr>
                <w:i/>
                <w:iCs/>
                <w:sz w:val="18"/>
                <w:szCs w:val="18"/>
              </w:rPr>
            </w:pPr>
            <w:r w:rsidRPr="00AD32CF">
              <w:rPr>
                <w:i/>
                <w:iCs/>
                <w:color w:val="000000"/>
                <w:sz w:val="18"/>
                <w:szCs w:val="18"/>
                <w:lang w:val="ru-RU"/>
              </w:rPr>
              <w:t>Всего</w:t>
            </w:r>
          </w:p>
        </w:tc>
      </w:tr>
      <w:tr w:rsidR="00107665" w:rsidRPr="00AD32CF" w14:paraId="3EBA2299" w14:textId="77777777" w:rsidTr="008E43FF">
        <w:trPr>
          <w:trHeight w:val="313"/>
          <w:jc w:val="right"/>
        </w:trPr>
        <w:tc>
          <w:tcPr>
            <w:tcW w:w="8307" w:type="dxa"/>
            <w:gridSpan w:val="5"/>
            <w:tcBorders>
              <w:top w:val="single" w:sz="12" w:space="0" w:color="auto"/>
              <w:left w:val="nil"/>
              <w:bottom w:val="nil"/>
              <w:right w:val="nil"/>
            </w:tcBorders>
            <w:noWrap/>
            <w:vAlign w:val="center"/>
            <w:hideMark/>
          </w:tcPr>
          <w:p w14:paraId="06C7EC1F"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A.</w:t>
            </w:r>
            <w:r w:rsidRPr="00AD32CF">
              <w:rPr>
                <w:color w:val="000000"/>
                <w:sz w:val="18"/>
                <w:szCs w:val="18"/>
                <w:lang w:val="ru-RU"/>
              </w:rPr>
              <w:t xml:space="preserve"> </w:t>
            </w:r>
            <w:r w:rsidRPr="00AD32CF">
              <w:rPr>
                <w:b/>
                <w:bCs/>
                <w:color w:val="000000"/>
                <w:sz w:val="18"/>
                <w:szCs w:val="18"/>
                <w:lang w:val="ru-RU"/>
              </w:rPr>
              <w:t>Категория специалистов</w:t>
            </w:r>
          </w:p>
        </w:tc>
      </w:tr>
      <w:tr w:rsidR="00107665" w:rsidRPr="00AD32CF" w14:paraId="51087B47" w14:textId="77777777" w:rsidTr="00F457EE">
        <w:trPr>
          <w:trHeight w:val="298"/>
          <w:jc w:val="right"/>
        </w:trPr>
        <w:tc>
          <w:tcPr>
            <w:tcW w:w="2410" w:type="dxa"/>
            <w:tcBorders>
              <w:top w:val="nil"/>
              <w:left w:val="nil"/>
              <w:bottom w:val="nil"/>
              <w:right w:val="nil"/>
            </w:tcBorders>
            <w:noWrap/>
            <w:vAlign w:val="center"/>
            <w:hideMark/>
          </w:tcPr>
          <w:p w14:paraId="05CE3069"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Д</w:t>
            </w:r>
            <w:r w:rsidRPr="00AD32CF">
              <w:rPr>
                <w:color w:val="000000"/>
                <w:sz w:val="18"/>
                <w:szCs w:val="18"/>
                <w:lang w:val="ru-RU"/>
              </w:rPr>
              <w:noBreakHyphen/>
              <w:t>1</w:t>
            </w:r>
          </w:p>
        </w:tc>
        <w:tc>
          <w:tcPr>
            <w:tcW w:w="1198" w:type="dxa"/>
            <w:tcBorders>
              <w:top w:val="nil"/>
              <w:left w:val="nil"/>
              <w:bottom w:val="nil"/>
              <w:right w:val="nil"/>
            </w:tcBorders>
            <w:noWrap/>
            <w:vAlign w:val="center"/>
            <w:hideMark/>
          </w:tcPr>
          <w:p w14:paraId="5223E40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26" w:type="dxa"/>
            <w:tcBorders>
              <w:top w:val="nil"/>
              <w:left w:val="nil"/>
              <w:bottom w:val="nil"/>
              <w:right w:val="nil"/>
            </w:tcBorders>
            <w:noWrap/>
            <w:vAlign w:val="center"/>
            <w:hideMark/>
          </w:tcPr>
          <w:p w14:paraId="45F040CE"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nil"/>
              <w:left w:val="nil"/>
              <w:bottom w:val="nil"/>
              <w:right w:val="nil"/>
            </w:tcBorders>
            <w:noWrap/>
            <w:vAlign w:val="center"/>
            <w:hideMark/>
          </w:tcPr>
          <w:p w14:paraId="2CF2EB44"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431" w:type="dxa"/>
            <w:tcBorders>
              <w:top w:val="nil"/>
              <w:left w:val="nil"/>
              <w:bottom w:val="nil"/>
              <w:right w:val="nil"/>
            </w:tcBorders>
            <w:noWrap/>
            <w:vAlign w:val="center"/>
            <w:hideMark/>
          </w:tcPr>
          <w:p w14:paraId="7E384DA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r>
      <w:tr w:rsidR="00107665" w:rsidRPr="00AD32CF" w14:paraId="23A7F94E" w14:textId="77777777" w:rsidTr="00F457EE">
        <w:trPr>
          <w:trHeight w:val="298"/>
          <w:jc w:val="right"/>
        </w:trPr>
        <w:tc>
          <w:tcPr>
            <w:tcW w:w="2410" w:type="dxa"/>
            <w:tcBorders>
              <w:top w:val="nil"/>
              <w:left w:val="nil"/>
              <w:bottom w:val="nil"/>
              <w:right w:val="nil"/>
            </w:tcBorders>
            <w:noWrap/>
            <w:vAlign w:val="center"/>
            <w:hideMark/>
          </w:tcPr>
          <w:p w14:paraId="4D6E2AD5"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w:t>
            </w:r>
            <w:r w:rsidRPr="00AD32CF">
              <w:rPr>
                <w:color w:val="000000"/>
                <w:sz w:val="18"/>
                <w:szCs w:val="18"/>
                <w:lang w:val="ru-RU"/>
              </w:rPr>
              <w:noBreakHyphen/>
              <w:t>5</w:t>
            </w:r>
          </w:p>
        </w:tc>
        <w:tc>
          <w:tcPr>
            <w:tcW w:w="1198" w:type="dxa"/>
            <w:tcBorders>
              <w:top w:val="nil"/>
              <w:left w:val="nil"/>
              <w:bottom w:val="nil"/>
              <w:right w:val="nil"/>
            </w:tcBorders>
            <w:noWrap/>
            <w:vAlign w:val="center"/>
            <w:hideMark/>
          </w:tcPr>
          <w:p w14:paraId="166E17A1"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26" w:type="dxa"/>
            <w:tcBorders>
              <w:top w:val="nil"/>
              <w:left w:val="nil"/>
              <w:bottom w:val="nil"/>
              <w:right w:val="nil"/>
            </w:tcBorders>
            <w:noWrap/>
            <w:vAlign w:val="center"/>
            <w:hideMark/>
          </w:tcPr>
          <w:p w14:paraId="188D44B2"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842" w:type="dxa"/>
            <w:tcBorders>
              <w:top w:val="nil"/>
              <w:left w:val="nil"/>
              <w:bottom w:val="nil"/>
              <w:right w:val="nil"/>
            </w:tcBorders>
            <w:noWrap/>
            <w:vAlign w:val="center"/>
            <w:hideMark/>
          </w:tcPr>
          <w:p w14:paraId="7E9125E5"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431" w:type="dxa"/>
            <w:tcBorders>
              <w:top w:val="nil"/>
              <w:left w:val="nil"/>
              <w:bottom w:val="nil"/>
              <w:right w:val="nil"/>
            </w:tcBorders>
            <w:noWrap/>
            <w:vAlign w:val="center"/>
            <w:hideMark/>
          </w:tcPr>
          <w:p w14:paraId="2167BC1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2</w:t>
            </w:r>
          </w:p>
        </w:tc>
      </w:tr>
      <w:tr w:rsidR="00107665" w:rsidRPr="00AD32CF" w14:paraId="592C9D82" w14:textId="77777777" w:rsidTr="00F457EE">
        <w:trPr>
          <w:trHeight w:val="298"/>
          <w:jc w:val="right"/>
        </w:trPr>
        <w:tc>
          <w:tcPr>
            <w:tcW w:w="2410" w:type="dxa"/>
            <w:tcBorders>
              <w:top w:val="nil"/>
              <w:left w:val="nil"/>
              <w:bottom w:val="nil"/>
              <w:right w:val="nil"/>
            </w:tcBorders>
            <w:noWrap/>
            <w:vAlign w:val="center"/>
            <w:hideMark/>
          </w:tcPr>
          <w:p w14:paraId="7E13E03A"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w:t>
            </w:r>
            <w:r w:rsidRPr="00AD32CF">
              <w:rPr>
                <w:color w:val="000000"/>
                <w:sz w:val="18"/>
                <w:szCs w:val="18"/>
                <w:lang w:val="ru-RU"/>
              </w:rPr>
              <w:noBreakHyphen/>
              <w:t>4</w:t>
            </w:r>
          </w:p>
        </w:tc>
        <w:tc>
          <w:tcPr>
            <w:tcW w:w="1198" w:type="dxa"/>
            <w:tcBorders>
              <w:top w:val="nil"/>
              <w:left w:val="nil"/>
              <w:bottom w:val="nil"/>
              <w:right w:val="nil"/>
            </w:tcBorders>
            <w:noWrap/>
            <w:vAlign w:val="center"/>
            <w:hideMark/>
          </w:tcPr>
          <w:p w14:paraId="5B8E086E"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3</w:t>
            </w:r>
          </w:p>
        </w:tc>
        <w:tc>
          <w:tcPr>
            <w:tcW w:w="1426" w:type="dxa"/>
            <w:tcBorders>
              <w:top w:val="nil"/>
              <w:left w:val="nil"/>
              <w:bottom w:val="nil"/>
              <w:right w:val="nil"/>
            </w:tcBorders>
            <w:noWrap/>
            <w:vAlign w:val="center"/>
            <w:hideMark/>
          </w:tcPr>
          <w:p w14:paraId="72E64B6F"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nil"/>
              <w:left w:val="nil"/>
              <w:bottom w:val="nil"/>
              <w:right w:val="nil"/>
            </w:tcBorders>
            <w:noWrap/>
            <w:vAlign w:val="center"/>
            <w:hideMark/>
          </w:tcPr>
          <w:p w14:paraId="07E8DB9C"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31" w:type="dxa"/>
            <w:tcBorders>
              <w:top w:val="nil"/>
              <w:left w:val="nil"/>
              <w:bottom w:val="nil"/>
              <w:right w:val="nil"/>
            </w:tcBorders>
            <w:noWrap/>
            <w:vAlign w:val="center"/>
            <w:hideMark/>
          </w:tcPr>
          <w:p w14:paraId="0B3DB3EF"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4</w:t>
            </w:r>
          </w:p>
        </w:tc>
      </w:tr>
      <w:tr w:rsidR="00107665" w:rsidRPr="00AD32CF" w14:paraId="2214581E" w14:textId="77777777" w:rsidTr="00F457EE">
        <w:trPr>
          <w:trHeight w:val="298"/>
          <w:jc w:val="right"/>
        </w:trPr>
        <w:tc>
          <w:tcPr>
            <w:tcW w:w="2410" w:type="dxa"/>
            <w:tcBorders>
              <w:top w:val="nil"/>
              <w:left w:val="nil"/>
              <w:bottom w:val="nil"/>
              <w:right w:val="nil"/>
            </w:tcBorders>
            <w:noWrap/>
            <w:vAlign w:val="center"/>
            <w:hideMark/>
          </w:tcPr>
          <w:p w14:paraId="1FA35B38"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w:t>
            </w:r>
            <w:r w:rsidRPr="00AD32CF">
              <w:rPr>
                <w:color w:val="000000"/>
                <w:sz w:val="18"/>
                <w:szCs w:val="18"/>
                <w:lang w:val="ru-RU"/>
              </w:rPr>
              <w:noBreakHyphen/>
              <w:t>3</w:t>
            </w:r>
          </w:p>
        </w:tc>
        <w:tc>
          <w:tcPr>
            <w:tcW w:w="1198" w:type="dxa"/>
            <w:tcBorders>
              <w:top w:val="nil"/>
              <w:left w:val="nil"/>
              <w:bottom w:val="nil"/>
              <w:right w:val="nil"/>
            </w:tcBorders>
            <w:noWrap/>
            <w:vAlign w:val="center"/>
            <w:hideMark/>
          </w:tcPr>
          <w:p w14:paraId="58EF48C3"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2</w:t>
            </w:r>
          </w:p>
        </w:tc>
        <w:tc>
          <w:tcPr>
            <w:tcW w:w="1426" w:type="dxa"/>
            <w:tcBorders>
              <w:top w:val="nil"/>
              <w:left w:val="nil"/>
              <w:bottom w:val="nil"/>
              <w:right w:val="nil"/>
            </w:tcBorders>
            <w:noWrap/>
            <w:vAlign w:val="center"/>
            <w:hideMark/>
          </w:tcPr>
          <w:p w14:paraId="6EC73D60"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nil"/>
              <w:left w:val="nil"/>
              <w:bottom w:val="nil"/>
              <w:right w:val="nil"/>
            </w:tcBorders>
            <w:noWrap/>
            <w:vAlign w:val="center"/>
            <w:hideMark/>
          </w:tcPr>
          <w:p w14:paraId="6C8A723A"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431" w:type="dxa"/>
            <w:tcBorders>
              <w:top w:val="nil"/>
              <w:left w:val="nil"/>
              <w:bottom w:val="nil"/>
              <w:right w:val="nil"/>
            </w:tcBorders>
            <w:noWrap/>
            <w:vAlign w:val="center"/>
            <w:hideMark/>
          </w:tcPr>
          <w:p w14:paraId="164CF9B5"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2</w:t>
            </w:r>
          </w:p>
        </w:tc>
      </w:tr>
      <w:tr w:rsidR="00107665" w:rsidRPr="00AD32CF" w14:paraId="48AFD9EA" w14:textId="77777777" w:rsidTr="00F457EE">
        <w:trPr>
          <w:trHeight w:val="313"/>
          <w:jc w:val="right"/>
        </w:trPr>
        <w:tc>
          <w:tcPr>
            <w:tcW w:w="2410" w:type="dxa"/>
            <w:tcBorders>
              <w:top w:val="nil"/>
              <w:left w:val="nil"/>
              <w:bottom w:val="single" w:sz="4" w:space="0" w:color="auto"/>
              <w:right w:val="nil"/>
            </w:tcBorders>
            <w:noWrap/>
            <w:vAlign w:val="center"/>
            <w:hideMark/>
          </w:tcPr>
          <w:p w14:paraId="018535B1"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С-2</w:t>
            </w:r>
            <w:r w:rsidRPr="00AD32CF">
              <w:rPr>
                <w:color w:val="000000"/>
                <w:sz w:val="18"/>
                <w:szCs w:val="18"/>
                <w:vertAlign w:val="superscript"/>
                <w:lang w:val="ru-RU"/>
              </w:rPr>
              <w:t>а</w:t>
            </w:r>
          </w:p>
        </w:tc>
        <w:tc>
          <w:tcPr>
            <w:tcW w:w="1198" w:type="dxa"/>
            <w:tcBorders>
              <w:top w:val="nil"/>
              <w:left w:val="nil"/>
              <w:bottom w:val="single" w:sz="4" w:space="0" w:color="auto"/>
              <w:right w:val="nil"/>
            </w:tcBorders>
            <w:noWrap/>
            <w:vAlign w:val="center"/>
            <w:hideMark/>
          </w:tcPr>
          <w:p w14:paraId="6E698304"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426" w:type="dxa"/>
            <w:tcBorders>
              <w:top w:val="nil"/>
              <w:left w:val="nil"/>
              <w:bottom w:val="single" w:sz="4" w:space="0" w:color="auto"/>
              <w:right w:val="nil"/>
            </w:tcBorders>
            <w:noWrap/>
            <w:vAlign w:val="center"/>
            <w:hideMark/>
          </w:tcPr>
          <w:p w14:paraId="60D427BD"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p>
        </w:tc>
        <w:tc>
          <w:tcPr>
            <w:tcW w:w="1842" w:type="dxa"/>
            <w:tcBorders>
              <w:top w:val="nil"/>
              <w:left w:val="nil"/>
              <w:bottom w:val="single" w:sz="4" w:space="0" w:color="auto"/>
              <w:right w:val="nil"/>
            </w:tcBorders>
            <w:noWrap/>
            <w:vAlign w:val="center"/>
            <w:hideMark/>
          </w:tcPr>
          <w:p w14:paraId="460569A2"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31" w:type="dxa"/>
            <w:tcBorders>
              <w:top w:val="nil"/>
              <w:left w:val="nil"/>
              <w:bottom w:val="single" w:sz="4" w:space="0" w:color="auto"/>
              <w:right w:val="nil"/>
            </w:tcBorders>
            <w:noWrap/>
            <w:vAlign w:val="center"/>
            <w:hideMark/>
          </w:tcPr>
          <w:p w14:paraId="58B23BE0"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r>
      <w:tr w:rsidR="00107665" w:rsidRPr="00AD32CF" w14:paraId="6C8C06FF" w14:textId="77777777" w:rsidTr="00F457EE">
        <w:trPr>
          <w:trHeight w:val="313"/>
          <w:jc w:val="right"/>
        </w:trPr>
        <w:tc>
          <w:tcPr>
            <w:tcW w:w="2410" w:type="dxa"/>
            <w:tcBorders>
              <w:top w:val="single" w:sz="4" w:space="0" w:color="auto"/>
              <w:left w:val="nil"/>
              <w:bottom w:val="single" w:sz="4" w:space="0" w:color="auto"/>
              <w:right w:val="nil"/>
            </w:tcBorders>
            <w:noWrap/>
            <w:vAlign w:val="center"/>
            <w:hideMark/>
          </w:tcPr>
          <w:p w14:paraId="1D47C22C"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Промежуточный итог (A)</w:t>
            </w:r>
          </w:p>
        </w:tc>
        <w:tc>
          <w:tcPr>
            <w:tcW w:w="1198" w:type="dxa"/>
            <w:tcBorders>
              <w:top w:val="single" w:sz="4" w:space="0" w:color="auto"/>
              <w:left w:val="nil"/>
              <w:bottom w:val="single" w:sz="4" w:space="0" w:color="auto"/>
              <w:right w:val="nil"/>
            </w:tcBorders>
            <w:noWrap/>
            <w:vAlign w:val="center"/>
            <w:hideMark/>
          </w:tcPr>
          <w:p w14:paraId="64F0D57E"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7</w:t>
            </w:r>
          </w:p>
        </w:tc>
        <w:tc>
          <w:tcPr>
            <w:tcW w:w="1426" w:type="dxa"/>
            <w:tcBorders>
              <w:top w:val="single" w:sz="4" w:space="0" w:color="auto"/>
              <w:left w:val="nil"/>
              <w:bottom w:val="single" w:sz="4" w:space="0" w:color="auto"/>
              <w:right w:val="nil"/>
            </w:tcBorders>
            <w:noWrap/>
            <w:vAlign w:val="center"/>
            <w:hideMark/>
          </w:tcPr>
          <w:p w14:paraId="063B35DE"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w:t>
            </w:r>
          </w:p>
        </w:tc>
        <w:tc>
          <w:tcPr>
            <w:tcW w:w="1842" w:type="dxa"/>
            <w:tcBorders>
              <w:top w:val="single" w:sz="4" w:space="0" w:color="auto"/>
              <w:left w:val="nil"/>
              <w:bottom w:val="single" w:sz="4" w:space="0" w:color="auto"/>
              <w:right w:val="nil"/>
            </w:tcBorders>
            <w:noWrap/>
            <w:vAlign w:val="center"/>
            <w:hideMark/>
          </w:tcPr>
          <w:p w14:paraId="288E3920"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2</w:t>
            </w:r>
          </w:p>
        </w:tc>
        <w:tc>
          <w:tcPr>
            <w:tcW w:w="1431" w:type="dxa"/>
            <w:tcBorders>
              <w:top w:val="single" w:sz="4" w:space="0" w:color="auto"/>
              <w:left w:val="nil"/>
              <w:bottom w:val="single" w:sz="4" w:space="0" w:color="auto"/>
              <w:right w:val="nil"/>
            </w:tcBorders>
            <w:noWrap/>
            <w:vAlign w:val="center"/>
            <w:hideMark/>
          </w:tcPr>
          <w:p w14:paraId="7332524B"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10</w:t>
            </w:r>
          </w:p>
        </w:tc>
      </w:tr>
      <w:tr w:rsidR="00107665" w:rsidRPr="00AD32CF" w14:paraId="296FB1C5" w14:textId="77777777" w:rsidTr="008E43FF">
        <w:trPr>
          <w:trHeight w:val="313"/>
          <w:jc w:val="right"/>
        </w:trPr>
        <w:tc>
          <w:tcPr>
            <w:tcW w:w="8307" w:type="dxa"/>
            <w:gridSpan w:val="5"/>
            <w:tcBorders>
              <w:top w:val="single" w:sz="4" w:space="0" w:color="auto"/>
              <w:left w:val="nil"/>
              <w:bottom w:val="single" w:sz="4" w:space="0" w:color="auto"/>
              <w:right w:val="nil"/>
            </w:tcBorders>
            <w:noWrap/>
            <w:vAlign w:val="center"/>
            <w:hideMark/>
          </w:tcPr>
          <w:p w14:paraId="52F5594D"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B.</w:t>
            </w:r>
            <w:r w:rsidRPr="00AD32CF">
              <w:rPr>
                <w:color w:val="000000"/>
                <w:sz w:val="18"/>
                <w:szCs w:val="18"/>
                <w:lang w:val="ru-RU"/>
              </w:rPr>
              <w:t xml:space="preserve"> </w:t>
            </w:r>
            <w:r w:rsidRPr="00AD32CF">
              <w:rPr>
                <w:b/>
                <w:bCs/>
                <w:color w:val="000000"/>
                <w:sz w:val="18"/>
                <w:szCs w:val="18"/>
                <w:lang w:val="ru-RU"/>
              </w:rPr>
              <w:t>Категория общего обслуживания</w:t>
            </w:r>
          </w:p>
        </w:tc>
      </w:tr>
      <w:tr w:rsidR="00107665" w:rsidRPr="00AD32CF" w14:paraId="1056860B" w14:textId="77777777" w:rsidTr="00F457EE">
        <w:trPr>
          <w:trHeight w:val="313"/>
          <w:jc w:val="right"/>
        </w:trPr>
        <w:tc>
          <w:tcPr>
            <w:tcW w:w="2410" w:type="dxa"/>
            <w:tcBorders>
              <w:top w:val="single" w:sz="4" w:space="0" w:color="auto"/>
              <w:left w:val="nil"/>
              <w:bottom w:val="single" w:sz="4" w:space="0" w:color="auto"/>
              <w:right w:val="nil"/>
            </w:tcBorders>
            <w:noWrap/>
            <w:vAlign w:val="center"/>
            <w:hideMark/>
          </w:tcPr>
          <w:p w14:paraId="3D03A164" w14:textId="77777777" w:rsidR="00107665" w:rsidRPr="00AD32CF" w:rsidRDefault="00107665" w:rsidP="00DD470C">
            <w:pPr>
              <w:tabs>
                <w:tab w:val="clear" w:pos="1247"/>
                <w:tab w:val="clear" w:pos="1814"/>
                <w:tab w:val="clear" w:pos="2381"/>
                <w:tab w:val="clear" w:pos="2948"/>
                <w:tab w:val="clear" w:pos="3515"/>
              </w:tabs>
              <w:spacing w:before="40" w:after="40"/>
              <w:rPr>
                <w:sz w:val="18"/>
                <w:szCs w:val="18"/>
              </w:rPr>
            </w:pPr>
            <w:r w:rsidRPr="00AD32CF">
              <w:rPr>
                <w:color w:val="000000"/>
                <w:sz w:val="18"/>
                <w:szCs w:val="18"/>
                <w:lang w:val="ru-RU"/>
              </w:rPr>
              <w:t>ОО</w:t>
            </w:r>
            <w:r w:rsidRPr="00AD32CF">
              <w:rPr>
                <w:color w:val="000000"/>
                <w:sz w:val="18"/>
                <w:szCs w:val="18"/>
                <w:vertAlign w:val="superscript"/>
                <w:lang w:val="ru-RU"/>
              </w:rPr>
              <w:t>b</w:t>
            </w:r>
          </w:p>
        </w:tc>
        <w:tc>
          <w:tcPr>
            <w:tcW w:w="1198" w:type="dxa"/>
            <w:tcBorders>
              <w:top w:val="single" w:sz="4" w:space="0" w:color="auto"/>
              <w:left w:val="nil"/>
              <w:bottom w:val="single" w:sz="4" w:space="0" w:color="auto"/>
              <w:right w:val="nil"/>
            </w:tcBorders>
            <w:noWrap/>
            <w:vAlign w:val="center"/>
            <w:hideMark/>
          </w:tcPr>
          <w:p w14:paraId="4F535677"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4</w:t>
            </w:r>
          </w:p>
        </w:tc>
        <w:tc>
          <w:tcPr>
            <w:tcW w:w="1426" w:type="dxa"/>
            <w:tcBorders>
              <w:top w:val="single" w:sz="4" w:space="0" w:color="auto"/>
              <w:left w:val="nil"/>
              <w:bottom w:val="single" w:sz="4" w:space="0" w:color="auto"/>
              <w:right w:val="nil"/>
            </w:tcBorders>
            <w:noWrap/>
            <w:vAlign w:val="center"/>
            <w:hideMark/>
          </w:tcPr>
          <w:p w14:paraId="4B28E49A"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p>
        </w:tc>
        <w:tc>
          <w:tcPr>
            <w:tcW w:w="1842" w:type="dxa"/>
            <w:tcBorders>
              <w:top w:val="single" w:sz="4" w:space="0" w:color="auto"/>
              <w:left w:val="nil"/>
              <w:bottom w:val="single" w:sz="4" w:space="0" w:color="auto"/>
              <w:right w:val="nil"/>
            </w:tcBorders>
            <w:noWrap/>
            <w:vAlign w:val="center"/>
            <w:hideMark/>
          </w:tcPr>
          <w:p w14:paraId="7AD6CBD2"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1</w:t>
            </w:r>
          </w:p>
        </w:tc>
        <w:tc>
          <w:tcPr>
            <w:tcW w:w="1431" w:type="dxa"/>
            <w:tcBorders>
              <w:top w:val="single" w:sz="4" w:space="0" w:color="auto"/>
              <w:left w:val="nil"/>
              <w:bottom w:val="single" w:sz="4" w:space="0" w:color="auto"/>
              <w:right w:val="nil"/>
            </w:tcBorders>
            <w:noWrap/>
            <w:vAlign w:val="center"/>
            <w:hideMark/>
          </w:tcPr>
          <w:p w14:paraId="1D563C5D" w14:textId="77777777" w:rsidR="00107665" w:rsidRPr="00AD32CF" w:rsidRDefault="00107665" w:rsidP="00DD470C">
            <w:pPr>
              <w:tabs>
                <w:tab w:val="clear" w:pos="1247"/>
                <w:tab w:val="clear" w:pos="1814"/>
                <w:tab w:val="clear" w:pos="2381"/>
                <w:tab w:val="clear" w:pos="2948"/>
                <w:tab w:val="clear" w:pos="3515"/>
              </w:tabs>
              <w:spacing w:before="40" w:after="40"/>
              <w:jc w:val="right"/>
              <w:rPr>
                <w:sz w:val="18"/>
                <w:szCs w:val="18"/>
              </w:rPr>
            </w:pPr>
            <w:r w:rsidRPr="00AD32CF">
              <w:rPr>
                <w:color w:val="000000"/>
                <w:sz w:val="18"/>
                <w:szCs w:val="18"/>
                <w:lang w:val="ru-RU"/>
              </w:rPr>
              <w:t>5</w:t>
            </w:r>
          </w:p>
        </w:tc>
      </w:tr>
      <w:tr w:rsidR="00107665" w:rsidRPr="00AD32CF" w14:paraId="592064B0" w14:textId="77777777" w:rsidTr="00F457EE">
        <w:trPr>
          <w:trHeight w:val="313"/>
          <w:jc w:val="right"/>
        </w:trPr>
        <w:tc>
          <w:tcPr>
            <w:tcW w:w="2410" w:type="dxa"/>
            <w:tcBorders>
              <w:top w:val="single" w:sz="4" w:space="0" w:color="auto"/>
              <w:left w:val="nil"/>
              <w:bottom w:val="single" w:sz="4" w:space="0" w:color="auto"/>
              <w:right w:val="nil"/>
            </w:tcBorders>
            <w:noWrap/>
            <w:vAlign w:val="center"/>
            <w:hideMark/>
          </w:tcPr>
          <w:p w14:paraId="626107B2"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Промежуточный итог (B)</w:t>
            </w:r>
          </w:p>
        </w:tc>
        <w:tc>
          <w:tcPr>
            <w:tcW w:w="1198" w:type="dxa"/>
            <w:tcBorders>
              <w:top w:val="single" w:sz="4" w:space="0" w:color="auto"/>
              <w:left w:val="nil"/>
              <w:bottom w:val="single" w:sz="4" w:space="0" w:color="auto"/>
              <w:right w:val="nil"/>
            </w:tcBorders>
            <w:noWrap/>
            <w:vAlign w:val="center"/>
            <w:hideMark/>
          </w:tcPr>
          <w:p w14:paraId="3F711E3E"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4</w:t>
            </w:r>
          </w:p>
        </w:tc>
        <w:tc>
          <w:tcPr>
            <w:tcW w:w="1426" w:type="dxa"/>
            <w:tcBorders>
              <w:top w:val="single" w:sz="4" w:space="0" w:color="auto"/>
              <w:left w:val="nil"/>
              <w:bottom w:val="single" w:sz="4" w:space="0" w:color="auto"/>
              <w:right w:val="nil"/>
            </w:tcBorders>
            <w:noWrap/>
            <w:vAlign w:val="center"/>
            <w:hideMark/>
          </w:tcPr>
          <w:p w14:paraId="71A1FD8C"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0</w:t>
            </w:r>
          </w:p>
        </w:tc>
        <w:tc>
          <w:tcPr>
            <w:tcW w:w="1842" w:type="dxa"/>
            <w:tcBorders>
              <w:top w:val="single" w:sz="4" w:space="0" w:color="auto"/>
              <w:left w:val="nil"/>
              <w:bottom w:val="single" w:sz="4" w:space="0" w:color="auto"/>
              <w:right w:val="nil"/>
            </w:tcBorders>
            <w:noWrap/>
            <w:vAlign w:val="center"/>
            <w:hideMark/>
          </w:tcPr>
          <w:p w14:paraId="6E88D992"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w:t>
            </w:r>
          </w:p>
        </w:tc>
        <w:tc>
          <w:tcPr>
            <w:tcW w:w="1431" w:type="dxa"/>
            <w:tcBorders>
              <w:top w:val="single" w:sz="4" w:space="0" w:color="auto"/>
              <w:left w:val="nil"/>
              <w:bottom w:val="single" w:sz="4" w:space="0" w:color="auto"/>
              <w:right w:val="nil"/>
            </w:tcBorders>
            <w:noWrap/>
            <w:vAlign w:val="center"/>
            <w:hideMark/>
          </w:tcPr>
          <w:p w14:paraId="130F9DAB"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5</w:t>
            </w:r>
          </w:p>
        </w:tc>
      </w:tr>
      <w:tr w:rsidR="00107665" w:rsidRPr="00AD32CF" w14:paraId="1F767405" w14:textId="77777777" w:rsidTr="00F457EE">
        <w:trPr>
          <w:trHeight w:val="313"/>
          <w:jc w:val="right"/>
        </w:trPr>
        <w:tc>
          <w:tcPr>
            <w:tcW w:w="2410" w:type="dxa"/>
            <w:tcBorders>
              <w:top w:val="single" w:sz="4" w:space="0" w:color="auto"/>
              <w:left w:val="nil"/>
              <w:bottom w:val="single" w:sz="12" w:space="0" w:color="auto"/>
              <w:right w:val="nil"/>
            </w:tcBorders>
            <w:noWrap/>
            <w:vAlign w:val="center"/>
            <w:hideMark/>
          </w:tcPr>
          <w:p w14:paraId="4AC39D49" w14:textId="77777777" w:rsidR="00107665" w:rsidRPr="00AD32CF" w:rsidRDefault="00107665" w:rsidP="00DD470C">
            <w:pPr>
              <w:tabs>
                <w:tab w:val="clear" w:pos="1247"/>
                <w:tab w:val="clear" w:pos="1814"/>
                <w:tab w:val="clear" w:pos="2381"/>
                <w:tab w:val="clear" w:pos="2948"/>
                <w:tab w:val="clear" w:pos="3515"/>
              </w:tabs>
              <w:spacing w:before="40" w:after="40"/>
              <w:rPr>
                <w:b/>
                <w:bCs/>
                <w:sz w:val="18"/>
                <w:szCs w:val="18"/>
              </w:rPr>
            </w:pPr>
            <w:r w:rsidRPr="00AD32CF">
              <w:rPr>
                <w:b/>
                <w:bCs/>
                <w:color w:val="000000"/>
                <w:sz w:val="18"/>
                <w:szCs w:val="18"/>
                <w:lang w:val="ru-RU"/>
              </w:rPr>
              <w:t>Всего (А + В)</w:t>
            </w:r>
          </w:p>
        </w:tc>
        <w:tc>
          <w:tcPr>
            <w:tcW w:w="1198" w:type="dxa"/>
            <w:tcBorders>
              <w:top w:val="single" w:sz="4" w:space="0" w:color="auto"/>
              <w:left w:val="nil"/>
              <w:bottom w:val="single" w:sz="12" w:space="0" w:color="auto"/>
              <w:right w:val="nil"/>
            </w:tcBorders>
            <w:noWrap/>
            <w:vAlign w:val="center"/>
            <w:hideMark/>
          </w:tcPr>
          <w:p w14:paraId="4D75E232"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11</w:t>
            </w:r>
          </w:p>
        </w:tc>
        <w:tc>
          <w:tcPr>
            <w:tcW w:w="1426" w:type="dxa"/>
            <w:tcBorders>
              <w:top w:val="single" w:sz="4" w:space="0" w:color="auto"/>
              <w:left w:val="nil"/>
              <w:bottom w:val="single" w:sz="12" w:space="0" w:color="auto"/>
              <w:right w:val="nil"/>
            </w:tcBorders>
            <w:noWrap/>
            <w:vAlign w:val="center"/>
            <w:hideMark/>
          </w:tcPr>
          <w:p w14:paraId="3E73687D"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w:t>
            </w:r>
          </w:p>
        </w:tc>
        <w:tc>
          <w:tcPr>
            <w:tcW w:w="1842" w:type="dxa"/>
            <w:tcBorders>
              <w:top w:val="single" w:sz="4" w:space="0" w:color="auto"/>
              <w:left w:val="nil"/>
              <w:bottom w:val="single" w:sz="12" w:space="0" w:color="auto"/>
              <w:right w:val="nil"/>
            </w:tcBorders>
            <w:noWrap/>
            <w:vAlign w:val="center"/>
            <w:hideMark/>
          </w:tcPr>
          <w:p w14:paraId="6C7C5275"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3</w:t>
            </w:r>
          </w:p>
        </w:tc>
        <w:tc>
          <w:tcPr>
            <w:tcW w:w="1431" w:type="dxa"/>
            <w:tcBorders>
              <w:top w:val="single" w:sz="4" w:space="0" w:color="auto"/>
              <w:left w:val="nil"/>
              <w:bottom w:val="single" w:sz="12" w:space="0" w:color="auto"/>
              <w:right w:val="nil"/>
            </w:tcBorders>
            <w:noWrap/>
            <w:vAlign w:val="center"/>
            <w:hideMark/>
          </w:tcPr>
          <w:p w14:paraId="7874448B" w14:textId="77777777" w:rsidR="00107665" w:rsidRPr="00AD32CF" w:rsidRDefault="00107665" w:rsidP="00DD470C">
            <w:pPr>
              <w:tabs>
                <w:tab w:val="clear" w:pos="1247"/>
                <w:tab w:val="clear" w:pos="1814"/>
                <w:tab w:val="clear" w:pos="2381"/>
                <w:tab w:val="clear" w:pos="2948"/>
                <w:tab w:val="clear" w:pos="3515"/>
              </w:tabs>
              <w:spacing w:before="40" w:after="40"/>
              <w:jc w:val="right"/>
              <w:rPr>
                <w:b/>
                <w:bCs/>
                <w:sz w:val="18"/>
                <w:szCs w:val="18"/>
              </w:rPr>
            </w:pPr>
            <w:r w:rsidRPr="00AD32CF">
              <w:rPr>
                <w:b/>
                <w:bCs/>
                <w:color w:val="000000"/>
                <w:sz w:val="18"/>
                <w:szCs w:val="18"/>
                <w:lang w:val="ru-RU"/>
              </w:rPr>
              <w:t>15</w:t>
            </w:r>
          </w:p>
        </w:tc>
      </w:tr>
    </w:tbl>
    <w:p w14:paraId="1E4DB078" w14:textId="77777777" w:rsidR="00107665" w:rsidRPr="00DD470C" w:rsidRDefault="00107665" w:rsidP="00F457EE">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asciiTheme="majorBidi" w:hAnsiTheme="majorBidi" w:cstheme="majorBidi"/>
          <w:sz w:val="16"/>
          <w:szCs w:val="16"/>
          <w:lang w:val="ru-RU"/>
        </w:rPr>
      </w:pPr>
      <w:r w:rsidRPr="00DD470C">
        <w:rPr>
          <w:sz w:val="18"/>
          <w:szCs w:val="18"/>
          <w:lang w:val="ru-RU"/>
        </w:rPr>
        <w:tab/>
      </w:r>
      <w:r w:rsidRPr="00F457EE">
        <w:rPr>
          <w:i/>
          <w:iCs/>
          <w:sz w:val="18"/>
          <w:szCs w:val="18"/>
          <w:lang w:val="ru-RU"/>
        </w:rPr>
        <w:t>Сокращения</w:t>
      </w:r>
      <w:r w:rsidRPr="00DD470C">
        <w:rPr>
          <w:sz w:val="18"/>
          <w:szCs w:val="18"/>
          <w:lang w:val="ru-RU"/>
        </w:rPr>
        <w:t>: ЮНЕП – Программа Организации Объединенных Наций по окружающей среде.</w:t>
      </w:r>
    </w:p>
    <w:p w14:paraId="2577BE77" w14:textId="719D21B8" w:rsidR="00107665" w:rsidRPr="00DD470C" w:rsidRDefault="00107665" w:rsidP="00F457EE">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asciiTheme="majorBidi" w:hAnsiTheme="majorBidi" w:cstheme="majorBidi"/>
          <w:sz w:val="16"/>
          <w:szCs w:val="16"/>
          <w:lang w:val="ru-RU"/>
        </w:rPr>
      </w:pPr>
      <w:r w:rsidRPr="00DD470C">
        <w:rPr>
          <w:sz w:val="18"/>
          <w:szCs w:val="18"/>
          <w:lang w:val="ru-RU"/>
        </w:rPr>
        <w:tab/>
      </w:r>
      <w:r w:rsidRPr="00DD470C">
        <w:rPr>
          <w:sz w:val="18"/>
          <w:szCs w:val="18"/>
          <w:vertAlign w:val="superscript"/>
          <w:lang w:val="ru-RU"/>
        </w:rPr>
        <w:t>a</w:t>
      </w:r>
      <w:r w:rsidRPr="00DD470C">
        <w:rPr>
          <w:sz w:val="18"/>
          <w:szCs w:val="18"/>
          <w:lang w:val="ru-RU"/>
        </w:rPr>
        <w:t xml:space="preserve"> В декабре 2024 года был принят на работу младший административный сотрудник категории</w:t>
      </w:r>
      <w:r w:rsidR="007D1BDF">
        <w:rPr>
          <w:sz w:val="18"/>
          <w:szCs w:val="18"/>
          <w:lang w:val="en-US"/>
        </w:rPr>
        <w:t> </w:t>
      </w:r>
      <w:r w:rsidRPr="00DD470C">
        <w:rPr>
          <w:sz w:val="18"/>
          <w:szCs w:val="18"/>
          <w:lang w:val="ru-RU"/>
        </w:rPr>
        <w:t>С</w:t>
      </w:r>
      <w:r w:rsidR="00E77A3F">
        <w:rPr>
          <w:sz w:val="18"/>
          <w:szCs w:val="18"/>
          <w:lang w:val="ru-RU"/>
        </w:rPr>
        <w:noBreakHyphen/>
      </w:r>
      <w:r w:rsidRPr="00DD470C">
        <w:rPr>
          <w:sz w:val="18"/>
          <w:szCs w:val="18"/>
          <w:lang w:val="ru-RU"/>
        </w:rPr>
        <w:t>2, финансируемый ЮНЕП за счет расходов на вспомогательное обслуживание программ (должность с 50-процентной занятостью).</w:t>
      </w:r>
    </w:p>
    <w:p w14:paraId="7DD2B105" w14:textId="77777777" w:rsidR="00107665" w:rsidRPr="00DD470C" w:rsidRDefault="00107665" w:rsidP="00F457EE">
      <w:pPr>
        <w:pStyle w:val="Normal-pool"/>
        <w:tabs>
          <w:tab w:val="clear" w:pos="624"/>
          <w:tab w:val="clear" w:pos="1247"/>
          <w:tab w:val="clear" w:pos="1871"/>
          <w:tab w:val="clear" w:pos="2495"/>
          <w:tab w:val="clear" w:pos="3119"/>
          <w:tab w:val="clear" w:pos="3742"/>
          <w:tab w:val="clear" w:pos="4366"/>
          <w:tab w:val="clear" w:pos="4990"/>
        </w:tabs>
        <w:spacing w:before="60"/>
        <w:ind w:left="1247" w:firstLine="624"/>
        <w:rPr>
          <w:rFonts w:asciiTheme="majorBidi" w:hAnsiTheme="majorBidi" w:cstheme="majorBidi"/>
          <w:sz w:val="16"/>
          <w:szCs w:val="16"/>
          <w:lang w:val="ru-RU"/>
        </w:rPr>
      </w:pPr>
      <w:r w:rsidRPr="00DD470C">
        <w:rPr>
          <w:sz w:val="18"/>
          <w:szCs w:val="18"/>
          <w:lang w:val="ru-RU"/>
        </w:rPr>
        <w:tab/>
      </w:r>
      <w:r w:rsidRPr="00DD470C">
        <w:rPr>
          <w:sz w:val="18"/>
          <w:szCs w:val="18"/>
          <w:vertAlign w:val="superscript"/>
          <w:lang w:val="ru-RU"/>
        </w:rPr>
        <w:t>b</w:t>
      </w:r>
      <w:r w:rsidRPr="00DD470C">
        <w:rPr>
          <w:sz w:val="18"/>
          <w:szCs w:val="18"/>
          <w:lang w:val="ru-RU"/>
        </w:rPr>
        <w:t xml:space="preserve"> Должность административного помощника (ОО-5) остается вакантной на двухгодичный период 2026–2027 годов и, как ожидается, будет заполнена, когда появятся средства.</w:t>
      </w:r>
    </w:p>
    <w:p w14:paraId="47CB1C1C" w14:textId="53B315F0" w:rsidR="00107665" w:rsidRPr="006D606B" w:rsidRDefault="00107665" w:rsidP="006D606B">
      <w:pPr>
        <w:pStyle w:val="Normal-pool"/>
        <w:rPr>
          <w:lang w:val="fr-CH"/>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77777777" w:rsidR="00107665" w:rsidRPr="001271A9" w:rsidRDefault="00107665" w:rsidP="008E43FF">
            <w:pPr>
              <w:pStyle w:val="Normal-pool"/>
              <w:spacing w:before="520"/>
              <w:rPr>
                <w:lang w:val="ru-RU"/>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9"/>
      <w:headerReference w:type="default" r:id="rId20"/>
      <w:headerReference w:type="first" r:id="rId21"/>
      <w:footerReference w:type="first" r:id="rId22"/>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BE31" w14:textId="77777777" w:rsidR="00347376" w:rsidRPr="00CD5597" w:rsidRDefault="00347376">
      <w:r w:rsidRPr="00CD5597">
        <w:separator/>
      </w:r>
    </w:p>
  </w:endnote>
  <w:endnote w:type="continuationSeparator" w:id="0">
    <w:p w14:paraId="109755F7" w14:textId="77777777" w:rsidR="00347376" w:rsidRPr="00CD5597" w:rsidRDefault="00347376">
      <w:r w:rsidRPr="00CD5597">
        <w:continuationSeparator/>
      </w:r>
    </w:p>
  </w:endnote>
  <w:endnote w:type="continuationNotice" w:id="1">
    <w:p w14:paraId="0814E41D" w14:textId="77777777" w:rsidR="00347376" w:rsidRDefault="0034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2D6F5069" w:rsidR="00107665" w:rsidRPr="006D606B" w:rsidRDefault="00DB5295" w:rsidP="00272E6F">
    <w:pPr>
      <w:pStyle w:val="Normal-pool"/>
      <w:tabs>
        <w:tab w:val="clear" w:pos="4990"/>
      </w:tabs>
      <w:rPr>
        <w:lang w:val="fr-CH"/>
      </w:rPr>
    </w:pPr>
    <w:r>
      <w:rPr>
        <w:rFonts w:eastAsia="SimSun"/>
        <w:lang w:val="fr-FR" w:eastAsia="zh-CN"/>
      </w:rPr>
      <w:tab/>
    </w:r>
    <w:r>
      <w:rPr>
        <w:rFonts w:eastAsia="SimSun"/>
        <w:lang w:val="fr-FR" w:eastAsia="zh-CN"/>
      </w:rPr>
      <w:tab/>
    </w:r>
    <w:r>
      <w:rPr>
        <w:rFonts w:eastAsia="SimSun"/>
        <w:lang w:val="fr-FR" w:eastAsia="zh-CN"/>
      </w:rPr>
      <w:tab/>
    </w:r>
    <w:r w:rsidR="006D606B" w:rsidRPr="00DB5295">
      <w:rPr>
        <w:rFonts w:eastAsia="SimSun"/>
        <w:lang w:val="fr-FR" w:eastAsia="zh-CN"/>
      </w:rPr>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2787" w14:textId="77777777" w:rsidR="00347376" w:rsidRPr="00CD5597" w:rsidRDefault="00347376" w:rsidP="00C70B49">
      <w:pPr>
        <w:pStyle w:val="Footnote-Separator"/>
        <w:rPr>
          <w:szCs w:val="18"/>
        </w:rPr>
      </w:pPr>
      <w:r w:rsidRPr="00CD5597">
        <w:separator/>
      </w:r>
    </w:p>
  </w:footnote>
  <w:footnote w:type="continuationSeparator" w:id="0">
    <w:p w14:paraId="0309E185" w14:textId="77777777" w:rsidR="00347376" w:rsidRPr="00CD5597" w:rsidRDefault="00347376" w:rsidP="00C70B49">
      <w:pPr>
        <w:pStyle w:val="Footnote-Separator"/>
      </w:pPr>
      <w:r w:rsidRPr="00CD5597">
        <w:continuationSeparator/>
      </w:r>
    </w:p>
  </w:footnote>
  <w:footnote w:type="continuationNotice" w:id="1">
    <w:p w14:paraId="5C2353E6" w14:textId="77777777" w:rsidR="00347376" w:rsidRPr="00CD5597" w:rsidRDefault="00347376" w:rsidP="00C70B49">
      <w:pPr>
        <w:pStyle w:val="ASpacer"/>
      </w:pPr>
    </w:p>
  </w:footnote>
  <w:footnote w:id="2">
    <w:p w14:paraId="22C7EFA2" w14:textId="77777777" w:rsidR="00107665" w:rsidRPr="001271A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06009">
        <w:rPr>
          <w:rStyle w:val="FootnoteReference"/>
          <w:sz w:val="18"/>
          <w:lang w:val="ru-RU"/>
        </w:rPr>
        <w:footnoteRef/>
      </w:r>
      <w:r w:rsidRPr="001271A9">
        <w:rPr>
          <w:lang w:val="ru-RU"/>
        </w:rPr>
        <w:t xml:space="preserve"> </w:t>
      </w:r>
      <w:r w:rsidRPr="001271A9">
        <w:rPr>
          <w:lang w:val="ru-RU"/>
        </w:rPr>
        <w:tab/>
      </w:r>
      <w:r w:rsidRPr="00215D83">
        <w:t>UNEP</w:t>
      </w:r>
      <w:r w:rsidRPr="001271A9">
        <w:rPr>
          <w:lang w:val="ru-RU"/>
        </w:rPr>
        <w:t>/</w:t>
      </w:r>
      <w:r w:rsidRPr="00215D83">
        <w:t>MC</w:t>
      </w:r>
      <w:r w:rsidRPr="001271A9">
        <w:rPr>
          <w:lang w:val="ru-RU"/>
        </w:rPr>
        <w:t>/</w:t>
      </w:r>
      <w:r w:rsidRPr="00215D83">
        <w:t>COP</w:t>
      </w:r>
      <w:r w:rsidRPr="001271A9">
        <w:rPr>
          <w:lang w:val="ru-RU"/>
        </w:rPr>
        <w:t>.6/23.</w:t>
      </w:r>
    </w:p>
  </w:footnote>
  <w:footnote w:id="3">
    <w:p w14:paraId="6B40CC0D" w14:textId="77777777" w:rsidR="00107665" w:rsidRPr="00107665"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107665">
        <w:t xml:space="preserve"> </w:t>
      </w:r>
      <w:r w:rsidRPr="00107665">
        <w:tab/>
      </w:r>
      <w:r w:rsidRPr="00215D83">
        <w:t>UNEP</w:t>
      </w:r>
      <w:r w:rsidRPr="00107665">
        <w:t>/</w:t>
      </w:r>
      <w:r w:rsidRPr="00215D83">
        <w:t>MC</w:t>
      </w:r>
      <w:r w:rsidRPr="00107665">
        <w:t>/</w:t>
      </w:r>
      <w:r w:rsidRPr="00215D83">
        <w:t>COP</w:t>
      </w:r>
      <w:r w:rsidRPr="00107665">
        <w:t>.6/</w:t>
      </w:r>
      <w:r w:rsidRPr="00215D83">
        <w:t>INF</w:t>
      </w:r>
      <w:r w:rsidRPr="00107665">
        <w:t>/37.</w:t>
      </w:r>
    </w:p>
  </w:footnote>
  <w:footnote w:id="4">
    <w:p w14:paraId="2FE10363"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UNEP/MC/COP.6/INF/38.</w:t>
      </w:r>
    </w:p>
  </w:footnote>
  <w:footnote w:id="5">
    <w:p w14:paraId="664BBFC2"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UNEP/MC/COP.6/INF/36.</w:t>
      </w:r>
    </w:p>
  </w:footnote>
  <w:footnote w:id="6">
    <w:p w14:paraId="03086AAB"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UNEP/MC/COP.6/INF/37.</w:t>
      </w:r>
    </w:p>
  </w:footnote>
  <w:footnote w:id="7">
    <w:p w14:paraId="74F0D8E4"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UNEP/MC/COP.6/INF/36.</w:t>
      </w:r>
    </w:p>
  </w:footnote>
  <w:footnote w:id="8">
    <w:p w14:paraId="56BD9A91"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ind w:firstLine="1"/>
        <w:rPr>
          <w:szCs w:val="18"/>
        </w:rPr>
      </w:pPr>
      <w:r w:rsidRPr="00F06009">
        <w:rPr>
          <w:rStyle w:val="FootnoteReference"/>
          <w:sz w:val="18"/>
          <w:lang w:val="ru-RU"/>
        </w:rPr>
        <w:footnoteRef/>
      </w:r>
      <w:r w:rsidRPr="00215D83">
        <w:t xml:space="preserve"> </w:t>
      </w:r>
      <w:r>
        <w:tab/>
      </w:r>
      <w:r w:rsidRPr="00215D83">
        <w:t>UNEP/MC/COP.6/23.</w:t>
      </w:r>
    </w:p>
  </w:footnote>
  <w:footnote w:id="9">
    <w:p w14:paraId="42DF8145"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UNEP/MC/COP.6/INF/37.</w:t>
      </w:r>
    </w:p>
  </w:footnote>
  <w:footnote w:id="10">
    <w:p w14:paraId="136F10AE" w14:textId="77777777" w:rsidR="00107665" w:rsidRPr="00F06009"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rPr>
      </w:pPr>
      <w:r w:rsidRPr="00F06009">
        <w:rPr>
          <w:rStyle w:val="FootnoteReference"/>
          <w:sz w:val="18"/>
          <w:lang w:val="ru-RU"/>
        </w:rPr>
        <w:footnoteRef/>
      </w:r>
      <w:r w:rsidRPr="00215D83">
        <w:t xml:space="preserve"> </w:t>
      </w:r>
      <w:r>
        <w:tab/>
      </w:r>
      <w:r w:rsidRPr="00215D83">
        <w:t>UNEP/MC/COP.6/INF/38.</w:t>
      </w:r>
    </w:p>
  </w:footnote>
  <w:footnote w:id="11">
    <w:p w14:paraId="26DFAA2B" w14:textId="77777777" w:rsidR="00107665" w:rsidRPr="00107665" w:rsidRDefault="00107665" w:rsidP="00107665">
      <w:pPr>
        <w:pStyle w:val="Footnote-Text"/>
        <w:tabs>
          <w:tab w:val="clear" w:pos="624"/>
          <w:tab w:val="clear" w:pos="1247"/>
          <w:tab w:val="clear" w:pos="1871"/>
          <w:tab w:val="clear" w:pos="2495"/>
          <w:tab w:val="clear" w:pos="3119"/>
          <w:tab w:val="clear" w:pos="3742"/>
          <w:tab w:val="clear" w:pos="4366"/>
          <w:tab w:val="clear" w:pos="4990"/>
        </w:tabs>
        <w:rPr>
          <w:szCs w:val="18"/>
          <w:lang w:val="ru-RU"/>
        </w:rPr>
      </w:pPr>
      <w:r w:rsidRPr="00F06009">
        <w:rPr>
          <w:rStyle w:val="FootnoteReference"/>
          <w:sz w:val="18"/>
          <w:lang w:val="ru-RU"/>
        </w:rPr>
        <w:footnoteRef/>
      </w:r>
      <w:r w:rsidRPr="00107665">
        <w:rPr>
          <w:lang w:val="ru-RU"/>
        </w:rPr>
        <w:t xml:space="preserve"> </w:t>
      </w:r>
      <w:r w:rsidRPr="00107665">
        <w:rPr>
          <w:lang w:val="ru-RU"/>
        </w:rPr>
        <w:tab/>
      </w:r>
      <w:r w:rsidRPr="00215D83">
        <w:t>UNEP</w:t>
      </w:r>
      <w:r w:rsidRPr="00107665">
        <w:rPr>
          <w:lang w:val="ru-RU"/>
        </w:rPr>
        <w:t>/</w:t>
      </w:r>
      <w:r w:rsidRPr="00215D83">
        <w:t>MC</w:t>
      </w:r>
      <w:r w:rsidRPr="00107665">
        <w:rPr>
          <w:lang w:val="ru-RU"/>
        </w:rPr>
        <w:t>/</w:t>
      </w:r>
      <w:r w:rsidRPr="00215D83">
        <w:t>COP</w:t>
      </w:r>
      <w:r w:rsidRPr="00107665">
        <w:rPr>
          <w:lang w:val="ru-RU"/>
        </w:rPr>
        <w:t>.6/11.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3F94EC4E" w:rsidR="00107665" w:rsidRPr="00676BED" w:rsidRDefault="00676BED" w:rsidP="00676BED">
    <w:pPr>
      <w:pStyle w:val="Header-pool"/>
    </w:pPr>
    <w:r>
      <w:fldChar w:fldCharType="begin"/>
    </w:r>
    <w:r>
      <w:instrText xml:space="preserve"> StyleRef A_Symbol </w:instrText>
    </w:r>
    <w:r>
      <w:fldChar w:fldCharType="separate"/>
    </w:r>
    <w:r w:rsidR="00DB5295">
      <w:rPr>
        <w:noProof/>
      </w:rPr>
      <w:t>UNEP/MC/COP.6/Dec.21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1FCB45DB" w:rsidR="00107665" w:rsidRPr="00676BED" w:rsidRDefault="00676BED" w:rsidP="00676BED">
    <w:pPr>
      <w:pStyle w:val="Header-pool"/>
      <w:jc w:val="right"/>
    </w:pPr>
    <w:r>
      <w:fldChar w:fldCharType="begin"/>
    </w:r>
    <w:r>
      <w:instrText xml:space="preserve"> StyleRef A_Symbol </w:instrText>
    </w:r>
    <w:r>
      <w:fldChar w:fldCharType="separate"/>
    </w:r>
    <w:r w:rsidR="00DB5295">
      <w:rPr>
        <w:noProof/>
      </w:rPr>
      <w:t>UNEP/MC/COP.6/Dec.21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3BF38EBC" w:rsidR="002C072B" w:rsidRPr="00DB5295" w:rsidRDefault="00DB5295" w:rsidP="00DB5295">
    <w:pPr>
      <w:pStyle w:val="Header-pool"/>
    </w:pPr>
    <w:r>
      <w:fldChar w:fldCharType="begin"/>
    </w:r>
    <w:r>
      <w:instrText xml:space="preserve"> StyleRef A_Symbol </w:instrText>
    </w:r>
    <w:r>
      <w:fldChar w:fldCharType="separate"/>
    </w:r>
    <w:r>
      <w:rPr>
        <w:noProof/>
      </w:rPr>
      <w:t>UNEP/MC/COP.6/Dec.21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08610C82" w:rsidR="002C072B" w:rsidRPr="00DB5295" w:rsidRDefault="00DB5295" w:rsidP="00DB5295">
    <w:pPr>
      <w:pStyle w:val="Header-pool"/>
      <w:jc w:val="right"/>
    </w:pPr>
    <w:r>
      <w:fldChar w:fldCharType="begin"/>
    </w:r>
    <w:r>
      <w:instrText xml:space="preserve"> StyleRef A_Symbol </w:instrText>
    </w:r>
    <w:r>
      <w:fldChar w:fldCharType="separate"/>
    </w:r>
    <w:r>
      <w:rPr>
        <w:noProof/>
      </w:rPr>
      <w:t>UNEP/MC/COP.6/Dec.21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323C"/>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2E6F"/>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376"/>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76BED"/>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06B"/>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879"/>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0B"/>
    <w:rsid w:val="00876856"/>
    <w:rsid w:val="00876D9E"/>
    <w:rsid w:val="00876FFA"/>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21C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35C"/>
    <w:rsid w:val="00C076EE"/>
    <w:rsid w:val="00C107EB"/>
    <w:rsid w:val="00C10B20"/>
    <w:rsid w:val="00C1263E"/>
    <w:rsid w:val="00C126BD"/>
    <w:rsid w:val="00C13487"/>
    <w:rsid w:val="00C13A5F"/>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5295"/>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minamataconvention.org/en/parties/vct"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36C17E12-C77E-465C-B3B2-13A78B5D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36</TotalTime>
  <Pages>13</Pages>
  <Words>3823</Words>
  <Characters>21792</Characters>
  <Application>Microsoft Office Word</Application>
  <DocSecurity>0</DocSecurity>
  <PresentationFormat/>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25564</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16</cp:revision>
  <cp:lastPrinted>2026-01-27T13:32:00Z</cp:lastPrinted>
  <dcterms:created xsi:type="dcterms:W3CDTF">2026-03-18T10:27:00Z</dcterms:created>
  <dcterms:modified xsi:type="dcterms:W3CDTF">2026-04-15T10:50:00Z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