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09693BA1"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Dec.1</w:t>
            </w:r>
            <w:r w:rsidR="00182FD6">
              <w:rPr>
                <w:lang w:val="es-ES_tradnl"/>
              </w:rPr>
              <w:t>5</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10489B8A"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7701C4D8" w14:textId="685C8104" w:rsidR="00312042" w:rsidRPr="00F567E1" w:rsidRDefault="00312042" w:rsidP="00182FD6">
      <w:pPr>
        <w:pStyle w:val="CH2"/>
        <w:outlineLvl w:val="0"/>
        <w:rPr>
          <w:lang w:val="es-ES_tradnl"/>
        </w:rPr>
      </w:pPr>
      <w:r w:rsidRPr="00F567E1">
        <w:rPr>
          <w:lang w:val="es-ES_tradnl"/>
        </w:rPr>
        <w:tab/>
      </w:r>
      <w:r w:rsidRPr="00F567E1">
        <w:rPr>
          <w:lang w:val="es-ES_tradnl"/>
        </w:rPr>
        <w:tab/>
      </w:r>
      <w:bookmarkStart w:id="0" w:name="_Hlk219453663"/>
      <w:bookmarkStart w:id="1" w:name="_Toc213853072"/>
      <w:bookmarkStart w:id="2" w:name="_Toc223088520"/>
      <w:bookmarkEnd w:id="0"/>
      <w:r w:rsidRPr="00F567E1">
        <w:rPr>
          <w:lang w:val="es-ES_tradnl"/>
        </w:rPr>
        <w:t>Decisión MC</w:t>
      </w:r>
      <w:r w:rsidRPr="00F567E1">
        <w:rPr>
          <w:lang w:val="es-ES_tradnl"/>
        </w:rPr>
        <w:noBreakHyphen/>
        <w:t>6/15: fortalecimiento de la cooperación efectiva con los Pueblos Indígenas, así como con las comunidades locales</w:t>
      </w:r>
      <w:bookmarkStart w:id="3" w:name="_Toc219712813"/>
      <w:bookmarkStart w:id="4" w:name="_Hlk213337772"/>
      <w:bookmarkEnd w:id="1"/>
      <w:bookmarkEnd w:id="2"/>
      <w:bookmarkEnd w:id="3"/>
      <w:bookmarkEnd w:id="4"/>
    </w:p>
    <w:p w14:paraId="19E98B08" w14:textId="77777777" w:rsidR="00312042" w:rsidRPr="00F567E1" w:rsidRDefault="00312042" w:rsidP="00312042">
      <w:pPr>
        <w:pStyle w:val="NormalNonumber"/>
        <w:tabs>
          <w:tab w:val="clear" w:pos="1247"/>
        </w:tabs>
        <w:ind w:firstLine="624"/>
        <w:rPr>
          <w:rFonts w:asciiTheme="majorBidi" w:hAnsiTheme="majorBidi" w:cstheme="majorBidi"/>
          <w:i/>
          <w:iCs/>
          <w:lang w:val="es-ES_tradnl"/>
        </w:rPr>
      </w:pPr>
      <w:r w:rsidRPr="00F567E1">
        <w:rPr>
          <w:i/>
          <w:iCs/>
          <w:lang w:val="es-ES_tradnl"/>
        </w:rPr>
        <w:t>La Conferencia de las Partes,</w:t>
      </w:r>
    </w:p>
    <w:p w14:paraId="2F876F6C" w14:textId="50C8334B" w:rsidR="00312042" w:rsidRPr="00F567E1" w:rsidRDefault="00312042" w:rsidP="00312042">
      <w:pPr>
        <w:pStyle w:val="NormalNonumber"/>
        <w:tabs>
          <w:tab w:val="clear" w:pos="1247"/>
        </w:tabs>
        <w:ind w:firstLine="624"/>
        <w:rPr>
          <w:rFonts w:asciiTheme="majorBidi" w:eastAsia="Calibri" w:hAnsiTheme="majorBidi" w:cstheme="majorBidi"/>
          <w:lang w:val="es-ES_tradnl"/>
        </w:rPr>
      </w:pPr>
      <w:r w:rsidRPr="00F567E1">
        <w:rPr>
          <w:i/>
          <w:iCs/>
          <w:lang w:val="es-ES_tradnl"/>
        </w:rPr>
        <w:t>Recordando</w:t>
      </w:r>
      <w:r w:rsidRPr="00F567E1">
        <w:rPr>
          <w:lang w:val="es-ES_tradnl"/>
        </w:rPr>
        <w:t xml:space="preserve"> los Derechos de los Pueblos Indígenas establecidos en la Declaración de las Naciones Unidas sobre los Derechos de los Pueblos Indígenas, y que tanto los Pueblos Indígenas como las comunidades locales sufren de forma desproporcionada los efectos de la contaminación por mercurio,</w:t>
      </w:r>
    </w:p>
    <w:p w14:paraId="79CA60F1" w14:textId="53A0B2B9"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Resaltando</w:t>
      </w:r>
      <w:r w:rsidRPr="00F567E1">
        <w:rPr>
          <w:lang w:val="es-ES_tradnl"/>
        </w:rPr>
        <w:t xml:space="preserve"> que tanto a los Pueblos Indígenas como a las comunidades locales debe corresponderles un papel importante en la aplicación del Convenio de Minamata sobre el Mercurio, y recalcando que su compromiso y cooperación plenos y efectivos en las reuniones y procesos en virtud del Convenio son esenciales para lograr el objetivo de este,</w:t>
      </w:r>
    </w:p>
    <w:p w14:paraId="63F5EE2B" w14:textId="51CEB899"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Tomando nota</w:t>
      </w:r>
      <w:r w:rsidRPr="00F567E1">
        <w:rPr>
          <w:lang w:val="es-ES_tradnl"/>
        </w:rPr>
        <w:t xml:space="preserve"> de los resultados de la encuesta sobre las necesidades y prioridades de los Pueblos Indígenas, así como de las comunidades locales, en relación con los efectos del mercurio sobre su salud, medios de vida, cultura y conocimientos, y reconociendo que el compromiso y la cooperación efectivos en la labor del Convenio son una gran prioridad para esos grupos a la hora de abordar la contaminación por mercurio,</w:t>
      </w:r>
    </w:p>
    <w:p w14:paraId="6CBEC1C2" w14:textId="028CA7BE"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Acogiendo con beneplácito</w:t>
      </w:r>
      <w:r w:rsidRPr="00F567E1">
        <w:rPr>
          <w:lang w:val="es-ES_tradnl"/>
        </w:rPr>
        <w:t xml:space="preserve"> los esfuerzos de la Secretaría por desarrollar la Plataforma de los Pueblos Indígenas, y alentando a las Partes y otros interesados pertinentes a que sigan promoviendo políticas que permitan a los Pueblos Indígenas, así como a las comunidades locales, beneficiarse de la difusión de información, la sensibilización y la educación sobre las emisiones y liberaciones de mercurio, y contribuir a esas actividades,</w:t>
      </w:r>
    </w:p>
    <w:p w14:paraId="6D1C1D05" w14:textId="690BD58D" w:rsidR="00312042" w:rsidRPr="00F567E1" w:rsidRDefault="00312042" w:rsidP="00A1197C">
      <w:pPr>
        <w:pStyle w:val="NormalNonumber"/>
        <w:tabs>
          <w:tab w:val="clear" w:pos="1247"/>
        </w:tabs>
        <w:ind w:firstLine="624"/>
        <w:rPr>
          <w:rFonts w:asciiTheme="majorBidi" w:hAnsiTheme="majorBidi" w:cstheme="majorBidi"/>
          <w:strike/>
          <w:lang w:val="es-ES_tradnl"/>
        </w:rPr>
      </w:pPr>
      <w:r w:rsidRPr="00F567E1">
        <w:rPr>
          <w:i/>
          <w:iCs/>
          <w:lang w:val="es-ES_tradnl"/>
        </w:rPr>
        <w:t>Recordando</w:t>
      </w:r>
      <w:r w:rsidRPr="00F567E1">
        <w:rPr>
          <w:lang w:val="es-ES_tradnl"/>
        </w:rPr>
        <w:t xml:space="preserve"> la decisión MC</w:t>
      </w:r>
      <w:r w:rsidRPr="00F567E1">
        <w:rPr>
          <w:lang w:val="es-ES_tradnl"/>
        </w:rPr>
        <w:noBreakHyphen/>
        <w:t>5/1, relativa a los efectos de la contaminación por mercurio en los Pueblos Indígenas y las comunidades locales,</w:t>
      </w:r>
    </w:p>
    <w:p w14:paraId="6A92383C" w14:textId="7EA94ABB" w:rsidR="00312042" w:rsidRPr="00F567E1" w:rsidRDefault="00312042" w:rsidP="00312042">
      <w:pPr>
        <w:pStyle w:val="NormalNonumber"/>
        <w:numPr>
          <w:ilvl w:val="0"/>
          <w:numId w:val="6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Insta</w:t>
      </w:r>
      <w:r w:rsidRPr="00F567E1">
        <w:rPr>
          <w:lang w:val="es-ES_tradnl"/>
        </w:rPr>
        <w:t xml:space="preserve"> a las Partes, e invita a los Estados que no son Partes en el Convenio de Minamata sobre el Mercurio, así como a las organizaciones gubernamentales, intergubernamentales y no gubernamentales y a otras entidades, a que presten apoyo a la participación efectiva de los Pueblos Indígenas, así como de las comunidades locales, según proceda, en particular los de las regiones desproporcionadamente afectadas por la contaminación por mercurio, en los trabajos y reuniones desarrollados en virtud del Convenio, en particular mediante contribuciones voluntarias al fondo fiduciario especial del Convenio;</w:t>
      </w:r>
    </w:p>
    <w:p w14:paraId="06843389" w14:textId="77777777" w:rsidR="00312042" w:rsidRPr="00F567E1" w:rsidRDefault="00312042" w:rsidP="00004F7A">
      <w:pPr>
        <w:pStyle w:val="NormalNonumber"/>
        <w:keepNext/>
        <w:numPr>
          <w:ilvl w:val="0"/>
          <w:numId w:val="63"/>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es-ES_tradnl"/>
        </w:rPr>
      </w:pPr>
      <w:r w:rsidRPr="00F567E1">
        <w:rPr>
          <w:i/>
          <w:iCs/>
          <w:lang w:val="es-ES_tradnl"/>
        </w:rPr>
        <w:lastRenderedPageBreak/>
        <w:t>Solicita</w:t>
      </w:r>
      <w:r w:rsidRPr="00F567E1">
        <w:rPr>
          <w:lang w:val="es-ES_tradnl"/>
        </w:rPr>
        <w:t xml:space="preserve"> a la Secretaría que:</w:t>
      </w:r>
    </w:p>
    <w:p w14:paraId="18B9CB2A" w14:textId="6EFDE563" w:rsidR="00312042" w:rsidRPr="00F567E1"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es-ES_tradnl"/>
        </w:rPr>
      </w:pPr>
      <w:r w:rsidRPr="00F567E1">
        <w:rPr>
          <w:lang w:val="es-ES_tradnl"/>
        </w:rPr>
        <w:t>Recabe el asesoramiento de los Pueblos Indígenas, así como de las comunidades locales, a través de las organizaciones de Pueblos Indígenas acreditadas ante el Convenio, las organizaciones de comunidades locales acreditadas ante el Convenio y el Foro Internacional de Pueblos Indígenas sobre el Mercurio, en relación con las medidas que podrían adoptarse para fortalecer su cooperación efectiva en la labor del Convenio y con los próximos pasos propuestos;</w:t>
      </w:r>
    </w:p>
    <w:p w14:paraId="2AB3CD2C" w14:textId="75BBF5F0" w:rsidR="00312042" w:rsidRPr="00F567E1"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es-ES_tradnl"/>
        </w:rPr>
      </w:pPr>
      <w:r w:rsidRPr="00F567E1">
        <w:rPr>
          <w:lang w:val="es-ES_tradnl"/>
        </w:rPr>
        <w:t>Comunique las oportunidades de cooperación y apoyo en la Plataforma de los Pueblos Indígenas;</w:t>
      </w:r>
    </w:p>
    <w:p w14:paraId="4ED2CC54" w14:textId="77777777" w:rsidR="00312042" w:rsidRPr="00F567E1"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es-ES_tradnl"/>
        </w:rPr>
      </w:pPr>
      <w:r w:rsidRPr="00F567E1">
        <w:rPr>
          <w:lang w:val="es-ES_tradnl"/>
        </w:rPr>
        <w:t>Colabore con la Oficina del Alto Comisionado de las Naciones Unidas para los Derechos Humanos, la Secretaría del Convenio sobre la Diversidad Biológica y otras organizaciones e interesados pertinentes, según proceda, para seguir reforzando la cooperación efectiva en relación con la contaminación por mercurio;</w:t>
      </w:r>
    </w:p>
    <w:p w14:paraId="73519AE6" w14:textId="77777777" w:rsidR="00312042" w:rsidRPr="00246D31"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es-ES_tradnl"/>
        </w:rPr>
      </w:pPr>
      <w:r w:rsidRPr="00F567E1">
        <w:rPr>
          <w:lang w:val="es-ES_tradnl"/>
        </w:rPr>
        <w:t>Rinda informe a la Conferencia de las Partes, en su séptima reunión, sobre la aplicación de la presente decisión.</w:t>
      </w:r>
    </w:p>
    <w:p w14:paraId="7CFE178C" w14:textId="77777777" w:rsidR="00312042" w:rsidRPr="00F567E1" w:rsidRDefault="00312042" w:rsidP="00312042">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1E1421">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5F51" w14:textId="77777777" w:rsidR="00A05742" w:rsidRPr="00CD5597" w:rsidRDefault="00A05742">
      <w:r w:rsidRPr="00CD5597">
        <w:separator/>
      </w:r>
    </w:p>
  </w:endnote>
  <w:endnote w:type="continuationSeparator" w:id="0">
    <w:p w14:paraId="34EB4EB8" w14:textId="77777777" w:rsidR="00A05742" w:rsidRPr="00CD5597" w:rsidRDefault="00A05742">
      <w:r w:rsidRPr="00CD5597">
        <w:continuationSeparator/>
      </w:r>
    </w:p>
  </w:endnote>
  <w:endnote w:type="continuationNotice" w:id="1">
    <w:p w14:paraId="715C97EC" w14:textId="77777777" w:rsidR="00A05742" w:rsidRDefault="00A05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054786"/>
      <w:docPartObj>
        <w:docPartGallery w:val="Page Numbers (Bottom of Page)"/>
        <w:docPartUnique/>
      </w:docPartObj>
    </w:sdtPr>
    <w:sdtEndPr>
      <w:rPr>
        <w:b/>
        <w:bCs/>
        <w:noProof/>
      </w:rPr>
    </w:sdtEndPr>
    <w:sdtContent>
      <w:p w14:paraId="3D159F26" w14:textId="4CC58623" w:rsidR="00C22C82" w:rsidRPr="00C22C82" w:rsidRDefault="00C22C82" w:rsidP="00C22C82">
        <w:pPr>
          <w:pStyle w:val="Footer"/>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5108"/>
      <w:docPartObj>
        <w:docPartGallery w:val="Page Numbers (Bottom of Page)"/>
        <w:docPartUnique/>
      </w:docPartObj>
    </w:sdtPr>
    <w:sdtEndPr>
      <w:rPr>
        <w:b/>
        <w:bCs/>
        <w:noProof/>
      </w:rPr>
    </w:sdtEndPr>
    <w:sdtContent>
      <w:p w14:paraId="3F343DDD" w14:textId="107E8FBF" w:rsidR="00C22C82" w:rsidRPr="00C22C82" w:rsidRDefault="00C22C82" w:rsidP="00C22C82">
        <w:pPr>
          <w:pStyle w:val="Footer"/>
          <w:jc w:val="right"/>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3D49CDF" w:rsidR="00CD5597" w:rsidRPr="0051132F" w:rsidRDefault="0051132F" w:rsidP="0028253E">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C18B" w14:textId="77777777" w:rsidR="00A05742" w:rsidRPr="00CD5597" w:rsidRDefault="00A05742" w:rsidP="00C70B49">
      <w:pPr>
        <w:pStyle w:val="Footnote-Separator"/>
        <w:rPr>
          <w:szCs w:val="18"/>
        </w:rPr>
      </w:pPr>
      <w:r w:rsidRPr="00CD5597">
        <w:separator/>
      </w:r>
    </w:p>
  </w:footnote>
  <w:footnote w:type="continuationSeparator" w:id="0">
    <w:p w14:paraId="59B5B315" w14:textId="77777777" w:rsidR="00A05742" w:rsidRPr="00CD5597" w:rsidRDefault="00A05742" w:rsidP="00C70B49">
      <w:pPr>
        <w:pStyle w:val="Footnote-Separator"/>
      </w:pPr>
      <w:r w:rsidRPr="00CD5597">
        <w:continuationSeparator/>
      </w:r>
    </w:p>
  </w:footnote>
  <w:footnote w:type="continuationNotice" w:id="1">
    <w:p w14:paraId="70E3E369" w14:textId="77777777" w:rsidR="00A05742" w:rsidRPr="00CD5597" w:rsidRDefault="00A05742"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78A7525F" w:rsidR="002C072B" w:rsidRPr="001E1421" w:rsidRDefault="001E1421" w:rsidP="001E1421">
    <w:pPr>
      <w:pStyle w:val="Header-pool"/>
    </w:pPr>
    <w:r>
      <w:fldChar w:fldCharType="begin"/>
    </w:r>
    <w:r>
      <w:instrText xml:space="preserve"> StyleRef A_Symbol </w:instrText>
    </w:r>
    <w:r>
      <w:fldChar w:fldCharType="separate"/>
    </w:r>
    <w:r w:rsidR="00004F7A">
      <w:rPr>
        <w:noProof/>
      </w:rPr>
      <w:t>UNEP/MC/COP.6/Dec.15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0B92653C" w:rsidR="002C072B" w:rsidRPr="001E1421" w:rsidRDefault="001E1421" w:rsidP="001E1421">
    <w:pPr>
      <w:pStyle w:val="Header-pool"/>
      <w:jc w:val="right"/>
    </w:pPr>
    <w:r>
      <w:fldChar w:fldCharType="begin"/>
    </w:r>
    <w:r>
      <w:instrText xml:space="preserve"> StyleRef A_Symbol </w:instrText>
    </w:r>
    <w:r>
      <w:fldChar w:fldCharType="separate"/>
    </w:r>
    <w:r w:rsidR="00004F7A">
      <w:rPr>
        <w:noProof/>
      </w:rPr>
      <w:t>UNEP/MC/COP.6/Dec.15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4F7A"/>
    <w:rsid w:val="00005395"/>
    <w:rsid w:val="00006286"/>
    <w:rsid w:val="00006524"/>
    <w:rsid w:val="00006C8F"/>
    <w:rsid w:val="00007D0C"/>
    <w:rsid w:val="00011A35"/>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2FD6"/>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427B"/>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1421"/>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6D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77F85"/>
    <w:rsid w:val="002819FE"/>
    <w:rsid w:val="0028253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42F"/>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5D2D"/>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07"/>
    <w:rsid w:val="005017FC"/>
    <w:rsid w:val="005020CF"/>
    <w:rsid w:val="00503A24"/>
    <w:rsid w:val="00504DC6"/>
    <w:rsid w:val="005058DF"/>
    <w:rsid w:val="005102A0"/>
    <w:rsid w:val="00510CC5"/>
    <w:rsid w:val="0051132F"/>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6CD5"/>
    <w:rsid w:val="005370B9"/>
    <w:rsid w:val="005414BE"/>
    <w:rsid w:val="00541EB6"/>
    <w:rsid w:val="005439E0"/>
    <w:rsid w:val="00543AC8"/>
    <w:rsid w:val="00544CBB"/>
    <w:rsid w:val="00546438"/>
    <w:rsid w:val="0054668F"/>
    <w:rsid w:val="00547929"/>
    <w:rsid w:val="00550518"/>
    <w:rsid w:val="0055083C"/>
    <w:rsid w:val="00550DBA"/>
    <w:rsid w:val="00551AE7"/>
    <w:rsid w:val="0055289C"/>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2F71"/>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7BB"/>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82B"/>
    <w:rsid w:val="00A03A4A"/>
    <w:rsid w:val="00A03D36"/>
    <w:rsid w:val="00A04CA0"/>
    <w:rsid w:val="00A0565C"/>
    <w:rsid w:val="00A05742"/>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5F2"/>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06FEA"/>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3A34"/>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2C82"/>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5589"/>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59E5"/>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E49"/>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A410AF7A-0A71-43A8-8D41-477E1A4DBE56}"/>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12</TotalTime>
  <Pages>2</Pages>
  <Words>561</Words>
  <Characters>3204</Characters>
  <Application>Microsoft Office Word</Application>
  <DocSecurity>0</DocSecurity>
  <PresentationFormat/>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3758</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18</cp:revision>
  <cp:lastPrinted>2026-02-27T09:48:00Z</cp:lastPrinted>
  <dcterms:created xsi:type="dcterms:W3CDTF">2026-04-13T14:13:00Z</dcterms:created>
  <dcterms:modified xsi:type="dcterms:W3CDTF">2026-04-15T13:52:00Z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