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501F306D" w:rsidR="007E73EA" w:rsidRPr="00035D73" w:rsidRDefault="007E73EA" w:rsidP="00907D21">
            <w:pPr>
              <w:pStyle w:val="ASymbol"/>
              <w:rPr>
                <w:lang w:eastAsia="zh-CN"/>
              </w:rPr>
            </w:pPr>
            <w:r w:rsidRPr="00035D73">
              <w:rPr>
                <w:b/>
                <w:sz w:val="28"/>
              </w:rPr>
              <w:t>UNEP</w:t>
            </w:r>
            <w:r w:rsidRPr="00035D73">
              <w:t>/MC/COP.6</w:t>
            </w:r>
            <w:r>
              <w:t>/</w:t>
            </w:r>
            <w:r w:rsidR="00060AA9">
              <w:t>Dec.1</w:t>
            </w:r>
            <w:r w:rsidR="00B322CA">
              <w:t>5</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7701C4D8" w14:textId="7637B799" w:rsidR="00312042" w:rsidRPr="00BE0F79" w:rsidRDefault="00312042" w:rsidP="007238C5">
      <w:pPr>
        <w:pStyle w:val="CH2"/>
        <w:rPr>
          <w:rFonts w:eastAsia="SimHei"/>
          <w:sz w:val="28"/>
          <w:szCs w:val="28"/>
          <w:lang w:eastAsia="zh-CN"/>
        </w:rPr>
      </w:pPr>
      <w:r>
        <w:rPr>
          <w:lang w:val="zh-CN"/>
        </w:rPr>
        <w:tab/>
      </w:r>
      <w:r>
        <w:rPr>
          <w:lang w:val="zh-CN"/>
        </w:rPr>
        <w:tab/>
      </w:r>
      <w:bookmarkStart w:id="0" w:name="_Toc213853072"/>
      <w:bookmarkStart w:id="1" w:name="_Toc221799046"/>
      <w:r w:rsidRPr="00BE0F79">
        <w:rPr>
          <w:rFonts w:eastAsia="SimHei"/>
          <w:bCs/>
          <w:sz w:val="28"/>
          <w:szCs w:val="28"/>
          <w:lang w:val="zh-CN" w:eastAsia="zh-CN"/>
        </w:rPr>
        <w:t>MC-6/15</w:t>
      </w:r>
      <w:r w:rsidRPr="00BE0F79">
        <w:rPr>
          <w:rFonts w:eastAsia="SimHei"/>
          <w:bCs/>
          <w:sz w:val="28"/>
          <w:szCs w:val="28"/>
          <w:lang w:val="zh-CN" w:eastAsia="zh-CN"/>
        </w:rPr>
        <w:t>号决定：加强土著人民和地方社区的有效参与</w:t>
      </w:r>
      <w:bookmarkStart w:id="2" w:name="_Hlk213337772"/>
      <w:bookmarkEnd w:id="0"/>
      <w:bookmarkEnd w:id="1"/>
      <w:bookmarkEnd w:id="2"/>
    </w:p>
    <w:p w14:paraId="19E98B08" w14:textId="77777777" w:rsidR="00312042" w:rsidRPr="00BE0F79" w:rsidRDefault="00312042" w:rsidP="003D0F2B">
      <w:pPr>
        <w:pStyle w:val="NormalNonumber"/>
        <w:tabs>
          <w:tab w:val="clear" w:pos="1247"/>
        </w:tabs>
        <w:ind w:firstLine="624"/>
        <w:jc w:val="both"/>
        <w:rPr>
          <w:rFonts w:ascii="KaiTi" w:eastAsia="KaiTi" w:hAnsi="KaiTi"/>
          <w:sz w:val="24"/>
          <w:szCs w:val="24"/>
          <w:lang w:eastAsia="zh-CN"/>
        </w:rPr>
      </w:pPr>
      <w:r w:rsidRPr="00BE0F79">
        <w:rPr>
          <w:rFonts w:ascii="KaiTi" w:eastAsia="KaiTi" w:hAnsi="KaiTi"/>
          <w:sz w:val="24"/>
          <w:szCs w:val="24"/>
          <w:lang w:val="zh-CN" w:eastAsia="zh-CN"/>
        </w:rPr>
        <w:t>缔约方大会，</w:t>
      </w:r>
    </w:p>
    <w:p w14:paraId="2F876F6C" w14:textId="50C8334B"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《联合国土著人民权利宣言》所载的土著人民权利，并回顾土著人民和地方社区受到汞污染影响的程度尤为严重，</w:t>
      </w:r>
    </w:p>
    <w:p w14:paraId="79CA60F1" w14:textId="336EE305"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强调</w:t>
      </w:r>
      <w:r w:rsidRPr="00BE0F79">
        <w:rPr>
          <w:rFonts w:eastAsia="SimSun"/>
          <w:sz w:val="24"/>
          <w:szCs w:val="24"/>
          <w:lang w:val="zh-CN" w:eastAsia="zh-CN"/>
        </w:rPr>
        <w:t>土著人民及地方社区在执行《关于汞的水俣公约》方面应发挥重要作用，并强调他们充分、有效地参与和出席《公约》</w:t>
      </w:r>
      <w:proofErr w:type="gramStart"/>
      <w:r w:rsidRPr="00BE0F79">
        <w:rPr>
          <w:rFonts w:eastAsia="SimSun"/>
          <w:sz w:val="24"/>
          <w:szCs w:val="24"/>
          <w:lang w:val="zh-CN" w:eastAsia="zh-CN"/>
        </w:rPr>
        <w:t>下会议</w:t>
      </w:r>
      <w:proofErr w:type="gramEnd"/>
      <w:r w:rsidRPr="00BE0F79">
        <w:rPr>
          <w:rFonts w:eastAsia="SimSun"/>
          <w:sz w:val="24"/>
          <w:szCs w:val="24"/>
          <w:lang w:val="zh-CN" w:eastAsia="zh-CN"/>
        </w:rPr>
        <w:t>和各项进程对于实现公约目标至关重要，</w:t>
      </w:r>
    </w:p>
    <w:p w14:paraId="63F5EE2B" w14:textId="51CEB899"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表示注意到</w:t>
      </w:r>
      <w:r w:rsidRPr="00BE0F79">
        <w:rPr>
          <w:rFonts w:eastAsia="SimSun"/>
          <w:sz w:val="24"/>
          <w:szCs w:val="24"/>
          <w:lang w:val="zh-CN" w:eastAsia="zh-CN"/>
        </w:rPr>
        <w:t>关于土著人民及地方社区</w:t>
      </w:r>
      <w:proofErr w:type="gramStart"/>
      <w:r w:rsidRPr="00BE0F79">
        <w:rPr>
          <w:rFonts w:eastAsia="SimSun"/>
          <w:sz w:val="24"/>
          <w:szCs w:val="24"/>
          <w:lang w:val="zh-CN" w:eastAsia="zh-CN"/>
        </w:rPr>
        <w:t>在汞对其</w:t>
      </w:r>
      <w:proofErr w:type="gramEnd"/>
      <w:r w:rsidRPr="00BE0F79">
        <w:rPr>
          <w:rFonts w:eastAsia="SimSun"/>
          <w:sz w:val="24"/>
          <w:szCs w:val="24"/>
          <w:lang w:val="zh-CN" w:eastAsia="zh-CN"/>
        </w:rPr>
        <w:t>健康、生计、文化和知识的影响方面的需求和优先事项的调查结果，并认识到有效参与和参加公约工作是这些群体在应对汞污染方面的一个高度优先事项，</w:t>
      </w:r>
    </w:p>
    <w:p w14:paraId="6CBEC1C2" w14:textId="028CA7BE" w:rsidR="00312042" w:rsidRPr="00BE0F79" w:rsidRDefault="00312042" w:rsidP="003D0F2B">
      <w:pPr>
        <w:pStyle w:val="NormalNonumber"/>
        <w:tabs>
          <w:tab w:val="clear" w:pos="1247"/>
        </w:tabs>
        <w:ind w:firstLine="624"/>
        <w:jc w:val="both"/>
        <w:rPr>
          <w:rFonts w:eastAsia="SimSun"/>
          <w:sz w:val="24"/>
          <w:szCs w:val="24"/>
          <w:lang w:eastAsia="zh-CN"/>
        </w:rPr>
      </w:pPr>
      <w:r w:rsidRPr="00BE0F79">
        <w:rPr>
          <w:rFonts w:ascii="KaiTi" w:eastAsia="KaiTi" w:hAnsi="KaiTi"/>
          <w:sz w:val="24"/>
          <w:szCs w:val="24"/>
          <w:lang w:val="zh-CN" w:eastAsia="zh-CN"/>
        </w:rPr>
        <w:t>欢迎</w:t>
      </w:r>
      <w:r w:rsidRPr="00BE0F79">
        <w:rPr>
          <w:rFonts w:eastAsia="SimSun"/>
          <w:sz w:val="24"/>
          <w:szCs w:val="24"/>
          <w:lang w:val="zh-CN" w:eastAsia="zh-CN"/>
        </w:rPr>
        <w:t>秘书处为开发土著人民平台所作的努力，并鼓励缔约方及其他相关利益攸关方继续推行政策，使土著人民及地方社区能够受益于有关汞排放和释放的信息传播、认识和教育并为此</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贡献，</w:t>
      </w:r>
    </w:p>
    <w:p w14:paraId="6D1C1D05" w14:textId="690BD58D" w:rsidR="00312042" w:rsidRPr="00BE0F79" w:rsidRDefault="00312042" w:rsidP="003D0F2B">
      <w:pPr>
        <w:pStyle w:val="NormalNonumber"/>
        <w:tabs>
          <w:tab w:val="clear" w:pos="1247"/>
        </w:tabs>
        <w:ind w:firstLine="624"/>
        <w:jc w:val="both"/>
        <w:rPr>
          <w:rFonts w:eastAsia="SimSun"/>
          <w:strike/>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关于汞污染对土著人民和地方社区的影响的</w:t>
      </w:r>
      <w:r w:rsidRPr="00BE0F79">
        <w:rPr>
          <w:rFonts w:eastAsia="SimSun"/>
          <w:sz w:val="24"/>
          <w:szCs w:val="24"/>
          <w:lang w:val="zh-CN" w:eastAsia="zh-CN"/>
        </w:rPr>
        <w:t>MC-5/1</w:t>
      </w:r>
      <w:r w:rsidRPr="00BE0F79">
        <w:rPr>
          <w:rFonts w:eastAsia="SimSun"/>
          <w:sz w:val="24"/>
          <w:szCs w:val="24"/>
          <w:lang w:val="zh-CN" w:eastAsia="zh-CN"/>
        </w:rPr>
        <w:t>号决定：</w:t>
      </w:r>
    </w:p>
    <w:p w14:paraId="6A92383C" w14:textId="24DF6402" w:rsidR="00312042" w:rsidRPr="00BE0F79" w:rsidRDefault="00312042" w:rsidP="003D0F2B">
      <w:pPr>
        <w:pStyle w:val="NormalNonumber"/>
        <w:numPr>
          <w:ilvl w:val="0"/>
          <w:numId w:val="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ascii="KaiTi" w:eastAsia="KaiTi" w:hAnsi="KaiTi"/>
          <w:sz w:val="24"/>
          <w:szCs w:val="24"/>
          <w:lang w:val="zh-CN" w:eastAsia="zh-CN"/>
        </w:rPr>
        <w:t>敦促</w:t>
      </w:r>
      <w:r w:rsidRPr="00BE0F79">
        <w:rPr>
          <w:rFonts w:eastAsia="SimSun"/>
          <w:sz w:val="24"/>
          <w:szCs w:val="24"/>
          <w:lang w:val="zh-CN" w:eastAsia="zh-CN"/>
        </w:rPr>
        <w:t>缔约方，并邀请不是关于汞的水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缔约方的国家，以及政府组织、政府间组织和非政府组织及其他各方，酌情为土著人民及地方社区，特别是受到汞污染影响尤为严重的地区的土著人民及地方社区有效参与《公约》下的工作和会议提供支助，包括通过向公约特别信托基金提供自愿捐款；</w:t>
      </w:r>
    </w:p>
    <w:p w14:paraId="06843389" w14:textId="77777777" w:rsidR="00312042" w:rsidRPr="00BE0F79" w:rsidRDefault="00312042" w:rsidP="003D0F2B">
      <w:pPr>
        <w:pStyle w:val="NormalNonumber"/>
        <w:numPr>
          <w:ilvl w:val="0"/>
          <w:numId w:val="4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r w:rsidRPr="00BE0F79">
        <w:rPr>
          <w:rFonts w:ascii="KaiTi" w:eastAsia="KaiTi" w:hAnsi="KaiTi"/>
          <w:sz w:val="24"/>
          <w:szCs w:val="24"/>
          <w:lang w:val="zh-CN"/>
        </w:rPr>
        <w:t>请</w:t>
      </w:r>
      <w:r w:rsidRPr="00BE0F79">
        <w:rPr>
          <w:rFonts w:eastAsia="SimSun"/>
          <w:sz w:val="24"/>
          <w:szCs w:val="24"/>
          <w:lang w:val="zh-CN"/>
        </w:rPr>
        <w:t>秘书处</w:t>
      </w:r>
      <w:proofErr w:type="spellEnd"/>
      <w:r w:rsidRPr="00BE0F79">
        <w:rPr>
          <w:rFonts w:eastAsia="SimSun"/>
          <w:sz w:val="24"/>
          <w:szCs w:val="24"/>
          <w:lang w:val="zh-CN"/>
        </w:rPr>
        <w:t>：</w:t>
      </w:r>
    </w:p>
    <w:p w14:paraId="18B9CB2A" w14:textId="489B3335"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通过获</w:t>
      </w:r>
      <w:r w:rsidRPr="00654F0E">
        <w:rPr>
          <w:rFonts w:eastAsia="SimSun"/>
          <w:sz w:val="24"/>
          <w:szCs w:val="24"/>
          <w:lang w:val="zh-CN" w:eastAsia="zh-CN"/>
        </w:rPr>
        <w:t>公约</w:t>
      </w:r>
      <w:r w:rsidRPr="00BE0F79">
        <w:rPr>
          <w:rFonts w:eastAsia="SimSun"/>
          <w:sz w:val="24"/>
          <w:szCs w:val="24"/>
          <w:lang w:val="zh-CN" w:eastAsia="zh-CN"/>
        </w:rPr>
        <w:t>认可的土著人民组织、获</w:t>
      </w:r>
      <w:r w:rsidRPr="00654F0E">
        <w:rPr>
          <w:rFonts w:eastAsia="SimSun"/>
          <w:sz w:val="24"/>
          <w:szCs w:val="24"/>
          <w:lang w:val="zh-CN" w:eastAsia="zh-CN"/>
        </w:rPr>
        <w:t>公约</w:t>
      </w:r>
      <w:r w:rsidRPr="00BE0F79">
        <w:rPr>
          <w:rFonts w:eastAsia="SimSun"/>
          <w:sz w:val="24"/>
          <w:szCs w:val="24"/>
          <w:lang w:val="zh-CN" w:eastAsia="zh-CN"/>
        </w:rPr>
        <w:t>认可的地方社区组织以及国际土著人民</w:t>
      </w:r>
      <w:proofErr w:type="gramStart"/>
      <w:r w:rsidRPr="00BE0F79">
        <w:rPr>
          <w:rFonts w:eastAsia="SimSun"/>
          <w:sz w:val="24"/>
          <w:szCs w:val="24"/>
          <w:lang w:val="zh-CN" w:eastAsia="zh-CN"/>
        </w:rPr>
        <w:t>汞问题</w:t>
      </w:r>
      <w:proofErr w:type="gramEnd"/>
      <w:r w:rsidRPr="00BE0F79">
        <w:rPr>
          <w:rFonts w:eastAsia="SimSun"/>
          <w:sz w:val="24"/>
          <w:szCs w:val="24"/>
          <w:lang w:val="zh-CN" w:eastAsia="zh-CN"/>
        </w:rPr>
        <w:t>论坛，就加强</w:t>
      </w:r>
      <w:r w:rsidR="000A4D0E" w:rsidRPr="00BE0F79">
        <w:rPr>
          <w:rFonts w:eastAsia="SimSun"/>
          <w:sz w:val="24"/>
          <w:szCs w:val="24"/>
          <w:lang w:val="zh-CN" w:eastAsia="zh-CN"/>
        </w:rPr>
        <w:t>土著人民及地方社区</w:t>
      </w:r>
      <w:r w:rsidRPr="00BE0F79">
        <w:rPr>
          <w:rFonts w:eastAsia="SimSun"/>
          <w:sz w:val="24"/>
          <w:szCs w:val="24"/>
          <w:lang w:val="zh-CN" w:eastAsia="zh-CN"/>
        </w:rPr>
        <w:t>有效</w:t>
      </w:r>
      <w:r w:rsidRPr="00654F0E">
        <w:rPr>
          <w:rFonts w:eastAsia="SimSun"/>
          <w:sz w:val="24"/>
          <w:szCs w:val="24"/>
          <w:lang w:val="zh-CN" w:eastAsia="zh-CN"/>
        </w:rPr>
        <w:t>参与公约</w:t>
      </w:r>
      <w:r w:rsidRPr="00BE0F79">
        <w:rPr>
          <w:rFonts w:eastAsia="SimSun"/>
          <w:sz w:val="24"/>
          <w:szCs w:val="24"/>
          <w:lang w:val="zh-CN" w:eastAsia="zh-CN"/>
        </w:rPr>
        <w:t>工作的潜在措施和拟议的下一步行动向</w:t>
      </w:r>
      <w:r w:rsidR="000A4D0E">
        <w:rPr>
          <w:rFonts w:eastAsia="SimSun" w:hint="eastAsia"/>
          <w:sz w:val="24"/>
          <w:szCs w:val="24"/>
          <w:lang w:val="zh-CN" w:eastAsia="zh-CN"/>
        </w:rPr>
        <w:t>他们</w:t>
      </w:r>
      <w:r w:rsidRPr="00BE0F79">
        <w:rPr>
          <w:rFonts w:eastAsia="SimSun"/>
          <w:sz w:val="24"/>
          <w:szCs w:val="24"/>
          <w:lang w:val="zh-CN" w:eastAsia="zh-CN"/>
        </w:rPr>
        <w:t>征求意见；</w:t>
      </w:r>
    </w:p>
    <w:p w14:paraId="2AB3CD2C" w14:textId="75BBF5F0"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在土著人民平台上就参与和支助的机会进行沟通；</w:t>
      </w:r>
    </w:p>
    <w:p w14:paraId="4ED2CC54" w14:textId="77777777" w:rsidR="00312042" w:rsidRPr="00BE0F7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lastRenderedPageBreak/>
        <w:t>酌情与联合国人权事务高级专员办事处、生物多样性公约秘书处以及其他相关组织和利益攸关方协作，进一步加强在汞污染问题上的有效参与；</w:t>
      </w:r>
    </w:p>
    <w:p w14:paraId="2CCC6EB5" w14:textId="77777777" w:rsidR="00312042" w:rsidRPr="00060AA9" w:rsidRDefault="00312042" w:rsidP="003D0F2B">
      <w:pPr>
        <w:pStyle w:val="NormalNonumber"/>
        <w:numPr>
          <w:ilvl w:val="0"/>
          <w:numId w:val="4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向缔约方大会第七次会议报告本决定的执行情况。</w:t>
      </w:r>
    </w:p>
    <w:p w14:paraId="7CFE178C" w14:textId="4D8706DD" w:rsidR="00312042" w:rsidRPr="00EE4C8F" w:rsidRDefault="00312042" w:rsidP="00EE4C8F">
      <w:pPr>
        <w:spacing w:after="160" w:line="240" w:lineRule="auto"/>
        <w:rPr>
          <w:rFonts w:eastAsia="SimSun"/>
          <w:sz w:val="24"/>
          <w:szCs w:val="24"/>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9B05" w14:textId="77777777" w:rsidR="00D37C5B" w:rsidRPr="00CD5597" w:rsidRDefault="00D37C5B">
      <w:r w:rsidRPr="00CD5597">
        <w:separator/>
      </w:r>
    </w:p>
  </w:endnote>
  <w:endnote w:type="continuationSeparator" w:id="0">
    <w:p w14:paraId="4A8C9D9C" w14:textId="77777777" w:rsidR="00D37C5B" w:rsidRPr="00CD5597" w:rsidRDefault="00D37C5B">
      <w:r w:rsidRPr="00CD5597">
        <w:continuationSeparator/>
      </w:r>
    </w:p>
  </w:endnote>
  <w:endnote w:type="continuationNotice" w:id="1">
    <w:p w14:paraId="54387E9F" w14:textId="77777777" w:rsidR="00D37C5B" w:rsidRDefault="00D37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14547029"/>
      <w:docPartObj>
        <w:docPartGallery w:val="Page Numbers (Bottom of Page)"/>
        <w:docPartUnique/>
      </w:docPartObj>
    </w:sdtPr>
    <w:sdtEndPr>
      <w:rPr>
        <w:noProof/>
      </w:rPr>
    </w:sdtEndPr>
    <w:sdtContent>
      <w:p w14:paraId="0A226BE7" w14:textId="1D8ABA0E" w:rsidR="00B322CA" w:rsidRDefault="00B322CA" w:rsidP="00B322CA">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2429" w14:textId="77777777" w:rsidR="00B322CA" w:rsidRDefault="00B32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1BB91C6" w:rsidR="00CD5597" w:rsidRPr="00B322CA" w:rsidRDefault="00B322CA" w:rsidP="00CD5597">
    <w:pPr>
      <w:pStyle w:val="Footer-jobnumber"/>
      <w:rPr>
        <w:lang w:val="fr-CH"/>
      </w:rPr>
    </w:pPr>
    <w:r>
      <w:rPr>
        <w:lang w:val="fr-CH"/>
      </w:rPr>
      <w:tab/>
    </w:r>
    <w:r>
      <w:rPr>
        <w:lang w:val="fr-CH"/>
      </w:rPr>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4331" w14:textId="77777777" w:rsidR="00D37C5B" w:rsidRPr="00CD5597" w:rsidRDefault="00D37C5B" w:rsidP="00C70B49">
      <w:pPr>
        <w:pStyle w:val="Footnote-Separator"/>
        <w:rPr>
          <w:szCs w:val="18"/>
        </w:rPr>
      </w:pPr>
      <w:r w:rsidRPr="00CD5597">
        <w:separator/>
      </w:r>
    </w:p>
  </w:footnote>
  <w:footnote w:type="continuationSeparator" w:id="0">
    <w:p w14:paraId="0C7AE5F9" w14:textId="77777777" w:rsidR="00D37C5B" w:rsidRPr="00CD5597" w:rsidRDefault="00D37C5B" w:rsidP="00C70B49">
      <w:pPr>
        <w:pStyle w:val="Footnote-Separator"/>
      </w:pPr>
      <w:r w:rsidRPr="00CD5597">
        <w:continuationSeparator/>
      </w:r>
    </w:p>
  </w:footnote>
  <w:footnote w:type="continuationNotice" w:id="1">
    <w:p w14:paraId="49851BB5" w14:textId="77777777" w:rsidR="00D37C5B" w:rsidRPr="00CD5597" w:rsidRDefault="00D37C5B"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6848EF9A" w:rsidR="002C072B" w:rsidRDefault="0065285C" w:rsidP="00703E96">
    <w:pPr>
      <w:pStyle w:val="Header-pool"/>
    </w:pPr>
    <w:r>
      <w:rPr>
        <w:noProof/>
      </w:rPr>
      <w:t>UNEP/MC/COP.6/</w:t>
    </w:r>
    <w:r w:rsidR="00B322CA">
      <w:rPr>
        <w:noProof/>
      </w:rPr>
      <w:t>Dec.15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96E"/>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8C5"/>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22CA"/>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37C5B"/>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6DC"/>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4C8F"/>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DAAB7D93-CB5A-427C-826E-56715890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17</TotalTime>
  <Pages>2</Pages>
  <Words>131</Words>
  <Characters>751</Characters>
  <Application>Microsoft Office Word</Application>
  <DocSecurity>0</DocSecurity>
  <PresentationFormat/>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2026-03-18T14:31:00Z</cp:lastPrinted>
  <dcterms:created xsi:type="dcterms:W3CDTF">2026-03-11T09:20:00Z</dcterms:created>
  <dcterms:modified xsi:type="dcterms:W3CDTF">2026-04-15T09:30:00Z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