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32CA9715"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265B14">
              <w:t>9</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786F0451" w14:textId="777764F5" w:rsidR="00312042" w:rsidRPr="00D20C0A" w:rsidRDefault="00AA1BA9" w:rsidP="00FB045C">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bookmarkStart w:id="0" w:name="_Toc213853063"/>
      <w:r>
        <w:rPr>
          <w:lang w:val="ru-RU"/>
        </w:rPr>
        <w:tab/>
      </w:r>
      <w:bookmarkStart w:id="1" w:name="_Toc213853066"/>
      <w:bookmarkStart w:id="2" w:name="_Toc222992810"/>
      <w:bookmarkEnd w:id="0"/>
      <w:r w:rsidR="00312042">
        <w:rPr>
          <w:bCs/>
          <w:lang w:val="ru-RU"/>
        </w:rPr>
        <w:t>Решение МК-6/9. Продвижение работы в области ртутных отходов</w:t>
      </w:r>
      <w:bookmarkEnd w:id="1"/>
      <w:bookmarkEnd w:id="2"/>
    </w:p>
    <w:p w14:paraId="5605A1BE"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i/>
          <w:iCs/>
          <w:lang w:val="ru-RU"/>
        </w:rPr>
      </w:pPr>
      <w:r>
        <w:rPr>
          <w:i/>
          <w:iCs/>
          <w:lang w:val="ru-RU"/>
        </w:rPr>
        <w:t>Конференция Сторон,</w:t>
      </w:r>
    </w:p>
    <w:p w14:paraId="311ADBDA" w14:textId="3113F442"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lang w:val="ru-RU"/>
        </w:rPr>
      </w:pPr>
      <w:r w:rsidRPr="00624E38">
        <w:rPr>
          <w:i/>
          <w:iCs/>
          <w:lang w:val="ru-RU"/>
        </w:rPr>
        <w:t>напоминая</w:t>
      </w:r>
      <w:r>
        <w:rPr>
          <w:lang w:val="ru-RU"/>
        </w:rPr>
        <w:t>, что в решениях МК-3/5, МК-4/6 и МК-5/10 Конференция Сторон Минаматской конвенции о ртути приняла решение о пороговых значениях для различных категорий ртутных отходов в соответствии со статьей 11 Конвенции,</w:t>
      </w:r>
    </w:p>
    <w:p w14:paraId="6E710E43" w14:textId="5C9C7082"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kern w:val="2"/>
          <w:lang w:val="ru-RU"/>
          <w14:ligatures w14:val="standardContextual"/>
        </w:rPr>
      </w:pPr>
      <w:r w:rsidRPr="00624E38">
        <w:rPr>
          <w:i/>
          <w:iCs/>
          <w:lang w:val="ru-RU"/>
        </w:rPr>
        <w:t>с признательностью приветствуя</w:t>
      </w:r>
      <w:r>
        <w:rPr>
          <w:lang w:val="ru-RU"/>
        </w:rPr>
        <w:t xml:space="preserve"> решение БК-17/14 Конференции Сторон Базельской конвенции о контроле за трансграничной перевозкой опасных отходов и их удалением, согласно которому программа работы Комитета по управлению механизмом содействия осуществлению и соблюдению на двухгодичный период 2026–2027 годов включает рассмотрение информации, представленной в национальных докладах о незаконном обороте ртутных отходов, в ответ на предложение, содержащееся в пункте 12 решения МК-5/10 Конференции Сторон Минаматской конвенции,</w:t>
      </w:r>
    </w:p>
    <w:p w14:paraId="023D18E7" w14:textId="7895055D"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kern w:val="2"/>
          <w:lang w:val="ru-RU"/>
          <w14:ligatures w14:val="standardContextual"/>
        </w:rPr>
      </w:pPr>
      <w:r w:rsidRPr="00624E38">
        <w:rPr>
          <w:i/>
          <w:iCs/>
          <w:lang w:val="ru-RU"/>
        </w:rPr>
        <w:t>приветствуя</w:t>
      </w:r>
      <w:r>
        <w:rPr>
          <w:lang w:val="ru-RU"/>
        </w:rPr>
        <w:t xml:space="preserve"> решение БК-17/7 Конференции Сторон Базельской конвенции, в котором Конференция Сторон постановила обновить технические руководящие принципы экологически обоснованного регулирования отходов, состоящих из ртути или соединений ртути, содержащих их или загрязненных ими, с тем чтобы отразить корректировки, обусловленные установлением порогового значения для ртутных отходов, на которые распространяется действие пункта 2 с) статьи 11 Минаматской конвенции о ртути, в соответствии с решением МК-5/10,</w:t>
      </w:r>
    </w:p>
    <w:p w14:paraId="7CF1136E" w14:textId="5BF4113E" w:rsidR="00312042" w:rsidRPr="00631C1C"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Yu Mincho" w:hAnsiTheme="majorBidi" w:cstheme="majorBidi"/>
          <w:kern w:val="2"/>
          <w14:ligatures w14:val="standardContextual"/>
        </w:rPr>
      </w:pPr>
      <w:r w:rsidRPr="00624E38">
        <w:rPr>
          <w:i/>
          <w:iCs/>
          <w:lang w:val="ru-RU"/>
        </w:rPr>
        <w:t>признавая</w:t>
      </w:r>
      <w:r>
        <w:rPr>
          <w:lang w:val="ru-RU"/>
        </w:rPr>
        <w:t>, что экологически безопасное регулирование отходов ртути остается особенно сложной задачей для развивающихся стран, и принимая во внимание статью 14,</w:t>
      </w:r>
    </w:p>
    <w:p w14:paraId="47836809" w14:textId="16D200AE" w:rsidR="00312042" w:rsidRPr="00D20C0A"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lang w:val="ru-RU"/>
        </w:rPr>
      </w:pPr>
      <w:r w:rsidRPr="00624E38">
        <w:rPr>
          <w:i/>
          <w:iCs/>
          <w:lang w:val="ru-RU"/>
        </w:rPr>
        <w:t>предлагает</w:t>
      </w:r>
      <w:r>
        <w:rPr>
          <w:lang w:val="ru-RU"/>
        </w:rPr>
        <w:t xml:space="preserve"> Сторонам и соответствующим заинтересованным субъектам представить</w:t>
      </w:r>
      <w:r w:rsidR="00181924">
        <w:rPr>
          <w:lang w:val="ru-RU"/>
        </w:rPr>
        <w:t>, в надлежащих случаях,</w:t>
      </w:r>
      <w:r>
        <w:rPr>
          <w:lang w:val="ru-RU"/>
        </w:rPr>
        <w:t xml:space="preserve"> в секретариат не позднее чем за шесть месяцев до седьмого совещания Конференции Сторон любые предлагаемые обновления перечней, содержащихся в таблицах 1, 2 и 3 приложения к решению МК-3/5, с тем чтобы секретариат подготовил их свод</w:t>
      </w:r>
      <w:r w:rsidR="00987EA0">
        <w:rPr>
          <w:lang w:val="ru-RU"/>
        </w:rPr>
        <w:t>,</w:t>
      </w:r>
      <w:r>
        <w:rPr>
          <w:lang w:val="ru-RU"/>
        </w:rPr>
        <w:t xml:space="preserve"> при наличи</w:t>
      </w:r>
      <w:r w:rsidR="00BB20FE">
        <w:rPr>
          <w:lang w:val="ru-RU"/>
        </w:rPr>
        <w:t>и</w:t>
      </w:r>
      <w:r>
        <w:rPr>
          <w:lang w:val="ru-RU"/>
        </w:rPr>
        <w:t xml:space="preserve"> ресурсов</w:t>
      </w:r>
      <w:r w:rsidR="00BB20FE">
        <w:rPr>
          <w:lang w:val="ru-RU"/>
        </w:rPr>
        <w:t>,</w:t>
      </w:r>
      <w:r>
        <w:rPr>
          <w:lang w:val="ru-RU"/>
        </w:rPr>
        <w:t xml:space="preserve"> для рассмотрения Конференцией Сторон на ее седьмом совещании;</w:t>
      </w:r>
    </w:p>
    <w:p w14:paraId="173B029B" w14:textId="50445FC8" w:rsidR="00312042" w:rsidRPr="00DA0337"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kern w:val="2"/>
          <w:lang w:val="ru-RU"/>
          <w14:ligatures w14:val="standardContextual"/>
        </w:rPr>
      </w:pPr>
      <w:r w:rsidRPr="00624E38">
        <w:rPr>
          <w:i/>
          <w:iCs/>
          <w:lang w:val="ru-RU"/>
        </w:rPr>
        <w:t>просит</w:t>
      </w:r>
      <w:r>
        <w:rPr>
          <w:lang w:val="ru-RU"/>
        </w:rPr>
        <w:t xml:space="preserve"> Стороны и поручает секретариату предпринять действия, согласованные в решении МК-5/10, в кратчайшие практически осуществимые сроки или по мере необходимости для содействия осуществлению статьи 11;</w:t>
      </w:r>
    </w:p>
    <w:p w14:paraId="4DDFA5E9" w14:textId="23459D7D" w:rsidR="00312042" w:rsidRPr="00DA0337"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kern w:val="2"/>
          <w:lang w:val="ru-RU"/>
          <w14:ligatures w14:val="standardContextual"/>
        </w:rPr>
      </w:pPr>
      <w:r w:rsidRPr="00624E38">
        <w:rPr>
          <w:i/>
          <w:iCs/>
          <w:lang w:val="ru-RU"/>
        </w:rPr>
        <w:t>поручает</w:t>
      </w:r>
      <w:r>
        <w:rPr>
          <w:lang w:val="ru-RU"/>
        </w:rPr>
        <w:t xml:space="preserve"> секретариату подготовить свод и краткое изложение представленных Сторонами и соответствующими заинтересованными субъектами любых данных научного и нормативно-правового характера об эффективности порогового значения для отходов, на </w:t>
      </w:r>
      <w:r>
        <w:rPr>
          <w:lang w:val="ru-RU"/>
        </w:rPr>
        <w:lastRenderedPageBreak/>
        <w:t>которые распространяется действие подпункта 2 с) статьи 11, а также о трудностях и опыте, связанных с его применением, для рассмотрения Конференцией Сторон на ее седьмом совещании;</w:t>
      </w:r>
    </w:p>
    <w:p w14:paraId="17ECBEED" w14:textId="6A1B54F8" w:rsidR="00312042" w:rsidRPr="00DA0337" w:rsidRDefault="00312042" w:rsidP="00546B6B">
      <w:pPr>
        <w:pStyle w:val="ListParagraph"/>
        <w:numPr>
          <w:ilvl w:val="0"/>
          <w:numId w:val="50"/>
        </w:numPr>
        <w:tabs>
          <w:tab w:val="clear" w:pos="1247"/>
          <w:tab w:val="clear" w:pos="1814"/>
          <w:tab w:val="clear" w:pos="2381"/>
          <w:tab w:val="clear" w:pos="2948"/>
          <w:tab w:val="clear" w:pos="3515"/>
        </w:tabs>
        <w:spacing w:after="120"/>
        <w:ind w:left="1247" w:firstLine="624"/>
        <w:contextualSpacing w:val="0"/>
        <w:rPr>
          <w:rFonts w:asciiTheme="majorBidi" w:eastAsia="MS Mincho" w:hAnsiTheme="majorBidi" w:cstheme="majorBidi"/>
          <w:kern w:val="2"/>
          <w:lang w:val="ru-RU"/>
          <w14:ligatures w14:val="standardContextual"/>
        </w:rPr>
        <w:sectPr w:rsidR="00312042" w:rsidRPr="00DA0337" w:rsidSect="00E94CCE">
          <w:headerReference w:type="even" r:id="rId13"/>
          <w:headerReference w:type="default" r:id="rId14"/>
          <w:footerReference w:type="even" r:id="rId15"/>
          <w:footerReference w:type="default" r:id="rId16"/>
          <w:footerReference w:type="first" r:id="rId17"/>
          <w:type w:val="continuous"/>
          <w:pgSz w:w="11906" w:h="16838" w:code="9"/>
          <w:pgMar w:top="907" w:right="992" w:bottom="1418" w:left="1418" w:header="539" w:footer="975" w:gutter="0"/>
          <w:cols w:space="539"/>
          <w:titlePg/>
          <w:docGrid w:linePitch="360"/>
        </w:sectPr>
      </w:pPr>
      <w:r w:rsidRPr="00624E38">
        <w:rPr>
          <w:i/>
          <w:iCs/>
          <w:lang w:val="ru-RU"/>
        </w:rPr>
        <w:t>поручает также</w:t>
      </w:r>
      <w:r>
        <w:rPr>
          <w:lang w:val="ru-RU"/>
        </w:rPr>
        <w:t xml:space="preserve"> секретариату подготовить свод и краткое изложение любых представленных Сторонами сведений о применении иного подхода, о котором говорится в пункте 2 решения МК-5/10, для рассмотрения Конференцией Сторон на ее седьмом совещании.</w:t>
      </w:r>
    </w:p>
    <w:p w14:paraId="276EAD80" w14:textId="7F03E789" w:rsidR="00312042" w:rsidRPr="00265B14" w:rsidRDefault="00312042" w:rsidP="00EA3067">
      <w:pPr>
        <w:pStyle w:val="Normal-pool"/>
        <w:tabs>
          <w:tab w:val="clear" w:pos="624"/>
          <w:tab w:val="clear" w:pos="1247"/>
          <w:tab w:val="clear" w:pos="1871"/>
          <w:tab w:val="clear" w:pos="2495"/>
          <w:tab w:val="clear" w:pos="3119"/>
          <w:tab w:val="clear" w:pos="3742"/>
          <w:tab w:val="clear" w:pos="4366"/>
          <w:tab w:val="clear" w:pos="4990"/>
        </w:tabs>
        <w:rPr>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C6C0" w14:textId="77777777" w:rsidR="001122A0" w:rsidRPr="00CD5597" w:rsidRDefault="001122A0">
      <w:r w:rsidRPr="00CD5597">
        <w:separator/>
      </w:r>
    </w:p>
  </w:endnote>
  <w:endnote w:type="continuationSeparator" w:id="0">
    <w:p w14:paraId="3CF7376D" w14:textId="77777777" w:rsidR="001122A0" w:rsidRPr="00CD5597" w:rsidRDefault="001122A0">
      <w:r w:rsidRPr="00CD5597">
        <w:continuationSeparator/>
      </w:r>
    </w:p>
  </w:endnote>
  <w:endnote w:type="continuationNotice" w:id="1">
    <w:p w14:paraId="33A924E5" w14:textId="77777777" w:rsidR="001122A0" w:rsidRDefault="00112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63F8453" w:rsidR="00312042" w:rsidRDefault="00377588" w:rsidP="00E84D8D">
    <w:pPr>
      <w:pStyle w:val="Footer-jobnumber"/>
    </w:pPr>
    <w:r>
      <w:rPr>
        <w:lang w:val="en-US"/>
      </w:rPr>
      <w:tab/>
    </w:r>
    <w:r w:rsidR="0052179F">
      <w:rPr>
        <w:lang w:val="en-US"/>
      </w:rPr>
      <w:t>1803</w:t>
    </w:r>
    <w:r w:rsidR="0052179F">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7CE7" w14:textId="77777777" w:rsidR="001122A0" w:rsidRPr="00CD5597" w:rsidRDefault="001122A0" w:rsidP="00C70B49">
      <w:pPr>
        <w:pStyle w:val="Footnote-Separator"/>
        <w:rPr>
          <w:szCs w:val="18"/>
        </w:rPr>
      </w:pPr>
      <w:r w:rsidRPr="00CD5597">
        <w:separator/>
      </w:r>
    </w:p>
  </w:footnote>
  <w:footnote w:type="continuationSeparator" w:id="0">
    <w:p w14:paraId="093E2E6C" w14:textId="77777777" w:rsidR="001122A0" w:rsidRPr="00CD5597" w:rsidRDefault="001122A0" w:rsidP="00C70B49">
      <w:pPr>
        <w:pStyle w:val="Footnote-Separator"/>
      </w:pPr>
      <w:r w:rsidRPr="00CD5597">
        <w:continuationSeparator/>
      </w:r>
    </w:p>
  </w:footnote>
  <w:footnote w:type="continuationNotice" w:id="1">
    <w:p w14:paraId="39F4900C" w14:textId="77777777" w:rsidR="001122A0" w:rsidRPr="00CD5597" w:rsidRDefault="001122A0"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6322A1EE" w:rsidR="00312042" w:rsidRPr="00377588" w:rsidRDefault="00377588" w:rsidP="00377588">
    <w:pPr>
      <w:pStyle w:val="Header-pool"/>
    </w:pPr>
    <w:r>
      <w:fldChar w:fldCharType="begin"/>
    </w:r>
    <w:r>
      <w:instrText xml:space="preserve"> StyleRef A_Symbol </w:instrText>
    </w:r>
    <w:r>
      <w:fldChar w:fldCharType="separate"/>
    </w:r>
    <w:r w:rsidR="00265B14">
      <w:rPr>
        <w:noProof/>
      </w:rPr>
      <w:t>UNEP/MC/COP.6/Dec.9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09537211" w:rsidR="00312042" w:rsidRPr="00377588" w:rsidRDefault="00377588" w:rsidP="00377588">
    <w:pPr>
      <w:pStyle w:val="Header-pool"/>
      <w:jc w:val="right"/>
    </w:pPr>
    <w:r>
      <w:fldChar w:fldCharType="begin"/>
    </w:r>
    <w:r>
      <w:instrText xml:space="preserve"> StyleRef A_Symbol </w:instrText>
    </w:r>
    <w:r>
      <w:fldChar w:fldCharType="separate"/>
    </w:r>
    <w:r w:rsidR="00E94CCE">
      <w:rPr>
        <w:noProof/>
      </w:rPr>
      <w:t>UNEP/MC/COP.6/Dec.6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2A0"/>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D2E"/>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5B14"/>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1EA"/>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6C30"/>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4CCE"/>
    <w:rsid w:val="00E96267"/>
    <w:rsid w:val="00E96614"/>
    <w:rsid w:val="00E9761A"/>
    <w:rsid w:val="00EA0AE2"/>
    <w:rsid w:val="00EA1AE0"/>
    <w:rsid w:val="00EA292F"/>
    <w:rsid w:val="00EA2F11"/>
    <w:rsid w:val="00EA3067"/>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45C"/>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FABD-2F35-4DBA-B76C-1B0F4AADEFFE}"/>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38</TotalTime>
  <Pages>2</Pages>
  <Words>463</Words>
  <Characters>2642</Characters>
  <Application>Microsoft Office Word</Application>
  <DocSecurity>0</DocSecurity>
  <PresentationFormat/>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17</cp:revision>
  <cp:lastPrinted>2026-01-27T13:32:00Z</cp:lastPrinted>
  <dcterms:created xsi:type="dcterms:W3CDTF">2026-03-18T10:27:00Z</dcterms:created>
  <dcterms:modified xsi:type="dcterms:W3CDTF">2026-04-15T12:05:00Z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