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28D09E1A"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D62AF4">
              <w:t>8</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57EBDE4A" w14:textId="3D62F316"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 w:name="_Hlk156376376"/>
      <w:bookmarkStart w:id="4" w:name="_Toc223125920"/>
      <w:r w:rsidRPr="00FD3A71">
        <w:rPr>
          <w:rFonts w:ascii="Simplified Arabic" w:hAnsi="Simplified Arabic" w:cs="Simplified Arabic"/>
          <w:sz w:val="26"/>
          <w:rtl/>
        </w:rPr>
        <w:t>المقرر ا م-6/8: تعدين الذهب الحرفي والضيق النطاق: استعراض تنفيذ المادة 7</w:t>
      </w:r>
      <w:bookmarkEnd w:id="4"/>
    </w:p>
    <w:p w14:paraId="0EBBAF4E"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5140E9EC"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إذ يلاحظ </w:t>
      </w:r>
      <w:r w:rsidRPr="00141836">
        <w:rPr>
          <w:rFonts w:ascii="Simplified Arabic" w:hAnsi="Simplified Arabic" w:cs="Simplified Arabic"/>
          <w:sz w:val="24"/>
          <w:szCs w:val="24"/>
          <w:rtl/>
        </w:rPr>
        <w:t>أن التلوث الناجم عن تعدين الذهب الحرفي والضيق النطاق لا يزال أكبر مصدر عالمي لانبعاثات الزئبق البشرية المنشأ،</w:t>
      </w:r>
    </w:p>
    <w:p w14:paraId="425AF17B"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بالجهود التي بذلتها الأطراف المعنية لوضع وتقديم وتنفيذ خطط عملها الوطنية عملاً بالفقرة 3 (أ) و(ب) من المادة 7 من اتفاقية ميناماتا بشأن الزئبق،</w:t>
      </w:r>
    </w:p>
    <w:p w14:paraId="35EEC0FE"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الفقرة 3 (ج) من المادة 7، التي تطلب من جميع الأطراف التي قررت أن تعدين الذهب الحرفي والضيق النطاق في أراضيها ضئيل للغاية وأخطرت الأمانة بذلك القرار ووضعت خطط عملها الوطنية وقدمتها، أن تقدم استعراضاً للتقدم المحرز في الوفاء بالتزاماتها بموجب المادة 7 وأن تدرج الاستعراض في تقاريرها التي تقدمها عملاً بالمادة 21،</w:t>
      </w:r>
    </w:p>
    <w:p w14:paraId="236EAACA" w14:textId="77777777" w:rsidR="009D7456" w:rsidRPr="001B6625"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w w:val="98"/>
          <w:sz w:val="24"/>
          <w:szCs w:val="24"/>
          <w:rtl/>
        </w:rPr>
      </w:pPr>
      <w:r w:rsidRPr="001B6625">
        <w:rPr>
          <w:rFonts w:ascii="Simplified Arabic" w:hAnsi="Simplified Arabic" w:cs="Simplified Arabic"/>
          <w:i/>
          <w:iCs/>
          <w:w w:val="98"/>
          <w:sz w:val="24"/>
          <w:szCs w:val="24"/>
          <w:rtl/>
        </w:rPr>
        <w:t>وإذ يشير أيضاً</w:t>
      </w:r>
      <w:r w:rsidRPr="001B6625">
        <w:rPr>
          <w:rFonts w:ascii="Simplified Arabic" w:hAnsi="Simplified Arabic" w:cs="Simplified Arabic"/>
          <w:w w:val="98"/>
          <w:sz w:val="24"/>
          <w:szCs w:val="24"/>
          <w:rtl/>
        </w:rPr>
        <w:t xml:space="preserve"> إلى مقرره ا م-4/4 الذي دعا فيه الأطراف إلى إشراك الشعوب الأصلية والمجتمعات المحلية وأصحاب المصلحة المعنيين الآخرين في وضع وتنفيذ خطط عملها الوطنية لتعدين الذهب الحرفي والضيق النطاق،</w:t>
      </w:r>
    </w:p>
    <w:p w14:paraId="679ACB0A" w14:textId="77777777" w:rsidR="009D7456" w:rsidRPr="00141836" w:rsidRDefault="009D7456" w:rsidP="001B6625">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t>وإذ يسلم</w:t>
      </w:r>
      <w:r w:rsidRPr="00141836">
        <w:rPr>
          <w:rFonts w:ascii="Simplified Arabic" w:hAnsi="Simplified Arabic" w:cs="Simplified Arabic"/>
          <w:sz w:val="24"/>
          <w:szCs w:val="24"/>
          <w:rtl/>
          <w:lang w:val="ar-SA" w:eastAsia="zh-TW"/>
        </w:rPr>
        <w:t xml:space="preserve"> بأن منع استخدام وتحويل وجهة الزئبق المرتبط بتعدين الذهب، بما في ذلك التعدين الحرفي والضيِّق النطاق، يمكن تعزيزه من خلال تدابير الإدارة المستدامة بيئياً وتعزيز المساءلة طوال دورة الحياة الكاملة لسلاسل إمدادات الذهب، بما في ذلك العناية الواجبة من جانب المشتري والوسيط، وإمكانية اقتفاء الأثر والتحقق من المنشأ،</w:t>
      </w:r>
    </w:p>
    <w:p w14:paraId="386C3FA9" w14:textId="77777777"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t>وإذ يرحب</w:t>
      </w:r>
      <w:r w:rsidRPr="00141836">
        <w:rPr>
          <w:rFonts w:ascii="Simplified Arabic" w:hAnsi="Simplified Arabic" w:cs="Simplified Arabic"/>
          <w:sz w:val="24"/>
          <w:szCs w:val="24"/>
          <w:rtl/>
          <w:lang w:val="ar-SA" w:eastAsia="zh-TW"/>
        </w:rPr>
        <w:t xml:space="preserve"> بالجهود الدولية الرامية إلى تعزيز العمل المنسق بشأن تعدين الذهب الحرفي والضَيِّق النطاق بهدف الحد من المخاطر الاجتماعية-البيئية المتصلة بتعدين الذهب الحرفي والضَيِّق النطاق وتقليل آثاره السلبية إلى أدنى حد، وتشجيع تطوير عمليات استخراج الذهب الخالية من الزئبق والتي تُجرى بطريقة مسؤولة، وتعزيز الشفافية وإمكانية الاقتفاء في جميع مراحل سلسلة قيمة الذهب،</w:t>
      </w:r>
    </w:p>
    <w:p w14:paraId="2BD307FE" w14:textId="34A7C7BA" w:rsidR="009D7456" w:rsidRPr="00141836" w:rsidRDefault="009D7456" w:rsidP="001D4366">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hAnsi="Simplified Arabic" w:cs="Simplified Arabic"/>
          <w:sz w:val="24"/>
          <w:szCs w:val="24"/>
          <w:rtl/>
          <w:lang w:val="ar-SA" w:eastAsia="zh-TW"/>
        </w:rPr>
      </w:pPr>
      <w:r w:rsidRPr="001D4366">
        <w:rPr>
          <w:rFonts w:ascii="Simplified Arabic" w:hAnsi="Simplified Arabic" w:cs="Simplified Arabic"/>
          <w:i/>
          <w:iCs/>
          <w:sz w:val="24"/>
          <w:szCs w:val="24"/>
          <w:rtl/>
          <w:lang w:val="ar-SA" w:eastAsia="zh-TW"/>
        </w:rPr>
        <w:lastRenderedPageBreak/>
        <w:t>وإذ يسلم</w:t>
      </w:r>
      <w:r w:rsidRPr="00141836">
        <w:rPr>
          <w:rFonts w:ascii="Simplified Arabic" w:hAnsi="Simplified Arabic" w:cs="Simplified Arabic"/>
          <w:sz w:val="24"/>
          <w:szCs w:val="24"/>
          <w:rtl/>
          <w:lang w:val="ar-SA" w:eastAsia="zh-TW"/>
        </w:rPr>
        <w:t xml:space="preserve"> بأهمية ضمان عملية انتقال عادلة للمجتمعات المحلية، ولا سيما تلك التي تعيش أوضاعا</w:t>
      </w:r>
      <w:r w:rsidR="001B6625">
        <w:rPr>
          <w:rFonts w:ascii="Simplified Arabic" w:hAnsi="Simplified Arabic" w:cs="Simplified Arabic" w:hint="cs"/>
          <w:sz w:val="24"/>
          <w:szCs w:val="24"/>
          <w:rtl/>
          <w:lang w:val="en-US" w:eastAsia="zh-TW"/>
        </w:rPr>
        <w:t>ً</w:t>
      </w:r>
      <w:r w:rsidRPr="00141836">
        <w:rPr>
          <w:rFonts w:ascii="Simplified Arabic" w:hAnsi="Simplified Arabic" w:cs="Simplified Arabic"/>
          <w:sz w:val="24"/>
          <w:szCs w:val="24"/>
          <w:rtl/>
          <w:lang w:val="ar-SA" w:eastAsia="zh-TW"/>
        </w:rPr>
        <w:t xml:space="preserve"> هشة، عند الانتقال من استخدام الزئبق في تعدين الذهب الحرفي والضَيِّق النطاق،</w:t>
      </w:r>
    </w:p>
    <w:p w14:paraId="59E66DB1"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التي حان موعد تقديم خطط عملها الوطنية بشأن تعدين الذهب الحرفي والضيق النطاق عملاً بالفقرة 3 (ب) من المادة 7 إلى تقديم خططها النهائية إلى الأمانة في أقرب وقت ممكن؛ </w:t>
      </w:r>
    </w:p>
    <w:p w14:paraId="780B1802"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الفروع المعدلة المتعلقة باستعراض تنفيذ المادة 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لإدراجها في وثيقة التوجيه بشأن وضع خطة عمل وطنية للحد من استخدام الزئبق في تعدين الذهب الحرفي والضيق النطاق، والقضاء عليه حيثما أمكن؛</w:t>
      </w:r>
    </w:p>
    <w:p w14:paraId="5CA4F677"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تدرج التعديلات المعتمدة في وثيقة التوجيه وأن تتعاون مع شراكة الزئبق العالمية في نشر التوجيهات المعدلة، بما في ذلك، حسب الاقتضاء، على الصعيدين الإقليمي ودون الإقليمي؛</w:t>
      </w:r>
    </w:p>
    <w:p w14:paraId="3F90293E"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جميع الأطراف التي قدمت خطط عملها الوطنية إلى تقديم استعراض للتقدم المحرز في الوفاء بالتزاماتها بموجب المادة 7 وإدراج الاستعراض في تقاريرها التي تقدمها عملاً بالمادة 21، باستخدام نموذج الإبلاغ الوارد في المرفق 7 للتوجيهات المعدلة في تلك التقارير؛</w:t>
      </w:r>
    </w:p>
    <w:p w14:paraId="188B0C96"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التي أخطرت الأمانة عملاً بالفقرة 3 من المادة 7 إلى الاستفادة من الدليل المؤقت بشأن المشاركة الفعالة للشعوب الأصلية والمجتمعات المحلية</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في وضع وتنفيذ خطط عملها الوطنية، وكذلك في استعراضها للتقدم المحرز عملاً بالفقرة 3 (ج) من المادة 7، ويطلب إلى الأمانة أن تلتمس تعليقات على استخدام الدليل المؤقت؛</w:t>
      </w:r>
    </w:p>
    <w:p w14:paraId="296EA0E6" w14:textId="77777777" w:rsidR="009D7456" w:rsidRPr="00141836" w:rsidRDefault="009D7456" w:rsidP="001D4366">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تجري تقييماً، بالتعاون مع شراكة الزئبق العالمية يستند إلى المعلومات المستقاة من خطط العمل الوطنية المقدمة واستعراضات التقدم المحرز في تنفيذ المادة 7، وأن تقدم تقريراً إلى مؤتمر الأطراف عن:</w:t>
      </w:r>
    </w:p>
    <w:p w14:paraId="141F5932" w14:textId="77777777" w:rsidR="009D7456" w:rsidRPr="00141836" w:rsidRDefault="009D7456" w:rsidP="00C12821">
      <w:pPr>
        <w:pStyle w:val="ListParagraph"/>
        <w:numPr>
          <w:ilvl w:val="0"/>
          <w:numId w:val="116"/>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 xml:space="preserve">التدابير المتخذة لتنفيذ خطط العمل الوطنية؛ </w:t>
      </w:r>
    </w:p>
    <w:p w14:paraId="11AD8B23" w14:textId="77777777" w:rsidR="009D7456" w:rsidRPr="00141836" w:rsidRDefault="009D7456" w:rsidP="00C12821">
      <w:pPr>
        <w:pStyle w:val="ListParagraph"/>
        <w:numPr>
          <w:ilvl w:val="0"/>
          <w:numId w:val="116"/>
        </w:numPr>
        <w:tabs>
          <w:tab w:val="clear" w:pos="1247"/>
          <w:tab w:val="clear" w:pos="1814"/>
          <w:tab w:val="clear" w:pos="2381"/>
          <w:tab w:val="clear" w:pos="2948"/>
          <w:tab w:val="clear" w:pos="3515"/>
          <w:tab w:val="left" w:pos="2552"/>
        </w:tabs>
        <w:bidi/>
        <w:spacing w:after="120" w:line="360" w:lineRule="exact"/>
        <w:ind w:left="1134" w:firstLine="709"/>
        <w:contextualSpacing w:val="0"/>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sz w:val="24"/>
          <w:szCs w:val="24"/>
          <w:rtl/>
        </w:rPr>
        <w:t>الاستراتيجيات والأنشطة الناجحة المحددة، والإنجازات التي تحققت في التنفيذ، والتحديات والعوائق التي واجهت الحد من استخدام الزئبق وانبعاثاته وإطلاقاته في تعدين الذهب الحرفي والضيق النطاق والقضاء عليها، بما في ذلك معلومات عن إضفاء الطابع الرسمي على تعدين الذهب الحرفي والضيق النطاق أو تنظيمه وكذلك إدارة التجارة ومنع تحويل الزئبق لاستخدامه في تعدين الذهب الحرفي والضيق النطاق؛</w:t>
      </w:r>
    </w:p>
    <w:p w14:paraId="54572914" w14:textId="77777777"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على اعتماد أو تعزيز الإدارة المستدامة بيئياً لسلاسل إمدادات الذهب وتدابير تحديد المشترين والوسطاء وجعلهم أكثر مسؤولية في دورة حياة سلاسل الإمداد تلك، وذلك بهدف تثبيط استخدام الزئبق وتجارة الذهب غير المشروعة؛</w:t>
      </w:r>
    </w:p>
    <w:p w14:paraId="2ECFC8F8" w14:textId="141383E3"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يشجع أيضا</w:t>
      </w:r>
      <w:r w:rsidR="00176536" w:rsidRPr="00176536">
        <w:rPr>
          <w:rFonts w:ascii="Simplified Arabic" w:hAnsi="Simplified Arabic" w:cs="Simplified Arabic" w:hint="cs"/>
          <w:i/>
          <w:iCs/>
          <w:sz w:val="24"/>
          <w:szCs w:val="24"/>
          <w:rtl/>
        </w:rPr>
        <w:t>ً</w:t>
      </w:r>
      <w:r w:rsidRPr="00141836">
        <w:rPr>
          <w:rFonts w:ascii="Simplified Arabic" w:hAnsi="Simplified Arabic" w:cs="Simplified Arabic"/>
          <w:sz w:val="24"/>
          <w:szCs w:val="24"/>
          <w:rtl/>
        </w:rPr>
        <w:t xml:space="preserve"> الأطراف على النظر في تطوير أو تحسين ممارسات البيانات المفتوحة في جميع مراحل سلسلة إمدادات الذهب، وإتاحة المعلومات ذات الصلة للجمهور، بما في ذلك التحقق من المنشأ، بهدف ضمان الشفافية والمساءلة في جميع مراحل صناعة الذهب؛</w:t>
      </w:r>
    </w:p>
    <w:p w14:paraId="745DB0BA" w14:textId="43CB5B71"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تقوم، رهنا</w:t>
      </w:r>
      <w:r w:rsidR="00C630F0">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بتوافر الموارد، وبالتنسيق مع المبادرات الدولية ذات الصلة، بتجميع تجارب مقارنة بشأن شفافية سلسلة الإمداد وإصدار الشهادات وكيفية تأثير هذه الممارسات على استخدام الزئبق في تعدين الذهب، بما في ذلك التعدين الحرفي والضيَق النطاق، وكيفية تعزيز مساءلة المشترين والوسطاء، وأن تعرض نتائجها على مؤتمر الأطراف في اجتماعه السابع؛ </w:t>
      </w:r>
    </w:p>
    <w:p w14:paraId="4951B938" w14:textId="402639A3" w:rsidR="009D7456" w:rsidRPr="00211D2E"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9"/>
          <w:sz w:val="24"/>
          <w:szCs w:val="24"/>
          <w:lang w:val="ar-SA" w:eastAsia="zh-TW" w:bidi="en-GB"/>
        </w:rPr>
      </w:pPr>
      <w:bookmarkStart w:id="5" w:name="_Hlk217039969"/>
      <w:bookmarkStart w:id="6" w:name="_Hlk219453229"/>
      <w:r w:rsidRPr="00176536">
        <w:rPr>
          <w:rFonts w:ascii="Simplified Arabic" w:hAnsi="Simplified Arabic" w:cs="Simplified Arabic"/>
          <w:i/>
          <w:iCs/>
          <w:w w:val="99"/>
          <w:sz w:val="24"/>
          <w:szCs w:val="24"/>
          <w:rtl/>
        </w:rPr>
        <w:lastRenderedPageBreak/>
        <w:t>يشير</w:t>
      </w:r>
      <w:r w:rsidRPr="00211D2E">
        <w:rPr>
          <w:rFonts w:ascii="Simplified Arabic" w:hAnsi="Simplified Arabic" w:cs="Simplified Arabic"/>
          <w:w w:val="99"/>
          <w:sz w:val="24"/>
          <w:szCs w:val="24"/>
          <w:rtl/>
        </w:rPr>
        <w:t xml:space="preserve"> إلى القرار ا م 5/7 الذي دعا فيه جميع الأطراف التي أخطرت الأمانة عملا</w:t>
      </w:r>
      <w:r w:rsidR="00C630F0">
        <w:rPr>
          <w:rFonts w:ascii="Simplified Arabic" w:hAnsi="Simplified Arabic" w:cs="Simplified Arabic" w:hint="cs"/>
          <w:w w:val="99"/>
          <w:sz w:val="24"/>
          <w:szCs w:val="24"/>
          <w:rtl/>
        </w:rPr>
        <w:t>ً</w:t>
      </w:r>
      <w:r w:rsidRPr="00211D2E">
        <w:rPr>
          <w:rFonts w:ascii="Simplified Arabic" w:hAnsi="Simplified Arabic" w:cs="Simplified Arabic"/>
          <w:w w:val="99"/>
          <w:sz w:val="24"/>
          <w:szCs w:val="24"/>
          <w:rtl/>
        </w:rPr>
        <w:t xml:space="preserve"> بالفقرة 3 من المادة 7 ودعا فيه مرفق البيئة العالمية إلى مواصلة النهوض بتنفيذ خطط العمل الوطنية من خلال المشاريع والبرامج؛</w:t>
      </w:r>
    </w:p>
    <w:p w14:paraId="5F3B77AD" w14:textId="41085B5B"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76536">
        <w:rPr>
          <w:rFonts w:ascii="Simplified Arabic" w:hAnsi="Simplified Arabic" w:cs="Simplified Arabic"/>
          <w:i/>
          <w:iCs/>
          <w:sz w:val="24"/>
          <w:szCs w:val="24"/>
          <w:rtl/>
        </w:rPr>
        <w:t>يشير أيضا</w:t>
      </w:r>
      <w:r w:rsidR="00176536" w:rsidRPr="00176536">
        <w:rPr>
          <w:rFonts w:ascii="Simplified Arabic" w:hAnsi="Simplified Arabic" w:cs="Simplified Arabic" w:hint="cs"/>
          <w:i/>
          <w:iCs/>
          <w:sz w:val="24"/>
          <w:szCs w:val="24"/>
          <w:rtl/>
        </w:rPr>
        <w:t>ً</w:t>
      </w:r>
      <w:r w:rsidRPr="00141836">
        <w:rPr>
          <w:rFonts w:ascii="Simplified Arabic" w:hAnsi="Simplified Arabic" w:cs="Simplified Arabic"/>
          <w:sz w:val="24"/>
          <w:szCs w:val="24"/>
          <w:rtl/>
        </w:rPr>
        <w:t xml:space="preserve"> إلى المقرر ا م-5/7 الذي شجع فيه الأطراف على العمل مع الشعوب الأصلية والمجتمعات المحلية فيما يتعلق بالتعدين الحرفي والضيِّق النطاق للذهب؛</w:t>
      </w:r>
      <w:bookmarkEnd w:id="5"/>
    </w:p>
    <w:bookmarkEnd w:id="6"/>
    <w:p w14:paraId="076B1BFE" w14:textId="34666670" w:rsidR="009D7456" w:rsidRPr="00141836" w:rsidRDefault="009D7456" w:rsidP="00211D2E">
      <w:pPr>
        <w:numPr>
          <w:ilvl w:val="0"/>
          <w:numId w:val="11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i/>
          <w:sz w:val="24"/>
          <w:szCs w:val="24"/>
          <w:lang w:val="ar-SA" w:eastAsia="zh-TW" w:bidi="en-GB"/>
        </w:rPr>
      </w:pPr>
      <w:r w:rsidRPr="00141836">
        <w:rPr>
          <w:rFonts w:ascii="Simplified Arabic" w:hAnsi="Simplified Arabic" w:cs="Simplified Arabic"/>
          <w:i/>
          <w:iCs/>
          <w:sz w:val="24"/>
          <w:szCs w:val="24"/>
          <w:rtl/>
        </w:rPr>
        <w:t xml:space="preserve">يطلب </w:t>
      </w:r>
      <w:r w:rsidRPr="00141836">
        <w:rPr>
          <w:rFonts w:ascii="Simplified Arabic" w:hAnsi="Simplified Arabic" w:cs="Simplified Arabic"/>
          <w:sz w:val="24"/>
          <w:szCs w:val="24"/>
          <w:rtl/>
        </w:rPr>
        <w:t>إلى الأمانة أن تقدم تقريراً إلى مؤتمر الأطراف في اجتماعه السابع عن تنفيذ هذا المقرر.</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E4747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240C" w14:textId="77777777" w:rsidR="00664F13" w:rsidRDefault="00664F13" w:rsidP="00061BBD">
      <w:r>
        <w:separator/>
      </w:r>
    </w:p>
  </w:endnote>
  <w:endnote w:type="continuationSeparator" w:id="0">
    <w:p w14:paraId="67F6677E" w14:textId="77777777" w:rsidR="00664F13" w:rsidRDefault="00664F13"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4DDC4B58" w:rsidR="00061BBD" w:rsidRPr="00E47471" w:rsidRDefault="00E47471"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207F" w14:textId="77777777" w:rsidR="00664F13" w:rsidRDefault="00664F13" w:rsidP="00630AC1">
      <w:pPr>
        <w:bidi/>
        <w:ind w:left="567"/>
      </w:pPr>
      <w:r>
        <w:separator/>
      </w:r>
    </w:p>
  </w:footnote>
  <w:footnote w:type="continuationSeparator" w:id="0">
    <w:p w14:paraId="1B1CF09E" w14:textId="77777777" w:rsidR="00664F13" w:rsidRDefault="00664F13" w:rsidP="00061BBD">
      <w:r>
        <w:continuationSeparator/>
      </w:r>
    </w:p>
  </w:footnote>
  <w:footnote w:id="1">
    <w:p w14:paraId="1834B736" w14:textId="2AF7660D"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Fonts w:ascii="Simplified Arabic" w:hAnsi="Simplified Arabic" w:cs="Simplified Arabic"/>
          <w:rtl/>
        </w:rPr>
        <w:t xml:space="preserve"> بصيغتها الواردة في الوثيقة </w:t>
      </w:r>
      <w:r w:rsidRPr="00170D8F">
        <w:rPr>
          <w:rFonts w:asciiTheme="majorBidi" w:hAnsiTheme="majorBidi" w:cstheme="majorBidi"/>
          <w:sz w:val="18"/>
          <w:szCs w:val="18"/>
          <w:rtl/>
        </w:rPr>
        <w:t>UNEP/MC/COP.6/7/Add.1</w:t>
      </w:r>
      <w:r w:rsidRPr="00A15F20">
        <w:rPr>
          <w:rFonts w:ascii="Simplified Arabic" w:hAnsi="Simplified Arabic" w:cs="Simplified Arabic"/>
          <w:rtl/>
        </w:rPr>
        <w:t>.</w:t>
      </w:r>
    </w:p>
  </w:footnote>
  <w:footnote w:id="2">
    <w:p w14:paraId="39653F93"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15F20">
        <w:rPr>
          <w:rFonts w:ascii="Simplified Arabic" w:hAnsi="Simplified Arabic" w:cs="Simplified Arabic"/>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Pr>
        <w:t>(</w:t>
      </w:r>
      <w:r w:rsidRPr="00A15F20">
        <w:rPr>
          <w:rFonts w:ascii="Simplified Arabic" w:hAnsi="Simplified Arabic" w:cs="Simplified Arabic"/>
          <w:rtl/>
        </w:rPr>
        <w:t xml:space="preserve"> </w:t>
      </w:r>
      <w:r w:rsidRPr="00170D8F">
        <w:rPr>
          <w:rFonts w:asciiTheme="majorBidi" w:hAnsiTheme="majorBidi" w:cstheme="majorBidi"/>
          <w:sz w:val="18"/>
          <w:szCs w:val="18"/>
          <w:rtl/>
        </w:rPr>
        <w:t>UNEP/MC/COP.6/INF/11</w:t>
      </w:r>
      <w:r w:rsidRPr="00A15F20">
        <w:rPr>
          <w:rFonts w:ascii="Simplified Arabic" w:hAnsi="Simplified Arabic"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74AB8E1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47471">
      <w:rPr>
        <w:noProof/>
        <w:sz w:val="17"/>
        <w:szCs w:val="17"/>
      </w:rPr>
      <w:t>UNEP/MC/COP.6/Dec.8</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2E7D889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E47471">
      <w:rPr>
        <w:noProof/>
        <w:sz w:val="17"/>
        <w:szCs w:val="17"/>
      </w:rPr>
      <w:t>UNEP/MC/COP.6/Dec.8</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E47471" w:rsidRDefault="00061BBD" w:rsidP="00E4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64F13"/>
    <w:rsid w:val="00682CF3"/>
    <w:rsid w:val="00683D35"/>
    <w:rsid w:val="0069605E"/>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02BD"/>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0E2F"/>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2AF4"/>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471"/>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E15A7FE5-F8D3-4062-90F2-07EA4405B54F}"/>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2992</TotalTime>
  <Pages>3</Pages>
  <Words>747</Words>
  <Characters>4263</Characters>
  <Application>Microsoft Office Word</Application>
  <DocSecurity>0</DocSecurity>
  <PresentationFormat/>
  <Lines>35</Lines>
  <Paragraphs>9</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294</cp:revision>
  <cp:lastPrinted>2026-03-17T20:30:00Z</cp:lastPrinted>
  <dcterms:created xsi:type="dcterms:W3CDTF">2025-04-16T08:17:00Z</dcterms:created>
  <dcterms:modified xsi:type="dcterms:W3CDTF">2026-04-15T08:22:00Z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