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5127D1E5" w:rsidR="007E73EA" w:rsidRPr="00035D73" w:rsidRDefault="007E73EA" w:rsidP="00907D21">
            <w:pPr>
              <w:pStyle w:val="ASymbol"/>
              <w:rPr>
                <w:lang w:eastAsia="zh-CN"/>
              </w:rPr>
            </w:pPr>
            <w:r w:rsidRPr="00035D73">
              <w:rPr>
                <w:b/>
                <w:sz w:val="28"/>
              </w:rPr>
              <w:t>UNEP</w:t>
            </w:r>
            <w:r w:rsidRPr="00035D73">
              <w:t>/MC/COP.6</w:t>
            </w:r>
            <w:r>
              <w:t>/</w:t>
            </w:r>
            <w:r w:rsidR="00060AA9">
              <w:t>Dec.</w:t>
            </w:r>
            <w:r w:rsidR="00C46262">
              <w:t>4</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1CDE06F6" w14:textId="696B1A15" w:rsidR="00312042" w:rsidRPr="00346A44" w:rsidRDefault="00312042" w:rsidP="00C46262">
      <w:pPr>
        <w:pStyle w:val="CH2"/>
        <w:rPr>
          <w:rFonts w:eastAsia="SimHei"/>
          <w:sz w:val="28"/>
          <w:szCs w:val="28"/>
          <w:lang w:eastAsia="zh-CN"/>
        </w:rPr>
      </w:pPr>
      <w:r>
        <w:rPr>
          <w:lang w:val="zh-CN"/>
        </w:rPr>
        <w:tab/>
      </w:r>
      <w:r>
        <w:rPr>
          <w:lang w:val="zh-CN"/>
        </w:rPr>
        <w:tab/>
      </w:r>
      <w:bookmarkStart w:id="0" w:name="_Toc213853061"/>
      <w:bookmarkStart w:id="1" w:name="_Toc221799028"/>
      <w:r w:rsidRPr="00346A44">
        <w:rPr>
          <w:rFonts w:eastAsia="SimHei"/>
          <w:bCs/>
          <w:sz w:val="28"/>
          <w:szCs w:val="28"/>
          <w:lang w:val="zh-CN" w:eastAsia="zh-CN"/>
        </w:rPr>
        <w:t>MC-6/4</w:t>
      </w:r>
      <w:r w:rsidRPr="00346A44">
        <w:rPr>
          <w:rFonts w:eastAsia="SimHei"/>
          <w:bCs/>
          <w:sz w:val="28"/>
          <w:szCs w:val="28"/>
          <w:lang w:val="zh-CN" w:eastAsia="zh-CN"/>
        </w:rPr>
        <w:t>号决定：推进与添汞化妆品相关的工作</w:t>
      </w:r>
      <w:bookmarkEnd w:id="0"/>
      <w:bookmarkEnd w:id="1"/>
    </w:p>
    <w:p w14:paraId="0CBDC44F" w14:textId="77777777" w:rsidR="00312042" w:rsidRPr="000071BE" w:rsidRDefault="00312042" w:rsidP="000071BE">
      <w:pPr>
        <w:pStyle w:val="NormalNonumber"/>
        <w:tabs>
          <w:tab w:val="clear" w:pos="1247"/>
        </w:tabs>
        <w:ind w:left="1253" w:firstLine="619"/>
        <w:jc w:val="both"/>
        <w:rPr>
          <w:rFonts w:ascii="KaiTi" w:eastAsia="KaiTi" w:hAnsi="KaiTi"/>
          <w:sz w:val="24"/>
          <w:szCs w:val="24"/>
          <w:lang w:eastAsia="zh-CN"/>
        </w:rPr>
      </w:pPr>
      <w:r w:rsidRPr="000071BE">
        <w:rPr>
          <w:rFonts w:ascii="KaiTi" w:eastAsia="KaiTi" w:hAnsi="KaiTi"/>
          <w:sz w:val="24"/>
          <w:szCs w:val="24"/>
          <w:lang w:val="zh-CN" w:eastAsia="zh-CN"/>
        </w:rPr>
        <w:t>缔约方大会，</w:t>
      </w:r>
    </w:p>
    <w:p w14:paraId="6720B0B9" w14:textId="3967811A"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回顾</w:t>
      </w:r>
      <w:r w:rsidRPr="000071BE">
        <w:rPr>
          <w:rFonts w:eastAsia="SimSun"/>
          <w:sz w:val="24"/>
          <w:szCs w:val="24"/>
          <w:lang w:val="zh-CN" w:eastAsia="zh-CN"/>
        </w:rPr>
        <w:t>根据《关于汞的水俣公约》第四条第一款的规定，缔约方应不允许在针对《公约》附件</w:t>
      </w:r>
      <w:r w:rsidRPr="000071BE">
        <w:rPr>
          <w:rFonts w:eastAsia="SimSun"/>
          <w:sz w:val="24"/>
          <w:szCs w:val="24"/>
          <w:lang w:val="zh-CN" w:eastAsia="zh-CN"/>
        </w:rPr>
        <w:t>A</w:t>
      </w:r>
      <w:r w:rsidRPr="000071BE">
        <w:rPr>
          <w:rFonts w:eastAsia="SimSun"/>
          <w:sz w:val="24"/>
          <w:szCs w:val="24"/>
          <w:lang w:val="zh-CN" w:eastAsia="zh-CN"/>
        </w:rPr>
        <w:t>第一部分</w:t>
      </w:r>
      <w:proofErr w:type="gramStart"/>
      <w:r w:rsidRPr="000071BE">
        <w:rPr>
          <w:rFonts w:eastAsia="SimSun"/>
          <w:sz w:val="24"/>
          <w:szCs w:val="24"/>
          <w:lang w:val="zh-CN" w:eastAsia="zh-CN"/>
        </w:rPr>
        <w:t>所列添汞化妆品</w:t>
      </w:r>
      <w:proofErr w:type="gramEnd"/>
      <w:r w:rsidRPr="000071BE">
        <w:rPr>
          <w:rFonts w:eastAsia="SimSun"/>
          <w:sz w:val="24"/>
          <w:szCs w:val="24"/>
          <w:lang w:val="zh-CN" w:eastAsia="zh-CN"/>
        </w:rPr>
        <w:t>明确规定的淘汰日期过后生产、进口或出口此类产品，</w:t>
      </w:r>
      <w:proofErr w:type="gramStart"/>
      <w:r w:rsidRPr="000071BE">
        <w:rPr>
          <w:rFonts w:eastAsia="SimSun"/>
          <w:sz w:val="24"/>
          <w:szCs w:val="24"/>
          <w:lang w:val="zh-CN" w:eastAsia="zh-CN"/>
        </w:rPr>
        <w:t>除非已</w:t>
      </w:r>
      <w:proofErr w:type="gramEnd"/>
      <w:r w:rsidRPr="000071BE">
        <w:rPr>
          <w:rFonts w:eastAsia="SimSun"/>
          <w:sz w:val="24"/>
          <w:szCs w:val="24"/>
          <w:lang w:val="zh-CN" w:eastAsia="zh-CN"/>
        </w:rPr>
        <w:t>在附件</w:t>
      </w:r>
      <w:r w:rsidRPr="000071BE">
        <w:rPr>
          <w:rFonts w:eastAsia="SimSun"/>
          <w:sz w:val="24"/>
          <w:szCs w:val="24"/>
          <w:lang w:val="zh-CN" w:eastAsia="zh-CN"/>
        </w:rPr>
        <w:t>A</w:t>
      </w:r>
      <w:r w:rsidRPr="000071BE">
        <w:rPr>
          <w:rFonts w:eastAsia="SimSun"/>
          <w:sz w:val="24"/>
          <w:szCs w:val="24"/>
          <w:lang w:val="zh-CN" w:eastAsia="zh-CN"/>
        </w:rPr>
        <w:t>中具体规定了例外情况，或所涉缔约方已依照第六条登记了某项豁免，</w:t>
      </w:r>
    </w:p>
    <w:p w14:paraId="6C289D3B" w14:textId="7B26F523"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注意到</w:t>
      </w:r>
      <w:r w:rsidRPr="000071BE">
        <w:rPr>
          <w:rFonts w:eastAsia="SimSun"/>
          <w:sz w:val="24"/>
          <w:szCs w:val="24"/>
          <w:lang w:val="zh-CN" w:eastAsia="zh-CN"/>
        </w:rPr>
        <w:t>尽管化妆品已列入附件</w:t>
      </w:r>
      <w:r w:rsidRPr="000071BE">
        <w:rPr>
          <w:rFonts w:eastAsia="SimSun"/>
          <w:sz w:val="24"/>
          <w:szCs w:val="24"/>
          <w:lang w:val="zh-CN" w:eastAsia="zh-CN"/>
        </w:rPr>
        <w:t>A</w:t>
      </w:r>
      <w:r w:rsidRPr="000071BE">
        <w:rPr>
          <w:rFonts w:eastAsia="SimSun"/>
          <w:sz w:val="24"/>
          <w:szCs w:val="24"/>
          <w:lang w:val="zh-CN" w:eastAsia="zh-CN"/>
        </w:rPr>
        <w:t>，但《公约》不允许的一些化妆品仍设法进入全球商业，</w:t>
      </w:r>
    </w:p>
    <w:p w14:paraId="6D24D7DE" w14:textId="3E867E34" w:rsidR="00312042" w:rsidRPr="000071BE" w:rsidRDefault="00312042" w:rsidP="000071BE">
      <w:pPr>
        <w:pStyle w:val="NormalNonumber"/>
        <w:tabs>
          <w:tab w:val="clear" w:pos="1247"/>
        </w:tabs>
        <w:ind w:left="1253" w:firstLine="619"/>
        <w:jc w:val="both"/>
        <w:rPr>
          <w:rFonts w:eastAsia="SimSun"/>
          <w:sz w:val="24"/>
          <w:szCs w:val="24"/>
          <w:lang w:eastAsia="zh-CN"/>
        </w:rPr>
      </w:pPr>
      <w:r w:rsidRPr="000071BE">
        <w:rPr>
          <w:rFonts w:ascii="KaiTi" w:eastAsia="KaiTi" w:hAnsi="KaiTi"/>
          <w:sz w:val="24"/>
          <w:szCs w:val="24"/>
          <w:lang w:val="zh-CN" w:eastAsia="zh-CN"/>
        </w:rPr>
        <w:t>承认</w:t>
      </w:r>
      <w:r w:rsidRPr="000071BE">
        <w:rPr>
          <w:rFonts w:eastAsia="SimSun"/>
          <w:sz w:val="24"/>
          <w:szCs w:val="24"/>
          <w:lang w:val="zh-CN" w:eastAsia="zh-CN"/>
        </w:rPr>
        <w:t>根据</w:t>
      </w:r>
      <w:r w:rsidRPr="000071BE">
        <w:rPr>
          <w:rFonts w:eastAsia="SimSun"/>
          <w:sz w:val="24"/>
          <w:szCs w:val="24"/>
          <w:lang w:val="zh-CN" w:eastAsia="zh-CN"/>
        </w:rPr>
        <w:t>MC-5/5</w:t>
      </w:r>
      <w:r w:rsidRPr="000071BE">
        <w:rPr>
          <w:rFonts w:eastAsia="SimSun"/>
          <w:sz w:val="24"/>
          <w:szCs w:val="24"/>
          <w:lang w:val="zh-CN" w:eastAsia="zh-CN"/>
        </w:rPr>
        <w:t>号决定在最近的闭会期间开展的工作，</w:t>
      </w:r>
    </w:p>
    <w:p w14:paraId="397A4E2B" w14:textId="743EE661"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欢迎</w:t>
      </w:r>
      <w:r w:rsidRPr="000071BE">
        <w:rPr>
          <w:rFonts w:eastAsia="SimSun"/>
          <w:sz w:val="24"/>
          <w:szCs w:val="24"/>
          <w:lang w:val="zh-CN" w:eastAsia="zh-CN"/>
        </w:rPr>
        <w:t>关于附件</w:t>
      </w:r>
      <w:r w:rsidRPr="000071BE">
        <w:rPr>
          <w:rFonts w:eastAsia="SimSun"/>
          <w:sz w:val="24"/>
          <w:szCs w:val="24"/>
          <w:lang w:val="zh-CN" w:eastAsia="zh-CN"/>
        </w:rPr>
        <w:t>A</w:t>
      </w:r>
      <w:r w:rsidRPr="000071BE">
        <w:rPr>
          <w:rFonts w:eastAsia="SimSun"/>
          <w:sz w:val="24"/>
          <w:szCs w:val="24"/>
          <w:lang w:val="zh-CN" w:eastAsia="zh-CN"/>
        </w:rPr>
        <w:t>第一部分所列化妆品的</w:t>
      </w:r>
      <w:r w:rsidRPr="00680645">
        <w:rPr>
          <w:rFonts w:eastAsia="SimSun"/>
          <w:sz w:val="24"/>
          <w:szCs w:val="24"/>
          <w:lang w:val="zh-CN" w:eastAsia="zh-CN"/>
        </w:rPr>
        <w:t>报告；</w:t>
      </w:r>
      <w:bookmarkStart w:id="2" w:name="_Hlk213162114"/>
      <w:r w:rsidR="00680645" w:rsidRPr="00680645">
        <w:rPr>
          <w:rStyle w:val="FootnoteReference"/>
          <w:spacing w:val="0"/>
          <w:w w:val="100"/>
          <w:position w:val="0"/>
          <w:sz w:val="24"/>
          <w:szCs w:val="24"/>
          <w:lang w:eastAsia="zh-CN"/>
        </w:rPr>
        <w:footnoteReference w:customMarkFollows="1" w:id="2"/>
        <w:t>1</w:t>
      </w:r>
    </w:p>
    <w:p w14:paraId="24159E77" w14:textId="21A2B46C"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鼓励</w:t>
      </w:r>
      <w:r w:rsidRPr="000071BE">
        <w:rPr>
          <w:rFonts w:eastAsia="SimSun"/>
          <w:sz w:val="24"/>
          <w:szCs w:val="24"/>
          <w:lang w:val="zh-CN" w:eastAsia="zh-CN"/>
        </w:rPr>
        <w:t>尚未制定国家立法或其他措施，或在</w:t>
      </w:r>
      <w:proofErr w:type="gramStart"/>
      <w:r w:rsidRPr="000071BE">
        <w:rPr>
          <w:rFonts w:eastAsia="SimSun"/>
          <w:sz w:val="24"/>
          <w:szCs w:val="24"/>
          <w:lang w:val="zh-CN" w:eastAsia="zh-CN"/>
        </w:rPr>
        <w:t>履行添汞化妆品</w:t>
      </w:r>
      <w:proofErr w:type="gramEnd"/>
      <w:r w:rsidRPr="000071BE">
        <w:rPr>
          <w:rFonts w:eastAsia="SimSun"/>
          <w:sz w:val="24"/>
          <w:szCs w:val="24"/>
          <w:lang w:val="zh-CN" w:eastAsia="zh-CN"/>
        </w:rPr>
        <w:t>相关义务方面面临挑战的缔约方通知秘书处，并考虑针对其情况适用第十四和</w:t>
      </w:r>
      <w:r w:rsidR="00266A54" w:rsidRPr="000071BE">
        <w:rPr>
          <w:rFonts w:eastAsia="SimSun"/>
          <w:sz w:val="24"/>
          <w:szCs w:val="24"/>
          <w:lang w:val="zh-CN" w:eastAsia="zh-CN"/>
        </w:rPr>
        <w:t>（</w:t>
      </w:r>
      <w:r w:rsidRPr="000071BE">
        <w:rPr>
          <w:rFonts w:eastAsia="SimSun"/>
          <w:sz w:val="24"/>
          <w:szCs w:val="24"/>
          <w:lang w:val="zh-CN" w:eastAsia="zh-CN"/>
        </w:rPr>
        <w:t>或</w:t>
      </w:r>
      <w:r w:rsidR="00266A54" w:rsidRPr="000071BE">
        <w:rPr>
          <w:rFonts w:eastAsia="SimSun"/>
          <w:sz w:val="24"/>
          <w:szCs w:val="24"/>
          <w:lang w:val="zh-CN" w:eastAsia="zh-CN"/>
        </w:rPr>
        <w:t>）</w:t>
      </w:r>
      <w:r w:rsidRPr="000071BE">
        <w:rPr>
          <w:rFonts w:eastAsia="SimSun"/>
          <w:sz w:val="24"/>
          <w:szCs w:val="24"/>
          <w:lang w:val="zh-CN" w:eastAsia="zh-CN"/>
        </w:rPr>
        <w:t>第十五条；</w:t>
      </w:r>
      <w:bookmarkStart w:id="3" w:name="_Hlk213162322"/>
      <w:bookmarkEnd w:id="2"/>
    </w:p>
    <w:p w14:paraId="6C6D02B6" w14:textId="67AFB767"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鼓励</w:t>
      </w:r>
      <w:r w:rsidRPr="000071BE">
        <w:rPr>
          <w:rFonts w:eastAsia="SimSun"/>
          <w:sz w:val="24"/>
          <w:szCs w:val="24"/>
          <w:lang w:val="zh-CN" w:eastAsia="zh-CN"/>
        </w:rPr>
        <w:t>全球汞伙伴关系继续努力，与有关缔约方协商，汇编并传播与化妆品中汞含量有关的信息；</w:t>
      </w:r>
    </w:p>
    <w:p w14:paraId="2D0DE4E6" w14:textId="5B1BCC6C"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bookmarkStart w:id="4" w:name="_Hlk213162594"/>
      <w:bookmarkEnd w:id="3"/>
      <w:r w:rsidRPr="000071BE">
        <w:rPr>
          <w:rFonts w:ascii="KaiTi" w:eastAsia="KaiTi" w:hAnsi="KaiTi"/>
          <w:sz w:val="24"/>
          <w:szCs w:val="24"/>
          <w:lang w:val="zh-CN" w:eastAsia="zh-CN"/>
        </w:rPr>
        <w:t>邀请</w:t>
      </w:r>
      <w:r w:rsidRPr="000071BE">
        <w:rPr>
          <w:rFonts w:eastAsia="SimSun"/>
          <w:sz w:val="24"/>
          <w:szCs w:val="24"/>
          <w:lang w:val="zh-CN" w:eastAsia="zh-CN"/>
        </w:rPr>
        <w:t>秘书处在资源允许的情况下，与全球汞伙伴关系协作，收集并向缔约方大会第七次会议提供关于支持执法和查明化妆品中汞含量的各项机制的现有信息，包括关于现场采样和分析设备的信息；</w:t>
      </w:r>
    </w:p>
    <w:p w14:paraId="09130ADF" w14:textId="547E3B8D"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t>又邀请</w:t>
      </w:r>
      <w:r w:rsidRPr="000071BE">
        <w:rPr>
          <w:rFonts w:eastAsia="SimSun"/>
          <w:sz w:val="24"/>
          <w:szCs w:val="24"/>
          <w:lang w:val="zh-CN" w:eastAsia="zh-CN"/>
        </w:rPr>
        <w:t>秘书处在资源允许的情况下，汇编和综合缔约方在其国家报告中提供或根据上文第</w:t>
      </w:r>
      <w:r w:rsidRPr="000071BE">
        <w:rPr>
          <w:rFonts w:eastAsia="SimSun"/>
          <w:sz w:val="24"/>
          <w:szCs w:val="24"/>
          <w:lang w:val="zh-CN" w:eastAsia="zh-CN"/>
        </w:rPr>
        <w:t>2</w:t>
      </w:r>
      <w:r w:rsidRPr="000071BE">
        <w:rPr>
          <w:rFonts w:eastAsia="SimSun"/>
          <w:sz w:val="24"/>
          <w:szCs w:val="24"/>
          <w:lang w:val="zh-CN" w:eastAsia="zh-CN"/>
        </w:rPr>
        <w:t>段提交的关于在</w:t>
      </w:r>
      <w:proofErr w:type="gramStart"/>
      <w:r w:rsidRPr="000071BE">
        <w:rPr>
          <w:rFonts w:eastAsia="SimSun"/>
          <w:sz w:val="24"/>
          <w:szCs w:val="24"/>
          <w:lang w:val="zh-CN" w:eastAsia="zh-CN"/>
        </w:rPr>
        <w:t>防止添汞化妆品</w:t>
      </w:r>
      <w:proofErr w:type="gramEnd"/>
      <w:r w:rsidRPr="000071BE">
        <w:rPr>
          <w:rFonts w:eastAsia="SimSun"/>
          <w:sz w:val="24"/>
          <w:szCs w:val="24"/>
          <w:lang w:val="zh-CN" w:eastAsia="zh-CN"/>
        </w:rPr>
        <w:t>制造、进口和出口方面的挑战（包括执法挑战）的信息，并向缔约方大会第七次会议</w:t>
      </w:r>
      <w:proofErr w:type="gramStart"/>
      <w:r w:rsidRPr="000071BE">
        <w:rPr>
          <w:rFonts w:eastAsia="SimSun"/>
          <w:sz w:val="24"/>
          <w:szCs w:val="24"/>
          <w:lang w:val="zh-CN" w:eastAsia="zh-CN"/>
        </w:rPr>
        <w:t>报告此</w:t>
      </w:r>
      <w:proofErr w:type="gramEnd"/>
      <w:r w:rsidRPr="000071BE">
        <w:rPr>
          <w:rFonts w:eastAsia="SimSun"/>
          <w:sz w:val="24"/>
          <w:szCs w:val="24"/>
          <w:lang w:val="zh-CN" w:eastAsia="zh-CN"/>
        </w:rPr>
        <w:t>事项；</w:t>
      </w:r>
    </w:p>
    <w:p w14:paraId="3A94D325" w14:textId="56A49C05"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ascii="KaiTi" w:eastAsia="KaiTi" w:hAnsi="KaiTi"/>
          <w:sz w:val="24"/>
          <w:szCs w:val="24"/>
          <w:lang w:val="zh-CN" w:eastAsia="zh-CN"/>
        </w:rPr>
        <w:lastRenderedPageBreak/>
        <w:t>还邀请</w:t>
      </w:r>
      <w:r w:rsidRPr="000071BE">
        <w:rPr>
          <w:rFonts w:eastAsia="SimSun"/>
          <w:sz w:val="24"/>
          <w:szCs w:val="24"/>
          <w:lang w:val="zh-CN" w:eastAsia="zh-CN"/>
        </w:rPr>
        <w:t>秘书处在资源允许的情况下，与国际刑事警察组织（国际刑警组织）、世界海关组织以及其他在产品非法贸易方面具有专门知识的相关国际组织合作，进一步调查第四条不再允许的汞含量超过痕量或对某些缔约方而言不超过百万分之一</w:t>
      </w:r>
      <w:proofErr w:type="gramStart"/>
      <w:r w:rsidRPr="000071BE">
        <w:rPr>
          <w:rFonts w:eastAsia="SimSun"/>
          <w:sz w:val="24"/>
          <w:szCs w:val="24"/>
          <w:lang w:val="zh-CN" w:eastAsia="zh-CN"/>
        </w:rPr>
        <w:t>的添汞化妆品</w:t>
      </w:r>
      <w:proofErr w:type="gramEnd"/>
      <w:r w:rsidRPr="000071BE">
        <w:rPr>
          <w:rFonts w:eastAsia="SimSun"/>
          <w:sz w:val="24"/>
          <w:szCs w:val="24"/>
          <w:lang w:val="zh-CN" w:eastAsia="zh-CN"/>
        </w:rPr>
        <w:t>的主要制造、进口和出口来源，并向缔约方大会第七次会议</w:t>
      </w:r>
      <w:proofErr w:type="gramStart"/>
      <w:r w:rsidRPr="000071BE">
        <w:rPr>
          <w:rFonts w:eastAsia="SimSun"/>
          <w:sz w:val="24"/>
          <w:szCs w:val="24"/>
          <w:lang w:val="zh-CN" w:eastAsia="zh-CN"/>
        </w:rPr>
        <w:t>报告此</w:t>
      </w:r>
      <w:proofErr w:type="gramEnd"/>
      <w:r w:rsidRPr="000071BE">
        <w:rPr>
          <w:rFonts w:eastAsia="SimSun"/>
          <w:sz w:val="24"/>
          <w:szCs w:val="24"/>
          <w:lang w:val="zh-CN" w:eastAsia="zh-CN"/>
        </w:rPr>
        <w:t>事项，报告中应列入相关国际组织的任何具体提议；</w:t>
      </w:r>
    </w:p>
    <w:bookmarkEnd w:id="4"/>
    <w:p w14:paraId="7A750CE0" w14:textId="77777777" w:rsidR="00312042" w:rsidRPr="000071BE" w:rsidRDefault="00312042" w:rsidP="000071BE">
      <w:pPr>
        <w:pStyle w:val="NormalNonumber"/>
        <w:numPr>
          <w:ilvl w:val="0"/>
          <w:numId w:val="20"/>
        </w:numPr>
        <w:tabs>
          <w:tab w:val="clear" w:pos="1247"/>
          <w:tab w:val="clear" w:pos="1871"/>
          <w:tab w:val="clear" w:pos="2495"/>
          <w:tab w:val="clear" w:pos="3119"/>
          <w:tab w:val="clear" w:pos="3742"/>
          <w:tab w:val="clear" w:pos="4366"/>
          <w:tab w:val="clear" w:pos="4990"/>
        </w:tabs>
        <w:ind w:left="1253" w:firstLine="619"/>
        <w:jc w:val="both"/>
        <w:rPr>
          <w:rFonts w:eastAsia="SimSun"/>
          <w:iCs/>
          <w:sz w:val="24"/>
          <w:szCs w:val="24"/>
        </w:rPr>
      </w:pPr>
      <w:proofErr w:type="spellStart"/>
      <w:r w:rsidRPr="000071BE">
        <w:rPr>
          <w:rFonts w:ascii="KaiTi" w:eastAsia="KaiTi" w:hAnsi="KaiTi"/>
          <w:sz w:val="24"/>
          <w:szCs w:val="24"/>
          <w:lang w:val="zh-CN"/>
        </w:rPr>
        <w:t>邀请</w:t>
      </w:r>
      <w:r w:rsidRPr="000071BE">
        <w:rPr>
          <w:rFonts w:eastAsia="SimSun"/>
          <w:sz w:val="24"/>
          <w:szCs w:val="24"/>
          <w:lang w:val="zh-CN"/>
        </w:rPr>
        <w:t>世界卫生组织</w:t>
      </w:r>
      <w:proofErr w:type="spellEnd"/>
      <w:r w:rsidRPr="000071BE">
        <w:rPr>
          <w:rFonts w:eastAsia="SimSun"/>
          <w:sz w:val="24"/>
          <w:szCs w:val="24"/>
          <w:lang w:val="zh-CN"/>
        </w:rPr>
        <w:t>：</w:t>
      </w:r>
    </w:p>
    <w:p w14:paraId="777BF6CA" w14:textId="32845512" w:rsidR="00312042" w:rsidRPr="000071BE"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eastAsia="SimSun"/>
          <w:sz w:val="24"/>
          <w:szCs w:val="24"/>
          <w:lang w:val="zh-CN" w:eastAsia="zh-CN"/>
        </w:rPr>
        <w:t>与联合国环境规划署和生物多样性研究所协商，提供从全球环境基金在加蓬、牙买加和斯里兰卡开展的</w:t>
      </w:r>
      <w:proofErr w:type="gramStart"/>
      <w:r w:rsidRPr="000071BE">
        <w:rPr>
          <w:rFonts w:eastAsia="SimSun"/>
          <w:sz w:val="24"/>
          <w:szCs w:val="24"/>
          <w:lang w:val="zh-CN" w:eastAsia="zh-CN"/>
        </w:rPr>
        <w:t>消除添汞化妆品</w:t>
      </w:r>
      <w:proofErr w:type="gramEnd"/>
      <w:r w:rsidRPr="000071BE">
        <w:rPr>
          <w:rFonts w:eastAsia="SimSun"/>
          <w:sz w:val="24"/>
          <w:szCs w:val="24"/>
          <w:lang w:val="zh-CN" w:eastAsia="zh-CN"/>
        </w:rPr>
        <w:t>试点项目中取得的经验教训；</w:t>
      </w:r>
    </w:p>
    <w:p w14:paraId="69B7A8AE" w14:textId="19C0624B" w:rsidR="00312042" w:rsidRPr="000071BE"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eastAsia="SimSun"/>
          <w:sz w:val="24"/>
          <w:szCs w:val="24"/>
          <w:lang w:val="zh-CN" w:eastAsia="zh-CN"/>
        </w:rPr>
        <w:t>在全球汞伙伴关系的支持下，编写一份说明性的国家公共卫生全系统战略，内容侧重于采取措施</w:t>
      </w:r>
      <w:proofErr w:type="gramStart"/>
      <w:r w:rsidRPr="000071BE">
        <w:rPr>
          <w:rFonts w:eastAsia="SimSun"/>
          <w:sz w:val="24"/>
          <w:szCs w:val="24"/>
          <w:lang w:val="zh-CN" w:eastAsia="zh-CN"/>
        </w:rPr>
        <w:t>减少添汞化妆品</w:t>
      </w:r>
      <w:proofErr w:type="gramEnd"/>
      <w:r w:rsidRPr="000071BE">
        <w:rPr>
          <w:rFonts w:eastAsia="SimSun"/>
          <w:sz w:val="24"/>
          <w:szCs w:val="24"/>
          <w:lang w:val="zh-CN" w:eastAsia="zh-CN"/>
        </w:rPr>
        <w:t>和可能不含汞的亮肤产品，供缔约方在国内使用；</w:t>
      </w:r>
    </w:p>
    <w:p w14:paraId="7B29F905" w14:textId="77777777" w:rsidR="00312042" w:rsidRPr="00F1599A" w:rsidRDefault="00312042" w:rsidP="000071BE">
      <w:pPr>
        <w:pStyle w:val="NormalNonumber"/>
        <w:numPr>
          <w:ilvl w:val="0"/>
          <w:numId w:val="21"/>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0071BE">
        <w:rPr>
          <w:rFonts w:eastAsia="SimSun"/>
          <w:sz w:val="24"/>
          <w:szCs w:val="24"/>
          <w:lang w:val="zh-CN" w:eastAsia="zh-CN"/>
        </w:rPr>
        <w:t>至迟于</w:t>
      </w:r>
      <w:r w:rsidRPr="000071BE">
        <w:rPr>
          <w:rFonts w:eastAsia="SimSun"/>
          <w:sz w:val="24"/>
          <w:szCs w:val="24"/>
          <w:lang w:val="zh-CN" w:eastAsia="zh-CN"/>
        </w:rPr>
        <w:t>2026</w:t>
      </w:r>
      <w:r w:rsidRPr="000071BE">
        <w:rPr>
          <w:rFonts w:eastAsia="SimSun"/>
          <w:sz w:val="24"/>
          <w:szCs w:val="24"/>
          <w:lang w:val="zh-CN" w:eastAsia="zh-CN"/>
        </w:rPr>
        <w:t>年</w:t>
      </w:r>
      <w:r w:rsidRPr="000071BE">
        <w:rPr>
          <w:rFonts w:eastAsia="SimSun"/>
          <w:sz w:val="24"/>
          <w:szCs w:val="24"/>
          <w:lang w:val="zh-CN" w:eastAsia="zh-CN"/>
        </w:rPr>
        <w:t>12</w:t>
      </w:r>
      <w:r w:rsidRPr="000071BE">
        <w:rPr>
          <w:rFonts w:eastAsia="SimSun"/>
          <w:sz w:val="24"/>
          <w:szCs w:val="24"/>
          <w:lang w:val="zh-CN" w:eastAsia="zh-CN"/>
        </w:rPr>
        <w:t>月</w:t>
      </w:r>
      <w:r w:rsidRPr="000071BE">
        <w:rPr>
          <w:rFonts w:eastAsia="SimSun"/>
          <w:sz w:val="24"/>
          <w:szCs w:val="24"/>
          <w:lang w:val="zh-CN" w:eastAsia="zh-CN"/>
        </w:rPr>
        <w:t>31</w:t>
      </w:r>
      <w:r w:rsidRPr="000071BE">
        <w:rPr>
          <w:rFonts w:eastAsia="SimSun"/>
          <w:sz w:val="24"/>
          <w:szCs w:val="24"/>
          <w:lang w:val="zh-CN" w:eastAsia="zh-CN"/>
        </w:rPr>
        <w:t>日与秘书处分享取得的经验教训和该战略的纲要。</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2726" w14:textId="77777777" w:rsidR="00062165" w:rsidRPr="00CD5597" w:rsidRDefault="00062165">
      <w:r w:rsidRPr="00CD5597">
        <w:separator/>
      </w:r>
    </w:p>
  </w:endnote>
  <w:endnote w:type="continuationSeparator" w:id="0">
    <w:p w14:paraId="57692918" w14:textId="77777777" w:rsidR="00062165" w:rsidRPr="00CD5597" w:rsidRDefault="00062165">
      <w:r w:rsidRPr="00CD5597">
        <w:continuationSeparator/>
      </w:r>
    </w:p>
  </w:endnote>
  <w:endnote w:type="continuationNotice" w:id="1">
    <w:p w14:paraId="4019B560" w14:textId="77777777" w:rsidR="00062165" w:rsidRDefault="00062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38553684"/>
      <w:docPartObj>
        <w:docPartGallery w:val="Page Numbers (Bottom of Page)"/>
        <w:docPartUnique/>
      </w:docPartObj>
    </w:sdtPr>
    <w:sdtEndPr>
      <w:rPr>
        <w:noProof/>
      </w:rPr>
    </w:sdtEndPr>
    <w:sdtContent>
      <w:p w14:paraId="4D54D19C" w14:textId="67E6C5A4" w:rsidR="00FC6E16" w:rsidRDefault="009F64AE" w:rsidP="009F64AE">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87563596"/>
      <w:docPartObj>
        <w:docPartGallery w:val="Page Numbers (Bottom of Page)"/>
        <w:docPartUnique/>
      </w:docPartObj>
    </w:sdtPr>
    <w:sdtEndPr>
      <w:rPr>
        <w:noProof/>
      </w:rPr>
    </w:sdtEndPr>
    <w:sdtContent>
      <w:p w14:paraId="2056F566" w14:textId="7CF996F2" w:rsidR="00FC6E16" w:rsidRDefault="009F64AE" w:rsidP="009F64AE">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15AF27F" w:rsidR="00CD5597" w:rsidRPr="009F64AE" w:rsidRDefault="009F64AE"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2317" w14:textId="77777777" w:rsidR="00062165" w:rsidRPr="00CD5597" w:rsidRDefault="00062165" w:rsidP="00C70B49">
      <w:pPr>
        <w:pStyle w:val="Footnote-Separator"/>
        <w:rPr>
          <w:szCs w:val="18"/>
        </w:rPr>
      </w:pPr>
      <w:r w:rsidRPr="00CD5597">
        <w:separator/>
      </w:r>
    </w:p>
  </w:footnote>
  <w:footnote w:type="continuationSeparator" w:id="0">
    <w:p w14:paraId="71375A79" w14:textId="77777777" w:rsidR="00062165" w:rsidRPr="00CD5597" w:rsidRDefault="00062165" w:rsidP="00C70B49">
      <w:pPr>
        <w:pStyle w:val="Footnote-Separator"/>
      </w:pPr>
      <w:r w:rsidRPr="00CD5597">
        <w:continuationSeparator/>
      </w:r>
    </w:p>
  </w:footnote>
  <w:footnote w:type="continuationNotice" w:id="1">
    <w:p w14:paraId="7D27D11F" w14:textId="77777777" w:rsidR="00062165" w:rsidRPr="00CD5597" w:rsidRDefault="00062165" w:rsidP="00C70B49">
      <w:pPr>
        <w:pStyle w:val="ASpacer"/>
      </w:pPr>
    </w:p>
  </w:footnote>
  <w:footnote w:id="2">
    <w:p w14:paraId="2C190349" w14:textId="507A860B" w:rsidR="00680645" w:rsidRPr="00680645" w:rsidRDefault="00680645" w:rsidP="00680645">
      <w:pPr>
        <w:pStyle w:val="FootnoteText"/>
        <w:spacing w:before="20" w:after="40" w:line="240" w:lineRule="auto"/>
        <w:ind w:left="1253" w:firstLine="0"/>
        <w:rPr>
          <w:spacing w:val="0"/>
          <w:w w:val="100"/>
          <w:kern w:val="0"/>
        </w:rPr>
      </w:pPr>
      <w:r w:rsidRPr="00680645">
        <w:rPr>
          <w:rStyle w:val="FootnoteReference"/>
          <w:spacing w:val="0"/>
          <w:w w:val="100"/>
          <w:kern w:val="0"/>
          <w:position w:val="0"/>
        </w:rPr>
        <w:t>1</w:t>
      </w:r>
      <w:r w:rsidRPr="00680645">
        <w:rPr>
          <w:spacing w:val="0"/>
          <w:w w:val="100"/>
          <w:kern w:val="0"/>
        </w:rPr>
        <w:t xml:space="preserve"> </w:t>
      </w:r>
      <w:r w:rsidRPr="00680645">
        <w:rPr>
          <w:rFonts w:eastAsia="SimSun"/>
          <w:spacing w:val="0"/>
          <w:w w:val="100"/>
          <w:kern w:val="0"/>
          <w:sz w:val="20"/>
        </w:rPr>
        <w:t>UNEP/MC/COP.6/INF/8</w:t>
      </w:r>
      <w:r w:rsidRPr="00680645">
        <w:rPr>
          <w:rFonts w:eastAsia="SimSun"/>
          <w:spacing w:val="0"/>
          <w:w w:val="100"/>
          <w:kern w:val="0"/>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D68F9BA" w:rsidR="002C072B" w:rsidRDefault="0065285C" w:rsidP="00703E96">
    <w:pPr>
      <w:pStyle w:val="Header-pool"/>
    </w:pPr>
    <w:r>
      <w:rPr>
        <w:noProof/>
      </w:rPr>
      <w:t>UNEP/MC/COP.6/</w:t>
    </w:r>
    <w:r w:rsidR="00FC6E16">
      <w:rPr>
        <w:noProof/>
      </w:rPr>
      <w:t>Dec.</w:t>
    </w:r>
    <w:r w:rsidR="00C46262">
      <w:rPr>
        <w:noProof/>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A7AB60C" w:rsidR="002C072B" w:rsidRDefault="0065285C" w:rsidP="00703E96">
    <w:pPr>
      <w:pStyle w:val="Header-pool"/>
      <w:jc w:val="right"/>
    </w:pPr>
    <w:r>
      <w:rPr>
        <w:noProof/>
      </w:rPr>
      <w:t>UNEP/MC/COP.6/</w:t>
    </w:r>
    <w:r w:rsidR="005E14F2">
      <w:rPr>
        <w:noProof/>
      </w:rPr>
      <w:t>Dec.</w:t>
    </w:r>
    <w:r w:rsidR="009F64AE">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165"/>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32C6"/>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313"/>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64AE"/>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0AFC"/>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6262"/>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599A"/>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6E16"/>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E94CF-DC3E-47AA-AA9C-31E3A721C6D5}"/>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19</TotalTime>
  <Pages>2</Pages>
  <Words>158</Words>
  <Characters>901</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22</cp:revision>
  <cp:lastPrinted>2026-03-18T14:31:00Z</cp:lastPrinted>
  <dcterms:created xsi:type="dcterms:W3CDTF">2026-03-11T09:20:00Z</dcterms:created>
  <dcterms:modified xsi:type="dcterms:W3CDTF">2026-04-15T09:10:00Z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