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6" w:type="dxa"/>
        <w:tblLayout w:type="fixed"/>
        <w:tblLook w:val="0000" w:firstRow="0" w:lastRow="0" w:firstColumn="0" w:lastColumn="0" w:noHBand="0" w:noVBand="0"/>
      </w:tblPr>
      <w:tblGrid>
        <w:gridCol w:w="1559"/>
        <w:gridCol w:w="6520"/>
        <w:gridCol w:w="1417"/>
      </w:tblGrid>
      <w:tr w:rsidR="00CD5597" w:rsidRPr="00631C1C" w14:paraId="5469D453" w14:textId="77777777" w:rsidTr="00CD5597">
        <w:trPr>
          <w:trHeight w:val="850"/>
        </w:trPr>
        <w:tc>
          <w:tcPr>
            <w:tcW w:w="1559" w:type="dxa"/>
          </w:tcPr>
          <w:p w14:paraId="10A9628A" w14:textId="6375564D" w:rsidR="00CD5597" w:rsidRPr="00631C1C" w:rsidRDefault="00CD5597" w:rsidP="00CD5597">
            <w:pPr>
              <w:pStyle w:val="AUnitedNations"/>
              <w:rPr>
                <w:rFonts w:eastAsiaTheme="minorEastAsia"/>
                <w:color w:val="auto"/>
              </w:rPr>
            </w:pPr>
            <w:r w:rsidRPr="00631C1C">
              <w:rPr>
                <w:rFonts w:eastAsiaTheme="minorEastAsia"/>
                <w:color w:val="auto"/>
              </w:rPr>
              <w:t xml:space="preserve">UNITED </w:t>
            </w:r>
            <w:r w:rsidRPr="00631C1C">
              <w:rPr>
                <w:rFonts w:eastAsiaTheme="minorEastAsia"/>
                <w:color w:val="auto"/>
              </w:rPr>
              <w:br/>
              <w:t>NATIONS</w:t>
            </w:r>
          </w:p>
        </w:tc>
        <w:tc>
          <w:tcPr>
            <w:tcW w:w="6520" w:type="dxa"/>
          </w:tcPr>
          <w:p w14:paraId="4D35FA42" w14:textId="3B97C3F0" w:rsidR="00CD5597" w:rsidRPr="00631C1C" w:rsidRDefault="00CD5597" w:rsidP="00CD5597">
            <w:pPr>
              <w:pStyle w:val="Normal-pool"/>
              <w:rPr>
                <w:rFonts w:eastAsiaTheme="minorEastAsia"/>
              </w:rPr>
            </w:pPr>
            <w:r w:rsidRPr="00631C1C">
              <w:rPr>
                <w:rFonts w:eastAsiaTheme="minorEastAsia"/>
                <w:noProof/>
              </w:rPr>
              <w:drawing>
                <wp:anchor distT="0" distB="0" distL="114300" distR="114300" simplePos="0" relativeHeight="251658240" behindDoc="0" locked="0" layoutInCell="1" allowOverlap="1" wp14:anchorId="48449E5C" wp14:editId="76337EC3">
                  <wp:simplePos x="0" y="0"/>
                  <wp:positionH relativeFrom="column">
                    <wp:posOffset>-635</wp:posOffset>
                  </wp:positionH>
                  <wp:positionV relativeFrom="paragraph">
                    <wp:posOffset>3175</wp:posOffset>
                  </wp:positionV>
                  <wp:extent cx="1269153" cy="573559"/>
                  <wp:effectExtent l="0" t="0" r="7620" b="0"/>
                  <wp:wrapNone/>
                  <wp:docPr id="19472072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207273" name=""/>
                          <pic:cNvPicPr/>
                        </pic:nvPicPr>
                        <pic:blipFill>
                          <a:blip r:embed="rId11">
                            <a:extLst>
                              <a:ext uri="{28A0092B-C50C-407E-A947-70E740481C1C}">
                                <a14:useLocalDpi xmlns:a14="http://schemas.microsoft.com/office/drawing/2010/main" val="0"/>
                              </a:ext>
                            </a:extLst>
                          </a:blip>
                          <a:stretch>
                            <a:fillRect/>
                          </a:stretch>
                        </pic:blipFill>
                        <pic:spPr>
                          <a:xfrm>
                            <a:off x="0" y="0"/>
                            <a:ext cx="1269153" cy="573559"/>
                          </a:xfrm>
                          <a:prstGeom prst="rect">
                            <a:avLst/>
                          </a:prstGeom>
                        </pic:spPr>
                      </pic:pic>
                    </a:graphicData>
                  </a:graphic>
                </wp:anchor>
              </w:drawing>
            </w:r>
          </w:p>
        </w:tc>
        <w:tc>
          <w:tcPr>
            <w:tcW w:w="1417" w:type="dxa"/>
          </w:tcPr>
          <w:p w14:paraId="2ACEA3AC" w14:textId="77777777" w:rsidR="00CD5597" w:rsidRPr="00631C1C" w:rsidRDefault="00CD5597" w:rsidP="00CD5597">
            <w:pPr>
              <w:pStyle w:val="Normal-pool"/>
              <w:rPr>
                <w:rFonts w:eastAsiaTheme="minorEastAsia"/>
              </w:rPr>
            </w:pPr>
          </w:p>
        </w:tc>
      </w:tr>
    </w:tbl>
    <w:p w14:paraId="7DB51A9E" w14:textId="77777777" w:rsidR="006533B3" w:rsidRPr="00631C1C" w:rsidRDefault="006533B3" w:rsidP="00CD5597">
      <w:pPr>
        <w:pStyle w:val="ASpacer"/>
        <w:rPr>
          <w:rFonts w:eastAsiaTheme="minorEastAsia"/>
        </w:rPr>
      </w:pPr>
    </w:p>
    <w:tbl>
      <w:tblPr>
        <w:tblW w:w="9496" w:type="dxa"/>
        <w:tblLook w:val="0000" w:firstRow="0" w:lastRow="0" w:firstColumn="0" w:lastColumn="0" w:noHBand="0" w:noVBand="0"/>
      </w:tblPr>
      <w:tblGrid>
        <w:gridCol w:w="6378"/>
        <w:gridCol w:w="3118"/>
      </w:tblGrid>
      <w:tr w:rsidR="00CD5597" w:rsidRPr="00631C1C" w14:paraId="30C22688" w14:textId="77777777" w:rsidTr="00CD5597">
        <w:trPr>
          <w:trHeight w:val="340"/>
        </w:trPr>
        <w:tc>
          <w:tcPr>
            <w:tcW w:w="3358" w:type="pct"/>
            <w:vAlign w:val="bottom"/>
          </w:tcPr>
          <w:p w14:paraId="492F367A" w14:textId="77777777" w:rsidR="00CD5597" w:rsidRPr="00631C1C" w:rsidRDefault="00CD5597" w:rsidP="00CD5597">
            <w:pPr>
              <w:pStyle w:val="Normal-pool"/>
              <w:rPr>
                <w:rFonts w:eastAsiaTheme="minorEastAsia"/>
              </w:rPr>
            </w:pPr>
          </w:p>
        </w:tc>
        <w:tc>
          <w:tcPr>
            <w:tcW w:w="1642" w:type="pct"/>
            <w:noWrap/>
            <w:vAlign w:val="bottom"/>
          </w:tcPr>
          <w:p w14:paraId="3349C974" w14:textId="4C3C23BC" w:rsidR="00CD5597" w:rsidRPr="00631C1C" w:rsidRDefault="00CD5597" w:rsidP="00CD5597">
            <w:pPr>
              <w:pStyle w:val="ASymbol"/>
            </w:pPr>
            <w:r w:rsidRPr="00631C1C">
              <w:rPr>
                <w:b/>
                <w:sz w:val="28"/>
              </w:rPr>
              <w:t>UNEP</w:t>
            </w:r>
            <w:r w:rsidRPr="00631C1C">
              <w:t>/MC/COP.</w:t>
            </w:r>
            <w:bookmarkStart w:id="0" w:name="Symbol1A"/>
            <w:r w:rsidRPr="00631C1C">
              <w:t>6</w:t>
            </w:r>
            <w:bookmarkStart w:id="1" w:name="Symbol1B"/>
            <w:bookmarkEnd w:id="0"/>
            <w:r w:rsidR="009939F7" w:rsidRPr="00631C1C">
              <w:t>/</w:t>
            </w:r>
            <w:bookmarkEnd w:id="1"/>
            <w:r w:rsidR="004931BF">
              <w:t>Dec.1</w:t>
            </w:r>
          </w:p>
        </w:tc>
      </w:tr>
    </w:tbl>
    <w:p w14:paraId="44E616F1" w14:textId="77777777" w:rsidR="00CD5597" w:rsidRPr="00631C1C" w:rsidRDefault="00CD5597" w:rsidP="00CD5597">
      <w:pPr>
        <w:pStyle w:val="ASpacer"/>
        <w:rPr>
          <w:rFonts w:eastAsiaTheme="minorEastAsia"/>
        </w:rPr>
      </w:pPr>
    </w:p>
    <w:tbl>
      <w:tblPr>
        <w:tblW w:w="9496" w:type="dxa"/>
        <w:tblBorders>
          <w:top w:val="single" w:sz="4" w:space="0" w:color="auto"/>
          <w:bottom w:val="single" w:sz="24" w:space="0" w:color="auto"/>
        </w:tblBorders>
        <w:tblLayout w:type="fixed"/>
        <w:tblLook w:val="0000" w:firstRow="0" w:lastRow="0" w:firstColumn="0" w:lastColumn="0" w:noHBand="0" w:noVBand="0"/>
      </w:tblPr>
      <w:tblGrid>
        <w:gridCol w:w="3685"/>
        <w:gridCol w:w="2693"/>
        <w:gridCol w:w="3118"/>
      </w:tblGrid>
      <w:tr w:rsidR="00CD5597" w:rsidRPr="00631C1C" w14:paraId="4B812390" w14:textId="77777777" w:rsidTr="00CD5597">
        <w:trPr>
          <w:trHeight w:val="2098"/>
        </w:trPr>
        <w:tc>
          <w:tcPr>
            <w:tcW w:w="3685" w:type="dxa"/>
          </w:tcPr>
          <w:p w14:paraId="257D508E" w14:textId="259E90AB" w:rsidR="00CD5597" w:rsidRPr="00631C1C" w:rsidRDefault="00CD5597" w:rsidP="00CD5597">
            <w:pPr>
              <w:pStyle w:val="ALogo"/>
              <w:rPr>
                <w:rFonts w:eastAsiaTheme="minorEastAsia"/>
              </w:rPr>
            </w:pPr>
            <w:r w:rsidRPr="00631C1C">
              <w:rPr>
                <w:rFonts w:eastAsiaTheme="minorEastAsia"/>
                <w:noProof/>
              </w:rPr>
              <w:drawing>
                <wp:inline distT="0" distB="0" distL="0" distR="0" wp14:anchorId="4F20A984" wp14:editId="14899F55">
                  <wp:extent cx="2202815" cy="1028700"/>
                  <wp:effectExtent l="0" t="0" r="6985" b="0"/>
                  <wp:docPr id="1011674017" name="Picture 2"/>
                  <wp:cNvGraphicFramePr/>
                  <a:graphic xmlns:a="http://schemas.openxmlformats.org/drawingml/2006/main">
                    <a:graphicData uri="http://schemas.openxmlformats.org/drawingml/2006/picture">
                      <pic:pic xmlns:pic="http://schemas.openxmlformats.org/drawingml/2006/picture">
                        <pic:nvPicPr>
                          <pic:cNvPr id="1011674017"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02815" cy="1028700"/>
                          </a:xfrm>
                          <a:prstGeom prst="rect">
                            <a:avLst/>
                          </a:prstGeom>
                        </pic:spPr>
                      </pic:pic>
                    </a:graphicData>
                  </a:graphic>
                </wp:inline>
              </w:drawing>
            </w:r>
            <w:r w:rsidRPr="00631C1C">
              <w:rPr>
                <w:rFonts w:eastAsiaTheme="minorEastAsia"/>
              </w:rPr>
              <w:t xml:space="preserve"> </w:t>
            </w:r>
          </w:p>
          <w:p w14:paraId="52615A3C" w14:textId="134DA9F1" w:rsidR="00CD5597" w:rsidRPr="00631C1C" w:rsidRDefault="00CD5597" w:rsidP="00CD5597">
            <w:pPr>
              <w:pStyle w:val="ALogo"/>
              <w:rPr>
                <w:rFonts w:eastAsiaTheme="minorEastAsia"/>
              </w:rPr>
            </w:pPr>
          </w:p>
        </w:tc>
        <w:tc>
          <w:tcPr>
            <w:tcW w:w="2693" w:type="dxa"/>
          </w:tcPr>
          <w:p w14:paraId="7BCF8523" w14:textId="77777777" w:rsidR="00CD5597" w:rsidRPr="00631C1C" w:rsidRDefault="00CD5597" w:rsidP="00CD5597">
            <w:pPr>
              <w:pStyle w:val="Normal-pool"/>
              <w:rPr>
                <w:rFonts w:eastAsiaTheme="minorEastAsia"/>
              </w:rPr>
            </w:pPr>
          </w:p>
        </w:tc>
        <w:tc>
          <w:tcPr>
            <w:tcW w:w="3118" w:type="dxa"/>
          </w:tcPr>
          <w:p w14:paraId="64C5BA33" w14:textId="11FB0293" w:rsidR="00CD5597" w:rsidRPr="00631C1C" w:rsidRDefault="00CD5597" w:rsidP="00CD5597">
            <w:pPr>
              <w:pStyle w:val="AText"/>
              <w:rPr>
                <w:rFonts w:eastAsiaTheme="minorEastAsia"/>
              </w:rPr>
            </w:pPr>
            <w:r w:rsidRPr="00631C1C">
              <w:rPr>
                <w:rFonts w:eastAsiaTheme="minorEastAsia"/>
              </w:rPr>
              <w:t xml:space="preserve">Distr.: </w:t>
            </w:r>
            <w:bookmarkStart w:id="2" w:name="Distribution"/>
            <w:r w:rsidR="009939F7" w:rsidRPr="00631C1C">
              <w:rPr>
                <w:rFonts w:eastAsiaTheme="minorEastAsia"/>
              </w:rPr>
              <w:t>General</w:t>
            </w:r>
            <w:bookmarkEnd w:id="2"/>
            <w:r w:rsidRPr="00631C1C">
              <w:rPr>
                <w:rFonts w:eastAsiaTheme="minorEastAsia"/>
              </w:rPr>
              <w:t xml:space="preserve"> </w:t>
            </w:r>
          </w:p>
          <w:p w14:paraId="57BE9011" w14:textId="0E2CC86D" w:rsidR="00CD5597" w:rsidRPr="00631C1C" w:rsidRDefault="009939F7" w:rsidP="00CD5597">
            <w:pPr>
              <w:pStyle w:val="AText0"/>
              <w:rPr>
                <w:rFonts w:eastAsiaTheme="minorEastAsia"/>
              </w:rPr>
            </w:pPr>
            <w:bookmarkStart w:id="3" w:name="DistributionDate"/>
            <w:r w:rsidRPr="00631C1C">
              <w:rPr>
                <w:rFonts w:eastAsiaTheme="minorEastAsia"/>
              </w:rPr>
              <w:t>24 November 2025</w:t>
            </w:r>
            <w:bookmarkEnd w:id="3"/>
            <w:r w:rsidR="00CD5597" w:rsidRPr="00631C1C">
              <w:rPr>
                <w:rFonts w:eastAsiaTheme="minorEastAsia"/>
              </w:rPr>
              <w:t xml:space="preserve"> </w:t>
            </w:r>
          </w:p>
          <w:p w14:paraId="63338BA5" w14:textId="0E429C2F" w:rsidR="00CD5597" w:rsidRPr="00631C1C" w:rsidRDefault="00CD5597" w:rsidP="00CD5597">
            <w:pPr>
              <w:pStyle w:val="AText"/>
              <w:rPr>
                <w:rFonts w:eastAsiaTheme="minorEastAsia"/>
              </w:rPr>
            </w:pPr>
            <w:bookmarkStart w:id="4" w:name="DistributionLang"/>
            <w:r w:rsidRPr="00631C1C">
              <w:rPr>
                <w:rFonts w:eastAsiaTheme="minorEastAsia"/>
              </w:rPr>
              <w:t>Original: English</w:t>
            </w:r>
            <w:bookmarkEnd w:id="4"/>
          </w:p>
        </w:tc>
      </w:tr>
    </w:tbl>
    <w:p w14:paraId="513CD65C" w14:textId="77777777" w:rsidR="00CD5597" w:rsidRPr="00631C1C" w:rsidRDefault="00CD5597" w:rsidP="00CD5597">
      <w:pPr>
        <w:pStyle w:val="ASpacer"/>
        <w:rPr>
          <w:rFonts w:eastAsiaTheme="minorEastAsia"/>
        </w:rPr>
      </w:pPr>
    </w:p>
    <w:tbl>
      <w:tblPr>
        <w:tblW w:w="9496" w:type="dxa"/>
        <w:tblLayout w:type="fixed"/>
        <w:tblCellMar>
          <w:left w:w="0" w:type="dxa"/>
          <w:right w:w="0" w:type="dxa"/>
        </w:tblCellMar>
        <w:tblLook w:val="0000" w:firstRow="0" w:lastRow="0" w:firstColumn="0" w:lastColumn="0" w:noHBand="0" w:noVBand="0"/>
      </w:tblPr>
      <w:tblGrid>
        <w:gridCol w:w="5301"/>
        <w:gridCol w:w="4195"/>
      </w:tblGrid>
      <w:tr w:rsidR="00F234CD" w:rsidRPr="00631C1C" w14:paraId="7A0F7E66" w14:textId="77777777" w:rsidTr="00CD5597">
        <w:trPr>
          <w:trHeight w:val="57"/>
        </w:trPr>
        <w:tc>
          <w:tcPr>
            <w:tcW w:w="5301" w:type="dxa"/>
          </w:tcPr>
          <w:p w14:paraId="707AD988" w14:textId="77777777" w:rsidR="00CD5597" w:rsidRPr="00631C1C" w:rsidRDefault="00CD5597" w:rsidP="00CD5597">
            <w:pPr>
              <w:pStyle w:val="AATitle"/>
              <w:rPr>
                <w:rFonts w:eastAsiaTheme="minorEastAsia"/>
              </w:rPr>
            </w:pPr>
            <w:bookmarkStart w:id="5" w:name="CorNot1Text"/>
            <w:r w:rsidRPr="00631C1C">
              <w:rPr>
                <w:rFonts w:eastAsiaTheme="minorEastAsia"/>
              </w:rPr>
              <w:t xml:space="preserve">Conference of the Parties to the </w:t>
            </w:r>
            <w:r w:rsidRPr="00631C1C">
              <w:rPr>
                <w:rFonts w:eastAsiaTheme="minorEastAsia"/>
              </w:rPr>
              <w:br/>
              <w:t xml:space="preserve">Minamata Convention on Mercury </w:t>
            </w:r>
          </w:p>
          <w:p w14:paraId="21907854" w14:textId="4A582B8D" w:rsidR="00CD5597" w:rsidRPr="00631C1C" w:rsidRDefault="00CD5597" w:rsidP="00CD5597">
            <w:pPr>
              <w:pStyle w:val="AATitle"/>
              <w:rPr>
                <w:rFonts w:eastAsiaTheme="minorEastAsia"/>
              </w:rPr>
            </w:pPr>
            <w:r w:rsidRPr="00631C1C">
              <w:rPr>
                <w:rFonts w:eastAsiaTheme="minorEastAsia"/>
              </w:rPr>
              <w:t>Sixth meeting</w:t>
            </w:r>
            <w:bookmarkEnd w:id="5"/>
            <w:r w:rsidRPr="00631C1C">
              <w:rPr>
                <w:rFonts w:eastAsiaTheme="minorEastAsia"/>
              </w:rPr>
              <w:t xml:space="preserve"> </w:t>
            </w:r>
          </w:p>
          <w:p w14:paraId="730FC333" w14:textId="277CB718" w:rsidR="00CD5597" w:rsidRPr="00631C1C" w:rsidRDefault="00CD5597" w:rsidP="00D92461">
            <w:pPr>
              <w:pStyle w:val="AATitle1"/>
              <w:rPr>
                <w:rFonts w:eastAsiaTheme="minorEastAsia"/>
              </w:rPr>
            </w:pPr>
            <w:bookmarkStart w:id="6" w:name="CorNot1VenueDate"/>
            <w:r w:rsidRPr="00631C1C">
              <w:rPr>
                <w:rFonts w:eastAsiaTheme="minorEastAsia"/>
              </w:rPr>
              <w:t>Geneva, 3–7 November 2025</w:t>
            </w:r>
            <w:bookmarkEnd w:id="6"/>
          </w:p>
        </w:tc>
        <w:tc>
          <w:tcPr>
            <w:tcW w:w="4195" w:type="dxa"/>
          </w:tcPr>
          <w:p w14:paraId="3EC08087" w14:textId="77777777" w:rsidR="00CD5597" w:rsidRPr="00631C1C" w:rsidRDefault="00CD5597" w:rsidP="00CD5597">
            <w:pPr>
              <w:pStyle w:val="Normal-pool"/>
              <w:rPr>
                <w:rFonts w:eastAsiaTheme="minorEastAsia"/>
              </w:rPr>
            </w:pPr>
          </w:p>
        </w:tc>
      </w:tr>
    </w:tbl>
    <w:p w14:paraId="67E79553" w14:textId="6CAC8803" w:rsidR="00312042" w:rsidRPr="00631C1C" w:rsidRDefault="00032118" w:rsidP="004931BF">
      <w:pPr>
        <w:pStyle w:val="BBTitle"/>
      </w:pPr>
      <w:r w:rsidRPr="00631C1C">
        <w:t>Decisions adopted by the Conference of the Parties to the Minamata Convention on Mercury at its sixth meeting</w:t>
      </w:r>
    </w:p>
    <w:p w14:paraId="7B210F79" w14:textId="77777777" w:rsidR="00312042" w:rsidRPr="00631C1C" w:rsidRDefault="00312042" w:rsidP="00312042">
      <w:pPr>
        <w:pStyle w:val="CH2"/>
      </w:pPr>
      <w:r w:rsidRPr="00631C1C">
        <w:tab/>
      </w:r>
      <w:r w:rsidRPr="00631C1C">
        <w:tab/>
      </w:r>
      <w:bookmarkStart w:id="7" w:name="_Toc219712798"/>
      <w:r w:rsidRPr="00631C1C">
        <w:t>Decision MC-6/1: Supply sources and trade</w:t>
      </w:r>
      <w:bookmarkEnd w:id="7"/>
    </w:p>
    <w:p w14:paraId="3E5B96A9" w14:textId="77777777" w:rsidR="00312042" w:rsidRPr="00631C1C" w:rsidRDefault="00312042" w:rsidP="00312042">
      <w:pPr>
        <w:pStyle w:val="Normal-pool"/>
        <w:tabs>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i/>
          <w:iCs/>
        </w:rPr>
      </w:pPr>
      <w:r w:rsidRPr="00631C1C">
        <w:rPr>
          <w:rFonts w:asciiTheme="majorBidi" w:hAnsiTheme="majorBidi" w:cstheme="majorBidi"/>
          <w:i/>
          <w:iCs/>
        </w:rPr>
        <w:t>The Conference of the Parties,</w:t>
      </w:r>
    </w:p>
    <w:p w14:paraId="5AAF950E" w14:textId="49FF0ED6" w:rsidR="00312042" w:rsidRPr="00631C1C" w:rsidRDefault="00312042" w:rsidP="00312042">
      <w:pPr>
        <w:pStyle w:val="Normal-pool"/>
        <w:tabs>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rPr>
      </w:pPr>
      <w:r w:rsidRPr="00631C1C">
        <w:rPr>
          <w:rFonts w:asciiTheme="majorBidi" w:hAnsiTheme="majorBidi" w:cstheme="majorBidi"/>
          <w:i/>
          <w:iCs/>
        </w:rPr>
        <w:t xml:space="preserve">Expressing appreciation </w:t>
      </w:r>
      <w:r w:rsidRPr="00631C1C">
        <w:rPr>
          <w:rFonts w:asciiTheme="majorBidi" w:hAnsiTheme="majorBidi" w:cstheme="majorBidi"/>
        </w:rPr>
        <w:t xml:space="preserve">to parties for sharing information on experiences and challenges faced in the implementation of article 3 of the Minamata </w:t>
      </w:r>
      <w:bookmarkStart w:id="8" w:name="_Hlk216866538"/>
      <w:r w:rsidRPr="00631C1C">
        <w:rPr>
          <w:rFonts w:asciiTheme="majorBidi" w:hAnsiTheme="majorBidi" w:cstheme="majorBidi"/>
        </w:rPr>
        <w:t>Convention</w:t>
      </w:r>
      <w:bookmarkEnd w:id="8"/>
      <w:r w:rsidRPr="00631C1C">
        <w:rPr>
          <w:rFonts w:asciiTheme="majorBidi" w:hAnsiTheme="majorBidi" w:cstheme="majorBidi"/>
        </w:rPr>
        <w:t xml:space="preserve"> on Mercury</w:t>
      </w:r>
      <w:r w:rsidRPr="00B92164">
        <w:rPr>
          <w:rFonts w:asciiTheme="majorBidi" w:hAnsiTheme="majorBidi" w:cstheme="majorBidi"/>
        </w:rPr>
        <w:t>,</w:t>
      </w:r>
      <w:r w:rsidRPr="00631C1C">
        <w:rPr>
          <w:rFonts w:asciiTheme="majorBidi" w:hAnsiTheme="majorBidi" w:cstheme="majorBidi"/>
        </w:rPr>
        <w:t xml:space="preserve"> as well as information on activities conducted in relation to the Bali declaration on combating illegal trade in mercury in response to paragraph 4 of decision MC-5/2,</w:t>
      </w:r>
    </w:p>
    <w:p w14:paraId="1CF614C0" w14:textId="60187436" w:rsidR="00312042" w:rsidRPr="00631C1C" w:rsidRDefault="00312042" w:rsidP="00312042">
      <w:pPr>
        <w:pStyle w:val="Normal-pool"/>
        <w:tabs>
          <w:tab w:val="clear" w:pos="1247"/>
          <w:tab w:val="clear" w:pos="1871"/>
          <w:tab w:val="clear" w:pos="2495"/>
          <w:tab w:val="clear" w:pos="3119"/>
          <w:tab w:val="clear" w:pos="3742"/>
          <w:tab w:val="clear" w:pos="4366"/>
          <w:tab w:val="clear" w:pos="4990"/>
        </w:tabs>
        <w:spacing w:after="120" w:line="259" w:lineRule="auto"/>
        <w:ind w:left="1247" w:firstLine="624"/>
        <w:rPr>
          <w:rFonts w:asciiTheme="majorBidi" w:hAnsiTheme="majorBidi" w:cstheme="majorBidi"/>
        </w:rPr>
      </w:pPr>
      <w:r w:rsidRPr="00631C1C">
        <w:rPr>
          <w:rFonts w:asciiTheme="majorBidi" w:hAnsiTheme="majorBidi" w:cstheme="majorBidi"/>
          <w:i/>
          <w:iCs/>
        </w:rPr>
        <w:t xml:space="preserve">Noting </w:t>
      </w:r>
      <w:r w:rsidRPr="00631C1C">
        <w:rPr>
          <w:rFonts w:asciiTheme="majorBidi" w:hAnsiTheme="majorBidi" w:cstheme="majorBidi"/>
        </w:rPr>
        <w:t xml:space="preserve">that parties raised the </w:t>
      </w:r>
      <w:r w:rsidR="006A51FD">
        <w:rPr>
          <w:rFonts w:asciiTheme="majorBidi" w:hAnsiTheme="majorBidi" w:cstheme="majorBidi"/>
        </w:rPr>
        <w:t xml:space="preserve">issue of the </w:t>
      </w:r>
      <w:r w:rsidRPr="00631C1C">
        <w:rPr>
          <w:rFonts w:asciiTheme="majorBidi" w:hAnsiTheme="majorBidi" w:cstheme="majorBidi"/>
        </w:rPr>
        <w:t>presence of informal or illegal primary mining in their territories and cases of mercury trade not conforming with the Convention, as well as illicit trafficking, illegal trade or smuggling of mercury, in particular for use in artisanal and small-scale gold mining, in their national reports under article 21 and in the information submitted in response to paragraph 4 of decision MC-5/2,</w:t>
      </w:r>
    </w:p>
    <w:p w14:paraId="2786DB59" w14:textId="7DAE05C1" w:rsidR="00312042" w:rsidRPr="00631C1C" w:rsidRDefault="00312042" w:rsidP="00312042">
      <w:pPr>
        <w:pStyle w:val="Normal-pool"/>
        <w:tabs>
          <w:tab w:val="clear" w:pos="1247"/>
          <w:tab w:val="clear" w:pos="1871"/>
          <w:tab w:val="clear" w:pos="2495"/>
          <w:tab w:val="clear" w:pos="3119"/>
          <w:tab w:val="clear" w:pos="3742"/>
          <w:tab w:val="clear" w:pos="4366"/>
          <w:tab w:val="clear" w:pos="4990"/>
        </w:tabs>
        <w:spacing w:after="120" w:line="259" w:lineRule="auto"/>
        <w:ind w:left="1247" w:firstLine="624"/>
        <w:rPr>
          <w:rFonts w:asciiTheme="majorBidi" w:hAnsiTheme="majorBidi" w:cstheme="majorBidi"/>
        </w:rPr>
      </w:pPr>
      <w:r w:rsidRPr="00631C1C">
        <w:rPr>
          <w:rFonts w:asciiTheme="majorBidi" w:hAnsiTheme="majorBidi" w:cstheme="majorBidi"/>
          <w:i/>
          <w:iCs/>
        </w:rPr>
        <w:t>Recognizing</w:t>
      </w:r>
      <w:r w:rsidRPr="00631C1C">
        <w:rPr>
          <w:rFonts w:asciiTheme="majorBidi" w:hAnsiTheme="majorBidi" w:cstheme="majorBidi"/>
        </w:rPr>
        <w:t xml:space="preserve"> that such primary mining and trade represent a challenge to the implementation of article 3,</w:t>
      </w:r>
    </w:p>
    <w:p w14:paraId="7B99B7C0" w14:textId="120CE0D5" w:rsidR="00312042" w:rsidRPr="00631C1C" w:rsidRDefault="00312042" w:rsidP="00312042">
      <w:pPr>
        <w:pStyle w:val="Normal-pool"/>
        <w:tabs>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rPr>
      </w:pPr>
      <w:r w:rsidRPr="00631C1C">
        <w:rPr>
          <w:rFonts w:asciiTheme="majorBidi" w:hAnsiTheme="majorBidi" w:cstheme="majorBidi"/>
          <w:i/>
          <w:iCs/>
        </w:rPr>
        <w:t xml:space="preserve">Considering </w:t>
      </w:r>
      <w:r w:rsidRPr="00631C1C">
        <w:rPr>
          <w:rFonts w:asciiTheme="majorBidi" w:hAnsiTheme="majorBidi" w:cstheme="majorBidi"/>
        </w:rPr>
        <w:t>the recommendation of the Implementation and Compliance Committee of the Convention to the Conference of the Parties at its sixth meeting,</w:t>
      </w:r>
      <w:r w:rsidRPr="00631C1C">
        <w:rPr>
          <w:rStyle w:val="FootnoteReference"/>
          <w:rFonts w:asciiTheme="majorBidi" w:hAnsiTheme="majorBidi" w:cstheme="majorBidi"/>
        </w:rPr>
        <w:footnoteReference w:id="2"/>
      </w:r>
    </w:p>
    <w:p w14:paraId="532B3975" w14:textId="181FBB85" w:rsidR="00312042" w:rsidRPr="00631C1C" w:rsidRDefault="00312042" w:rsidP="00312042">
      <w:pPr>
        <w:pStyle w:val="Normal-pool"/>
        <w:tabs>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rPr>
      </w:pPr>
      <w:r w:rsidRPr="00631C1C">
        <w:rPr>
          <w:rFonts w:asciiTheme="majorBidi" w:hAnsiTheme="majorBidi" w:cstheme="majorBidi"/>
          <w:i/>
          <w:iCs/>
        </w:rPr>
        <w:t>Noting</w:t>
      </w:r>
      <w:r w:rsidRPr="00631C1C">
        <w:rPr>
          <w:rFonts w:asciiTheme="majorBidi" w:hAnsiTheme="majorBidi" w:cstheme="majorBidi"/>
        </w:rPr>
        <w:t xml:space="preserve"> that, notwithstanding the progress made so far, parties ha</w:t>
      </w:r>
      <w:r w:rsidR="006A51FD">
        <w:rPr>
          <w:rFonts w:asciiTheme="majorBidi" w:hAnsiTheme="majorBidi" w:cstheme="majorBidi"/>
        </w:rPr>
        <w:t>ve</w:t>
      </w:r>
      <w:r w:rsidRPr="00631C1C">
        <w:rPr>
          <w:rFonts w:asciiTheme="majorBidi" w:hAnsiTheme="majorBidi" w:cstheme="majorBidi"/>
        </w:rPr>
        <w:t xml:space="preserve"> expressed the need to enhance collaboration and receive additional support and assistance to strengthen implementation of article 3, and acknowledging the role of the Global Environment Facility in providing such support,</w:t>
      </w:r>
      <w:r w:rsidRPr="00631C1C">
        <w:rPr>
          <w:rStyle w:val="FootnoteReference"/>
          <w:rFonts w:asciiTheme="majorBidi" w:hAnsiTheme="majorBidi" w:cstheme="majorBidi"/>
        </w:rPr>
        <w:footnoteReference w:id="3"/>
      </w:r>
    </w:p>
    <w:p w14:paraId="3C482F52" w14:textId="48981391" w:rsidR="00312042" w:rsidRPr="00D86B1A" w:rsidRDefault="00312042" w:rsidP="00312042">
      <w:pPr>
        <w:pStyle w:val="Normal-pool"/>
        <w:numPr>
          <w:ilvl w:val="0"/>
          <w:numId w:val="30"/>
        </w:numPr>
        <w:tabs>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rPr>
      </w:pPr>
      <w:bookmarkStart w:id="9" w:name="_Hlk216877385"/>
      <w:r w:rsidRPr="00D86B1A">
        <w:rPr>
          <w:rFonts w:asciiTheme="majorBidi" w:hAnsiTheme="majorBidi" w:cstheme="majorBidi"/>
          <w:i/>
          <w:iCs/>
        </w:rPr>
        <w:t>Adopts</w:t>
      </w:r>
      <w:r w:rsidRPr="00D86B1A">
        <w:rPr>
          <w:rFonts w:asciiTheme="majorBidi" w:hAnsiTheme="majorBidi" w:cstheme="majorBidi"/>
        </w:rPr>
        <w:t xml:space="preserve"> the </w:t>
      </w:r>
      <w:bookmarkStart w:id="10" w:name="_Hlk216876899"/>
      <w:r w:rsidRPr="00D86B1A">
        <w:rPr>
          <w:rFonts w:asciiTheme="majorBidi" w:hAnsiTheme="majorBidi" w:cstheme="majorBidi"/>
        </w:rPr>
        <w:t>updates</w:t>
      </w:r>
      <w:bookmarkStart w:id="11" w:name="_Hlk219451192"/>
      <w:r w:rsidR="006A51FD" w:rsidRPr="00D86B1A">
        <w:rPr>
          <w:rStyle w:val="FootnoteReference"/>
          <w:rFonts w:asciiTheme="majorBidi" w:hAnsiTheme="majorBidi" w:cstheme="majorBidi"/>
        </w:rPr>
        <w:footnoteReference w:id="4"/>
      </w:r>
      <w:bookmarkEnd w:id="11"/>
      <w:r w:rsidRPr="00D86B1A">
        <w:rPr>
          <w:rFonts w:asciiTheme="majorBidi" w:hAnsiTheme="majorBidi" w:cstheme="majorBidi"/>
        </w:rPr>
        <w:t xml:space="preserve"> to the guidance</w:t>
      </w:r>
      <w:r w:rsidR="00D86B1A" w:rsidRPr="00D86B1A">
        <w:rPr>
          <w:rStyle w:val="FootnoteReference"/>
          <w:rFonts w:asciiTheme="majorBidi" w:hAnsiTheme="majorBidi" w:cstheme="majorBidi"/>
        </w:rPr>
        <w:footnoteReference w:id="5"/>
      </w:r>
      <w:r w:rsidRPr="00D86B1A">
        <w:rPr>
          <w:rFonts w:asciiTheme="majorBidi" w:hAnsiTheme="majorBidi" w:cstheme="majorBidi"/>
        </w:rPr>
        <w:t xml:space="preserve"> on the identification of individual stocks of mercury or mercury compounds exceeding 50 metric tons and sources of mercury supply generating stocks exceeding 10 metric tons per year</w:t>
      </w:r>
      <w:bookmarkEnd w:id="10"/>
      <w:r w:rsidR="00924456" w:rsidRPr="00D86B1A">
        <w:rPr>
          <w:rFonts w:asciiTheme="majorBidi" w:hAnsiTheme="majorBidi" w:cstheme="majorBidi"/>
        </w:rPr>
        <w:t>;</w:t>
      </w:r>
      <w:bookmarkEnd w:id="9"/>
    </w:p>
    <w:p w14:paraId="384C3342" w14:textId="193D9123" w:rsidR="00312042" w:rsidRPr="00631C1C" w:rsidRDefault="00312042" w:rsidP="00312042">
      <w:pPr>
        <w:pStyle w:val="Normal-pool"/>
        <w:numPr>
          <w:ilvl w:val="0"/>
          <w:numId w:val="30"/>
        </w:numPr>
        <w:tabs>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rPr>
      </w:pPr>
      <w:r w:rsidRPr="00D86B1A">
        <w:rPr>
          <w:rFonts w:asciiTheme="majorBidi" w:hAnsiTheme="majorBidi" w:cstheme="majorBidi"/>
          <w:i/>
          <w:iCs/>
        </w:rPr>
        <w:lastRenderedPageBreak/>
        <w:t>Also adopts</w:t>
      </w:r>
      <w:r w:rsidRPr="00D86B1A">
        <w:rPr>
          <w:rFonts w:asciiTheme="majorBidi" w:hAnsiTheme="majorBidi" w:cstheme="majorBidi"/>
        </w:rPr>
        <w:t xml:space="preserve"> the updates</w:t>
      </w:r>
      <w:r w:rsidR="00924456" w:rsidRPr="00D86B1A">
        <w:rPr>
          <w:rStyle w:val="FootnoteReference"/>
          <w:rFonts w:asciiTheme="majorBidi" w:hAnsiTheme="majorBidi" w:cstheme="majorBidi"/>
        </w:rPr>
        <w:footnoteReference w:id="6"/>
      </w:r>
      <w:r w:rsidRPr="00D86B1A">
        <w:rPr>
          <w:rFonts w:asciiTheme="majorBidi" w:hAnsiTheme="majorBidi" w:cstheme="majorBidi"/>
        </w:rPr>
        <w:t xml:space="preserve"> to the guidance</w:t>
      </w:r>
      <w:r w:rsidR="00D86B1A" w:rsidRPr="00636DE0">
        <w:rPr>
          <w:rStyle w:val="FootnoteReference"/>
          <w:rFonts w:asciiTheme="majorBidi" w:hAnsiTheme="majorBidi" w:cstheme="majorBidi"/>
        </w:rPr>
        <w:footnoteReference w:id="7"/>
      </w:r>
      <w:r w:rsidRPr="00D86B1A">
        <w:rPr>
          <w:rFonts w:asciiTheme="majorBidi" w:hAnsiTheme="majorBidi" w:cstheme="majorBidi"/>
        </w:rPr>
        <w:t xml:space="preserve"> on the use of forms on import and export of mercury to assist parties in identifying, managing and reducing mercury</w:t>
      </w:r>
      <w:r w:rsidRPr="00631C1C">
        <w:rPr>
          <w:rFonts w:asciiTheme="majorBidi" w:hAnsiTheme="majorBidi" w:cstheme="majorBidi"/>
        </w:rPr>
        <w:t xml:space="preserve"> trade from primary mercury </w:t>
      </w:r>
      <w:r w:rsidRPr="00B92164">
        <w:rPr>
          <w:rFonts w:asciiTheme="majorBidi" w:hAnsiTheme="majorBidi" w:cstheme="majorBidi"/>
        </w:rPr>
        <w:t>mining</w:t>
      </w:r>
      <w:r w:rsidRPr="00631C1C">
        <w:rPr>
          <w:rFonts w:asciiTheme="majorBidi" w:hAnsiTheme="majorBidi" w:cstheme="majorBidi"/>
        </w:rPr>
        <w:t>;</w:t>
      </w:r>
    </w:p>
    <w:p w14:paraId="5E5735FA" w14:textId="11918B57" w:rsidR="00312042" w:rsidRPr="00631C1C" w:rsidRDefault="00312042" w:rsidP="00312042">
      <w:pPr>
        <w:pStyle w:val="Normal-pool"/>
        <w:numPr>
          <w:ilvl w:val="0"/>
          <w:numId w:val="30"/>
        </w:numPr>
        <w:tabs>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rPr>
      </w:pPr>
      <w:r w:rsidRPr="00631C1C">
        <w:rPr>
          <w:rFonts w:asciiTheme="majorBidi" w:hAnsiTheme="majorBidi" w:cstheme="majorBidi"/>
          <w:i/>
          <w:iCs/>
        </w:rPr>
        <w:t>Invites</w:t>
      </w:r>
      <w:r w:rsidRPr="00631C1C">
        <w:rPr>
          <w:rFonts w:asciiTheme="majorBidi" w:hAnsiTheme="majorBidi" w:cstheme="majorBidi"/>
        </w:rPr>
        <w:t xml:space="preserve"> </w:t>
      </w:r>
      <w:r w:rsidR="00530D58" w:rsidRPr="00631C1C">
        <w:rPr>
          <w:rFonts w:asciiTheme="majorBidi" w:hAnsiTheme="majorBidi" w:cstheme="majorBidi"/>
        </w:rPr>
        <w:t xml:space="preserve">the </w:t>
      </w:r>
      <w:r w:rsidRPr="00631C1C">
        <w:rPr>
          <w:rFonts w:asciiTheme="majorBidi" w:hAnsiTheme="majorBidi" w:cstheme="majorBidi"/>
        </w:rPr>
        <w:t>parties that reported on experiences and challenges faced in the implementation of paragraph 3 of article 3</w:t>
      </w:r>
      <w:r w:rsidR="00DF495D" w:rsidRPr="00631C1C">
        <w:rPr>
          <w:rFonts w:asciiTheme="majorBidi" w:hAnsiTheme="majorBidi" w:cstheme="majorBidi"/>
        </w:rPr>
        <w:t>,</w:t>
      </w:r>
      <w:r w:rsidRPr="00631C1C">
        <w:rPr>
          <w:rFonts w:asciiTheme="majorBidi" w:hAnsiTheme="majorBidi" w:cstheme="majorBidi"/>
        </w:rPr>
        <w:t xml:space="preserve"> on primary mercury mining</w:t>
      </w:r>
      <w:r w:rsidR="00DF495D" w:rsidRPr="00631C1C">
        <w:rPr>
          <w:rFonts w:asciiTheme="majorBidi" w:hAnsiTheme="majorBidi" w:cstheme="majorBidi"/>
        </w:rPr>
        <w:t>,</w:t>
      </w:r>
      <w:r w:rsidRPr="00631C1C">
        <w:rPr>
          <w:rFonts w:asciiTheme="majorBidi" w:hAnsiTheme="majorBidi" w:cstheme="majorBidi"/>
        </w:rPr>
        <w:t xml:space="preserve"> in their national reports under article 21 to provide further information to the secretariat with a view to its being shared with the Implementation and Compliance Committee for further consideration;</w:t>
      </w:r>
    </w:p>
    <w:p w14:paraId="52BEB134" w14:textId="179B3E42" w:rsidR="00312042" w:rsidRPr="00631C1C" w:rsidRDefault="00312042" w:rsidP="00312042">
      <w:pPr>
        <w:pStyle w:val="Normal-pool"/>
        <w:numPr>
          <w:ilvl w:val="0"/>
          <w:numId w:val="30"/>
        </w:numPr>
        <w:tabs>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rPr>
      </w:pPr>
      <w:r w:rsidRPr="00631C1C">
        <w:rPr>
          <w:rFonts w:asciiTheme="majorBidi" w:hAnsiTheme="majorBidi" w:cstheme="majorBidi"/>
          <w:i/>
          <w:iCs/>
        </w:rPr>
        <w:t xml:space="preserve">Encourages </w:t>
      </w:r>
      <w:r w:rsidRPr="00631C1C">
        <w:rPr>
          <w:rFonts w:asciiTheme="majorBidi" w:hAnsiTheme="majorBidi" w:cstheme="majorBidi"/>
        </w:rPr>
        <w:t>parties, including those benefiting from ongoing projects of the Global Environment Facility, to continue to share information with the secretariat about experiences in preventing and combating illegal trade in mercury, including with respect to the use of forms related to article 3 on mercury trade;</w:t>
      </w:r>
    </w:p>
    <w:p w14:paraId="78A0FB9E" w14:textId="42272C96" w:rsidR="00312042" w:rsidRPr="00631C1C" w:rsidRDefault="00312042" w:rsidP="00312042">
      <w:pPr>
        <w:pStyle w:val="Normal-pool"/>
        <w:numPr>
          <w:ilvl w:val="0"/>
          <w:numId w:val="30"/>
        </w:numPr>
        <w:tabs>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rPr>
      </w:pPr>
      <w:r w:rsidRPr="00631C1C">
        <w:rPr>
          <w:rFonts w:asciiTheme="majorBidi" w:hAnsiTheme="majorBidi" w:cstheme="majorBidi"/>
          <w:i/>
          <w:iCs/>
        </w:rPr>
        <w:t xml:space="preserve">Requests </w:t>
      </w:r>
      <w:r w:rsidRPr="00631C1C">
        <w:rPr>
          <w:rFonts w:asciiTheme="majorBidi" w:hAnsiTheme="majorBidi" w:cstheme="majorBidi"/>
        </w:rPr>
        <w:t xml:space="preserve">the secretariat to develop, in collaboration with parties </w:t>
      </w:r>
      <w:r w:rsidRPr="00B92164">
        <w:rPr>
          <w:rFonts w:asciiTheme="majorBidi" w:hAnsiTheme="majorBidi" w:cstheme="majorBidi"/>
        </w:rPr>
        <w:t>and organizations with expertise on illegal trade</w:t>
      </w:r>
      <w:r w:rsidRPr="00631C1C">
        <w:rPr>
          <w:rFonts w:asciiTheme="majorBidi" w:hAnsiTheme="majorBidi" w:cstheme="majorBidi"/>
        </w:rPr>
        <w:t xml:space="preserve">, and subject to </w:t>
      </w:r>
      <w:r w:rsidR="00805AE0" w:rsidRPr="00631C1C">
        <w:rPr>
          <w:rFonts w:asciiTheme="majorBidi" w:hAnsiTheme="majorBidi" w:cstheme="majorBidi"/>
        </w:rPr>
        <w:t xml:space="preserve">the </w:t>
      </w:r>
      <w:r w:rsidRPr="00631C1C">
        <w:rPr>
          <w:rFonts w:asciiTheme="majorBidi" w:hAnsiTheme="majorBidi" w:cstheme="majorBidi"/>
        </w:rPr>
        <w:t xml:space="preserve">availability of resources, </w:t>
      </w:r>
      <w:r w:rsidRPr="00B92164">
        <w:rPr>
          <w:rFonts w:asciiTheme="majorBidi" w:hAnsiTheme="majorBidi" w:cstheme="majorBidi"/>
        </w:rPr>
        <w:t xml:space="preserve">a report presenting strategies </w:t>
      </w:r>
      <w:r w:rsidR="00DF3411" w:rsidRPr="00B92164">
        <w:rPr>
          <w:rFonts w:asciiTheme="majorBidi" w:hAnsiTheme="majorBidi" w:cstheme="majorBidi"/>
        </w:rPr>
        <w:t xml:space="preserve">for </w:t>
      </w:r>
      <w:r w:rsidRPr="00B92164">
        <w:rPr>
          <w:rFonts w:asciiTheme="majorBidi" w:hAnsiTheme="majorBidi" w:cstheme="majorBidi"/>
        </w:rPr>
        <w:t>address</w:t>
      </w:r>
      <w:r w:rsidR="00DF3411" w:rsidRPr="00B92164">
        <w:rPr>
          <w:rFonts w:asciiTheme="majorBidi" w:hAnsiTheme="majorBidi" w:cstheme="majorBidi"/>
        </w:rPr>
        <w:t>ing</w:t>
      </w:r>
      <w:r w:rsidRPr="00B92164">
        <w:rPr>
          <w:rFonts w:asciiTheme="majorBidi" w:hAnsiTheme="majorBidi" w:cstheme="majorBidi"/>
        </w:rPr>
        <w:t xml:space="preserve"> the supply and trade of mercury for </w:t>
      </w:r>
      <w:r w:rsidR="00DF3411" w:rsidRPr="00B92164">
        <w:rPr>
          <w:rFonts w:asciiTheme="majorBidi" w:hAnsiTheme="majorBidi" w:cstheme="majorBidi"/>
        </w:rPr>
        <w:t>p</w:t>
      </w:r>
      <w:r w:rsidRPr="00B92164">
        <w:rPr>
          <w:rFonts w:asciiTheme="majorBidi" w:hAnsiTheme="majorBidi" w:cstheme="majorBidi"/>
        </w:rPr>
        <w:t xml:space="preserve">arties not in compliance with </w:t>
      </w:r>
      <w:r w:rsidR="00260E86" w:rsidRPr="00B92164">
        <w:rPr>
          <w:rFonts w:asciiTheme="majorBidi" w:hAnsiTheme="majorBidi" w:cstheme="majorBidi"/>
        </w:rPr>
        <w:t>a</w:t>
      </w:r>
      <w:r w:rsidRPr="00B92164">
        <w:rPr>
          <w:rFonts w:asciiTheme="majorBidi" w:hAnsiTheme="majorBidi" w:cstheme="majorBidi"/>
        </w:rPr>
        <w:t>rticle 3</w:t>
      </w:r>
      <w:r w:rsidR="005147C7" w:rsidRPr="00B92164">
        <w:rPr>
          <w:rFonts w:asciiTheme="majorBidi" w:hAnsiTheme="majorBidi" w:cstheme="majorBidi"/>
        </w:rPr>
        <w:t>,</w:t>
      </w:r>
      <w:r w:rsidRPr="00B92164">
        <w:rPr>
          <w:rFonts w:asciiTheme="majorBidi" w:hAnsiTheme="majorBidi" w:cstheme="majorBidi"/>
        </w:rPr>
        <w:t xml:space="preserve"> </w:t>
      </w:r>
      <w:r w:rsidR="005147C7" w:rsidRPr="00B92164">
        <w:rPr>
          <w:rFonts w:asciiTheme="majorBidi" w:hAnsiTheme="majorBidi" w:cstheme="majorBidi"/>
        </w:rPr>
        <w:t>and, i</w:t>
      </w:r>
      <w:r w:rsidRPr="00B92164">
        <w:rPr>
          <w:rFonts w:asciiTheme="majorBidi" w:hAnsiTheme="majorBidi" w:cstheme="majorBidi"/>
        </w:rPr>
        <w:t xml:space="preserve">n preparing the report, the </w:t>
      </w:r>
      <w:r w:rsidR="00804177" w:rsidRPr="00B92164">
        <w:rPr>
          <w:rFonts w:asciiTheme="majorBidi" w:hAnsiTheme="majorBidi" w:cstheme="majorBidi"/>
        </w:rPr>
        <w:t>s</w:t>
      </w:r>
      <w:r w:rsidRPr="00B92164">
        <w:rPr>
          <w:rFonts w:asciiTheme="majorBidi" w:hAnsiTheme="majorBidi" w:cstheme="majorBidi"/>
        </w:rPr>
        <w:t>ecretariat shall</w:t>
      </w:r>
      <w:r w:rsidRPr="00631C1C">
        <w:rPr>
          <w:rFonts w:asciiTheme="majorBidi" w:hAnsiTheme="majorBidi" w:cstheme="majorBidi"/>
        </w:rPr>
        <w:t>:</w:t>
      </w:r>
    </w:p>
    <w:p w14:paraId="52E1D389" w14:textId="4AFA368D" w:rsidR="00312042" w:rsidRPr="00631C1C" w:rsidRDefault="00312042" w:rsidP="00312042">
      <w:pPr>
        <w:pStyle w:val="ANormal"/>
        <w:numPr>
          <w:ilvl w:val="1"/>
          <w:numId w:val="30"/>
        </w:numPr>
        <w:tabs>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rPr>
      </w:pPr>
      <w:r w:rsidRPr="00631C1C">
        <w:rPr>
          <w:rFonts w:asciiTheme="majorBidi" w:hAnsiTheme="majorBidi" w:cstheme="majorBidi"/>
        </w:rPr>
        <w:t xml:space="preserve">Utilize information collected from parties </w:t>
      </w:r>
      <w:r w:rsidRPr="00B92164">
        <w:rPr>
          <w:rFonts w:asciiTheme="majorBidi" w:hAnsiTheme="majorBidi" w:cstheme="majorBidi"/>
        </w:rPr>
        <w:t>and other relevant sources</w:t>
      </w:r>
      <w:r w:rsidRPr="00631C1C">
        <w:rPr>
          <w:rFonts w:asciiTheme="majorBidi" w:hAnsiTheme="majorBidi" w:cstheme="majorBidi"/>
        </w:rPr>
        <w:t>;</w:t>
      </w:r>
    </w:p>
    <w:p w14:paraId="3C7D016A" w14:textId="73E65D84" w:rsidR="00312042" w:rsidRPr="00631C1C" w:rsidRDefault="00312042" w:rsidP="00312042">
      <w:pPr>
        <w:pStyle w:val="ANormal"/>
        <w:numPr>
          <w:ilvl w:val="1"/>
          <w:numId w:val="30"/>
        </w:numPr>
        <w:tabs>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rPr>
      </w:pPr>
      <w:proofErr w:type="gramStart"/>
      <w:r w:rsidRPr="00631C1C">
        <w:rPr>
          <w:rFonts w:asciiTheme="majorBidi" w:hAnsiTheme="majorBidi" w:cstheme="majorBidi"/>
        </w:rPr>
        <w:t>Take into account</w:t>
      </w:r>
      <w:proofErr w:type="gramEnd"/>
      <w:r w:rsidRPr="00631C1C">
        <w:rPr>
          <w:rFonts w:asciiTheme="majorBidi" w:hAnsiTheme="majorBidi" w:cstheme="majorBidi"/>
        </w:rPr>
        <w:t xml:space="preserve"> information on strategies to prevent the diversion of mercury from foreign and domestic sources </w:t>
      </w:r>
      <w:r w:rsidR="00DF3411" w:rsidRPr="00631C1C">
        <w:rPr>
          <w:rFonts w:asciiTheme="majorBidi" w:hAnsiTheme="majorBidi" w:cstheme="majorBidi"/>
        </w:rPr>
        <w:t xml:space="preserve">for </w:t>
      </w:r>
      <w:r w:rsidRPr="00631C1C">
        <w:rPr>
          <w:rFonts w:asciiTheme="majorBidi" w:hAnsiTheme="majorBidi" w:cstheme="majorBidi"/>
        </w:rPr>
        <w:t>use in artisanal and small-scale gold mining and processing, as contained in national action plans on artisanal and small-scale gold mining submitted by parties in accordance with paragraph 3 (b) of article 7;</w:t>
      </w:r>
    </w:p>
    <w:p w14:paraId="22AC26C3" w14:textId="77777777" w:rsidR="00312042" w:rsidRPr="00631C1C" w:rsidRDefault="00312042" w:rsidP="00312042">
      <w:pPr>
        <w:pStyle w:val="ANormal"/>
        <w:numPr>
          <w:ilvl w:val="1"/>
          <w:numId w:val="30"/>
        </w:numPr>
        <w:tabs>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rPr>
      </w:pPr>
      <w:r w:rsidRPr="00631C1C">
        <w:rPr>
          <w:rFonts w:asciiTheme="majorBidi" w:hAnsiTheme="majorBidi" w:cstheme="majorBidi"/>
        </w:rPr>
        <w:t>Invite contributions from Parties, the Implementation and Compliance Committee and other stakeholders;</w:t>
      </w:r>
    </w:p>
    <w:p w14:paraId="4157C5DB" w14:textId="483F5FB6" w:rsidR="00312042" w:rsidRPr="00B92164" w:rsidRDefault="00312042" w:rsidP="00F234CD">
      <w:pPr>
        <w:pStyle w:val="Normal-pool"/>
        <w:numPr>
          <w:ilvl w:val="0"/>
          <w:numId w:val="30"/>
        </w:numPr>
        <w:tabs>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rPr>
      </w:pPr>
      <w:r w:rsidRPr="00B92164">
        <w:rPr>
          <w:rFonts w:asciiTheme="majorBidi" w:hAnsiTheme="majorBidi" w:cstheme="majorBidi"/>
          <w:i/>
          <w:iCs/>
        </w:rPr>
        <w:t xml:space="preserve">Invites </w:t>
      </w:r>
      <w:r w:rsidRPr="00B92164">
        <w:rPr>
          <w:rFonts w:asciiTheme="majorBidi" w:hAnsiTheme="majorBidi" w:cstheme="majorBidi"/>
        </w:rPr>
        <w:t xml:space="preserve">the </w:t>
      </w:r>
      <w:r w:rsidR="0054668F" w:rsidRPr="00B92164">
        <w:rPr>
          <w:rFonts w:asciiTheme="majorBidi" w:hAnsiTheme="majorBidi" w:cstheme="majorBidi"/>
        </w:rPr>
        <w:t>s</w:t>
      </w:r>
      <w:r w:rsidRPr="00B92164">
        <w:rPr>
          <w:rFonts w:asciiTheme="majorBidi" w:hAnsiTheme="majorBidi" w:cstheme="majorBidi"/>
        </w:rPr>
        <w:t xml:space="preserve">ecretariat to develop, subject to the availability of resources, guidance for </w:t>
      </w:r>
      <w:r w:rsidR="00805AE0" w:rsidRPr="00B92164">
        <w:rPr>
          <w:rFonts w:asciiTheme="majorBidi" w:hAnsiTheme="majorBidi" w:cstheme="majorBidi"/>
        </w:rPr>
        <w:t xml:space="preserve">the </w:t>
      </w:r>
      <w:r w:rsidRPr="00B92164">
        <w:rPr>
          <w:rFonts w:asciiTheme="majorBidi" w:hAnsiTheme="majorBidi" w:cstheme="majorBidi"/>
        </w:rPr>
        <w:t xml:space="preserve">consistent use of Harmonized </w:t>
      </w:r>
      <w:r w:rsidR="00DF3411" w:rsidRPr="00B92164">
        <w:rPr>
          <w:rFonts w:asciiTheme="majorBidi" w:hAnsiTheme="majorBidi" w:cstheme="majorBidi"/>
        </w:rPr>
        <w:t xml:space="preserve">Commodity Description and Coding </w:t>
      </w:r>
      <w:r w:rsidRPr="00B92164">
        <w:rPr>
          <w:rFonts w:asciiTheme="majorBidi" w:hAnsiTheme="majorBidi" w:cstheme="majorBidi"/>
        </w:rPr>
        <w:t>System codes related to mercury-containing goods, specifically mercury, mercury compounds and mercury waste</w:t>
      </w:r>
      <w:r w:rsidR="003C601C" w:rsidRPr="00B92164">
        <w:rPr>
          <w:rFonts w:asciiTheme="majorBidi" w:hAnsiTheme="majorBidi" w:cstheme="majorBidi"/>
        </w:rPr>
        <w:t>;</w:t>
      </w:r>
    </w:p>
    <w:p w14:paraId="5F4E332E" w14:textId="5AC45A88" w:rsidR="00312042" w:rsidRPr="00631C1C" w:rsidDel="001D6D3D" w:rsidRDefault="00DF3411" w:rsidP="00312042">
      <w:pPr>
        <w:pStyle w:val="Normal-pool"/>
        <w:numPr>
          <w:ilvl w:val="0"/>
          <w:numId w:val="30"/>
        </w:numPr>
        <w:tabs>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rPr>
      </w:pPr>
      <w:r w:rsidRPr="00631C1C">
        <w:rPr>
          <w:rFonts w:asciiTheme="majorBidi" w:hAnsiTheme="majorBidi" w:cstheme="majorBidi"/>
          <w:i/>
          <w:iCs/>
        </w:rPr>
        <w:t>R</w:t>
      </w:r>
      <w:r w:rsidR="00312042" w:rsidRPr="00631C1C">
        <w:rPr>
          <w:rFonts w:asciiTheme="majorBidi" w:hAnsiTheme="majorBidi" w:cstheme="majorBidi"/>
          <w:i/>
          <w:iCs/>
        </w:rPr>
        <w:t>equests</w:t>
      </w:r>
      <w:r w:rsidR="00312042" w:rsidRPr="00631C1C">
        <w:rPr>
          <w:rFonts w:asciiTheme="majorBidi" w:hAnsiTheme="majorBidi" w:cstheme="majorBidi"/>
        </w:rPr>
        <w:t xml:space="preserve"> the secretariat to submit the </w:t>
      </w:r>
      <w:r w:rsidR="00045543" w:rsidRPr="00631C1C">
        <w:rPr>
          <w:rFonts w:asciiTheme="majorBidi" w:hAnsiTheme="majorBidi" w:cstheme="majorBidi"/>
        </w:rPr>
        <w:t xml:space="preserve">report requested in </w:t>
      </w:r>
      <w:r w:rsidR="00312042" w:rsidRPr="00B92164">
        <w:rPr>
          <w:rFonts w:asciiTheme="majorBidi" w:hAnsiTheme="majorBidi" w:cstheme="majorBidi"/>
        </w:rPr>
        <w:t xml:space="preserve">paragraph 5 </w:t>
      </w:r>
      <w:r w:rsidR="00045543" w:rsidRPr="00B92164">
        <w:rPr>
          <w:rFonts w:asciiTheme="majorBidi" w:hAnsiTheme="majorBidi" w:cstheme="majorBidi"/>
        </w:rPr>
        <w:t>above</w:t>
      </w:r>
      <w:r w:rsidR="00045543" w:rsidRPr="00631C1C">
        <w:rPr>
          <w:rFonts w:asciiTheme="majorBidi" w:hAnsiTheme="majorBidi" w:cstheme="majorBidi"/>
        </w:rPr>
        <w:t xml:space="preserve"> </w:t>
      </w:r>
      <w:r w:rsidR="00312042" w:rsidRPr="00631C1C">
        <w:rPr>
          <w:rFonts w:asciiTheme="majorBidi" w:hAnsiTheme="majorBidi" w:cstheme="majorBidi"/>
        </w:rPr>
        <w:t>for consideration by the Conference of the Parties at its seventh meeting;</w:t>
      </w:r>
    </w:p>
    <w:p w14:paraId="560E56A2" w14:textId="77777777" w:rsidR="00312042" w:rsidRPr="00631C1C" w:rsidRDefault="00312042" w:rsidP="00312042">
      <w:pPr>
        <w:pStyle w:val="Normal-pool"/>
        <w:numPr>
          <w:ilvl w:val="0"/>
          <w:numId w:val="30"/>
        </w:numPr>
        <w:tabs>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rPr>
      </w:pPr>
      <w:r w:rsidRPr="00631C1C">
        <w:rPr>
          <w:rFonts w:asciiTheme="majorBidi" w:hAnsiTheme="majorBidi" w:cstheme="majorBidi"/>
          <w:i/>
          <w:iCs/>
        </w:rPr>
        <w:t xml:space="preserve">Requests </w:t>
      </w:r>
      <w:r w:rsidRPr="00631C1C">
        <w:rPr>
          <w:rFonts w:asciiTheme="majorBidi" w:hAnsiTheme="majorBidi" w:cstheme="majorBidi"/>
        </w:rPr>
        <w:t>the Implementation and Compliance Committee to:</w:t>
      </w:r>
    </w:p>
    <w:p w14:paraId="7F1E6668" w14:textId="5CB3BA05" w:rsidR="00312042" w:rsidRPr="00631C1C" w:rsidRDefault="00DF3411" w:rsidP="00312042">
      <w:pPr>
        <w:pStyle w:val="Normal-pool"/>
        <w:numPr>
          <w:ilvl w:val="1"/>
          <w:numId w:val="30"/>
        </w:numPr>
        <w:tabs>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rPr>
      </w:pPr>
      <w:r w:rsidRPr="00631C1C">
        <w:rPr>
          <w:rFonts w:asciiTheme="majorBidi" w:hAnsiTheme="majorBidi" w:cstheme="majorBidi"/>
          <w:lang w:eastAsia="zh-CN"/>
        </w:rPr>
        <w:t>A</w:t>
      </w:r>
      <w:r w:rsidR="00312042" w:rsidRPr="00631C1C">
        <w:rPr>
          <w:rFonts w:asciiTheme="majorBidi" w:hAnsiTheme="majorBidi" w:cstheme="majorBidi"/>
          <w:lang w:eastAsia="zh-CN"/>
        </w:rPr>
        <w:t xml:space="preserve">ssess the reasons </w:t>
      </w:r>
      <w:r w:rsidRPr="00631C1C">
        <w:rPr>
          <w:rFonts w:asciiTheme="majorBidi" w:hAnsiTheme="majorBidi" w:cstheme="majorBidi"/>
          <w:lang w:eastAsia="zh-CN"/>
        </w:rPr>
        <w:t xml:space="preserve">that </w:t>
      </w:r>
      <w:r w:rsidR="00312042" w:rsidRPr="00631C1C">
        <w:rPr>
          <w:rFonts w:asciiTheme="majorBidi" w:hAnsiTheme="majorBidi" w:cstheme="majorBidi"/>
          <w:lang w:eastAsia="zh-CN"/>
        </w:rPr>
        <w:t xml:space="preserve">parties have </w:t>
      </w:r>
      <w:r w:rsidR="00312042" w:rsidRPr="00B92164">
        <w:rPr>
          <w:rFonts w:asciiTheme="majorBidi" w:hAnsiTheme="majorBidi" w:cstheme="majorBidi"/>
          <w:lang w:eastAsia="zh-CN"/>
        </w:rPr>
        <w:t xml:space="preserve">provided as indications that they face </w:t>
      </w:r>
      <w:r w:rsidR="00312042" w:rsidRPr="00631C1C">
        <w:rPr>
          <w:rFonts w:asciiTheme="majorBidi" w:hAnsiTheme="majorBidi" w:cstheme="majorBidi"/>
          <w:lang w:eastAsia="zh-CN"/>
        </w:rPr>
        <w:t xml:space="preserve">challenges in implementing trade-related provisions </w:t>
      </w:r>
      <w:r w:rsidR="00312042" w:rsidRPr="00631C1C">
        <w:rPr>
          <w:rFonts w:asciiTheme="majorBidi" w:hAnsiTheme="majorBidi" w:cstheme="majorBidi"/>
        </w:rPr>
        <w:t>under</w:t>
      </w:r>
      <w:r w:rsidR="00312042" w:rsidRPr="00631C1C">
        <w:rPr>
          <w:rFonts w:asciiTheme="majorBidi" w:hAnsiTheme="majorBidi" w:cstheme="majorBidi"/>
          <w:lang w:eastAsia="zh-CN"/>
        </w:rPr>
        <w:t xml:space="preserve"> article 3 and </w:t>
      </w:r>
      <w:r w:rsidR="00312042" w:rsidRPr="00B92164">
        <w:rPr>
          <w:rFonts w:asciiTheme="majorBidi" w:hAnsiTheme="majorBidi" w:cstheme="majorBidi"/>
          <w:lang w:eastAsia="zh-CN"/>
        </w:rPr>
        <w:t>consider whether</w:t>
      </w:r>
      <w:r w:rsidR="00312042" w:rsidRPr="00631C1C">
        <w:rPr>
          <w:rFonts w:asciiTheme="majorBidi" w:hAnsiTheme="majorBidi" w:cstheme="majorBidi"/>
          <w:lang w:eastAsia="zh-CN"/>
        </w:rPr>
        <w:t xml:space="preserve"> recommendations </w:t>
      </w:r>
      <w:r w:rsidR="00312042" w:rsidRPr="00B92164">
        <w:rPr>
          <w:rFonts w:asciiTheme="majorBidi" w:hAnsiTheme="majorBidi" w:cstheme="majorBidi"/>
          <w:lang w:eastAsia="zh-CN"/>
        </w:rPr>
        <w:t>that go beyond the actions already taken by the Conference of the Parties at its fifth and sixth meetings might be beneficial</w:t>
      </w:r>
      <w:r w:rsidR="00312042" w:rsidRPr="00631C1C">
        <w:rPr>
          <w:rFonts w:asciiTheme="majorBidi" w:hAnsiTheme="majorBidi" w:cstheme="majorBidi"/>
          <w:lang w:eastAsia="zh-CN"/>
        </w:rPr>
        <w:t xml:space="preserve"> </w:t>
      </w:r>
      <w:r w:rsidR="007943E4">
        <w:rPr>
          <w:rFonts w:asciiTheme="majorBidi" w:hAnsiTheme="majorBidi" w:cstheme="majorBidi"/>
          <w:lang w:eastAsia="zh-CN"/>
        </w:rPr>
        <w:t>for</w:t>
      </w:r>
      <w:r w:rsidR="007943E4" w:rsidRPr="00631C1C">
        <w:rPr>
          <w:rFonts w:asciiTheme="majorBidi" w:hAnsiTheme="majorBidi" w:cstheme="majorBidi"/>
          <w:lang w:eastAsia="zh-CN"/>
        </w:rPr>
        <w:t xml:space="preserve"> </w:t>
      </w:r>
      <w:r w:rsidR="00312042" w:rsidRPr="00631C1C">
        <w:rPr>
          <w:rFonts w:asciiTheme="majorBidi" w:hAnsiTheme="majorBidi" w:cstheme="majorBidi"/>
          <w:lang w:eastAsia="zh-CN"/>
        </w:rPr>
        <w:t>improv</w:t>
      </w:r>
      <w:r w:rsidR="007943E4">
        <w:rPr>
          <w:rFonts w:asciiTheme="majorBidi" w:hAnsiTheme="majorBidi" w:cstheme="majorBidi"/>
          <w:lang w:eastAsia="zh-CN"/>
        </w:rPr>
        <w:t>ing</w:t>
      </w:r>
      <w:r w:rsidR="00312042" w:rsidRPr="00631C1C">
        <w:rPr>
          <w:rFonts w:asciiTheme="majorBidi" w:hAnsiTheme="majorBidi" w:cstheme="majorBidi"/>
          <w:lang w:eastAsia="zh-CN"/>
        </w:rPr>
        <w:t xml:space="preserve"> implementation;</w:t>
      </w:r>
    </w:p>
    <w:p w14:paraId="4C4B90A7" w14:textId="37912BC9" w:rsidR="00312042" w:rsidRPr="00631C1C" w:rsidRDefault="00312042" w:rsidP="00312042">
      <w:pPr>
        <w:pStyle w:val="Normal-pool"/>
        <w:numPr>
          <w:ilvl w:val="1"/>
          <w:numId w:val="30"/>
        </w:numPr>
        <w:tabs>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rPr>
      </w:pPr>
      <w:r w:rsidRPr="00B92164">
        <w:rPr>
          <w:rFonts w:asciiTheme="majorBidi" w:hAnsiTheme="majorBidi" w:cstheme="majorBidi"/>
        </w:rPr>
        <w:t>C</w:t>
      </w:r>
      <w:r w:rsidRPr="00631C1C">
        <w:rPr>
          <w:rFonts w:asciiTheme="majorBidi" w:hAnsiTheme="majorBidi" w:cstheme="majorBidi"/>
        </w:rPr>
        <w:t>ooperat</w:t>
      </w:r>
      <w:r w:rsidRPr="00B92164">
        <w:rPr>
          <w:rFonts w:asciiTheme="majorBidi" w:hAnsiTheme="majorBidi" w:cstheme="majorBidi"/>
        </w:rPr>
        <w:t>e,</w:t>
      </w:r>
      <w:r w:rsidRPr="00631C1C">
        <w:rPr>
          <w:rFonts w:asciiTheme="majorBidi" w:hAnsiTheme="majorBidi" w:cstheme="majorBidi"/>
        </w:rPr>
        <w:t xml:space="preserve"> </w:t>
      </w:r>
      <w:r w:rsidRPr="00B92164">
        <w:rPr>
          <w:rFonts w:asciiTheme="majorBidi" w:hAnsiTheme="majorBidi" w:cstheme="majorBidi"/>
        </w:rPr>
        <w:t xml:space="preserve">as needed, </w:t>
      </w:r>
      <w:r w:rsidRPr="00631C1C">
        <w:rPr>
          <w:rFonts w:asciiTheme="majorBidi" w:hAnsiTheme="majorBidi" w:cstheme="majorBidi"/>
        </w:rPr>
        <w:t xml:space="preserve">with compliance bodies </w:t>
      </w:r>
      <w:r w:rsidRPr="00631C1C">
        <w:rPr>
          <w:rFonts w:asciiTheme="majorBidi" w:hAnsiTheme="majorBidi" w:cstheme="majorBidi"/>
          <w:lang w:eastAsia="zh-CN"/>
        </w:rPr>
        <w:t>of</w:t>
      </w:r>
      <w:r w:rsidRPr="00631C1C">
        <w:rPr>
          <w:rFonts w:asciiTheme="majorBidi" w:hAnsiTheme="majorBidi" w:cstheme="majorBidi"/>
        </w:rPr>
        <w:t xml:space="preserve"> other multilateral environmental agreements on their activities, with the aim of supporting parties in preventing and combating illegal trade; </w:t>
      </w:r>
    </w:p>
    <w:p w14:paraId="09F92DAA" w14:textId="57498593" w:rsidR="00312042" w:rsidRPr="00631C1C" w:rsidRDefault="00312042" w:rsidP="00312042">
      <w:pPr>
        <w:pStyle w:val="Normal-pool"/>
        <w:numPr>
          <w:ilvl w:val="0"/>
          <w:numId w:val="30"/>
        </w:numPr>
        <w:tabs>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rPr>
      </w:pPr>
      <w:r w:rsidRPr="00631C1C">
        <w:rPr>
          <w:rFonts w:asciiTheme="majorBidi" w:hAnsiTheme="majorBidi" w:cstheme="majorBidi"/>
          <w:i/>
          <w:iCs/>
        </w:rPr>
        <w:t>Encourages</w:t>
      </w:r>
      <w:r w:rsidRPr="00631C1C">
        <w:rPr>
          <w:rFonts w:asciiTheme="majorBidi" w:hAnsiTheme="majorBidi" w:cstheme="majorBidi"/>
        </w:rPr>
        <w:t xml:space="preserve"> the United Nations Office on Drugs and Crime, the World Customs Organization, the International Criminal Police Organization</w:t>
      </w:r>
      <w:r w:rsidR="00EA1AE0" w:rsidRPr="00631C1C">
        <w:rPr>
          <w:rFonts w:asciiTheme="majorBidi" w:hAnsiTheme="majorBidi" w:cstheme="majorBidi"/>
        </w:rPr>
        <w:t xml:space="preserve"> (INTERPOL)</w:t>
      </w:r>
      <w:r w:rsidRPr="00631C1C">
        <w:rPr>
          <w:rFonts w:asciiTheme="majorBidi" w:hAnsiTheme="majorBidi" w:cstheme="majorBidi"/>
        </w:rPr>
        <w:t xml:space="preserve">, the member organizations of the </w:t>
      </w:r>
      <w:r w:rsidRPr="006DD1C7">
        <w:rPr>
          <w:rFonts w:asciiTheme="majorBidi" w:hAnsiTheme="majorBidi" w:cstheme="majorBidi"/>
        </w:rPr>
        <w:t>Inter</w:t>
      </w:r>
      <w:r w:rsidR="00F43315" w:rsidRPr="004820D7">
        <w:rPr>
          <w:rFonts w:asciiTheme="majorBidi" w:hAnsiTheme="majorBidi" w:cstheme="majorBidi"/>
        </w:rPr>
        <w:t>-</w:t>
      </w:r>
      <w:r w:rsidRPr="006DD1C7">
        <w:rPr>
          <w:rFonts w:asciiTheme="majorBidi" w:hAnsiTheme="majorBidi" w:cstheme="majorBidi"/>
        </w:rPr>
        <w:t>Organization</w:t>
      </w:r>
      <w:r w:rsidRPr="00631C1C">
        <w:rPr>
          <w:rFonts w:asciiTheme="majorBidi" w:hAnsiTheme="majorBidi" w:cstheme="majorBidi"/>
        </w:rPr>
        <w:t xml:space="preserve"> Programme for the Sound Management of Chemicals, the secretariat of the Basel Convention on the Control of Transboundary Movements of Hazardous Wastes and Their Disposal, the Rotterdam Convention on the Prior Informed Consent Procedure for Certain Hazardous Chemicals and Pesticides in International Trade and the Stockholm Convention on Persistent Organic Pollutants, and relevant global and regional enforcement networks to assist parties in preventing and combating illegal trade in mercury;</w:t>
      </w:r>
    </w:p>
    <w:p w14:paraId="375981D0" w14:textId="142269CB" w:rsidR="00312042" w:rsidRPr="00631C1C" w:rsidRDefault="00312042" w:rsidP="00312042">
      <w:pPr>
        <w:pStyle w:val="Normal-pool"/>
        <w:numPr>
          <w:ilvl w:val="0"/>
          <w:numId w:val="30"/>
        </w:numPr>
        <w:tabs>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rPr>
      </w:pPr>
      <w:r w:rsidRPr="00631C1C">
        <w:rPr>
          <w:rFonts w:asciiTheme="majorBidi" w:hAnsiTheme="majorBidi" w:cstheme="majorBidi"/>
          <w:i/>
          <w:iCs/>
        </w:rPr>
        <w:t xml:space="preserve">Requests </w:t>
      </w:r>
      <w:r w:rsidRPr="00631C1C">
        <w:rPr>
          <w:rFonts w:asciiTheme="majorBidi" w:hAnsiTheme="majorBidi" w:cstheme="majorBidi"/>
        </w:rPr>
        <w:t>the secretariat</w:t>
      </w:r>
      <w:r w:rsidR="004A61A2" w:rsidRPr="00631C1C">
        <w:rPr>
          <w:rFonts w:asciiTheme="majorBidi" w:hAnsiTheme="majorBidi" w:cstheme="majorBidi"/>
        </w:rPr>
        <w:t xml:space="preserve"> of the Minamata Convention</w:t>
      </w:r>
      <w:r w:rsidRPr="00631C1C">
        <w:rPr>
          <w:rFonts w:asciiTheme="majorBidi" w:hAnsiTheme="majorBidi" w:cstheme="majorBidi"/>
        </w:rPr>
        <w:t xml:space="preserve">, subject to </w:t>
      </w:r>
      <w:r w:rsidR="00805AE0" w:rsidRPr="00631C1C">
        <w:rPr>
          <w:rFonts w:asciiTheme="majorBidi" w:hAnsiTheme="majorBidi" w:cstheme="majorBidi"/>
        </w:rPr>
        <w:t xml:space="preserve">the </w:t>
      </w:r>
      <w:r w:rsidRPr="00631C1C">
        <w:rPr>
          <w:rFonts w:asciiTheme="majorBidi" w:hAnsiTheme="majorBidi" w:cstheme="majorBidi"/>
        </w:rPr>
        <w:t>availability of resources, to continue to provide advice and conduct awareness-raising and technical assistance activities to strengthen the capacity of parties to fulfil their trade-related obligations under article 3;</w:t>
      </w:r>
    </w:p>
    <w:p w14:paraId="7CFE178C" w14:textId="4D1705AB" w:rsidR="00312042" w:rsidRPr="00004134" w:rsidRDefault="00312042" w:rsidP="00FA20B2">
      <w:pPr>
        <w:pStyle w:val="Normal-pool"/>
        <w:numPr>
          <w:ilvl w:val="0"/>
          <w:numId w:val="30"/>
        </w:numPr>
        <w:tabs>
          <w:tab w:val="clear" w:pos="1247"/>
          <w:tab w:val="clear" w:pos="1871"/>
          <w:tab w:val="clear" w:pos="2495"/>
          <w:tab w:val="clear" w:pos="3119"/>
          <w:tab w:val="clear" w:pos="3742"/>
          <w:tab w:val="clear" w:pos="4366"/>
          <w:tab w:val="clear" w:pos="4990"/>
        </w:tabs>
        <w:spacing w:after="160" w:line="278" w:lineRule="auto"/>
        <w:ind w:left="1247" w:firstLine="624"/>
        <w:rPr>
          <w:rFonts w:asciiTheme="majorBidi" w:hAnsiTheme="majorBidi" w:cstheme="majorBidi"/>
        </w:rPr>
      </w:pPr>
      <w:r w:rsidRPr="00004134">
        <w:rPr>
          <w:rFonts w:asciiTheme="majorBidi" w:hAnsiTheme="majorBidi" w:cstheme="majorBidi"/>
          <w:i/>
          <w:iCs/>
        </w:rPr>
        <w:t xml:space="preserve">Also requests </w:t>
      </w:r>
      <w:r w:rsidRPr="00004134">
        <w:rPr>
          <w:rFonts w:asciiTheme="majorBidi" w:hAnsiTheme="majorBidi" w:cstheme="majorBidi"/>
        </w:rPr>
        <w:t>the secretariat to report to the Conference of the Parties at its next meeting on the implementation of the present decision.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7"/>
        <w:gridCol w:w="1897"/>
        <w:gridCol w:w="1897"/>
        <w:gridCol w:w="1897"/>
        <w:gridCol w:w="1898"/>
      </w:tblGrid>
      <w:tr w:rsidR="00312042" w:rsidRPr="00631C1C" w14:paraId="51BA486B" w14:textId="77777777" w:rsidTr="009A58EE">
        <w:tc>
          <w:tcPr>
            <w:tcW w:w="1897" w:type="dxa"/>
          </w:tcPr>
          <w:p w14:paraId="3ADA3FF5" w14:textId="77777777" w:rsidR="00312042" w:rsidRPr="00631C1C" w:rsidRDefault="00312042" w:rsidP="00004134">
            <w:pPr>
              <w:pStyle w:val="Normal-pool"/>
              <w:spacing w:before="240"/>
            </w:pPr>
          </w:p>
        </w:tc>
        <w:tc>
          <w:tcPr>
            <w:tcW w:w="1897" w:type="dxa"/>
          </w:tcPr>
          <w:p w14:paraId="61D47BA2" w14:textId="77777777" w:rsidR="00312042" w:rsidRPr="00631C1C" w:rsidRDefault="00312042" w:rsidP="00004134">
            <w:pPr>
              <w:pStyle w:val="Normal-pool"/>
              <w:spacing w:before="240"/>
            </w:pPr>
          </w:p>
        </w:tc>
        <w:tc>
          <w:tcPr>
            <w:tcW w:w="1897" w:type="dxa"/>
            <w:tcBorders>
              <w:bottom w:val="single" w:sz="4" w:space="0" w:color="auto"/>
            </w:tcBorders>
          </w:tcPr>
          <w:p w14:paraId="2F97E9B1" w14:textId="77777777" w:rsidR="00312042" w:rsidRPr="00631C1C" w:rsidRDefault="00312042" w:rsidP="00004134">
            <w:pPr>
              <w:pStyle w:val="Normal-pool"/>
              <w:spacing w:before="240"/>
            </w:pPr>
          </w:p>
        </w:tc>
        <w:tc>
          <w:tcPr>
            <w:tcW w:w="1897" w:type="dxa"/>
          </w:tcPr>
          <w:p w14:paraId="71ECFE18" w14:textId="77777777" w:rsidR="00312042" w:rsidRPr="00631C1C" w:rsidRDefault="00312042" w:rsidP="00004134">
            <w:pPr>
              <w:pStyle w:val="Normal-pool"/>
              <w:spacing w:before="240"/>
            </w:pPr>
          </w:p>
        </w:tc>
        <w:tc>
          <w:tcPr>
            <w:tcW w:w="1898" w:type="dxa"/>
          </w:tcPr>
          <w:p w14:paraId="2BDCD3E8" w14:textId="77777777" w:rsidR="00312042" w:rsidRPr="00631C1C" w:rsidRDefault="00312042" w:rsidP="00004134">
            <w:pPr>
              <w:pStyle w:val="Normal-pool"/>
              <w:spacing w:before="240"/>
            </w:pPr>
          </w:p>
        </w:tc>
      </w:tr>
    </w:tbl>
    <w:p w14:paraId="099C42A3" w14:textId="343E375C" w:rsidR="00CD5597" w:rsidRPr="00631C1C" w:rsidRDefault="00CD5597" w:rsidP="00CD5597">
      <w:pPr>
        <w:pStyle w:val="Normal-pool"/>
        <w:rPr>
          <w:rFonts w:eastAsiaTheme="minorEastAsia"/>
        </w:rPr>
      </w:pPr>
    </w:p>
    <w:sectPr w:rsidR="00CD5597" w:rsidRPr="00631C1C" w:rsidSect="00004134">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39" w:code="9"/>
      <w:pgMar w:top="907" w:right="992" w:bottom="1418" w:left="1418" w:header="539" w:footer="975" w:gutter="0"/>
      <w:cols w:space="53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DBE36" w14:textId="77777777" w:rsidR="00BF07AE" w:rsidRPr="00CD5597" w:rsidRDefault="00BF07AE">
      <w:r w:rsidRPr="00CD5597">
        <w:separator/>
      </w:r>
    </w:p>
  </w:endnote>
  <w:endnote w:type="continuationSeparator" w:id="0">
    <w:p w14:paraId="026B98EA" w14:textId="77777777" w:rsidR="00BF07AE" w:rsidRPr="00CD5597" w:rsidRDefault="00BF07AE">
      <w:r w:rsidRPr="00CD5597">
        <w:continuationSeparator/>
      </w:r>
    </w:p>
  </w:endnote>
  <w:endnote w:type="continuationNotice" w:id="1">
    <w:p w14:paraId="4FDC7760" w14:textId="77777777" w:rsidR="00BF07AE" w:rsidRDefault="00BF07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9101916"/>
      <w:docPartObj>
        <w:docPartGallery w:val="Page Numbers (Bottom of Page)"/>
        <w:docPartUnique/>
      </w:docPartObj>
    </w:sdtPr>
    <w:sdtEndPr>
      <w:rPr>
        <w:b/>
        <w:bCs/>
        <w:noProof/>
      </w:rPr>
    </w:sdtEndPr>
    <w:sdtContent>
      <w:p w14:paraId="6876A785" w14:textId="5DCACEBD" w:rsidR="00004134" w:rsidRPr="00004134" w:rsidRDefault="00004134" w:rsidP="00004134">
        <w:pPr>
          <w:pStyle w:val="Footer"/>
          <w:rPr>
            <w:b/>
            <w:bCs/>
          </w:rPr>
        </w:pPr>
        <w:r w:rsidRPr="00004134">
          <w:rPr>
            <w:b/>
            <w:bCs/>
          </w:rPr>
          <w:fldChar w:fldCharType="begin"/>
        </w:r>
        <w:r w:rsidRPr="00004134">
          <w:rPr>
            <w:b/>
            <w:bCs/>
          </w:rPr>
          <w:instrText xml:space="preserve"> PAGE   \* MERGEFORMAT </w:instrText>
        </w:r>
        <w:r w:rsidRPr="00004134">
          <w:rPr>
            <w:b/>
            <w:bCs/>
          </w:rPr>
          <w:fldChar w:fldCharType="separate"/>
        </w:r>
        <w:r w:rsidRPr="00004134">
          <w:rPr>
            <w:b/>
            <w:bCs/>
            <w:noProof/>
          </w:rPr>
          <w:t>2</w:t>
        </w:r>
        <w:r w:rsidRPr="00004134">
          <w:rPr>
            <w:b/>
            <w:bCs/>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6362E" w14:textId="77777777" w:rsidR="00B42BB8" w:rsidRDefault="00B42B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C0FBA" w14:textId="2FDA9924" w:rsidR="00CD5597" w:rsidRPr="00004134" w:rsidRDefault="00B42BB8" w:rsidP="00625EC9">
    <w:pPr>
      <w:pStyle w:val="Footer-jobnumber"/>
      <w:rPr>
        <w:lang w:val="fr-CH"/>
      </w:rPr>
    </w:pPr>
    <w:r>
      <w:rPr>
        <w:lang w:val="fr-CH"/>
      </w:rPr>
      <w:tab/>
    </w:r>
    <w:r w:rsidR="00004134">
      <w:rPr>
        <w:lang w:val="fr-CH"/>
      </w:rPr>
      <w:t>170326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3A142" w14:textId="77777777" w:rsidR="00BF07AE" w:rsidRPr="00CD5597" w:rsidRDefault="00BF07AE" w:rsidP="00C70B49">
      <w:pPr>
        <w:pStyle w:val="Footnote-Separator"/>
        <w:rPr>
          <w:szCs w:val="18"/>
        </w:rPr>
      </w:pPr>
      <w:r w:rsidRPr="00CD5597">
        <w:separator/>
      </w:r>
    </w:p>
  </w:footnote>
  <w:footnote w:type="continuationSeparator" w:id="0">
    <w:p w14:paraId="01F3508F" w14:textId="77777777" w:rsidR="00BF07AE" w:rsidRPr="00CD5597" w:rsidRDefault="00BF07AE" w:rsidP="00C70B49">
      <w:pPr>
        <w:pStyle w:val="Footnote-Separator"/>
      </w:pPr>
      <w:r w:rsidRPr="00CD5597">
        <w:continuationSeparator/>
      </w:r>
    </w:p>
  </w:footnote>
  <w:footnote w:type="continuationNotice" w:id="1">
    <w:p w14:paraId="605DC176" w14:textId="77777777" w:rsidR="00BF07AE" w:rsidRPr="00CD5597" w:rsidRDefault="00BF07AE" w:rsidP="00C70B49">
      <w:pPr>
        <w:pStyle w:val="ASpacer"/>
      </w:pPr>
    </w:p>
  </w:footnote>
  <w:footnote w:id="2">
    <w:p w14:paraId="35A1D58E" w14:textId="36CB9462" w:rsidR="00312042" w:rsidRPr="00AF1CAD" w:rsidRDefault="00312042" w:rsidP="00312042">
      <w:pPr>
        <w:pStyle w:val="Footnote-Text"/>
        <w:rPr>
          <w:szCs w:val="18"/>
          <w:lang w:val="es-ES"/>
        </w:rPr>
      </w:pPr>
      <w:r w:rsidRPr="00631C1C">
        <w:rPr>
          <w:rStyle w:val="FootnoteReference"/>
          <w:sz w:val="18"/>
        </w:rPr>
        <w:footnoteRef/>
      </w:r>
      <w:r w:rsidRPr="00AF1CAD">
        <w:rPr>
          <w:szCs w:val="18"/>
          <w:lang w:val="es-ES"/>
        </w:rPr>
        <w:t xml:space="preserve"> UNEP/MC/COP.6/14, annex, para. 3 (b).</w:t>
      </w:r>
    </w:p>
  </w:footnote>
  <w:footnote w:id="3">
    <w:p w14:paraId="1C8A6E7F" w14:textId="3B084892" w:rsidR="00312042" w:rsidRPr="00631C1C" w:rsidRDefault="00312042" w:rsidP="00312042">
      <w:pPr>
        <w:pStyle w:val="Footnote-Text"/>
        <w:rPr>
          <w:szCs w:val="18"/>
        </w:rPr>
      </w:pPr>
      <w:r w:rsidRPr="00631C1C">
        <w:rPr>
          <w:rStyle w:val="FootnoteReference"/>
          <w:sz w:val="18"/>
        </w:rPr>
        <w:footnoteRef/>
      </w:r>
      <w:r w:rsidRPr="00631C1C">
        <w:rPr>
          <w:szCs w:val="18"/>
        </w:rPr>
        <w:t xml:space="preserve"> For example, the newly launched project entitled “Accelerate Minamata Convention compliance through improved understanding and control of mercury trade in Latin America”.</w:t>
      </w:r>
    </w:p>
  </w:footnote>
  <w:footnote w:id="4">
    <w:p w14:paraId="013A1712" w14:textId="6F52ABC9" w:rsidR="006A51FD" w:rsidRPr="00636DE0" w:rsidRDefault="006A51FD" w:rsidP="006A51FD">
      <w:pPr>
        <w:pStyle w:val="Footnote-Text"/>
        <w:rPr>
          <w:szCs w:val="18"/>
        </w:rPr>
      </w:pPr>
      <w:r w:rsidRPr="00631C1C">
        <w:rPr>
          <w:rStyle w:val="FootnoteReference"/>
          <w:sz w:val="18"/>
        </w:rPr>
        <w:footnoteRef/>
      </w:r>
      <w:r w:rsidRPr="00636DE0">
        <w:rPr>
          <w:szCs w:val="18"/>
        </w:rPr>
        <w:t xml:space="preserve"> </w:t>
      </w:r>
      <w:r w:rsidRPr="006A51FD">
        <w:rPr>
          <w:szCs w:val="18"/>
        </w:rPr>
        <w:t>UNEP/MC/COP.6/26</w:t>
      </w:r>
      <w:r w:rsidRPr="00636DE0">
        <w:rPr>
          <w:szCs w:val="18"/>
        </w:rPr>
        <w:t>.</w:t>
      </w:r>
    </w:p>
  </w:footnote>
  <w:footnote w:id="5">
    <w:p w14:paraId="3A3ABC83" w14:textId="77777777" w:rsidR="00D86B1A" w:rsidRPr="00631C1C" w:rsidRDefault="00D86B1A" w:rsidP="00D86B1A">
      <w:pPr>
        <w:pStyle w:val="Footnote-Text"/>
        <w:rPr>
          <w:szCs w:val="18"/>
        </w:rPr>
      </w:pPr>
      <w:r w:rsidRPr="00631C1C">
        <w:rPr>
          <w:rStyle w:val="FootnoteReference"/>
          <w:sz w:val="18"/>
        </w:rPr>
        <w:footnoteRef/>
      </w:r>
      <w:r w:rsidRPr="00631C1C">
        <w:rPr>
          <w:szCs w:val="18"/>
        </w:rPr>
        <w:t xml:space="preserve"> The guidance was adopted in decision MC-1/2.</w:t>
      </w:r>
    </w:p>
  </w:footnote>
  <w:footnote w:id="6">
    <w:p w14:paraId="7E329062" w14:textId="12E21E32" w:rsidR="00924456" w:rsidRPr="000A43B3" w:rsidRDefault="00924456" w:rsidP="00924456">
      <w:pPr>
        <w:pStyle w:val="Footnote-Text"/>
        <w:rPr>
          <w:szCs w:val="18"/>
        </w:rPr>
      </w:pPr>
      <w:r w:rsidRPr="00631C1C">
        <w:rPr>
          <w:rStyle w:val="FootnoteReference"/>
          <w:sz w:val="18"/>
        </w:rPr>
        <w:footnoteRef/>
      </w:r>
      <w:r w:rsidRPr="000A43B3">
        <w:rPr>
          <w:szCs w:val="18"/>
        </w:rPr>
        <w:t xml:space="preserve"> </w:t>
      </w:r>
      <w:r w:rsidRPr="006A51FD">
        <w:rPr>
          <w:szCs w:val="18"/>
        </w:rPr>
        <w:t>UNEP/MC/COP.6/2</w:t>
      </w:r>
      <w:r>
        <w:rPr>
          <w:szCs w:val="18"/>
        </w:rPr>
        <w:t>7</w:t>
      </w:r>
      <w:r w:rsidRPr="000A43B3">
        <w:rPr>
          <w:szCs w:val="18"/>
        </w:rPr>
        <w:t>.</w:t>
      </w:r>
    </w:p>
  </w:footnote>
  <w:footnote w:id="7">
    <w:p w14:paraId="62A8509C" w14:textId="77777777" w:rsidR="00D86B1A" w:rsidRPr="00631C1C" w:rsidRDefault="00D86B1A" w:rsidP="00D86B1A">
      <w:pPr>
        <w:pStyle w:val="Footnote-Text"/>
        <w:rPr>
          <w:szCs w:val="18"/>
        </w:rPr>
      </w:pPr>
      <w:r w:rsidRPr="00631C1C">
        <w:rPr>
          <w:rStyle w:val="FootnoteReference"/>
          <w:sz w:val="18"/>
        </w:rPr>
        <w:footnoteRef/>
      </w:r>
      <w:r w:rsidRPr="00631C1C">
        <w:rPr>
          <w:szCs w:val="18"/>
        </w:rPr>
        <w:t xml:space="preserve"> The guidance was adopted in decision MC-1/2.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30E74" w14:textId="18B2F621" w:rsidR="002C072B" w:rsidRDefault="00703E96" w:rsidP="00703E96">
    <w:pPr>
      <w:pStyle w:val="Header-pool"/>
    </w:pPr>
    <w:r>
      <w:fldChar w:fldCharType="begin"/>
    </w:r>
    <w:r>
      <w:instrText xml:space="preserve"> StyleRef A_Symbol </w:instrText>
    </w:r>
    <w:r>
      <w:fldChar w:fldCharType="separate"/>
    </w:r>
    <w:r w:rsidR="00625EC9">
      <w:rPr>
        <w:noProof/>
      </w:rPr>
      <w:t>UNEP/MC/COP.6/Dec.1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66190" w14:textId="6BACF5FB" w:rsidR="002C072B" w:rsidRDefault="00703E96" w:rsidP="00703E96">
    <w:pPr>
      <w:pStyle w:val="Header-pool"/>
      <w:jc w:val="right"/>
    </w:pPr>
    <w:r>
      <w:fldChar w:fldCharType="begin"/>
    </w:r>
    <w:r>
      <w:instrText xml:space="preserve"> StyleRef A_Symbol </w:instrText>
    </w:r>
    <w:r>
      <w:fldChar w:fldCharType="separate"/>
    </w:r>
    <w:r w:rsidR="00004134">
      <w:rPr>
        <w:noProof/>
      </w:rPr>
      <w:t>UNEP/MC/COP.6/Dec.1</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30D1B" w14:textId="77777777" w:rsidR="00B42BB8" w:rsidRDefault="00B42B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6BC125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E293E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2D0EEC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AA01A1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C4E48B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3B4FC5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9CC074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26EC5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5B0269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5CC810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85682"/>
    <w:multiLevelType w:val="hybridMultilevel"/>
    <w:tmpl w:val="7D3AB8B8"/>
    <w:lvl w:ilvl="0" w:tplc="37227E74">
      <w:start w:val="1"/>
      <w:numFmt w:val="decimal"/>
      <w:pStyle w:val="Heading3"/>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05DA1BBC"/>
    <w:multiLevelType w:val="multilevel"/>
    <w:tmpl w:val="30ACBFE0"/>
    <w:lvl w:ilvl="0">
      <w:start w:val="1"/>
      <w:numFmt w:val="decimal"/>
      <w:lvlText w:val="%1."/>
      <w:lvlJc w:val="left"/>
      <w:pPr>
        <w:tabs>
          <w:tab w:val="num" w:pos="567"/>
        </w:tabs>
        <w:ind w:left="1247" w:firstLine="0"/>
      </w:pPr>
      <w:rPr>
        <w:rFonts w:hint="default"/>
      </w:rPr>
    </w:lvl>
    <w:lvl w:ilvl="1">
      <w:start w:val="1"/>
      <w:numFmt w:val="lowerLetter"/>
      <w:lvlText w:val="(%2)"/>
      <w:lvlJc w:val="left"/>
      <w:pPr>
        <w:tabs>
          <w:tab w:val="num" w:pos="567"/>
        </w:tabs>
        <w:ind w:left="1247" w:firstLine="567"/>
      </w:pPr>
      <w:rPr>
        <w:rFonts w:hint="default"/>
      </w:rPr>
    </w:lvl>
    <w:lvl w:ilvl="2">
      <w:start w:val="1"/>
      <w:numFmt w:val="lowerRoman"/>
      <w:lvlText w:val="(%3)"/>
      <w:lvlJc w:val="left"/>
      <w:pPr>
        <w:tabs>
          <w:tab w:val="num" w:pos="567"/>
        </w:tabs>
        <w:ind w:left="2948" w:hanging="567"/>
      </w:pPr>
      <w:rPr>
        <w:rFonts w:hint="default"/>
      </w:rPr>
    </w:lvl>
    <w:lvl w:ilvl="3">
      <w:start w:val="1"/>
      <w:numFmt w:val="lowerLetter"/>
      <w:lvlText w:val="%4."/>
      <w:lvlJc w:val="left"/>
      <w:pPr>
        <w:tabs>
          <w:tab w:val="num" w:pos="567"/>
        </w:tabs>
        <w:ind w:left="3515" w:hanging="567"/>
      </w:pPr>
      <w:rPr>
        <w:rFonts w:hint="default"/>
      </w:rPr>
    </w:lvl>
    <w:lvl w:ilvl="4">
      <w:start w:val="1"/>
      <w:numFmt w:val="lowerRoman"/>
      <w:lvlText w:val="%5."/>
      <w:lvlJc w:val="left"/>
      <w:pPr>
        <w:tabs>
          <w:tab w:val="num" w:pos="567"/>
        </w:tabs>
        <w:ind w:left="4082" w:hanging="567"/>
      </w:pPr>
      <w:rPr>
        <w:rFonts w:hint="default"/>
      </w:rPr>
    </w:lvl>
    <w:lvl w:ilvl="5">
      <w:start w:val="1"/>
      <w:numFmt w:val="lowerRoman"/>
      <w:lvlText w:val="%6."/>
      <w:lvlJc w:val="right"/>
      <w:pPr>
        <w:tabs>
          <w:tab w:val="num" w:pos="7835"/>
        </w:tabs>
        <w:ind w:left="7835" w:hanging="180"/>
      </w:pPr>
      <w:rPr>
        <w:rFonts w:hint="default"/>
      </w:rPr>
    </w:lvl>
    <w:lvl w:ilvl="6">
      <w:start w:val="1"/>
      <w:numFmt w:val="decimal"/>
      <w:lvlText w:val="%7."/>
      <w:lvlJc w:val="left"/>
      <w:pPr>
        <w:tabs>
          <w:tab w:val="num" w:pos="8555"/>
        </w:tabs>
        <w:ind w:left="8555" w:hanging="360"/>
      </w:pPr>
      <w:rPr>
        <w:rFonts w:hint="default"/>
      </w:rPr>
    </w:lvl>
    <w:lvl w:ilvl="7">
      <w:start w:val="1"/>
      <w:numFmt w:val="lowerLetter"/>
      <w:lvlText w:val="%8."/>
      <w:lvlJc w:val="left"/>
      <w:pPr>
        <w:tabs>
          <w:tab w:val="num" w:pos="9275"/>
        </w:tabs>
        <w:ind w:left="9275" w:hanging="360"/>
      </w:pPr>
      <w:rPr>
        <w:rFonts w:hint="default"/>
      </w:rPr>
    </w:lvl>
    <w:lvl w:ilvl="8">
      <w:start w:val="1"/>
      <w:numFmt w:val="lowerRoman"/>
      <w:lvlText w:val="%9."/>
      <w:lvlJc w:val="right"/>
      <w:pPr>
        <w:tabs>
          <w:tab w:val="num" w:pos="9995"/>
        </w:tabs>
        <w:ind w:left="9995" w:hanging="180"/>
      </w:pPr>
      <w:rPr>
        <w:rFonts w:hint="default"/>
      </w:rPr>
    </w:lvl>
  </w:abstractNum>
  <w:abstractNum w:abstractNumId="12" w15:restartNumberingAfterBreak="0">
    <w:nsid w:val="063415E7"/>
    <w:multiLevelType w:val="hybridMultilevel"/>
    <w:tmpl w:val="D4683434"/>
    <w:lvl w:ilvl="0" w:tplc="B776CA36">
      <w:start w:val="1"/>
      <w:numFmt w:val="lowerLetter"/>
      <w:lvlText w:val="(%1)"/>
      <w:lvlJc w:val="left"/>
      <w:pPr>
        <w:ind w:left="3218" w:hanging="360"/>
      </w:pPr>
      <w:rPr>
        <w:rFonts w:hint="default"/>
      </w:rPr>
    </w:lvl>
    <w:lvl w:ilvl="1" w:tplc="08090019">
      <w:start w:val="1"/>
      <w:numFmt w:val="lowerLetter"/>
      <w:lvlText w:val="%2."/>
      <w:lvlJc w:val="left"/>
      <w:pPr>
        <w:ind w:left="3938" w:hanging="360"/>
      </w:pPr>
    </w:lvl>
    <w:lvl w:ilvl="2" w:tplc="0809001B">
      <w:start w:val="1"/>
      <w:numFmt w:val="lowerRoman"/>
      <w:lvlText w:val="%3."/>
      <w:lvlJc w:val="right"/>
      <w:pPr>
        <w:ind w:left="4658" w:hanging="180"/>
      </w:pPr>
    </w:lvl>
    <w:lvl w:ilvl="3" w:tplc="0809000F" w:tentative="1">
      <w:start w:val="1"/>
      <w:numFmt w:val="decimal"/>
      <w:lvlText w:val="%4."/>
      <w:lvlJc w:val="left"/>
      <w:pPr>
        <w:ind w:left="5378" w:hanging="360"/>
      </w:pPr>
    </w:lvl>
    <w:lvl w:ilvl="4" w:tplc="08090019" w:tentative="1">
      <w:start w:val="1"/>
      <w:numFmt w:val="lowerLetter"/>
      <w:lvlText w:val="%5."/>
      <w:lvlJc w:val="left"/>
      <w:pPr>
        <w:ind w:left="6098" w:hanging="360"/>
      </w:pPr>
    </w:lvl>
    <w:lvl w:ilvl="5" w:tplc="0809001B" w:tentative="1">
      <w:start w:val="1"/>
      <w:numFmt w:val="lowerRoman"/>
      <w:lvlText w:val="%6."/>
      <w:lvlJc w:val="right"/>
      <w:pPr>
        <w:ind w:left="6818" w:hanging="180"/>
      </w:pPr>
    </w:lvl>
    <w:lvl w:ilvl="6" w:tplc="0809000F" w:tentative="1">
      <w:start w:val="1"/>
      <w:numFmt w:val="decimal"/>
      <w:lvlText w:val="%7."/>
      <w:lvlJc w:val="left"/>
      <w:pPr>
        <w:ind w:left="7538" w:hanging="360"/>
      </w:pPr>
    </w:lvl>
    <w:lvl w:ilvl="7" w:tplc="08090019" w:tentative="1">
      <w:start w:val="1"/>
      <w:numFmt w:val="lowerLetter"/>
      <w:lvlText w:val="%8."/>
      <w:lvlJc w:val="left"/>
      <w:pPr>
        <w:ind w:left="8258" w:hanging="360"/>
      </w:pPr>
    </w:lvl>
    <w:lvl w:ilvl="8" w:tplc="0809001B" w:tentative="1">
      <w:start w:val="1"/>
      <w:numFmt w:val="lowerRoman"/>
      <w:lvlText w:val="%9."/>
      <w:lvlJc w:val="right"/>
      <w:pPr>
        <w:ind w:left="8978" w:hanging="180"/>
      </w:pPr>
    </w:lvl>
  </w:abstractNum>
  <w:abstractNum w:abstractNumId="13" w15:restartNumberingAfterBreak="0">
    <w:nsid w:val="0673140C"/>
    <w:multiLevelType w:val="hybridMultilevel"/>
    <w:tmpl w:val="219CA376"/>
    <w:lvl w:ilvl="0" w:tplc="5DF2791A">
      <w:start w:val="1"/>
      <w:numFmt w:val="decimal"/>
      <w:lvlText w:val="%1."/>
      <w:lvlJc w:val="left"/>
      <w:pPr>
        <w:ind w:left="1967" w:hanging="360"/>
      </w:pPr>
      <w:rPr>
        <w:i w:val="0"/>
        <w:iCs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4" w15:restartNumberingAfterBreak="0">
    <w:nsid w:val="06FC105C"/>
    <w:multiLevelType w:val="hybridMultilevel"/>
    <w:tmpl w:val="325418B0"/>
    <w:lvl w:ilvl="0" w:tplc="587C1E3A">
      <w:start w:val="1"/>
      <w:numFmt w:val="lowerLetter"/>
      <w:lvlText w:val="(%1)"/>
      <w:lvlJc w:val="left"/>
      <w:pPr>
        <w:ind w:left="2628" w:hanging="360"/>
      </w:pPr>
      <w:rPr>
        <w:rFonts w:hint="default"/>
        <w:i w:val="0"/>
        <w:iCs/>
        <w:color w:val="auto"/>
      </w:rPr>
    </w:lvl>
    <w:lvl w:ilvl="1" w:tplc="FFFFFFFF">
      <w:start w:val="1"/>
      <w:numFmt w:val="lowerLetter"/>
      <w:lvlText w:val="%2."/>
      <w:lvlJc w:val="left"/>
      <w:pPr>
        <w:ind w:left="3348" w:hanging="360"/>
      </w:pPr>
    </w:lvl>
    <w:lvl w:ilvl="2" w:tplc="FFFFFFFF">
      <w:start w:val="1"/>
      <w:numFmt w:val="lowerRoman"/>
      <w:lvlText w:val="%3."/>
      <w:lvlJc w:val="right"/>
      <w:pPr>
        <w:ind w:left="4068" w:hanging="180"/>
      </w:pPr>
    </w:lvl>
    <w:lvl w:ilvl="3" w:tplc="FFFFFFFF">
      <w:start w:val="1"/>
      <w:numFmt w:val="lowerLetter"/>
      <w:lvlText w:val="%4)"/>
      <w:lvlJc w:val="left"/>
      <w:pPr>
        <w:ind w:left="4788" w:hanging="360"/>
      </w:pPr>
      <w:rPr>
        <w:rFonts w:hint="default"/>
      </w:rPr>
    </w:lvl>
    <w:lvl w:ilvl="4" w:tplc="FFFFFFFF" w:tentative="1">
      <w:start w:val="1"/>
      <w:numFmt w:val="lowerLetter"/>
      <w:lvlText w:val="%5."/>
      <w:lvlJc w:val="left"/>
      <w:pPr>
        <w:ind w:left="5508" w:hanging="360"/>
      </w:pPr>
    </w:lvl>
    <w:lvl w:ilvl="5" w:tplc="FFFFFFFF" w:tentative="1">
      <w:start w:val="1"/>
      <w:numFmt w:val="lowerRoman"/>
      <w:lvlText w:val="%6."/>
      <w:lvlJc w:val="right"/>
      <w:pPr>
        <w:ind w:left="6228" w:hanging="180"/>
      </w:pPr>
    </w:lvl>
    <w:lvl w:ilvl="6" w:tplc="FFFFFFFF" w:tentative="1">
      <w:start w:val="1"/>
      <w:numFmt w:val="decimal"/>
      <w:lvlText w:val="%7."/>
      <w:lvlJc w:val="left"/>
      <w:pPr>
        <w:ind w:left="6948" w:hanging="360"/>
      </w:pPr>
    </w:lvl>
    <w:lvl w:ilvl="7" w:tplc="FFFFFFFF" w:tentative="1">
      <w:start w:val="1"/>
      <w:numFmt w:val="lowerLetter"/>
      <w:lvlText w:val="%8."/>
      <w:lvlJc w:val="left"/>
      <w:pPr>
        <w:ind w:left="7668" w:hanging="360"/>
      </w:pPr>
    </w:lvl>
    <w:lvl w:ilvl="8" w:tplc="FFFFFFFF" w:tentative="1">
      <w:start w:val="1"/>
      <w:numFmt w:val="lowerRoman"/>
      <w:lvlText w:val="%9."/>
      <w:lvlJc w:val="right"/>
      <w:pPr>
        <w:ind w:left="8388" w:hanging="180"/>
      </w:pPr>
    </w:lvl>
  </w:abstractNum>
  <w:abstractNum w:abstractNumId="15" w15:restartNumberingAfterBreak="0">
    <w:nsid w:val="08DC127D"/>
    <w:multiLevelType w:val="hybridMultilevel"/>
    <w:tmpl w:val="11928B9E"/>
    <w:lvl w:ilvl="0" w:tplc="0809000F">
      <w:start w:val="1"/>
      <w:numFmt w:val="decimal"/>
      <w:lvlText w:val="%1."/>
      <w:lvlJc w:val="left"/>
      <w:pPr>
        <w:ind w:left="2591" w:hanging="360"/>
      </w:pPr>
    </w:lvl>
    <w:lvl w:ilvl="1" w:tplc="08090019">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6" w15:restartNumberingAfterBreak="0">
    <w:nsid w:val="090A049F"/>
    <w:multiLevelType w:val="hybridMultilevel"/>
    <w:tmpl w:val="D08066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0A175859"/>
    <w:multiLevelType w:val="hybridMultilevel"/>
    <w:tmpl w:val="1E68DD32"/>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B6A1250"/>
    <w:multiLevelType w:val="hybridMultilevel"/>
    <w:tmpl w:val="48CE90B2"/>
    <w:lvl w:ilvl="0" w:tplc="85E665FC">
      <w:start w:val="1"/>
      <w:numFmt w:val="decimal"/>
      <w:lvlText w:val="%1."/>
      <w:lvlJc w:val="left"/>
      <w:pPr>
        <w:ind w:left="1967" w:hanging="360"/>
      </w:pPr>
      <w:rPr>
        <w:i w:val="0"/>
        <w:iCs w:val="0"/>
        <w:strike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9" w15:restartNumberingAfterBreak="0">
    <w:nsid w:val="0F002A6D"/>
    <w:multiLevelType w:val="hybridMultilevel"/>
    <w:tmpl w:val="B814801A"/>
    <w:lvl w:ilvl="0" w:tplc="EAE4C026">
      <w:start w:val="1"/>
      <w:numFmt w:val="lowerRoman"/>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0" w15:restartNumberingAfterBreak="0">
    <w:nsid w:val="0F4926D2"/>
    <w:multiLevelType w:val="hybridMultilevel"/>
    <w:tmpl w:val="0D68A3A6"/>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21" w15:restartNumberingAfterBreak="0">
    <w:nsid w:val="10385635"/>
    <w:multiLevelType w:val="hybridMultilevel"/>
    <w:tmpl w:val="8F58B78C"/>
    <w:lvl w:ilvl="0" w:tplc="137A87C6">
      <w:start w:val="1"/>
      <w:numFmt w:val="decimal"/>
      <w:lvlText w:val="%1."/>
      <w:lvlJc w:val="left"/>
      <w:pPr>
        <w:ind w:left="1914" w:hanging="360"/>
      </w:pPr>
      <w:rPr>
        <w:i w:val="0"/>
        <w:iCs w:val="0"/>
      </w:rPr>
    </w:lvl>
    <w:lvl w:ilvl="1" w:tplc="08090019">
      <w:start w:val="1"/>
      <w:numFmt w:val="lowerLetter"/>
      <w:lvlText w:val="%2."/>
      <w:lvlJc w:val="left"/>
      <w:pPr>
        <w:ind w:left="2634" w:hanging="360"/>
      </w:pPr>
    </w:lvl>
    <w:lvl w:ilvl="2" w:tplc="0809001B">
      <w:start w:val="1"/>
      <w:numFmt w:val="lowerRoman"/>
      <w:lvlText w:val="%3."/>
      <w:lvlJc w:val="right"/>
      <w:pPr>
        <w:ind w:left="3354" w:hanging="180"/>
      </w:pPr>
    </w:lvl>
    <w:lvl w:ilvl="3" w:tplc="A48AD628">
      <w:start w:val="1"/>
      <w:numFmt w:val="lowerLetter"/>
      <w:lvlText w:val="%4)"/>
      <w:lvlJc w:val="left"/>
      <w:pPr>
        <w:ind w:left="4074" w:hanging="360"/>
      </w:pPr>
      <w:rPr>
        <w:rFonts w:hint="default"/>
      </w:rPr>
    </w:lvl>
    <w:lvl w:ilvl="4" w:tplc="08090019" w:tentative="1">
      <w:start w:val="1"/>
      <w:numFmt w:val="lowerLetter"/>
      <w:lvlText w:val="%5."/>
      <w:lvlJc w:val="left"/>
      <w:pPr>
        <w:ind w:left="4794" w:hanging="360"/>
      </w:pPr>
    </w:lvl>
    <w:lvl w:ilvl="5" w:tplc="0809001B" w:tentative="1">
      <w:start w:val="1"/>
      <w:numFmt w:val="lowerRoman"/>
      <w:lvlText w:val="%6."/>
      <w:lvlJc w:val="right"/>
      <w:pPr>
        <w:ind w:left="5514" w:hanging="180"/>
      </w:pPr>
    </w:lvl>
    <w:lvl w:ilvl="6" w:tplc="0809000F" w:tentative="1">
      <w:start w:val="1"/>
      <w:numFmt w:val="decimal"/>
      <w:lvlText w:val="%7."/>
      <w:lvlJc w:val="left"/>
      <w:pPr>
        <w:ind w:left="6234" w:hanging="360"/>
      </w:pPr>
    </w:lvl>
    <w:lvl w:ilvl="7" w:tplc="08090019" w:tentative="1">
      <w:start w:val="1"/>
      <w:numFmt w:val="lowerLetter"/>
      <w:lvlText w:val="%8."/>
      <w:lvlJc w:val="left"/>
      <w:pPr>
        <w:ind w:left="6954" w:hanging="360"/>
      </w:pPr>
    </w:lvl>
    <w:lvl w:ilvl="8" w:tplc="0809001B" w:tentative="1">
      <w:start w:val="1"/>
      <w:numFmt w:val="lowerRoman"/>
      <w:lvlText w:val="%9."/>
      <w:lvlJc w:val="right"/>
      <w:pPr>
        <w:ind w:left="7674" w:hanging="180"/>
      </w:pPr>
    </w:lvl>
  </w:abstractNum>
  <w:abstractNum w:abstractNumId="22" w15:restartNumberingAfterBreak="0">
    <w:nsid w:val="13600F95"/>
    <w:multiLevelType w:val="hybridMultilevel"/>
    <w:tmpl w:val="E7F09A36"/>
    <w:lvl w:ilvl="0" w:tplc="B776CA36">
      <w:start w:val="1"/>
      <w:numFmt w:val="lowerLetter"/>
      <w:lvlText w:val="(%1)"/>
      <w:lvlJc w:val="left"/>
      <w:pPr>
        <w:ind w:left="1967" w:hanging="360"/>
      </w:pPr>
      <w:rPr>
        <w:rFonts w:hint="default"/>
      </w:rPr>
    </w:lvl>
    <w:lvl w:ilvl="1" w:tplc="100C0019">
      <w:start w:val="1"/>
      <w:numFmt w:val="lowerLetter"/>
      <w:lvlText w:val="%2."/>
      <w:lvlJc w:val="left"/>
      <w:pPr>
        <w:ind w:left="2687" w:hanging="360"/>
      </w:pPr>
    </w:lvl>
    <w:lvl w:ilvl="2" w:tplc="100C001B" w:tentative="1">
      <w:start w:val="1"/>
      <w:numFmt w:val="lowerRoman"/>
      <w:lvlText w:val="%3."/>
      <w:lvlJc w:val="right"/>
      <w:pPr>
        <w:ind w:left="3407" w:hanging="180"/>
      </w:pPr>
    </w:lvl>
    <w:lvl w:ilvl="3" w:tplc="100C000F" w:tentative="1">
      <w:start w:val="1"/>
      <w:numFmt w:val="decimal"/>
      <w:lvlText w:val="%4."/>
      <w:lvlJc w:val="left"/>
      <w:pPr>
        <w:ind w:left="4127" w:hanging="360"/>
      </w:pPr>
    </w:lvl>
    <w:lvl w:ilvl="4" w:tplc="100C0019" w:tentative="1">
      <w:start w:val="1"/>
      <w:numFmt w:val="lowerLetter"/>
      <w:lvlText w:val="%5."/>
      <w:lvlJc w:val="left"/>
      <w:pPr>
        <w:ind w:left="4847" w:hanging="360"/>
      </w:pPr>
    </w:lvl>
    <w:lvl w:ilvl="5" w:tplc="100C001B" w:tentative="1">
      <w:start w:val="1"/>
      <w:numFmt w:val="lowerRoman"/>
      <w:lvlText w:val="%6."/>
      <w:lvlJc w:val="right"/>
      <w:pPr>
        <w:ind w:left="5567" w:hanging="180"/>
      </w:pPr>
    </w:lvl>
    <w:lvl w:ilvl="6" w:tplc="100C000F" w:tentative="1">
      <w:start w:val="1"/>
      <w:numFmt w:val="decimal"/>
      <w:lvlText w:val="%7."/>
      <w:lvlJc w:val="left"/>
      <w:pPr>
        <w:ind w:left="6287" w:hanging="360"/>
      </w:pPr>
    </w:lvl>
    <w:lvl w:ilvl="7" w:tplc="100C0019" w:tentative="1">
      <w:start w:val="1"/>
      <w:numFmt w:val="lowerLetter"/>
      <w:lvlText w:val="%8."/>
      <w:lvlJc w:val="left"/>
      <w:pPr>
        <w:ind w:left="7007" w:hanging="360"/>
      </w:pPr>
    </w:lvl>
    <w:lvl w:ilvl="8" w:tplc="100C001B" w:tentative="1">
      <w:start w:val="1"/>
      <w:numFmt w:val="lowerRoman"/>
      <w:lvlText w:val="%9."/>
      <w:lvlJc w:val="right"/>
      <w:pPr>
        <w:ind w:left="7727" w:hanging="180"/>
      </w:pPr>
    </w:lvl>
  </w:abstractNum>
  <w:abstractNum w:abstractNumId="23" w15:restartNumberingAfterBreak="0">
    <w:nsid w:val="137E0E98"/>
    <w:multiLevelType w:val="hybridMultilevel"/>
    <w:tmpl w:val="D1CE5396"/>
    <w:lvl w:ilvl="0" w:tplc="0809000F">
      <w:start w:val="1"/>
      <w:numFmt w:val="decimal"/>
      <w:lvlText w:val="%1."/>
      <w:lvlJc w:val="left"/>
      <w:pPr>
        <w:ind w:left="2591" w:hanging="360"/>
      </w:pPr>
    </w:lvl>
    <w:lvl w:ilvl="1" w:tplc="B776CA36">
      <w:start w:val="1"/>
      <w:numFmt w:val="lowerLetter"/>
      <w:lvlText w:val="(%2)"/>
      <w:lvlJc w:val="left"/>
      <w:pPr>
        <w:ind w:left="3311" w:hanging="360"/>
      </w:pPr>
      <w:rPr>
        <w:rFonts w:hint="default"/>
      </w:rPr>
    </w:lvl>
    <w:lvl w:ilvl="2" w:tplc="0809001B">
      <w:start w:val="1"/>
      <w:numFmt w:val="lowerRoman"/>
      <w:lvlText w:val="%3."/>
      <w:lvlJc w:val="right"/>
      <w:pPr>
        <w:ind w:left="4031" w:hanging="180"/>
      </w:pPr>
    </w:lvl>
    <w:lvl w:ilvl="3" w:tplc="0809000F">
      <w:start w:val="1"/>
      <w:numFmt w:val="decimal"/>
      <w:lvlText w:val="%4."/>
      <w:lvlJc w:val="left"/>
      <w:pPr>
        <w:ind w:left="4751" w:hanging="360"/>
      </w:pPr>
    </w:lvl>
    <w:lvl w:ilvl="4" w:tplc="08090019">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24" w15:restartNumberingAfterBreak="0">
    <w:nsid w:val="1A987ADB"/>
    <w:multiLevelType w:val="hybridMultilevel"/>
    <w:tmpl w:val="712E7344"/>
    <w:lvl w:ilvl="0" w:tplc="7424281C">
      <w:start w:val="1"/>
      <w:numFmt w:val="decimal"/>
      <w:lvlText w:val="%1."/>
      <w:lvlJc w:val="left"/>
      <w:pPr>
        <w:ind w:left="2591" w:hanging="360"/>
      </w:pPr>
      <w:rPr>
        <w:i w:val="0"/>
        <w:iCs w:val="0"/>
      </w:r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25" w15:restartNumberingAfterBreak="0">
    <w:nsid w:val="1B4F6127"/>
    <w:multiLevelType w:val="hybridMultilevel"/>
    <w:tmpl w:val="276EF206"/>
    <w:lvl w:ilvl="0" w:tplc="AAAAE4A4">
      <w:start w:val="1"/>
      <w:numFmt w:val="lowerRoman"/>
      <w:pStyle w:val="Heading5"/>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26" w15:restartNumberingAfterBreak="0">
    <w:nsid w:val="1B571867"/>
    <w:multiLevelType w:val="singleLevel"/>
    <w:tmpl w:val="A2E252AA"/>
    <w:lvl w:ilvl="0">
      <w:start w:val="1"/>
      <w:numFmt w:val="upperRoman"/>
      <w:lvlText w:val="%1."/>
      <w:lvlJc w:val="left"/>
      <w:pPr>
        <w:tabs>
          <w:tab w:val="num" w:pos="720"/>
        </w:tabs>
        <w:ind w:left="720" w:hanging="720"/>
      </w:pPr>
      <w:rPr>
        <w:rFonts w:hint="default"/>
      </w:rPr>
    </w:lvl>
  </w:abstractNum>
  <w:abstractNum w:abstractNumId="27" w15:restartNumberingAfterBreak="0">
    <w:nsid w:val="21E1743F"/>
    <w:multiLevelType w:val="hybridMultilevel"/>
    <w:tmpl w:val="0464BC96"/>
    <w:lvl w:ilvl="0" w:tplc="78083696">
      <w:start w:val="1"/>
      <w:numFmt w:val="lowerLetter"/>
      <w:lvlText w:val="(%1)"/>
      <w:lvlJc w:val="left"/>
      <w:pPr>
        <w:ind w:left="7448" w:hanging="360"/>
      </w:pPr>
      <w:rPr>
        <w:rFonts w:hint="default"/>
      </w:rPr>
    </w:lvl>
    <w:lvl w:ilvl="1" w:tplc="FFFFFFFF" w:tentative="1">
      <w:start w:val="1"/>
      <w:numFmt w:val="lowerLetter"/>
      <w:lvlText w:val="%2."/>
      <w:lvlJc w:val="left"/>
      <w:pPr>
        <w:ind w:left="8168" w:hanging="360"/>
      </w:pPr>
    </w:lvl>
    <w:lvl w:ilvl="2" w:tplc="FFFFFFFF" w:tentative="1">
      <w:start w:val="1"/>
      <w:numFmt w:val="lowerRoman"/>
      <w:lvlText w:val="%3."/>
      <w:lvlJc w:val="right"/>
      <w:pPr>
        <w:ind w:left="8888" w:hanging="180"/>
      </w:pPr>
    </w:lvl>
    <w:lvl w:ilvl="3" w:tplc="FFFFFFFF" w:tentative="1">
      <w:start w:val="1"/>
      <w:numFmt w:val="decimal"/>
      <w:lvlText w:val="%4."/>
      <w:lvlJc w:val="left"/>
      <w:pPr>
        <w:ind w:left="9608" w:hanging="360"/>
      </w:pPr>
    </w:lvl>
    <w:lvl w:ilvl="4" w:tplc="FFFFFFFF" w:tentative="1">
      <w:start w:val="1"/>
      <w:numFmt w:val="lowerLetter"/>
      <w:lvlText w:val="%5."/>
      <w:lvlJc w:val="left"/>
      <w:pPr>
        <w:ind w:left="10328" w:hanging="360"/>
      </w:pPr>
    </w:lvl>
    <w:lvl w:ilvl="5" w:tplc="FFFFFFFF" w:tentative="1">
      <w:start w:val="1"/>
      <w:numFmt w:val="lowerRoman"/>
      <w:lvlText w:val="%6."/>
      <w:lvlJc w:val="right"/>
      <w:pPr>
        <w:ind w:left="11048" w:hanging="180"/>
      </w:pPr>
    </w:lvl>
    <w:lvl w:ilvl="6" w:tplc="FFFFFFFF" w:tentative="1">
      <w:start w:val="1"/>
      <w:numFmt w:val="decimal"/>
      <w:lvlText w:val="%7."/>
      <w:lvlJc w:val="left"/>
      <w:pPr>
        <w:ind w:left="11768" w:hanging="360"/>
      </w:pPr>
    </w:lvl>
    <w:lvl w:ilvl="7" w:tplc="FFFFFFFF" w:tentative="1">
      <w:start w:val="1"/>
      <w:numFmt w:val="lowerLetter"/>
      <w:lvlText w:val="%8."/>
      <w:lvlJc w:val="left"/>
      <w:pPr>
        <w:ind w:left="12488" w:hanging="360"/>
      </w:pPr>
    </w:lvl>
    <w:lvl w:ilvl="8" w:tplc="FFFFFFFF" w:tentative="1">
      <w:start w:val="1"/>
      <w:numFmt w:val="lowerRoman"/>
      <w:lvlText w:val="%9."/>
      <w:lvlJc w:val="right"/>
      <w:pPr>
        <w:ind w:left="13208" w:hanging="180"/>
      </w:pPr>
    </w:lvl>
  </w:abstractNum>
  <w:abstractNum w:abstractNumId="28" w15:restartNumberingAfterBreak="0">
    <w:nsid w:val="24AA4660"/>
    <w:multiLevelType w:val="hybridMultilevel"/>
    <w:tmpl w:val="9D0084DC"/>
    <w:lvl w:ilvl="0" w:tplc="DF661128">
      <w:start w:val="1"/>
      <w:numFmt w:val="upperRoman"/>
      <w:lvlText w:val="%1."/>
      <w:lvlJc w:val="left"/>
      <w:pPr>
        <w:ind w:left="1970" w:hanging="720"/>
      </w:pPr>
      <w:rPr>
        <w:rFonts w:hint="default"/>
      </w:rPr>
    </w:lvl>
    <w:lvl w:ilvl="1" w:tplc="08090019" w:tentative="1">
      <w:start w:val="1"/>
      <w:numFmt w:val="lowerLetter"/>
      <w:lvlText w:val="%2."/>
      <w:lvlJc w:val="left"/>
      <w:pPr>
        <w:ind w:left="2330" w:hanging="360"/>
      </w:pPr>
    </w:lvl>
    <w:lvl w:ilvl="2" w:tplc="0809001B" w:tentative="1">
      <w:start w:val="1"/>
      <w:numFmt w:val="lowerRoman"/>
      <w:lvlText w:val="%3."/>
      <w:lvlJc w:val="right"/>
      <w:pPr>
        <w:ind w:left="3050" w:hanging="180"/>
      </w:pPr>
    </w:lvl>
    <w:lvl w:ilvl="3" w:tplc="0809000F" w:tentative="1">
      <w:start w:val="1"/>
      <w:numFmt w:val="decimal"/>
      <w:lvlText w:val="%4."/>
      <w:lvlJc w:val="left"/>
      <w:pPr>
        <w:ind w:left="3770" w:hanging="360"/>
      </w:pPr>
    </w:lvl>
    <w:lvl w:ilvl="4" w:tplc="08090019" w:tentative="1">
      <w:start w:val="1"/>
      <w:numFmt w:val="lowerLetter"/>
      <w:lvlText w:val="%5."/>
      <w:lvlJc w:val="left"/>
      <w:pPr>
        <w:ind w:left="4490" w:hanging="360"/>
      </w:pPr>
    </w:lvl>
    <w:lvl w:ilvl="5" w:tplc="0809001B" w:tentative="1">
      <w:start w:val="1"/>
      <w:numFmt w:val="lowerRoman"/>
      <w:lvlText w:val="%6."/>
      <w:lvlJc w:val="right"/>
      <w:pPr>
        <w:ind w:left="5210" w:hanging="180"/>
      </w:pPr>
    </w:lvl>
    <w:lvl w:ilvl="6" w:tplc="0809000F" w:tentative="1">
      <w:start w:val="1"/>
      <w:numFmt w:val="decimal"/>
      <w:lvlText w:val="%7."/>
      <w:lvlJc w:val="left"/>
      <w:pPr>
        <w:ind w:left="5930" w:hanging="360"/>
      </w:pPr>
    </w:lvl>
    <w:lvl w:ilvl="7" w:tplc="08090019" w:tentative="1">
      <w:start w:val="1"/>
      <w:numFmt w:val="lowerLetter"/>
      <w:lvlText w:val="%8."/>
      <w:lvlJc w:val="left"/>
      <w:pPr>
        <w:ind w:left="6650" w:hanging="360"/>
      </w:pPr>
    </w:lvl>
    <w:lvl w:ilvl="8" w:tplc="0809001B" w:tentative="1">
      <w:start w:val="1"/>
      <w:numFmt w:val="lowerRoman"/>
      <w:lvlText w:val="%9."/>
      <w:lvlJc w:val="right"/>
      <w:pPr>
        <w:ind w:left="7370" w:hanging="180"/>
      </w:pPr>
    </w:lvl>
  </w:abstractNum>
  <w:abstractNum w:abstractNumId="29" w15:restartNumberingAfterBreak="0">
    <w:nsid w:val="296D7D43"/>
    <w:multiLevelType w:val="hybridMultilevel"/>
    <w:tmpl w:val="7C02B4BC"/>
    <w:lvl w:ilvl="0" w:tplc="E0C8E2AC">
      <w:start w:val="19"/>
      <w:numFmt w:val="decimal"/>
      <w:lvlText w:val="%1."/>
      <w:lvlJc w:val="left"/>
      <w:pPr>
        <w:ind w:left="2070" w:hanging="360"/>
      </w:pPr>
      <w:rPr>
        <w:rFonts w:hint="default"/>
        <w:sz w:val="20"/>
      </w:rPr>
    </w:lvl>
    <w:lvl w:ilvl="1" w:tplc="4522AAD4">
      <w:start w:val="1"/>
      <w:numFmt w:val="lowerLetter"/>
      <w:lvlText w:val="(%2)"/>
      <w:lvlJc w:val="left"/>
      <w:pPr>
        <w:ind w:left="2688" w:hanging="360"/>
      </w:pPr>
      <w:rPr>
        <w:rFonts w:hint="default"/>
        <w:sz w:val="20"/>
        <w:szCs w:val="20"/>
      </w:r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30" w15:restartNumberingAfterBreak="0">
    <w:nsid w:val="2A122713"/>
    <w:multiLevelType w:val="hybridMultilevel"/>
    <w:tmpl w:val="7A4C177A"/>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1" w15:restartNumberingAfterBreak="0">
    <w:nsid w:val="2B4C3DC2"/>
    <w:multiLevelType w:val="hybridMultilevel"/>
    <w:tmpl w:val="257460D8"/>
    <w:lvl w:ilvl="0" w:tplc="100C000F">
      <w:start w:val="1"/>
      <w:numFmt w:val="decimal"/>
      <w:lvlText w:val="%1."/>
      <w:lvlJc w:val="left"/>
      <w:pPr>
        <w:ind w:left="2629" w:hanging="360"/>
      </w:pPr>
    </w:lvl>
    <w:lvl w:ilvl="1" w:tplc="100C0019" w:tentative="1">
      <w:start w:val="1"/>
      <w:numFmt w:val="lowerLetter"/>
      <w:lvlText w:val="%2."/>
      <w:lvlJc w:val="left"/>
      <w:pPr>
        <w:ind w:left="3349" w:hanging="360"/>
      </w:pPr>
    </w:lvl>
    <w:lvl w:ilvl="2" w:tplc="100C001B" w:tentative="1">
      <w:start w:val="1"/>
      <w:numFmt w:val="lowerRoman"/>
      <w:lvlText w:val="%3."/>
      <w:lvlJc w:val="right"/>
      <w:pPr>
        <w:ind w:left="4069" w:hanging="180"/>
      </w:pPr>
    </w:lvl>
    <w:lvl w:ilvl="3" w:tplc="100C000F" w:tentative="1">
      <w:start w:val="1"/>
      <w:numFmt w:val="decimal"/>
      <w:lvlText w:val="%4."/>
      <w:lvlJc w:val="left"/>
      <w:pPr>
        <w:ind w:left="4789" w:hanging="360"/>
      </w:pPr>
    </w:lvl>
    <w:lvl w:ilvl="4" w:tplc="100C0019" w:tentative="1">
      <w:start w:val="1"/>
      <w:numFmt w:val="lowerLetter"/>
      <w:lvlText w:val="%5."/>
      <w:lvlJc w:val="left"/>
      <w:pPr>
        <w:ind w:left="5509" w:hanging="360"/>
      </w:pPr>
    </w:lvl>
    <w:lvl w:ilvl="5" w:tplc="100C001B" w:tentative="1">
      <w:start w:val="1"/>
      <w:numFmt w:val="lowerRoman"/>
      <w:lvlText w:val="%6."/>
      <w:lvlJc w:val="right"/>
      <w:pPr>
        <w:ind w:left="6229" w:hanging="180"/>
      </w:pPr>
    </w:lvl>
    <w:lvl w:ilvl="6" w:tplc="100C000F" w:tentative="1">
      <w:start w:val="1"/>
      <w:numFmt w:val="decimal"/>
      <w:lvlText w:val="%7."/>
      <w:lvlJc w:val="left"/>
      <w:pPr>
        <w:ind w:left="6949" w:hanging="360"/>
      </w:pPr>
    </w:lvl>
    <w:lvl w:ilvl="7" w:tplc="100C0019" w:tentative="1">
      <w:start w:val="1"/>
      <w:numFmt w:val="lowerLetter"/>
      <w:lvlText w:val="%8."/>
      <w:lvlJc w:val="left"/>
      <w:pPr>
        <w:ind w:left="7669" w:hanging="360"/>
      </w:pPr>
    </w:lvl>
    <w:lvl w:ilvl="8" w:tplc="100C001B" w:tentative="1">
      <w:start w:val="1"/>
      <w:numFmt w:val="lowerRoman"/>
      <w:lvlText w:val="%9."/>
      <w:lvlJc w:val="right"/>
      <w:pPr>
        <w:ind w:left="8389" w:hanging="180"/>
      </w:pPr>
    </w:lvl>
  </w:abstractNum>
  <w:abstractNum w:abstractNumId="32" w15:restartNumberingAfterBreak="0">
    <w:nsid w:val="2BB20480"/>
    <w:multiLevelType w:val="hybridMultilevel"/>
    <w:tmpl w:val="AE9645C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2CD53250"/>
    <w:multiLevelType w:val="hybridMultilevel"/>
    <w:tmpl w:val="3F40FEAA"/>
    <w:lvl w:ilvl="0" w:tplc="5E069F14">
      <w:start w:val="1"/>
      <w:numFmt w:val="decimal"/>
      <w:lvlText w:val="%1."/>
      <w:lvlJc w:val="left"/>
      <w:pPr>
        <w:ind w:left="1607" w:hanging="360"/>
      </w:pPr>
      <w:rPr>
        <w:rFonts w:hint="default"/>
      </w:rPr>
    </w:lvl>
    <w:lvl w:ilvl="1" w:tplc="08090019" w:tentative="1">
      <w:start w:val="1"/>
      <w:numFmt w:val="lowerLetter"/>
      <w:lvlText w:val="%2."/>
      <w:lvlJc w:val="left"/>
      <w:pPr>
        <w:ind w:left="2327" w:hanging="360"/>
      </w:pPr>
    </w:lvl>
    <w:lvl w:ilvl="2" w:tplc="0809001B" w:tentative="1">
      <w:start w:val="1"/>
      <w:numFmt w:val="lowerRoman"/>
      <w:lvlText w:val="%3."/>
      <w:lvlJc w:val="right"/>
      <w:pPr>
        <w:ind w:left="3047" w:hanging="180"/>
      </w:pPr>
    </w:lvl>
    <w:lvl w:ilvl="3" w:tplc="0809000F" w:tentative="1">
      <w:start w:val="1"/>
      <w:numFmt w:val="decimal"/>
      <w:lvlText w:val="%4."/>
      <w:lvlJc w:val="left"/>
      <w:pPr>
        <w:ind w:left="3767" w:hanging="360"/>
      </w:pPr>
    </w:lvl>
    <w:lvl w:ilvl="4" w:tplc="08090019" w:tentative="1">
      <w:start w:val="1"/>
      <w:numFmt w:val="lowerLetter"/>
      <w:lvlText w:val="%5."/>
      <w:lvlJc w:val="left"/>
      <w:pPr>
        <w:ind w:left="4487" w:hanging="360"/>
      </w:pPr>
    </w:lvl>
    <w:lvl w:ilvl="5" w:tplc="0809001B" w:tentative="1">
      <w:start w:val="1"/>
      <w:numFmt w:val="lowerRoman"/>
      <w:lvlText w:val="%6."/>
      <w:lvlJc w:val="right"/>
      <w:pPr>
        <w:ind w:left="5207" w:hanging="180"/>
      </w:pPr>
    </w:lvl>
    <w:lvl w:ilvl="6" w:tplc="0809000F" w:tentative="1">
      <w:start w:val="1"/>
      <w:numFmt w:val="decimal"/>
      <w:lvlText w:val="%7."/>
      <w:lvlJc w:val="left"/>
      <w:pPr>
        <w:ind w:left="5927" w:hanging="360"/>
      </w:pPr>
    </w:lvl>
    <w:lvl w:ilvl="7" w:tplc="08090019" w:tentative="1">
      <w:start w:val="1"/>
      <w:numFmt w:val="lowerLetter"/>
      <w:lvlText w:val="%8."/>
      <w:lvlJc w:val="left"/>
      <w:pPr>
        <w:ind w:left="6647" w:hanging="360"/>
      </w:pPr>
    </w:lvl>
    <w:lvl w:ilvl="8" w:tplc="0809001B" w:tentative="1">
      <w:start w:val="1"/>
      <w:numFmt w:val="lowerRoman"/>
      <w:lvlText w:val="%9."/>
      <w:lvlJc w:val="right"/>
      <w:pPr>
        <w:ind w:left="7367" w:hanging="180"/>
      </w:pPr>
    </w:lvl>
  </w:abstractNum>
  <w:abstractNum w:abstractNumId="34" w15:restartNumberingAfterBreak="0">
    <w:nsid w:val="2CFC6A8D"/>
    <w:multiLevelType w:val="hybridMultilevel"/>
    <w:tmpl w:val="F66E7258"/>
    <w:lvl w:ilvl="0" w:tplc="0DEA37A0">
      <w:start w:val="1"/>
      <w:numFmt w:val="lowerRoman"/>
      <w:lvlText w:val="(%1)"/>
      <w:lvlJc w:val="center"/>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2FB90C3E"/>
    <w:multiLevelType w:val="hybridMultilevel"/>
    <w:tmpl w:val="F12829C0"/>
    <w:lvl w:ilvl="0" w:tplc="FFFFFFFF">
      <w:start w:val="1"/>
      <w:numFmt w:val="decimal"/>
      <w:lvlText w:val="%1."/>
      <w:lvlJc w:val="left"/>
      <w:pPr>
        <w:ind w:left="2591" w:hanging="360"/>
      </w:pPr>
    </w:lvl>
    <w:lvl w:ilvl="1" w:tplc="BC602F18">
      <w:start w:val="1"/>
      <w:numFmt w:val="lowerLetter"/>
      <w:lvlText w:val="(%2)"/>
      <w:lvlJc w:val="left"/>
      <w:pPr>
        <w:ind w:left="2160" w:hanging="360"/>
      </w:pPr>
      <w:rPr>
        <w:rFonts w:hint="default"/>
      </w:r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36" w15:restartNumberingAfterBreak="0">
    <w:nsid w:val="2FDC4968"/>
    <w:multiLevelType w:val="hybridMultilevel"/>
    <w:tmpl w:val="C4F815EE"/>
    <w:lvl w:ilvl="0" w:tplc="F2A65554">
      <w:start w:val="1"/>
      <w:numFmt w:val="decimal"/>
      <w:lvlText w:val="%1."/>
      <w:lvlJc w:val="left"/>
      <w:pPr>
        <w:ind w:left="2501" w:hanging="630"/>
      </w:pPr>
      <w:rPr>
        <w:rFonts w:hint="default"/>
      </w:rPr>
    </w:lvl>
    <w:lvl w:ilvl="1" w:tplc="5E5ED10E">
      <w:start w:val="1"/>
      <w:numFmt w:val="lowerLetter"/>
      <w:lvlText w:val="(%2)"/>
      <w:lvlJc w:val="left"/>
      <w:pPr>
        <w:ind w:left="2951" w:hanging="360"/>
      </w:pPr>
      <w:rPr>
        <w:rFonts w:hint="default"/>
      </w:rPr>
    </w:lvl>
    <w:lvl w:ilvl="2" w:tplc="0409001B" w:tentative="1">
      <w:start w:val="1"/>
      <w:numFmt w:val="lowerRoman"/>
      <w:lvlText w:val="%3."/>
      <w:lvlJc w:val="right"/>
      <w:pPr>
        <w:ind w:left="3671" w:hanging="180"/>
      </w:pPr>
    </w:lvl>
    <w:lvl w:ilvl="3" w:tplc="0409000F" w:tentative="1">
      <w:start w:val="1"/>
      <w:numFmt w:val="decimal"/>
      <w:lvlText w:val="%4."/>
      <w:lvlJc w:val="left"/>
      <w:pPr>
        <w:ind w:left="4391" w:hanging="360"/>
      </w:pPr>
    </w:lvl>
    <w:lvl w:ilvl="4" w:tplc="04090019" w:tentative="1">
      <w:start w:val="1"/>
      <w:numFmt w:val="lowerLetter"/>
      <w:lvlText w:val="%5."/>
      <w:lvlJc w:val="left"/>
      <w:pPr>
        <w:ind w:left="5111" w:hanging="360"/>
      </w:pPr>
    </w:lvl>
    <w:lvl w:ilvl="5" w:tplc="0409001B" w:tentative="1">
      <w:start w:val="1"/>
      <w:numFmt w:val="lowerRoman"/>
      <w:lvlText w:val="%6."/>
      <w:lvlJc w:val="right"/>
      <w:pPr>
        <w:ind w:left="5831" w:hanging="180"/>
      </w:pPr>
    </w:lvl>
    <w:lvl w:ilvl="6" w:tplc="0409000F" w:tentative="1">
      <w:start w:val="1"/>
      <w:numFmt w:val="decimal"/>
      <w:lvlText w:val="%7."/>
      <w:lvlJc w:val="left"/>
      <w:pPr>
        <w:ind w:left="6551" w:hanging="360"/>
      </w:pPr>
    </w:lvl>
    <w:lvl w:ilvl="7" w:tplc="04090019" w:tentative="1">
      <w:start w:val="1"/>
      <w:numFmt w:val="lowerLetter"/>
      <w:lvlText w:val="%8."/>
      <w:lvlJc w:val="left"/>
      <w:pPr>
        <w:ind w:left="7271" w:hanging="360"/>
      </w:pPr>
    </w:lvl>
    <w:lvl w:ilvl="8" w:tplc="0409001B" w:tentative="1">
      <w:start w:val="1"/>
      <w:numFmt w:val="lowerRoman"/>
      <w:lvlText w:val="%9."/>
      <w:lvlJc w:val="right"/>
      <w:pPr>
        <w:ind w:left="7991" w:hanging="180"/>
      </w:pPr>
    </w:lvl>
  </w:abstractNum>
  <w:abstractNum w:abstractNumId="37" w15:restartNumberingAfterBreak="0">
    <w:nsid w:val="32CD2BA0"/>
    <w:multiLevelType w:val="hybridMultilevel"/>
    <w:tmpl w:val="574EB05E"/>
    <w:lvl w:ilvl="0" w:tplc="A6C2D786">
      <w:start w:val="1"/>
      <w:numFmt w:val="upperLetter"/>
      <w:pStyle w:val="Heading2"/>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35571603"/>
    <w:multiLevelType w:val="singleLevel"/>
    <w:tmpl w:val="2868AC2A"/>
    <w:lvl w:ilvl="0">
      <w:start w:val="6"/>
      <w:numFmt w:val="upperLetter"/>
      <w:lvlText w:val="%1."/>
      <w:lvlJc w:val="left"/>
      <w:pPr>
        <w:tabs>
          <w:tab w:val="num" w:pos="360"/>
        </w:tabs>
        <w:ind w:left="360" w:hanging="360"/>
      </w:pPr>
      <w:rPr>
        <w:rFonts w:hint="default"/>
      </w:rPr>
    </w:lvl>
  </w:abstractNum>
  <w:abstractNum w:abstractNumId="39" w15:restartNumberingAfterBreak="0">
    <w:nsid w:val="393F58F5"/>
    <w:multiLevelType w:val="hybridMultilevel"/>
    <w:tmpl w:val="F0C439C2"/>
    <w:lvl w:ilvl="0" w:tplc="5DA28E6A">
      <w:numFmt w:val="bullet"/>
      <w:lvlText w:val=""/>
      <w:lvlJc w:val="left"/>
      <w:pPr>
        <w:ind w:left="720" w:hanging="360"/>
      </w:pPr>
      <w:rPr>
        <w:rFonts w:ascii="Symbol" w:eastAsiaTheme="minorEastAsia"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A2605F2"/>
    <w:multiLevelType w:val="multilevel"/>
    <w:tmpl w:val="29A85D24"/>
    <w:lvl w:ilvl="0">
      <w:start w:val="1"/>
      <w:numFmt w:val="lowerLetter"/>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41" w15:restartNumberingAfterBreak="0">
    <w:nsid w:val="3D32760D"/>
    <w:multiLevelType w:val="hybridMultilevel"/>
    <w:tmpl w:val="C3A2C422"/>
    <w:lvl w:ilvl="0" w:tplc="E3D2A092">
      <w:start w:val="1"/>
      <w:numFmt w:val="lowerRoman"/>
      <w:lvlText w:val="(%1)"/>
      <w:lvlJc w:val="left"/>
      <w:pPr>
        <w:ind w:left="360" w:hanging="360"/>
      </w:pPr>
      <w:rPr>
        <w:b w:val="0"/>
        <w:bCs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2" w15:restartNumberingAfterBreak="0">
    <w:nsid w:val="423D5D77"/>
    <w:multiLevelType w:val="hybridMultilevel"/>
    <w:tmpl w:val="4E8A6C58"/>
    <w:lvl w:ilvl="0" w:tplc="FFFFFFFF">
      <w:start w:val="1"/>
      <w:numFmt w:val="lowerRoman"/>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43" w15:restartNumberingAfterBreak="0">
    <w:nsid w:val="42F45D92"/>
    <w:multiLevelType w:val="hybridMultilevel"/>
    <w:tmpl w:val="132252C2"/>
    <w:lvl w:ilvl="0" w:tplc="BC602F18">
      <w:start w:val="1"/>
      <w:numFmt w:val="lowerLetter"/>
      <w:lvlText w:val="(%1)"/>
      <w:lvlJc w:val="left"/>
      <w:pPr>
        <w:ind w:left="2591" w:hanging="360"/>
      </w:pPr>
      <w:rPr>
        <w:rFonts w:hint="default"/>
      </w:rPr>
    </w:lvl>
    <w:lvl w:ilvl="1" w:tplc="FFFFFFFF" w:tentative="1">
      <w:start w:val="1"/>
      <w:numFmt w:val="lowerLetter"/>
      <w:lvlText w:val="%2."/>
      <w:lvlJc w:val="left"/>
      <w:pPr>
        <w:ind w:left="3311" w:hanging="360"/>
      </w:p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44" w15:restartNumberingAfterBreak="0">
    <w:nsid w:val="435C5CDD"/>
    <w:multiLevelType w:val="hybridMultilevel"/>
    <w:tmpl w:val="99EA17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452317BF"/>
    <w:multiLevelType w:val="hybridMultilevel"/>
    <w:tmpl w:val="7DE8A9BE"/>
    <w:lvl w:ilvl="0" w:tplc="BC602F18">
      <w:start w:val="1"/>
      <w:numFmt w:val="lowerLetter"/>
      <w:lvlText w:val="(%1)"/>
      <w:lvlJc w:val="left"/>
      <w:pPr>
        <w:ind w:left="1967" w:hanging="360"/>
      </w:pPr>
      <w:rPr>
        <w:rFonts w:hint="default"/>
        <w:i w:val="0"/>
        <w:iCs w:val="0"/>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46" w15:restartNumberingAfterBreak="0">
    <w:nsid w:val="45BA2231"/>
    <w:multiLevelType w:val="hybridMultilevel"/>
    <w:tmpl w:val="BD4E035A"/>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47" w15:restartNumberingAfterBreak="0">
    <w:nsid w:val="4657350C"/>
    <w:multiLevelType w:val="hybridMultilevel"/>
    <w:tmpl w:val="1AF0C2FC"/>
    <w:lvl w:ilvl="0" w:tplc="FFFFFFFF">
      <w:start w:val="1"/>
      <w:numFmt w:val="decimal"/>
      <w:lvlText w:val="%1."/>
      <w:lvlJc w:val="left"/>
      <w:pPr>
        <w:ind w:left="-264" w:hanging="360"/>
      </w:pPr>
      <w:rPr>
        <w:i w:val="0"/>
        <w:iCs w:val="0"/>
      </w:rPr>
    </w:lvl>
    <w:lvl w:ilvl="1" w:tplc="FFFFFFFF">
      <w:start w:val="1"/>
      <w:numFmt w:val="lowerLetter"/>
      <w:lvlText w:val="%2."/>
      <w:lvlJc w:val="left"/>
      <w:pPr>
        <w:ind w:left="-8128" w:hanging="360"/>
      </w:pPr>
    </w:lvl>
    <w:lvl w:ilvl="2" w:tplc="FFFFFFFF" w:tentative="1">
      <w:start w:val="1"/>
      <w:numFmt w:val="lowerRoman"/>
      <w:lvlText w:val="%3."/>
      <w:lvlJc w:val="right"/>
      <w:pPr>
        <w:ind w:left="-7408" w:hanging="180"/>
      </w:pPr>
    </w:lvl>
    <w:lvl w:ilvl="3" w:tplc="FFFFFFFF" w:tentative="1">
      <w:start w:val="1"/>
      <w:numFmt w:val="decimal"/>
      <w:lvlText w:val="%4."/>
      <w:lvlJc w:val="left"/>
      <w:pPr>
        <w:ind w:left="-6688" w:hanging="360"/>
      </w:pPr>
    </w:lvl>
    <w:lvl w:ilvl="4" w:tplc="FFFFFFFF" w:tentative="1">
      <w:start w:val="1"/>
      <w:numFmt w:val="lowerLetter"/>
      <w:lvlText w:val="%5."/>
      <w:lvlJc w:val="left"/>
      <w:pPr>
        <w:ind w:left="-5968" w:hanging="360"/>
      </w:pPr>
    </w:lvl>
    <w:lvl w:ilvl="5" w:tplc="FFFFFFFF" w:tentative="1">
      <w:start w:val="1"/>
      <w:numFmt w:val="lowerRoman"/>
      <w:lvlText w:val="%6."/>
      <w:lvlJc w:val="right"/>
      <w:pPr>
        <w:ind w:left="-5248" w:hanging="180"/>
      </w:pPr>
    </w:lvl>
    <w:lvl w:ilvl="6" w:tplc="FFFFFFFF" w:tentative="1">
      <w:start w:val="1"/>
      <w:numFmt w:val="decimal"/>
      <w:lvlText w:val="%7."/>
      <w:lvlJc w:val="left"/>
      <w:pPr>
        <w:ind w:left="-4528" w:hanging="360"/>
      </w:pPr>
    </w:lvl>
    <w:lvl w:ilvl="7" w:tplc="FFFFFFFF" w:tentative="1">
      <w:start w:val="1"/>
      <w:numFmt w:val="lowerLetter"/>
      <w:lvlText w:val="%8."/>
      <w:lvlJc w:val="left"/>
      <w:pPr>
        <w:ind w:left="-3808" w:hanging="360"/>
      </w:pPr>
    </w:lvl>
    <w:lvl w:ilvl="8" w:tplc="FFFFFFFF" w:tentative="1">
      <w:start w:val="1"/>
      <w:numFmt w:val="lowerRoman"/>
      <w:lvlText w:val="%9."/>
      <w:lvlJc w:val="right"/>
      <w:pPr>
        <w:ind w:left="-3088" w:hanging="180"/>
      </w:pPr>
    </w:lvl>
  </w:abstractNum>
  <w:abstractNum w:abstractNumId="48" w15:restartNumberingAfterBreak="0">
    <w:nsid w:val="47DF75B0"/>
    <w:multiLevelType w:val="hybridMultilevel"/>
    <w:tmpl w:val="4E8A6C58"/>
    <w:lvl w:ilvl="0" w:tplc="EAE4C026">
      <w:start w:val="1"/>
      <w:numFmt w:val="lowerRoman"/>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9" w15:restartNumberingAfterBreak="0">
    <w:nsid w:val="49ED4DA3"/>
    <w:multiLevelType w:val="hybridMultilevel"/>
    <w:tmpl w:val="0B646CC4"/>
    <w:lvl w:ilvl="0" w:tplc="1C7C394A">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B320418"/>
    <w:multiLevelType w:val="hybridMultilevel"/>
    <w:tmpl w:val="803E3366"/>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1" w15:restartNumberingAfterBreak="0">
    <w:nsid w:val="4B397E9F"/>
    <w:multiLevelType w:val="hybridMultilevel"/>
    <w:tmpl w:val="C5E8FC4C"/>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2" w15:restartNumberingAfterBreak="0">
    <w:nsid w:val="4D0B5C60"/>
    <w:multiLevelType w:val="hybridMultilevel"/>
    <w:tmpl w:val="AE9645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4DAD2A0F"/>
    <w:multiLevelType w:val="hybridMultilevel"/>
    <w:tmpl w:val="F3DA8230"/>
    <w:lvl w:ilvl="0" w:tplc="E348FA30">
      <w:start w:val="1"/>
      <w:numFmt w:val="decimal"/>
      <w:lvlText w:val="%1."/>
      <w:lvlJc w:val="left"/>
      <w:pPr>
        <w:ind w:left="2591" w:hanging="360"/>
      </w:pPr>
      <w:rPr>
        <w:i w:val="0"/>
        <w:iCs w:val="0"/>
      </w:r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54" w15:restartNumberingAfterBreak="0">
    <w:nsid w:val="4ED92C82"/>
    <w:multiLevelType w:val="hybridMultilevel"/>
    <w:tmpl w:val="52DE7FD0"/>
    <w:lvl w:ilvl="0" w:tplc="071C0134">
      <w:start w:val="1"/>
      <w:numFmt w:val="decimal"/>
      <w:lvlText w:val="%1."/>
      <w:lvlJc w:val="left"/>
      <w:pPr>
        <w:ind w:left="1080" w:hanging="360"/>
      </w:pPr>
      <w:rPr>
        <w:rFonts w:hint="default"/>
        <w:i w:val="0"/>
        <w:i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5" w15:restartNumberingAfterBreak="0">
    <w:nsid w:val="4F715A08"/>
    <w:multiLevelType w:val="hybridMultilevel"/>
    <w:tmpl w:val="62B42CC6"/>
    <w:lvl w:ilvl="0" w:tplc="0809000F">
      <w:start w:val="1"/>
      <w:numFmt w:val="decimal"/>
      <w:lvlText w:val="%1."/>
      <w:lvlJc w:val="left"/>
      <w:pPr>
        <w:ind w:left="1967" w:hanging="360"/>
      </w:pPr>
    </w:lvl>
    <w:lvl w:ilvl="1" w:tplc="08090019">
      <w:start w:val="1"/>
      <w:numFmt w:val="lowerLetter"/>
      <w:lvlText w:val="%2."/>
      <w:lvlJc w:val="left"/>
      <w:pPr>
        <w:ind w:left="2687" w:hanging="360"/>
      </w:pPr>
    </w:lvl>
    <w:lvl w:ilvl="2" w:tplc="0809001B">
      <w:start w:val="1"/>
      <w:numFmt w:val="lowerRoman"/>
      <w:lvlText w:val="%3."/>
      <w:lvlJc w:val="right"/>
      <w:pPr>
        <w:ind w:left="3407" w:hanging="180"/>
      </w:pPr>
    </w:lvl>
    <w:lvl w:ilvl="3" w:tplc="0809000F">
      <w:start w:val="1"/>
      <w:numFmt w:val="decimal"/>
      <w:lvlText w:val="%4."/>
      <w:lvlJc w:val="left"/>
      <w:pPr>
        <w:ind w:left="4127" w:hanging="360"/>
      </w:pPr>
    </w:lvl>
    <w:lvl w:ilvl="4" w:tplc="08090019">
      <w:start w:val="1"/>
      <w:numFmt w:val="lowerLetter"/>
      <w:lvlText w:val="%5."/>
      <w:lvlJc w:val="left"/>
      <w:pPr>
        <w:ind w:left="4847" w:hanging="360"/>
      </w:pPr>
    </w:lvl>
    <w:lvl w:ilvl="5" w:tplc="0809001B">
      <w:start w:val="1"/>
      <w:numFmt w:val="lowerRoman"/>
      <w:lvlText w:val="%6."/>
      <w:lvlJc w:val="right"/>
      <w:pPr>
        <w:ind w:left="5567" w:hanging="180"/>
      </w:pPr>
    </w:lvl>
    <w:lvl w:ilvl="6" w:tplc="0809000F">
      <w:start w:val="1"/>
      <w:numFmt w:val="decimal"/>
      <w:lvlText w:val="%7."/>
      <w:lvlJc w:val="left"/>
      <w:pPr>
        <w:ind w:left="6287" w:hanging="360"/>
      </w:pPr>
    </w:lvl>
    <w:lvl w:ilvl="7" w:tplc="08090019">
      <w:start w:val="1"/>
      <w:numFmt w:val="lowerLetter"/>
      <w:lvlText w:val="%8."/>
      <w:lvlJc w:val="left"/>
      <w:pPr>
        <w:ind w:left="7007" w:hanging="360"/>
      </w:pPr>
    </w:lvl>
    <w:lvl w:ilvl="8" w:tplc="0809001B">
      <w:start w:val="1"/>
      <w:numFmt w:val="lowerRoman"/>
      <w:lvlText w:val="%9."/>
      <w:lvlJc w:val="right"/>
      <w:pPr>
        <w:ind w:left="7727" w:hanging="180"/>
      </w:pPr>
    </w:lvl>
  </w:abstractNum>
  <w:abstractNum w:abstractNumId="56" w15:restartNumberingAfterBreak="0">
    <w:nsid w:val="4FC152C7"/>
    <w:multiLevelType w:val="hybridMultilevel"/>
    <w:tmpl w:val="C39CB71C"/>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7" w15:restartNumberingAfterBreak="0">
    <w:nsid w:val="52A66A9D"/>
    <w:multiLevelType w:val="multilevel"/>
    <w:tmpl w:val="279252A2"/>
    <w:styleLink w:val="Normallist"/>
    <w:lvl w:ilvl="0">
      <w:start w:val="1"/>
      <w:numFmt w:val="decimal"/>
      <w:pStyle w:val="Normalnumber"/>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58" w15:restartNumberingAfterBreak="0">
    <w:nsid w:val="52D02A29"/>
    <w:multiLevelType w:val="hybridMultilevel"/>
    <w:tmpl w:val="31D87A18"/>
    <w:lvl w:ilvl="0" w:tplc="0DEA37A0">
      <w:start w:val="1"/>
      <w:numFmt w:val="lowerRoman"/>
      <w:lvlText w:val="(%1)"/>
      <w:lvlJc w:val="center"/>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9" w15:restartNumberingAfterBreak="0">
    <w:nsid w:val="575B0F9F"/>
    <w:multiLevelType w:val="hybridMultilevel"/>
    <w:tmpl w:val="16201BE8"/>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60" w15:restartNumberingAfterBreak="0">
    <w:nsid w:val="5E327B43"/>
    <w:multiLevelType w:val="hybridMultilevel"/>
    <w:tmpl w:val="FD08D0FC"/>
    <w:lvl w:ilvl="0" w:tplc="BC602F18">
      <w:start w:val="1"/>
      <w:numFmt w:val="lowerLetter"/>
      <w:lvlText w:val="(%1)"/>
      <w:lvlJc w:val="left"/>
      <w:pPr>
        <w:ind w:left="1967" w:hanging="360"/>
      </w:pPr>
      <w:rPr>
        <w:rFonts w:hint="default"/>
        <w:i w:val="0"/>
        <w:iCs w:val="0"/>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61" w15:restartNumberingAfterBreak="0">
    <w:nsid w:val="5E3439DC"/>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62" w15:restartNumberingAfterBreak="0">
    <w:nsid w:val="5EC15A44"/>
    <w:multiLevelType w:val="hybridMultilevel"/>
    <w:tmpl w:val="CD2A59F4"/>
    <w:lvl w:ilvl="0" w:tplc="9A4CF40E">
      <w:start w:val="1"/>
      <w:numFmt w:val="lowerLetter"/>
      <w:lvlText w:val="(%1)"/>
      <w:lvlJc w:val="left"/>
      <w:pPr>
        <w:ind w:left="2688" w:hanging="360"/>
      </w:pPr>
      <w:rPr>
        <w:rFonts w:hint="default"/>
      </w:rPr>
    </w:lvl>
    <w:lvl w:ilvl="1" w:tplc="08090019" w:tentative="1">
      <w:start w:val="1"/>
      <w:numFmt w:val="lowerLetter"/>
      <w:lvlText w:val="%2."/>
      <w:lvlJc w:val="left"/>
      <w:pPr>
        <w:ind w:left="3408" w:hanging="360"/>
      </w:pPr>
    </w:lvl>
    <w:lvl w:ilvl="2" w:tplc="0809001B" w:tentative="1">
      <w:start w:val="1"/>
      <w:numFmt w:val="lowerRoman"/>
      <w:lvlText w:val="%3."/>
      <w:lvlJc w:val="right"/>
      <w:pPr>
        <w:ind w:left="4128" w:hanging="180"/>
      </w:pPr>
    </w:lvl>
    <w:lvl w:ilvl="3" w:tplc="0809000F" w:tentative="1">
      <w:start w:val="1"/>
      <w:numFmt w:val="decimal"/>
      <w:lvlText w:val="%4."/>
      <w:lvlJc w:val="left"/>
      <w:pPr>
        <w:ind w:left="4848" w:hanging="360"/>
      </w:pPr>
    </w:lvl>
    <w:lvl w:ilvl="4" w:tplc="08090019" w:tentative="1">
      <w:start w:val="1"/>
      <w:numFmt w:val="lowerLetter"/>
      <w:lvlText w:val="%5."/>
      <w:lvlJc w:val="left"/>
      <w:pPr>
        <w:ind w:left="5568" w:hanging="360"/>
      </w:pPr>
    </w:lvl>
    <w:lvl w:ilvl="5" w:tplc="0809001B" w:tentative="1">
      <w:start w:val="1"/>
      <w:numFmt w:val="lowerRoman"/>
      <w:lvlText w:val="%6."/>
      <w:lvlJc w:val="right"/>
      <w:pPr>
        <w:ind w:left="6288" w:hanging="180"/>
      </w:pPr>
    </w:lvl>
    <w:lvl w:ilvl="6" w:tplc="0809000F" w:tentative="1">
      <w:start w:val="1"/>
      <w:numFmt w:val="decimal"/>
      <w:lvlText w:val="%7."/>
      <w:lvlJc w:val="left"/>
      <w:pPr>
        <w:ind w:left="7008" w:hanging="360"/>
      </w:pPr>
    </w:lvl>
    <w:lvl w:ilvl="7" w:tplc="08090019" w:tentative="1">
      <w:start w:val="1"/>
      <w:numFmt w:val="lowerLetter"/>
      <w:lvlText w:val="%8."/>
      <w:lvlJc w:val="left"/>
      <w:pPr>
        <w:ind w:left="7728" w:hanging="360"/>
      </w:pPr>
    </w:lvl>
    <w:lvl w:ilvl="8" w:tplc="0809001B" w:tentative="1">
      <w:start w:val="1"/>
      <w:numFmt w:val="lowerRoman"/>
      <w:lvlText w:val="%9."/>
      <w:lvlJc w:val="right"/>
      <w:pPr>
        <w:ind w:left="8448" w:hanging="180"/>
      </w:pPr>
    </w:lvl>
  </w:abstractNum>
  <w:abstractNum w:abstractNumId="63" w15:restartNumberingAfterBreak="0">
    <w:nsid w:val="621E54E2"/>
    <w:multiLevelType w:val="hybridMultilevel"/>
    <w:tmpl w:val="D01C3870"/>
    <w:lvl w:ilvl="0" w:tplc="8C622F9C">
      <w:start w:val="1"/>
      <w:numFmt w:val="decimal"/>
      <w:lvlText w:val="%1."/>
      <w:lvlJc w:val="left"/>
      <w:pPr>
        <w:ind w:left="1967" w:hanging="360"/>
      </w:pPr>
      <w:rPr>
        <w:i w:val="0"/>
        <w:iCs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64" w15:restartNumberingAfterBreak="0">
    <w:nsid w:val="66715284"/>
    <w:multiLevelType w:val="hybridMultilevel"/>
    <w:tmpl w:val="8072F778"/>
    <w:lvl w:ilvl="0" w:tplc="4FA4B2CA">
      <w:start w:val="1"/>
      <w:numFmt w:val="lowerLetter"/>
      <w:lvlText w:val="(%1)"/>
      <w:lvlJc w:val="left"/>
      <w:pPr>
        <w:ind w:left="630" w:hanging="63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5" w15:restartNumberingAfterBreak="0">
    <w:nsid w:val="66B87FA7"/>
    <w:multiLevelType w:val="hybridMultilevel"/>
    <w:tmpl w:val="0BAAC7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67476679"/>
    <w:multiLevelType w:val="hybridMultilevel"/>
    <w:tmpl w:val="014885A6"/>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start w:val="1"/>
      <w:numFmt w:val="decimal"/>
      <w:lvlText w:val="%7."/>
      <w:lvlJc w:val="left"/>
      <w:pPr>
        <w:ind w:left="6911" w:hanging="360"/>
      </w:pPr>
    </w:lvl>
    <w:lvl w:ilvl="7" w:tplc="08090019">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67" w15:restartNumberingAfterBreak="0">
    <w:nsid w:val="695A6035"/>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68" w15:restartNumberingAfterBreak="0">
    <w:nsid w:val="69B76333"/>
    <w:multiLevelType w:val="hybridMultilevel"/>
    <w:tmpl w:val="99EA175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69C02BF5"/>
    <w:multiLevelType w:val="hybridMultilevel"/>
    <w:tmpl w:val="1BBE94AE"/>
    <w:lvl w:ilvl="0" w:tplc="ACC6B0B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6A9646F9"/>
    <w:multiLevelType w:val="hybridMultilevel"/>
    <w:tmpl w:val="38B4AD28"/>
    <w:lvl w:ilvl="0" w:tplc="743824E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6C722105"/>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72" w15:restartNumberingAfterBreak="0">
    <w:nsid w:val="6FF7321D"/>
    <w:multiLevelType w:val="multilevel"/>
    <w:tmpl w:val="455C47CC"/>
    <w:lvl w:ilvl="0">
      <w:start w:val="1"/>
      <w:numFmt w:val="upperRoman"/>
      <w:pStyle w:val="Heading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pStyle w:val="Heading4"/>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73" w15:restartNumberingAfterBreak="0">
    <w:nsid w:val="70111247"/>
    <w:multiLevelType w:val="hybridMultilevel"/>
    <w:tmpl w:val="A7A027D2"/>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74" w15:restartNumberingAfterBreak="0">
    <w:nsid w:val="72D366EA"/>
    <w:multiLevelType w:val="hybridMultilevel"/>
    <w:tmpl w:val="833E8318"/>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3A85019"/>
    <w:multiLevelType w:val="hybridMultilevel"/>
    <w:tmpl w:val="D1CE5396"/>
    <w:lvl w:ilvl="0" w:tplc="FFFFFFFF">
      <w:start w:val="1"/>
      <w:numFmt w:val="decimal"/>
      <w:lvlText w:val="%1."/>
      <w:lvlJc w:val="left"/>
      <w:pPr>
        <w:ind w:left="2591" w:hanging="360"/>
      </w:pPr>
    </w:lvl>
    <w:lvl w:ilvl="1" w:tplc="FFFFFFFF">
      <w:start w:val="1"/>
      <w:numFmt w:val="lowerLetter"/>
      <w:lvlText w:val="(%2)"/>
      <w:lvlJc w:val="left"/>
      <w:pPr>
        <w:ind w:left="3311" w:hanging="360"/>
      </w:pPr>
      <w:rPr>
        <w:rFonts w:hint="default"/>
      </w:rPr>
    </w:lvl>
    <w:lvl w:ilvl="2" w:tplc="FFFFFFFF">
      <w:start w:val="1"/>
      <w:numFmt w:val="lowerRoman"/>
      <w:lvlText w:val="%3."/>
      <w:lvlJc w:val="right"/>
      <w:pPr>
        <w:ind w:left="4031" w:hanging="180"/>
      </w:pPr>
    </w:lvl>
    <w:lvl w:ilvl="3" w:tplc="FFFFFFFF">
      <w:start w:val="1"/>
      <w:numFmt w:val="decimal"/>
      <w:lvlText w:val="%4."/>
      <w:lvlJc w:val="left"/>
      <w:pPr>
        <w:ind w:left="4751" w:hanging="360"/>
      </w:pPr>
    </w:lvl>
    <w:lvl w:ilvl="4" w:tplc="FFFFFFFF">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76" w15:restartNumberingAfterBreak="0">
    <w:nsid w:val="786E7821"/>
    <w:multiLevelType w:val="hybridMultilevel"/>
    <w:tmpl w:val="845E862A"/>
    <w:lvl w:ilvl="0" w:tplc="73F04B98">
      <w:start w:val="4"/>
      <w:numFmt w:val="decimal"/>
      <w:lvlText w:val="%1."/>
      <w:lvlJc w:val="left"/>
      <w:pPr>
        <w:ind w:left="1605" w:hanging="360"/>
      </w:pPr>
      <w:rPr>
        <w:rFonts w:hint="default"/>
        <w:sz w:val="20"/>
      </w:rPr>
    </w:lvl>
    <w:lvl w:ilvl="1" w:tplc="04090019" w:tentative="1">
      <w:start w:val="1"/>
      <w:numFmt w:val="lowerLetter"/>
      <w:lvlText w:val="%2."/>
      <w:lvlJc w:val="left"/>
      <w:pPr>
        <w:ind w:left="2325" w:hanging="360"/>
      </w:pPr>
    </w:lvl>
    <w:lvl w:ilvl="2" w:tplc="0409001B" w:tentative="1">
      <w:start w:val="1"/>
      <w:numFmt w:val="lowerRoman"/>
      <w:lvlText w:val="%3."/>
      <w:lvlJc w:val="right"/>
      <w:pPr>
        <w:ind w:left="3045" w:hanging="180"/>
      </w:pPr>
    </w:lvl>
    <w:lvl w:ilvl="3" w:tplc="0409000F" w:tentative="1">
      <w:start w:val="1"/>
      <w:numFmt w:val="decimal"/>
      <w:lvlText w:val="%4."/>
      <w:lvlJc w:val="left"/>
      <w:pPr>
        <w:ind w:left="3765" w:hanging="360"/>
      </w:pPr>
    </w:lvl>
    <w:lvl w:ilvl="4" w:tplc="04090019" w:tentative="1">
      <w:start w:val="1"/>
      <w:numFmt w:val="lowerLetter"/>
      <w:lvlText w:val="%5."/>
      <w:lvlJc w:val="left"/>
      <w:pPr>
        <w:ind w:left="4485" w:hanging="360"/>
      </w:pPr>
    </w:lvl>
    <w:lvl w:ilvl="5" w:tplc="0409001B" w:tentative="1">
      <w:start w:val="1"/>
      <w:numFmt w:val="lowerRoman"/>
      <w:lvlText w:val="%6."/>
      <w:lvlJc w:val="right"/>
      <w:pPr>
        <w:ind w:left="5205" w:hanging="180"/>
      </w:pPr>
    </w:lvl>
    <w:lvl w:ilvl="6" w:tplc="0409000F" w:tentative="1">
      <w:start w:val="1"/>
      <w:numFmt w:val="decimal"/>
      <w:lvlText w:val="%7."/>
      <w:lvlJc w:val="left"/>
      <w:pPr>
        <w:ind w:left="5925" w:hanging="360"/>
      </w:pPr>
    </w:lvl>
    <w:lvl w:ilvl="7" w:tplc="04090019" w:tentative="1">
      <w:start w:val="1"/>
      <w:numFmt w:val="lowerLetter"/>
      <w:lvlText w:val="%8."/>
      <w:lvlJc w:val="left"/>
      <w:pPr>
        <w:ind w:left="6645" w:hanging="360"/>
      </w:pPr>
    </w:lvl>
    <w:lvl w:ilvl="8" w:tplc="0409001B" w:tentative="1">
      <w:start w:val="1"/>
      <w:numFmt w:val="lowerRoman"/>
      <w:lvlText w:val="%9."/>
      <w:lvlJc w:val="right"/>
      <w:pPr>
        <w:ind w:left="7365" w:hanging="180"/>
      </w:pPr>
    </w:lvl>
  </w:abstractNum>
  <w:abstractNum w:abstractNumId="77" w15:restartNumberingAfterBreak="0">
    <w:nsid w:val="799B7087"/>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78" w15:restartNumberingAfterBreak="0">
    <w:nsid w:val="7BB80F28"/>
    <w:multiLevelType w:val="hybridMultilevel"/>
    <w:tmpl w:val="29424B62"/>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9" w15:restartNumberingAfterBreak="0">
    <w:nsid w:val="7EDA3600"/>
    <w:multiLevelType w:val="hybridMultilevel"/>
    <w:tmpl w:val="CFA43D80"/>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16cid:durableId="560672902">
    <w:abstractNumId w:val="57"/>
  </w:num>
  <w:num w:numId="2" w16cid:durableId="1242644713">
    <w:abstractNumId w:val="72"/>
  </w:num>
  <w:num w:numId="3" w16cid:durableId="1933662228">
    <w:abstractNumId w:val="37"/>
  </w:num>
  <w:num w:numId="4" w16cid:durableId="1991909117">
    <w:abstractNumId w:val="10"/>
  </w:num>
  <w:num w:numId="5" w16cid:durableId="1138956019">
    <w:abstractNumId w:val="25"/>
  </w:num>
  <w:num w:numId="6" w16cid:durableId="416489201">
    <w:abstractNumId w:val="9"/>
  </w:num>
  <w:num w:numId="7" w16cid:durableId="687022355">
    <w:abstractNumId w:val="7"/>
  </w:num>
  <w:num w:numId="8" w16cid:durableId="806361075">
    <w:abstractNumId w:val="6"/>
  </w:num>
  <w:num w:numId="9" w16cid:durableId="1950769414">
    <w:abstractNumId w:val="5"/>
  </w:num>
  <w:num w:numId="10" w16cid:durableId="1245145031">
    <w:abstractNumId w:val="4"/>
  </w:num>
  <w:num w:numId="11" w16cid:durableId="587812408">
    <w:abstractNumId w:val="8"/>
  </w:num>
  <w:num w:numId="12" w16cid:durableId="342518640">
    <w:abstractNumId w:val="3"/>
  </w:num>
  <w:num w:numId="13" w16cid:durableId="1534344872">
    <w:abstractNumId w:val="2"/>
  </w:num>
  <w:num w:numId="14" w16cid:durableId="68624859">
    <w:abstractNumId w:val="1"/>
  </w:num>
  <w:num w:numId="15" w16cid:durableId="1415516234">
    <w:abstractNumId w:val="0"/>
  </w:num>
  <w:num w:numId="16" w16cid:durableId="667565261">
    <w:abstractNumId w:val="57"/>
    <w:lvlOverride w:ilvl="0">
      <w:lvl w:ilvl="0">
        <w:start w:val="1"/>
        <w:numFmt w:val="decimal"/>
        <w:pStyle w:val="Normalnumber"/>
        <w:lvlText w:val="%1."/>
        <w:lvlJc w:val="left"/>
        <w:pPr>
          <w:tabs>
            <w:tab w:val="num" w:pos="1134"/>
          </w:tabs>
          <w:ind w:left="1247" w:firstLine="0"/>
        </w:pPr>
        <w:rPr>
          <w:rFonts w:hint="default"/>
        </w:rPr>
      </w:lvl>
    </w:lvlOverride>
    <w:lvlOverride w:ilvl="1">
      <w:lvl w:ilvl="1">
        <w:start w:val="1"/>
        <w:numFmt w:val="lowerLetter"/>
        <w:lvlText w:val="(%2)"/>
        <w:lvlJc w:val="left"/>
        <w:pPr>
          <w:tabs>
            <w:tab w:val="num" w:pos="1134"/>
          </w:tabs>
          <w:ind w:left="1247" w:firstLine="567"/>
        </w:pPr>
        <w:rPr>
          <w:rFonts w:hint="default"/>
        </w:rPr>
      </w:lvl>
    </w:lvlOverride>
    <w:lvlOverride w:ilvl="2">
      <w:lvl w:ilvl="2">
        <w:start w:val="1"/>
        <w:numFmt w:val="lowerRoman"/>
        <w:lvlText w:val="(%3)"/>
        <w:lvlJc w:val="left"/>
        <w:pPr>
          <w:tabs>
            <w:tab w:val="num" w:pos="1134"/>
          </w:tabs>
          <w:ind w:left="2948" w:hanging="567"/>
        </w:pPr>
        <w:rPr>
          <w:rFonts w:hint="default"/>
        </w:rPr>
      </w:lvl>
    </w:lvlOverride>
    <w:lvlOverride w:ilvl="3">
      <w:lvl w:ilvl="3">
        <w:start w:val="1"/>
        <w:numFmt w:val="lowerLetter"/>
        <w:lvlText w:val="%4."/>
        <w:lvlJc w:val="left"/>
        <w:pPr>
          <w:tabs>
            <w:tab w:val="num" w:pos="1134"/>
          </w:tabs>
          <w:ind w:left="3515"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17" w16cid:durableId="1016267553">
    <w:abstractNumId w:val="26"/>
  </w:num>
  <w:num w:numId="18" w16cid:durableId="282033796">
    <w:abstractNumId w:val="38"/>
  </w:num>
  <w:num w:numId="19" w16cid:durableId="1135946353">
    <w:abstractNumId w:val="46"/>
  </w:num>
  <w:num w:numId="20" w16cid:durableId="1100219994">
    <w:abstractNumId w:val="12"/>
  </w:num>
  <w:num w:numId="21" w16cid:durableId="837236890">
    <w:abstractNumId w:val="57"/>
    <w:lvlOverride w:ilvl="0">
      <w:startOverride w:val="1"/>
      <w:lvl w:ilvl="0">
        <w:start w:val="1"/>
        <w:numFmt w:val="decimal"/>
        <w:pStyle w:val="Normalnumber"/>
        <w:lvlText w:val="%1."/>
        <w:lvlJc w:val="left"/>
        <w:pPr>
          <w:tabs>
            <w:tab w:val="num" w:pos="1134"/>
          </w:tabs>
          <w:ind w:left="1247" w:firstLine="0"/>
        </w:pPr>
        <w:rPr>
          <w:rFonts w:hint="default"/>
        </w:rPr>
      </w:lvl>
    </w:lvlOverride>
    <w:lvlOverride w:ilvl="1">
      <w:startOverride w:val="1"/>
      <w:lvl w:ilvl="1">
        <w:start w:val="1"/>
        <w:numFmt w:val="lowerLetter"/>
        <w:lvlText w:val="(%2)"/>
        <w:lvlJc w:val="left"/>
        <w:pPr>
          <w:tabs>
            <w:tab w:val="num" w:pos="1134"/>
          </w:tabs>
          <w:ind w:left="1247" w:firstLine="567"/>
        </w:pPr>
        <w:rPr>
          <w:rFonts w:hint="default"/>
        </w:rPr>
      </w:lvl>
    </w:lvlOverride>
    <w:lvlOverride w:ilvl="2">
      <w:startOverride w:val="1"/>
      <w:lvl w:ilvl="2">
        <w:start w:val="1"/>
        <w:numFmt w:val="lowerRoman"/>
        <w:lvlText w:val="(%3)"/>
        <w:lvlJc w:val="left"/>
        <w:pPr>
          <w:tabs>
            <w:tab w:val="num" w:pos="1134"/>
          </w:tabs>
          <w:ind w:left="2948" w:hanging="567"/>
        </w:pPr>
        <w:rPr>
          <w:rFonts w:hint="default"/>
        </w:rPr>
      </w:lvl>
    </w:lvlOverride>
    <w:lvlOverride w:ilvl="3">
      <w:startOverride w:val="1"/>
      <w:lvl w:ilvl="3">
        <w:start w:val="1"/>
        <w:numFmt w:val="lowerLetter"/>
        <w:lvlText w:val="%4."/>
        <w:lvlJc w:val="left"/>
        <w:pPr>
          <w:tabs>
            <w:tab w:val="num" w:pos="1134"/>
          </w:tabs>
          <w:ind w:left="3515" w:hanging="567"/>
        </w:pPr>
        <w:rPr>
          <w:rFonts w:hint="default"/>
        </w:rPr>
      </w:lvl>
    </w:lvlOverride>
    <w:lvlOverride w:ilvl="4">
      <w:startOverride w:val="1"/>
      <w:lvl w:ilvl="4">
        <w:start w:val="1"/>
        <w:numFmt w:val="lowerRoman"/>
        <w:lvlText w:val="%5."/>
        <w:lvlJc w:val="left"/>
        <w:pPr>
          <w:tabs>
            <w:tab w:val="num" w:pos="1134"/>
          </w:tabs>
          <w:ind w:left="4082" w:hanging="567"/>
        </w:pPr>
        <w:rPr>
          <w:rFonts w:hint="default"/>
        </w:rPr>
      </w:lvl>
    </w:lvlOverride>
    <w:lvlOverride w:ilvl="5">
      <w:startOverride w:val="1"/>
      <w:lvl w:ilvl="5">
        <w:start w:val="1"/>
        <w:numFmt w:val="lowerRoman"/>
        <w:lvlText w:val="%6."/>
        <w:lvlJc w:val="right"/>
        <w:pPr>
          <w:tabs>
            <w:tab w:val="num" w:pos="7835"/>
          </w:tabs>
          <w:ind w:left="7835" w:hanging="180"/>
        </w:pPr>
        <w:rPr>
          <w:rFonts w:hint="default"/>
        </w:rPr>
      </w:lvl>
    </w:lvlOverride>
    <w:lvlOverride w:ilvl="6">
      <w:startOverride w:val="1"/>
      <w:lvl w:ilvl="6">
        <w:start w:val="1"/>
        <w:numFmt w:val="decimal"/>
        <w:lvlText w:val="%7."/>
        <w:lvlJc w:val="left"/>
        <w:pPr>
          <w:tabs>
            <w:tab w:val="num" w:pos="8555"/>
          </w:tabs>
          <w:ind w:left="8555" w:hanging="360"/>
        </w:pPr>
        <w:rPr>
          <w:rFonts w:hint="default"/>
        </w:rPr>
      </w:lvl>
    </w:lvlOverride>
    <w:lvlOverride w:ilvl="7">
      <w:startOverride w:val="1"/>
      <w:lvl w:ilvl="7">
        <w:start w:val="1"/>
        <w:numFmt w:val="lowerLetter"/>
        <w:lvlText w:val="%8."/>
        <w:lvlJc w:val="left"/>
        <w:pPr>
          <w:tabs>
            <w:tab w:val="num" w:pos="9275"/>
          </w:tabs>
          <w:ind w:left="9275" w:hanging="360"/>
        </w:pPr>
        <w:rPr>
          <w:rFonts w:hint="default"/>
        </w:rPr>
      </w:lvl>
    </w:lvlOverride>
    <w:lvlOverride w:ilvl="8">
      <w:startOverride w:val="1"/>
      <w:lvl w:ilvl="8">
        <w:start w:val="1"/>
        <w:numFmt w:val="lowerRoman"/>
        <w:lvlText w:val="%9."/>
        <w:lvlJc w:val="right"/>
        <w:pPr>
          <w:tabs>
            <w:tab w:val="num" w:pos="9995"/>
          </w:tabs>
          <w:ind w:left="9995" w:hanging="180"/>
        </w:pPr>
        <w:rPr>
          <w:rFonts w:hint="default"/>
        </w:rPr>
      </w:lvl>
    </w:lvlOverride>
  </w:num>
  <w:num w:numId="22" w16cid:durableId="1593272359">
    <w:abstractNumId w:val="28"/>
  </w:num>
  <w:num w:numId="23" w16cid:durableId="1838037566">
    <w:abstractNumId w:val="23"/>
  </w:num>
  <w:num w:numId="24" w16cid:durableId="2015716861">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37213652">
    <w:abstractNumId w:val="33"/>
  </w:num>
  <w:num w:numId="26" w16cid:durableId="614404240">
    <w:abstractNumId w:val="18"/>
  </w:num>
  <w:num w:numId="27" w16cid:durableId="1008680776">
    <w:abstractNumId w:val="76"/>
  </w:num>
  <w:num w:numId="28" w16cid:durableId="613025342">
    <w:abstractNumId w:val="29"/>
  </w:num>
  <w:num w:numId="29" w16cid:durableId="724642070">
    <w:abstractNumId w:val="62"/>
  </w:num>
  <w:num w:numId="30" w16cid:durableId="1454905938">
    <w:abstractNumId w:val="36"/>
  </w:num>
  <w:num w:numId="31" w16cid:durableId="1226069533">
    <w:abstractNumId w:val="73"/>
  </w:num>
  <w:num w:numId="32" w16cid:durableId="434910754">
    <w:abstractNumId w:val="32"/>
  </w:num>
  <w:num w:numId="33" w16cid:durableId="2075614715">
    <w:abstractNumId w:val="79"/>
  </w:num>
  <w:num w:numId="34" w16cid:durableId="732893297">
    <w:abstractNumId w:val="64"/>
  </w:num>
  <w:num w:numId="35" w16cid:durableId="2107001409">
    <w:abstractNumId w:val="50"/>
  </w:num>
  <w:num w:numId="36" w16cid:durableId="1637444555">
    <w:abstractNumId w:val="78"/>
  </w:num>
  <w:num w:numId="37" w16cid:durableId="461701506">
    <w:abstractNumId w:val="30"/>
  </w:num>
  <w:num w:numId="38" w16cid:durableId="43066012">
    <w:abstractNumId w:val="56"/>
  </w:num>
  <w:num w:numId="39" w16cid:durableId="1819497224">
    <w:abstractNumId w:val="51"/>
  </w:num>
  <w:num w:numId="40" w16cid:durableId="2005429837">
    <w:abstractNumId w:val="41"/>
  </w:num>
  <w:num w:numId="41" w16cid:durableId="942080234">
    <w:abstractNumId w:val="48"/>
  </w:num>
  <w:num w:numId="42" w16cid:durableId="2050109399">
    <w:abstractNumId w:val="19"/>
  </w:num>
  <w:num w:numId="43" w16cid:durableId="77019006">
    <w:abstractNumId w:val="20"/>
  </w:num>
  <w:num w:numId="44" w16cid:durableId="2140806762">
    <w:abstractNumId w:val="43"/>
  </w:num>
  <w:num w:numId="45" w16cid:durableId="200562548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35408029">
    <w:abstractNumId w:val="59"/>
  </w:num>
  <w:num w:numId="47" w16cid:durableId="1020084562">
    <w:abstractNumId w:val="54"/>
  </w:num>
  <w:num w:numId="48" w16cid:durableId="1271619878">
    <w:abstractNumId w:val="21"/>
  </w:num>
  <w:num w:numId="49" w16cid:durableId="1411459872">
    <w:abstractNumId w:val="14"/>
  </w:num>
  <w:num w:numId="50" w16cid:durableId="1674723544">
    <w:abstractNumId w:val="65"/>
  </w:num>
  <w:num w:numId="51" w16cid:durableId="1710492197">
    <w:abstractNumId w:val="53"/>
  </w:num>
  <w:num w:numId="52" w16cid:durableId="1756170040">
    <w:abstractNumId w:val="31"/>
  </w:num>
  <w:num w:numId="53" w16cid:durableId="1390693965">
    <w:abstractNumId w:val="22"/>
  </w:num>
  <w:num w:numId="54" w16cid:durableId="46607558">
    <w:abstractNumId w:val="71"/>
  </w:num>
  <w:num w:numId="55" w16cid:durableId="1650789246">
    <w:abstractNumId w:val="61"/>
  </w:num>
  <w:num w:numId="56" w16cid:durableId="1153838717">
    <w:abstractNumId w:val="77"/>
  </w:num>
  <w:num w:numId="57" w16cid:durableId="223879771">
    <w:abstractNumId w:val="67"/>
  </w:num>
  <w:num w:numId="58" w16cid:durableId="1553884721">
    <w:abstractNumId w:val="47"/>
  </w:num>
  <w:num w:numId="59" w16cid:durableId="615064097">
    <w:abstractNumId w:val="11"/>
  </w:num>
  <w:num w:numId="60" w16cid:durableId="1948853283">
    <w:abstractNumId w:val="15"/>
  </w:num>
  <w:num w:numId="61" w16cid:durableId="1772511741">
    <w:abstractNumId w:val="35"/>
  </w:num>
  <w:num w:numId="62" w16cid:durableId="2010134958">
    <w:abstractNumId w:val="52"/>
  </w:num>
  <w:num w:numId="63" w16cid:durableId="862859250">
    <w:abstractNumId w:val="13"/>
  </w:num>
  <w:num w:numId="64" w16cid:durableId="460808801">
    <w:abstractNumId w:val="60"/>
  </w:num>
  <w:num w:numId="65" w16cid:durableId="1526795446">
    <w:abstractNumId w:val="44"/>
  </w:num>
  <w:num w:numId="66" w16cid:durableId="717553695">
    <w:abstractNumId w:val="27"/>
  </w:num>
  <w:num w:numId="67" w16cid:durableId="1566842421">
    <w:abstractNumId w:val="66"/>
  </w:num>
  <w:num w:numId="68" w16cid:durableId="771702369">
    <w:abstractNumId w:val="63"/>
  </w:num>
  <w:num w:numId="69" w16cid:durableId="503862809">
    <w:abstractNumId w:val="45"/>
  </w:num>
  <w:num w:numId="70" w16cid:durableId="26370421">
    <w:abstractNumId w:val="24"/>
  </w:num>
  <w:num w:numId="71" w16cid:durableId="1139570701">
    <w:abstractNumId w:val="69"/>
  </w:num>
  <w:num w:numId="72" w16cid:durableId="1775588482">
    <w:abstractNumId w:val="74"/>
  </w:num>
  <w:num w:numId="73" w16cid:durableId="637495383">
    <w:abstractNumId w:val="17"/>
  </w:num>
  <w:num w:numId="74" w16cid:durableId="1322541540">
    <w:abstractNumId w:val="39"/>
  </w:num>
  <w:num w:numId="75" w16cid:durableId="1308824573">
    <w:abstractNumId w:val="16"/>
  </w:num>
  <w:num w:numId="76" w16cid:durableId="228658802">
    <w:abstractNumId w:val="75"/>
  </w:num>
  <w:num w:numId="77" w16cid:durableId="1866550669">
    <w:abstractNumId w:val="68"/>
  </w:num>
  <w:num w:numId="78" w16cid:durableId="989215376">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509714400">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648164899">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91065586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59239882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13622094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617639934">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68312279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23374038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10180460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495611342">
    <w:abstractNumId w:val="70"/>
  </w:num>
  <w:num w:numId="89" w16cid:durableId="851604084">
    <w:abstractNumId w:val="40"/>
  </w:num>
  <w:num w:numId="90" w16cid:durableId="1929657539">
    <w:abstractNumId w:val="57"/>
  </w:num>
  <w:num w:numId="91" w16cid:durableId="1906987345">
    <w:abstractNumId w:val="42"/>
  </w:num>
  <w:num w:numId="92" w16cid:durableId="1454128327">
    <w:abstractNumId w:val="58"/>
  </w:num>
  <w:num w:numId="93" w16cid:durableId="1356270740">
    <w:abstractNumId w:val="34"/>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en-US" w:vendorID="64" w:dllVersion="0" w:nlCheck="1" w:checkStyle="0"/>
  <w:activeWritingStyle w:appName="MSWord" w:lang="fr-CA" w:vendorID="64" w:dllVersion="0" w:nlCheck="1" w:checkStyle="0"/>
  <w:activeWritingStyle w:appName="MSWord" w:lang="en-GB" w:vendorID="64" w:dllVersion="0" w:nlCheck="1" w:checkStyle="0"/>
  <w:activeWritingStyle w:appName="MSWord" w:lang="fr-FR" w:vendorID="64" w:dllVersion="0" w:nlCheck="1" w:checkStyle="0"/>
  <w:activeWritingStyle w:appName="MSWord" w:lang="es-ES" w:vendorID="64" w:dllVersion="0" w:nlCheck="1" w:checkStyle="0"/>
  <w:activeWritingStyle w:appName="MSWord" w:lang="fr-CH" w:vendorID="64" w:dllVersion="0" w:nlCheck="1" w:checkStyle="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624"/>
  <w:hyphenationZone w:val="425"/>
  <w:evenAndOddHeaders/>
  <w:drawingGridHorizontalSpacing w:val="181"/>
  <w:drawingGridVerticalSpacing w:val="181"/>
  <w:doNotUseMarginsForDrawingGridOrigin/>
  <w:drawingGridHorizontalOrigin w:val="1418"/>
  <w:drawingGridVerticalOrigin w:val="907"/>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A51"/>
    <w:rsid w:val="00002045"/>
    <w:rsid w:val="00003E3D"/>
    <w:rsid w:val="00004134"/>
    <w:rsid w:val="00005395"/>
    <w:rsid w:val="00006286"/>
    <w:rsid w:val="00006524"/>
    <w:rsid w:val="00006C8F"/>
    <w:rsid w:val="00007D0C"/>
    <w:rsid w:val="00013644"/>
    <w:rsid w:val="000149E6"/>
    <w:rsid w:val="00016646"/>
    <w:rsid w:val="00016AF3"/>
    <w:rsid w:val="000208C8"/>
    <w:rsid w:val="0002100C"/>
    <w:rsid w:val="00021623"/>
    <w:rsid w:val="00022499"/>
    <w:rsid w:val="00022DE4"/>
    <w:rsid w:val="00024152"/>
    <w:rsid w:val="000247B0"/>
    <w:rsid w:val="00026997"/>
    <w:rsid w:val="00026B4E"/>
    <w:rsid w:val="00026D00"/>
    <w:rsid w:val="00026D0B"/>
    <w:rsid w:val="000270FC"/>
    <w:rsid w:val="0002724A"/>
    <w:rsid w:val="00031572"/>
    <w:rsid w:val="00032118"/>
    <w:rsid w:val="00032323"/>
    <w:rsid w:val="000331E7"/>
    <w:rsid w:val="00033817"/>
    <w:rsid w:val="00033E0B"/>
    <w:rsid w:val="00033F9C"/>
    <w:rsid w:val="00035711"/>
    <w:rsid w:val="00035A03"/>
    <w:rsid w:val="00035EDE"/>
    <w:rsid w:val="00037110"/>
    <w:rsid w:val="00037328"/>
    <w:rsid w:val="00041CEA"/>
    <w:rsid w:val="00042E1F"/>
    <w:rsid w:val="000448D9"/>
    <w:rsid w:val="00045543"/>
    <w:rsid w:val="000455FD"/>
    <w:rsid w:val="0004615B"/>
    <w:rsid w:val="00046D5D"/>
    <w:rsid w:val="000472A2"/>
    <w:rsid w:val="000477B6"/>
    <w:rsid w:val="00047F8A"/>
    <w:rsid w:val="00050178"/>
    <w:rsid w:val="000509B4"/>
    <w:rsid w:val="00053963"/>
    <w:rsid w:val="00054E0A"/>
    <w:rsid w:val="00055C32"/>
    <w:rsid w:val="00056B2C"/>
    <w:rsid w:val="000572FB"/>
    <w:rsid w:val="0006035B"/>
    <w:rsid w:val="0006066D"/>
    <w:rsid w:val="000608D5"/>
    <w:rsid w:val="000617EC"/>
    <w:rsid w:val="000627C4"/>
    <w:rsid w:val="00063504"/>
    <w:rsid w:val="000653AA"/>
    <w:rsid w:val="00066DA8"/>
    <w:rsid w:val="00067A7F"/>
    <w:rsid w:val="000706AA"/>
    <w:rsid w:val="0007166E"/>
    <w:rsid w:val="00071886"/>
    <w:rsid w:val="000742BC"/>
    <w:rsid w:val="00075167"/>
    <w:rsid w:val="00076001"/>
    <w:rsid w:val="00077662"/>
    <w:rsid w:val="0008041D"/>
    <w:rsid w:val="00081EC4"/>
    <w:rsid w:val="00082A0C"/>
    <w:rsid w:val="00082DCD"/>
    <w:rsid w:val="000832C0"/>
    <w:rsid w:val="00083504"/>
    <w:rsid w:val="000835C1"/>
    <w:rsid w:val="00083998"/>
    <w:rsid w:val="00083D7B"/>
    <w:rsid w:val="00086C02"/>
    <w:rsid w:val="0008710B"/>
    <w:rsid w:val="000909D0"/>
    <w:rsid w:val="00091D53"/>
    <w:rsid w:val="0009289E"/>
    <w:rsid w:val="000946E9"/>
    <w:rsid w:val="0009640C"/>
    <w:rsid w:val="00097E2F"/>
    <w:rsid w:val="000A19B4"/>
    <w:rsid w:val="000A4DA4"/>
    <w:rsid w:val="000B21D5"/>
    <w:rsid w:val="000B22A2"/>
    <w:rsid w:val="000B259B"/>
    <w:rsid w:val="000B4456"/>
    <w:rsid w:val="000B4A8C"/>
    <w:rsid w:val="000B59BC"/>
    <w:rsid w:val="000B6C04"/>
    <w:rsid w:val="000B6E0E"/>
    <w:rsid w:val="000B6EEA"/>
    <w:rsid w:val="000B7184"/>
    <w:rsid w:val="000B7572"/>
    <w:rsid w:val="000B7675"/>
    <w:rsid w:val="000C122A"/>
    <w:rsid w:val="000C1EB2"/>
    <w:rsid w:val="000C1F4C"/>
    <w:rsid w:val="000C246D"/>
    <w:rsid w:val="000C2A52"/>
    <w:rsid w:val="000C2FFD"/>
    <w:rsid w:val="000C46A9"/>
    <w:rsid w:val="000D1747"/>
    <w:rsid w:val="000D211D"/>
    <w:rsid w:val="000D33C0"/>
    <w:rsid w:val="000D35D9"/>
    <w:rsid w:val="000D4E81"/>
    <w:rsid w:val="000D523F"/>
    <w:rsid w:val="000D5884"/>
    <w:rsid w:val="000D6941"/>
    <w:rsid w:val="000D71B6"/>
    <w:rsid w:val="000D79AC"/>
    <w:rsid w:val="000E0405"/>
    <w:rsid w:val="000E1979"/>
    <w:rsid w:val="000E3182"/>
    <w:rsid w:val="000E3C42"/>
    <w:rsid w:val="000E4E77"/>
    <w:rsid w:val="000E74AF"/>
    <w:rsid w:val="000F0D15"/>
    <w:rsid w:val="000F1BBB"/>
    <w:rsid w:val="000F1EFF"/>
    <w:rsid w:val="000F3545"/>
    <w:rsid w:val="000F52D3"/>
    <w:rsid w:val="000F6511"/>
    <w:rsid w:val="000F6CFF"/>
    <w:rsid w:val="000F768B"/>
    <w:rsid w:val="000F7A28"/>
    <w:rsid w:val="000F7D42"/>
    <w:rsid w:val="00100D04"/>
    <w:rsid w:val="001017F1"/>
    <w:rsid w:val="00101DB3"/>
    <w:rsid w:val="00104F5B"/>
    <w:rsid w:val="00105D4A"/>
    <w:rsid w:val="00105DD6"/>
    <w:rsid w:val="00105DFF"/>
    <w:rsid w:val="00106138"/>
    <w:rsid w:val="00107D32"/>
    <w:rsid w:val="00107E3E"/>
    <w:rsid w:val="00111892"/>
    <w:rsid w:val="00113415"/>
    <w:rsid w:val="00113B2B"/>
    <w:rsid w:val="00115F73"/>
    <w:rsid w:val="00116A0A"/>
    <w:rsid w:val="0011732A"/>
    <w:rsid w:val="00117A04"/>
    <w:rsid w:val="001202E3"/>
    <w:rsid w:val="001205A9"/>
    <w:rsid w:val="00120921"/>
    <w:rsid w:val="001215E7"/>
    <w:rsid w:val="00123699"/>
    <w:rsid w:val="001237D8"/>
    <w:rsid w:val="00123872"/>
    <w:rsid w:val="00124BFC"/>
    <w:rsid w:val="001258EB"/>
    <w:rsid w:val="00126E40"/>
    <w:rsid w:val="00127154"/>
    <w:rsid w:val="00127310"/>
    <w:rsid w:val="00127EFC"/>
    <w:rsid w:val="0013059D"/>
    <w:rsid w:val="001305AA"/>
    <w:rsid w:val="00131775"/>
    <w:rsid w:val="001326C2"/>
    <w:rsid w:val="001341EA"/>
    <w:rsid w:val="001371C4"/>
    <w:rsid w:val="0013793D"/>
    <w:rsid w:val="0014083A"/>
    <w:rsid w:val="00141A55"/>
    <w:rsid w:val="00141D79"/>
    <w:rsid w:val="00141F2F"/>
    <w:rsid w:val="00144389"/>
    <w:rsid w:val="001446A3"/>
    <w:rsid w:val="00144CE7"/>
    <w:rsid w:val="00145AC1"/>
    <w:rsid w:val="00145D6C"/>
    <w:rsid w:val="001468BB"/>
    <w:rsid w:val="00146D14"/>
    <w:rsid w:val="0015155A"/>
    <w:rsid w:val="00151EF8"/>
    <w:rsid w:val="001539CF"/>
    <w:rsid w:val="00153F2E"/>
    <w:rsid w:val="0015518C"/>
    <w:rsid w:val="00155395"/>
    <w:rsid w:val="00155FAB"/>
    <w:rsid w:val="0015712D"/>
    <w:rsid w:val="00157EA8"/>
    <w:rsid w:val="001609DA"/>
    <w:rsid w:val="00160D8F"/>
    <w:rsid w:val="00163925"/>
    <w:rsid w:val="00163BBA"/>
    <w:rsid w:val="001645E7"/>
    <w:rsid w:val="0016506C"/>
    <w:rsid w:val="0016510C"/>
    <w:rsid w:val="00165410"/>
    <w:rsid w:val="001665BE"/>
    <w:rsid w:val="00170D4C"/>
    <w:rsid w:val="00172E6C"/>
    <w:rsid w:val="00173A51"/>
    <w:rsid w:val="00173D27"/>
    <w:rsid w:val="00174739"/>
    <w:rsid w:val="00174F55"/>
    <w:rsid w:val="0017508C"/>
    <w:rsid w:val="0017645E"/>
    <w:rsid w:val="00180C00"/>
    <w:rsid w:val="001810DF"/>
    <w:rsid w:val="0018127C"/>
    <w:rsid w:val="00181EC8"/>
    <w:rsid w:val="00181FC0"/>
    <w:rsid w:val="001825D3"/>
    <w:rsid w:val="00182E28"/>
    <w:rsid w:val="00184349"/>
    <w:rsid w:val="00185A74"/>
    <w:rsid w:val="00190E1A"/>
    <w:rsid w:val="0019161E"/>
    <w:rsid w:val="00191A6E"/>
    <w:rsid w:val="00192B19"/>
    <w:rsid w:val="00192BE4"/>
    <w:rsid w:val="00194B02"/>
    <w:rsid w:val="001951E2"/>
    <w:rsid w:val="00195853"/>
    <w:rsid w:val="00195F33"/>
    <w:rsid w:val="00196225"/>
    <w:rsid w:val="00197C63"/>
    <w:rsid w:val="001A047C"/>
    <w:rsid w:val="001A0801"/>
    <w:rsid w:val="001A0B61"/>
    <w:rsid w:val="001A0CB3"/>
    <w:rsid w:val="001A0FFA"/>
    <w:rsid w:val="001A2CE7"/>
    <w:rsid w:val="001A317C"/>
    <w:rsid w:val="001A3C94"/>
    <w:rsid w:val="001A5EE1"/>
    <w:rsid w:val="001A7FF9"/>
    <w:rsid w:val="001B08A5"/>
    <w:rsid w:val="001B1505"/>
    <w:rsid w:val="001B1617"/>
    <w:rsid w:val="001B1B10"/>
    <w:rsid w:val="001B2EB3"/>
    <w:rsid w:val="001B3C41"/>
    <w:rsid w:val="001B504B"/>
    <w:rsid w:val="001B5B02"/>
    <w:rsid w:val="001B5F21"/>
    <w:rsid w:val="001C1667"/>
    <w:rsid w:val="001C29FC"/>
    <w:rsid w:val="001C2D5A"/>
    <w:rsid w:val="001C3931"/>
    <w:rsid w:val="001C3B37"/>
    <w:rsid w:val="001C608D"/>
    <w:rsid w:val="001D1006"/>
    <w:rsid w:val="001D3874"/>
    <w:rsid w:val="001D5344"/>
    <w:rsid w:val="001D6057"/>
    <w:rsid w:val="001D697C"/>
    <w:rsid w:val="001D725C"/>
    <w:rsid w:val="001D7AED"/>
    <w:rsid w:val="001D7E75"/>
    <w:rsid w:val="001E0A84"/>
    <w:rsid w:val="001E22D1"/>
    <w:rsid w:val="001E2342"/>
    <w:rsid w:val="001E2CAD"/>
    <w:rsid w:val="001E2CF8"/>
    <w:rsid w:val="001E4914"/>
    <w:rsid w:val="001E56D2"/>
    <w:rsid w:val="001E5C09"/>
    <w:rsid w:val="001E707E"/>
    <w:rsid w:val="001E7419"/>
    <w:rsid w:val="001E7D56"/>
    <w:rsid w:val="001F1B06"/>
    <w:rsid w:val="001F21EB"/>
    <w:rsid w:val="001F47A5"/>
    <w:rsid w:val="001F4DA7"/>
    <w:rsid w:val="001F5464"/>
    <w:rsid w:val="001F59BD"/>
    <w:rsid w:val="001F68C4"/>
    <w:rsid w:val="001F75DE"/>
    <w:rsid w:val="00200D58"/>
    <w:rsid w:val="002013BE"/>
    <w:rsid w:val="00201F4C"/>
    <w:rsid w:val="00204682"/>
    <w:rsid w:val="002063A4"/>
    <w:rsid w:val="00206F97"/>
    <w:rsid w:val="002071BE"/>
    <w:rsid w:val="00210573"/>
    <w:rsid w:val="0021145B"/>
    <w:rsid w:val="00211E0A"/>
    <w:rsid w:val="00214277"/>
    <w:rsid w:val="00214902"/>
    <w:rsid w:val="00215498"/>
    <w:rsid w:val="002178F0"/>
    <w:rsid w:val="00217C24"/>
    <w:rsid w:val="002210C1"/>
    <w:rsid w:val="00225000"/>
    <w:rsid w:val="0022748F"/>
    <w:rsid w:val="0022762D"/>
    <w:rsid w:val="00230037"/>
    <w:rsid w:val="0023018E"/>
    <w:rsid w:val="002307D1"/>
    <w:rsid w:val="00231782"/>
    <w:rsid w:val="00232303"/>
    <w:rsid w:val="00234806"/>
    <w:rsid w:val="00234823"/>
    <w:rsid w:val="00234EDC"/>
    <w:rsid w:val="00235AF2"/>
    <w:rsid w:val="0023613F"/>
    <w:rsid w:val="002377D5"/>
    <w:rsid w:val="002378D6"/>
    <w:rsid w:val="00237EEB"/>
    <w:rsid w:val="0024136F"/>
    <w:rsid w:val="00242BBD"/>
    <w:rsid w:val="00243D36"/>
    <w:rsid w:val="002463B1"/>
    <w:rsid w:val="002467A2"/>
    <w:rsid w:val="00246C31"/>
    <w:rsid w:val="00247707"/>
    <w:rsid w:val="00250979"/>
    <w:rsid w:val="002523E8"/>
    <w:rsid w:val="00252EBA"/>
    <w:rsid w:val="002530DD"/>
    <w:rsid w:val="002554FC"/>
    <w:rsid w:val="00255DDD"/>
    <w:rsid w:val="0025695A"/>
    <w:rsid w:val="0026080A"/>
    <w:rsid w:val="00260DDE"/>
    <w:rsid w:val="00260E86"/>
    <w:rsid w:val="00261C55"/>
    <w:rsid w:val="00262C21"/>
    <w:rsid w:val="00263171"/>
    <w:rsid w:val="002633D7"/>
    <w:rsid w:val="00265A1A"/>
    <w:rsid w:val="00267947"/>
    <w:rsid w:val="00267A28"/>
    <w:rsid w:val="0027030A"/>
    <w:rsid w:val="00272161"/>
    <w:rsid w:val="002738CB"/>
    <w:rsid w:val="00273C4D"/>
    <w:rsid w:val="002747C9"/>
    <w:rsid w:val="00276C83"/>
    <w:rsid w:val="00277919"/>
    <w:rsid w:val="002825E2"/>
    <w:rsid w:val="00283675"/>
    <w:rsid w:val="00284598"/>
    <w:rsid w:val="00284FF3"/>
    <w:rsid w:val="002850F4"/>
    <w:rsid w:val="00285E4B"/>
    <w:rsid w:val="00286740"/>
    <w:rsid w:val="00287A12"/>
    <w:rsid w:val="00287B42"/>
    <w:rsid w:val="002929D8"/>
    <w:rsid w:val="002935C2"/>
    <w:rsid w:val="002951B4"/>
    <w:rsid w:val="002954BF"/>
    <w:rsid w:val="00295786"/>
    <w:rsid w:val="00297037"/>
    <w:rsid w:val="00297257"/>
    <w:rsid w:val="00297834"/>
    <w:rsid w:val="00297E59"/>
    <w:rsid w:val="002A0976"/>
    <w:rsid w:val="002A18D9"/>
    <w:rsid w:val="002A237D"/>
    <w:rsid w:val="002A331C"/>
    <w:rsid w:val="002A4249"/>
    <w:rsid w:val="002A4C53"/>
    <w:rsid w:val="002A5442"/>
    <w:rsid w:val="002A5C1B"/>
    <w:rsid w:val="002A5D06"/>
    <w:rsid w:val="002A6C77"/>
    <w:rsid w:val="002A734A"/>
    <w:rsid w:val="002B0672"/>
    <w:rsid w:val="002B18B8"/>
    <w:rsid w:val="002B1B4C"/>
    <w:rsid w:val="002B222D"/>
    <w:rsid w:val="002B2384"/>
    <w:rsid w:val="002B247F"/>
    <w:rsid w:val="002B34DB"/>
    <w:rsid w:val="002B40D9"/>
    <w:rsid w:val="002B48D8"/>
    <w:rsid w:val="002B4DB8"/>
    <w:rsid w:val="002B591F"/>
    <w:rsid w:val="002B5D96"/>
    <w:rsid w:val="002B6AA7"/>
    <w:rsid w:val="002B6E53"/>
    <w:rsid w:val="002B7D1D"/>
    <w:rsid w:val="002C072B"/>
    <w:rsid w:val="002C145D"/>
    <w:rsid w:val="002C1D99"/>
    <w:rsid w:val="002C202F"/>
    <w:rsid w:val="002C2AAC"/>
    <w:rsid w:val="002C2C3E"/>
    <w:rsid w:val="002C32C8"/>
    <w:rsid w:val="002C37A1"/>
    <w:rsid w:val="002C5319"/>
    <w:rsid w:val="002C533E"/>
    <w:rsid w:val="002C549A"/>
    <w:rsid w:val="002C5525"/>
    <w:rsid w:val="002D027F"/>
    <w:rsid w:val="002D054C"/>
    <w:rsid w:val="002D2A2A"/>
    <w:rsid w:val="002D2AC5"/>
    <w:rsid w:val="002D2D3A"/>
    <w:rsid w:val="002D3D6B"/>
    <w:rsid w:val="002D4602"/>
    <w:rsid w:val="002D5198"/>
    <w:rsid w:val="002D6EF0"/>
    <w:rsid w:val="002D6F39"/>
    <w:rsid w:val="002D7A85"/>
    <w:rsid w:val="002D7B60"/>
    <w:rsid w:val="002E102C"/>
    <w:rsid w:val="002E1618"/>
    <w:rsid w:val="002E172A"/>
    <w:rsid w:val="002E19D4"/>
    <w:rsid w:val="002E255B"/>
    <w:rsid w:val="002E4CCC"/>
    <w:rsid w:val="002E53CC"/>
    <w:rsid w:val="002E5E98"/>
    <w:rsid w:val="002E6498"/>
    <w:rsid w:val="002E764E"/>
    <w:rsid w:val="002F0362"/>
    <w:rsid w:val="002F0736"/>
    <w:rsid w:val="002F144D"/>
    <w:rsid w:val="002F1836"/>
    <w:rsid w:val="002F43F8"/>
    <w:rsid w:val="002F4761"/>
    <w:rsid w:val="002F5C79"/>
    <w:rsid w:val="002F6268"/>
    <w:rsid w:val="002F65FD"/>
    <w:rsid w:val="002F74B0"/>
    <w:rsid w:val="002F7A0A"/>
    <w:rsid w:val="00300141"/>
    <w:rsid w:val="00301806"/>
    <w:rsid w:val="003019E2"/>
    <w:rsid w:val="00301D4B"/>
    <w:rsid w:val="00304DAF"/>
    <w:rsid w:val="00311F9C"/>
    <w:rsid w:val="00312042"/>
    <w:rsid w:val="00313D3D"/>
    <w:rsid w:val="0031413F"/>
    <w:rsid w:val="003148BB"/>
    <w:rsid w:val="00314AA0"/>
    <w:rsid w:val="0031501A"/>
    <w:rsid w:val="003157A8"/>
    <w:rsid w:val="00316BC5"/>
    <w:rsid w:val="00317976"/>
    <w:rsid w:val="003179FB"/>
    <w:rsid w:val="00317F04"/>
    <w:rsid w:val="003228E9"/>
    <w:rsid w:val="00323885"/>
    <w:rsid w:val="003243E7"/>
    <w:rsid w:val="00324D6B"/>
    <w:rsid w:val="0032680E"/>
    <w:rsid w:val="0033124B"/>
    <w:rsid w:val="00331475"/>
    <w:rsid w:val="00332039"/>
    <w:rsid w:val="0033352A"/>
    <w:rsid w:val="00333DA4"/>
    <w:rsid w:val="003366F1"/>
    <w:rsid w:val="00336B28"/>
    <w:rsid w:val="0033703F"/>
    <w:rsid w:val="00341583"/>
    <w:rsid w:val="003417F0"/>
    <w:rsid w:val="00341857"/>
    <w:rsid w:val="0034195E"/>
    <w:rsid w:val="003432F6"/>
    <w:rsid w:val="003434E2"/>
    <w:rsid w:val="00343B68"/>
    <w:rsid w:val="00343D82"/>
    <w:rsid w:val="003464BD"/>
    <w:rsid w:val="00347BF3"/>
    <w:rsid w:val="003512F1"/>
    <w:rsid w:val="00351A93"/>
    <w:rsid w:val="00351C59"/>
    <w:rsid w:val="00351F53"/>
    <w:rsid w:val="00352C54"/>
    <w:rsid w:val="0035400D"/>
    <w:rsid w:val="00355756"/>
    <w:rsid w:val="00355EA9"/>
    <w:rsid w:val="003565EC"/>
    <w:rsid w:val="003578DE"/>
    <w:rsid w:val="0036106B"/>
    <w:rsid w:val="003620BE"/>
    <w:rsid w:val="00362791"/>
    <w:rsid w:val="003635C2"/>
    <w:rsid w:val="0036473F"/>
    <w:rsid w:val="00365F6B"/>
    <w:rsid w:val="0036758B"/>
    <w:rsid w:val="00370BF9"/>
    <w:rsid w:val="00371340"/>
    <w:rsid w:val="00371876"/>
    <w:rsid w:val="00372043"/>
    <w:rsid w:val="00373432"/>
    <w:rsid w:val="003741C3"/>
    <w:rsid w:val="003744C5"/>
    <w:rsid w:val="003749AC"/>
    <w:rsid w:val="003759E2"/>
    <w:rsid w:val="003772F8"/>
    <w:rsid w:val="00383405"/>
    <w:rsid w:val="00386865"/>
    <w:rsid w:val="00386999"/>
    <w:rsid w:val="00390145"/>
    <w:rsid w:val="00392548"/>
    <w:rsid w:val="00392ED8"/>
    <w:rsid w:val="00394087"/>
    <w:rsid w:val="00394379"/>
    <w:rsid w:val="0039520C"/>
    <w:rsid w:val="00395296"/>
    <w:rsid w:val="00396257"/>
    <w:rsid w:val="0039630D"/>
    <w:rsid w:val="003975A7"/>
    <w:rsid w:val="00397830"/>
    <w:rsid w:val="00397EB8"/>
    <w:rsid w:val="003A0501"/>
    <w:rsid w:val="003A07AB"/>
    <w:rsid w:val="003A086E"/>
    <w:rsid w:val="003A0B36"/>
    <w:rsid w:val="003A37B8"/>
    <w:rsid w:val="003A38D2"/>
    <w:rsid w:val="003A4FD0"/>
    <w:rsid w:val="003A69D1"/>
    <w:rsid w:val="003A7705"/>
    <w:rsid w:val="003A7B8A"/>
    <w:rsid w:val="003B0D3B"/>
    <w:rsid w:val="003B1545"/>
    <w:rsid w:val="003B216F"/>
    <w:rsid w:val="003B2C4A"/>
    <w:rsid w:val="003B3891"/>
    <w:rsid w:val="003B7283"/>
    <w:rsid w:val="003C035E"/>
    <w:rsid w:val="003C3267"/>
    <w:rsid w:val="003C3F60"/>
    <w:rsid w:val="003C409D"/>
    <w:rsid w:val="003C43A3"/>
    <w:rsid w:val="003C52B3"/>
    <w:rsid w:val="003C5BA6"/>
    <w:rsid w:val="003C601C"/>
    <w:rsid w:val="003C6B8E"/>
    <w:rsid w:val="003C75AF"/>
    <w:rsid w:val="003C7A41"/>
    <w:rsid w:val="003D0BDF"/>
    <w:rsid w:val="003D102A"/>
    <w:rsid w:val="003D25A4"/>
    <w:rsid w:val="003D2799"/>
    <w:rsid w:val="003D3577"/>
    <w:rsid w:val="003D3D0F"/>
    <w:rsid w:val="003D4207"/>
    <w:rsid w:val="003D5E7B"/>
    <w:rsid w:val="003D6535"/>
    <w:rsid w:val="003D6C19"/>
    <w:rsid w:val="003E0042"/>
    <w:rsid w:val="003E0219"/>
    <w:rsid w:val="003E1B74"/>
    <w:rsid w:val="003E1F00"/>
    <w:rsid w:val="003E377B"/>
    <w:rsid w:val="003E4DA3"/>
    <w:rsid w:val="003E5521"/>
    <w:rsid w:val="003E5C15"/>
    <w:rsid w:val="003E6775"/>
    <w:rsid w:val="003F0E85"/>
    <w:rsid w:val="003F2044"/>
    <w:rsid w:val="003F24ED"/>
    <w:rsid w:val="003F2BC7"/>
    <w:rsid w:val="003F2F53"/>
    <w:rsid w:val="003F304F"/>
    <w:rsid w:val="003F5906"/>
    <w:rsid w:val="003F5EDF"/>
    <w:rsid w:val="003F64A5"/>
    <w:rsid w:val="004001A9"/>
    <w:rsid w:val="0040102E"/>
    <w:rsid w:val="0040124D"/>
    <w:rsid w:val="00401716"/>
    <w:rsid w:val="00402BD4"/>
    <w:rsid w:val="00403905"/>
    <w:rsid w:val="004043DC"/>
    <w:rsid w:val="00404CB5"/>
    <w:rsid w:val="00405251"/>
    <w:rsid w:val="0040584F"/>
    <w:rsid w:val="004061AF"/>
    <w:rsid w:val="004062AE"/>
    <w:rsid w:val="00407320"/>
    <w:rsid w:val="00410C55"/>
    <w:rsid w:val="0041141A"/>
    <w:rsid w:val="0041283C"/>
    <w:rsid w:val="004132D9"/>
    <w:rsid w:val="00413D46"/>
    <w:rsid w:val="00415218"/>
    <w:rsid w:val="00415F63"/>
    <w:rsid w:val="0041604D"/>
    <w:rsid w:val="00416854"/>
    <w:rsid w:val="00417725"/>
    <w:rsid w:val="0041779A"/>
    <w:rsid w:val="00417B99"/>
    <w:rsid w:val="00417BA9"/>
    <w:rsid w:val="00421BBE"/>
    <w:rsid w:val="00423EA7"/>
    <w:rsid w:val="004243EA"/>
    <w:rsid w:val="0042504B"/>
    <w:rsid w:val="00425DCA"/>
    <w:rsid w:val="004279F7"/>
    <w:rsid w:val="00427C40"/>
    <w:rsid w:val="0043114C"/>
    <w:rsid w:val="004325C8"/>
    <w:rsid w:val="00432917"/>
    <w:rsid w:val="00432AEE"/>
    <w:rsid w:val="004361B5"/>
    <w:rsid w:val="00437F26"/>
    <w:rsid w:val="00441DD5"/>
    <w:rsid w:val="00442CA9"/>
    <w:rsid w:val="0044319B"/>
    <w:rsid w:val="00443C53"/>
    <w:rsid w:val="00443FC5"/>
    <w:rsid w:val="00444097"/>
    <w:rsid w:val="00444E00"/>
    <w:rsid w:val="00445487"/>
    <w:rsid w:val="00446703"/>
    <w:rsid w:val="004472EC"/>
    <w:rsid w:val="0045242D"/>
    <w:rsid w:val="00452C4A"/>
    <w:rsid w:val="00453AB8"/>
    <w:rsid w:val="00453D3F"/>
    <w:rsid w:val="004541FD"/>
    <w:rsid w:val="00454769"/>
    <w:rsid w:val="00455B54"/>
    <w:rsid w:val="00455F23"/>
    <w:rsid w:val="00456D58"/>
    <w:rsid w:val="00457BF4"/>
    <w:rsid w:val="00457F8C"/>
    <w:rsid w:val="004604A9"/>
    <w:rsid w:val="0046119C"/>
    <w:rsid w:val="0046188E"/>
    <w:rsid w:val="004627CE"/>
    <w:rsid w:val="0046592A"/>
    <w:rsid w:val="00465F59"/>
    <w:rsid w:val="0046601D"/>
    <w:rsid w:val="00466991"/>
    <w:rsid w:val="00466D31"/>
    <w:rsid w:val="00466F73"/>
    <w:rsid w:val="00467234"/>
    <w:rsid w:val="00467D6C"/>
    <w:rsid w:val="00467EF6"/>
    <w:rsid w:val="0047032F"/>
    <w:rsid w:val="00470627"/>
    <w:rsid w:val="0047064C"/>
    <w:rsid w:val="00471F1A"/>
    <w:rsid w:val="0047351B"/>
    <w:rsid w:val="00474D90"/>
    <w:rsid w:val="00476167"/>
    <w:rsid w:val="00476551"/>
    <w:rsid w:val="00476C29"/>
    <w:rsid w:val="0047784C"/>
    <w:rsid w:val="00477AFF"/>
    <w:rsid w:val="00481F0B"/>
    <w:rsid w:val="004820D7"/>
    <w:rsid w:val="0048457E"/>
    <w:rsid w:val="004858D0"/>
    <w:rsid w:val="004862C4"/>
    <w:rsid w:val="00490797"/>
    <w:rsid w:val="004909AF"/>
    <w:rsid w:val="004931BF"/>
    <w:rsid w:val="00493754"/>
    <w:rsid w:val="004958C2"/>
    <w:rsid w:val="00495B41"/>
    <w:rsid w:val="00495BFE"/>
    <w:rsid w:val="00496711"/>
    <w:rsid w:val="00496BBE"/>
    <w:rsid w:val="00496E76"/>
    <w:rsid w:val="00496F82"/>
    <w:rsid w:val="004A00DA"/>
    <w:rsid w:val="004A22D4"/>
    <w:rsid w:val="004A3830"/>
    <w:rsid w:val="004A3AA3"/>
    <w:rsid w:val="004A419E"/>
    <w:rsid w:val="004A42E1"/>
    <w:rsid w:val="004A54B7"/>
    <w:rsid w:val="004A61A2"/>
    <w:rsid w:val="004A6369"/>
    <w:rsid w:val="004A67FC"/>
    <w:rsid w:val="004B01D2"/>
    <w:rsid w:val="004B029F"/>
    <w:rsid w:val="004B02A4"/>
    <w:rsid w:val="004B162C"/>
    <w:rsid w:val="004B49FB"/>
    <w:rsid w:val="004B56B9"/>
    <w:rsid w:val="004B5929"/>
    <w:rsid w:val="004B659E"/>
    <w:rsid w:val="004B6EC9"/>
    <w:rsid w:val="004B715A"/>
    <w:rsid w:val="004B74BC"/>
    <w:rsid w:val="004B7810"/>
    <w:rsid w:val="004B7B95"/>
    <w:rsid w:val="004B7D47"/>
    <w:rsid w:val="004B7FA2"/>
    <w:rsid w:val="004C0736"/>
    <w:rsid w:val="004C1069"/>
    <w:rsid w:val="004C2F27"/>
    <w:rsid w:val="004C3DBE"/>
    <w:rsid w:val="004C5C96"/>
    <w:rsid w:val="004C712E"/>
    <w:rsid w:val="004D06A4"/>
    <w:rsid w:val="004D148B"/>
    <w:rsid w:val="004D17F4"/>
    <w:rsid w:val="004D19CB"/>
    <w:rsid w:val="004D2617"/>
    <w:rsid w:val="004D373C"/>
    <w:rsid w:val="004D44F3"/>
    <w:rsid w:val="004D5802"/>
    <w:rsid w:val="004D5932"/>
    <w:rsid w:val="004D60EA"/>
    <w:rsid w:val="004D6769"/>
    <w:rsid w:val="004D7581"/>
    <w:rsid w:val="004D76F2"/>
    <w:rsid w:val="004E16A9"/>
    <w:rsid w:val="004E24AD"/>
    <w:rsid w:val="004E3497"/>
    <w:rsid w:val="004E550A"/>
    <w:rsid w:val="004E59D4"/>
    <w:rsid w:val="004E796D"/>
    <w:rsid w:val="004E79AC"/>
    <w:rsid w:val="004F054D"/>
    <w:rsid w:val="004F099C"/>
    <w:rsid w:val="004F1A81"/>
    <w:rsid w:val="004F1C1D"/>
    <w:rsid w:val="004F2D77"/>
    <w:rsid w:val="004F3EE1"/>
    <w:rsid w:val="004F488C"/>
    <w:rsid w:val="004F4BCF"/>
    <w:rsid w:val="004F6F0C"/>
    <w:rsid w:val="0050074C"/>
    <w:rsid w:val="0050091D"/>
    <w:rsid w:val="005017FC"/>
    <w:rsid w:val="005020CF"/>
    <w:rsid w:val="00503A24"/>
    <w:rsid w:val="00504DC6"/>
    <w:rsid w:val="005058DF"/>
    <w:rsid w:val="005102A0"/>
    <w:rsid w:val="00510CC5"/>
    <w:rsid w:val="0051157B"/>
    <w:rsid w:val="005130D6"/>
    <w:rsid w:val="00513763"/>
    <w:rsid w:val="005147C7"/>
    <w:rsid w:val="00514B7B"/>
    <w:rsid w:val="005157ED"/>
    <w:rsid w:val="00516509"/>
    <w:rsid w:val="00516D05"/>
    <w:rsid w:val="00517669"/>
    <w:rsid w:val="005218D9"/>
    <w:rsid w:val="00524327"/>
    <w:rsid w:val="00524C36"/>
    <w:rsid w:val="00524E2B"/>
    <w:rsid w:val="0052509C"/>
    <w:rsid w:val="00525D5F"/>
    <w:rsid w:val="00527571"/>
    <w:rsid w:val="00530D58"/>
    <w:rsid w:val="005314E7"/>
    <w:rsid w:val="00532E47"/>
    <w:rsid w:val="00533786"/>
    <w:rsid w:val="005344AB"/>
    <w:rsid w:val="0053492C"/>
    <w:rsid w:val="005349EB"/>
    <w:rsid w:val="0053589B"/>
    <w:rsid w:val="00536186"/>
    <w:rsid w:val="00536826"/>
    <w:rsid w:val="005370B9"/>
    <w:rsid w:val="005414BE"/>
    <w:rsid w:val="005439E0"/>
    <w:rsid w:val="00543AC8"/>
    <w:rsid w:val="00544CBB"/>
    <w:rsid w:val="00546438"/>
    <w:rsid w:val="0054668F"/>
    <w:rsid w:val="00547929"/>
    <w:rsid w:val="00550518"/>
    <w:rsid w:val="0055083C"/>
    <w:rsid w:val="00550DBA"/>
    <w:rsid w:val="00552CD6"/>
    <w:rsid w:val="00553D75"/>
    <w:rsid w:val="00554507"/>
    <w:rsid w:val="005548F7"/>
    <w:rsid w:val="00554B4F"/>
    <w:rsid w:val="005552CF"/>
    <w:rsid w:val="005552DD"/>
    <w:rsid w:val="00555423"/>
    <w:rsid w:val="00556269"/>
    <w:rsid w:val="00556FE8"/>
    <w:rsid w:val="0055744B"/>
    <w:rsid w:val="00565879"/>
    <w:rsid w:val="00565FE5"/>
    <w:rsid w:val="00567C9E"/>
    <w:rsid w:val="0057054A"/>
    <w:rsid w:val="005705F7"/>
    <w:rsid w:val="00571255"/>
    <w:rsid w:val="00571527"/>
    <w:rsid w:val="00571723"/>
    <w:rsid w:val="0057315F"/>
    <w:rsid w:val="005738E9"/>
    <w:rsid w:val="00573BEA"/>
    <w:rsid w:val="00574325"/>
    <w:rsid w:val="00575635"/>
    <w:rsid w:val="00575DF1"/>
    <w:rsid w:val="00576104"/>
    <w:rsid w:val="005777ED"/>
    <w:rsid w:val="0058251F"/>
    <w:rsid w:val="005826BF"/>
    <w:rsid w:val="00583E34"/>
    <w:rsid w:val="00584B87"/>
    <w:rsid w:val="00585AF6"/>
    <w:rsid w:val="005878D7"/>
    <w:rsid w:val="00591ECA"/>
    <w:rsid w:val="00592E37"/>
    <w:rsid w:val="005940BC"/>
    <w:rsid w:val="00594BA0"/>
    <w:rsid w:val="0059639E"/>
    <w:rsid w:val="005973E0"/>
    <w:rsid w:val="00597424"/>
    <w:rsid w:val="005A0411"/>
    <w:rsid w:val="005A1050"/>
    <w:rsid w:val="005A3C83"/>
    <w:rsid w:val="005A43C4"/>
    <w:rsid w:val="005A4481"/>
    <w:rsid w:val="005A4A84"/>
    <w:rsid w:val="005A54B1"/>
    <w:rsid w:val="005A5ED6"/>
    <w:rsid w:val="005A7F2F"/>
    <w:rsid w:val="005B0170"/>
    <w:rsid w:val="005B198B"/>
    <w:rsid w:val="005B25AF"/>
    <w:rsid w:val="005B4C57"/>
    <w:rsid w:val="005B528A"/>
    <w:rsid w:val="005B56CA"/>
    <w:rsid w:val="005B5E0B"/>
    <w:rsid w:val="005B5E62"/>
    <w:rsid w:val="005B6649"/>
    <w:rsid w:val="005B6704"/>
    <w:rsid w:val="005C12AF"/>
    <w:rsid w:val="005C1418"/>
    <w:rsid w:val="005C1F2B"/>
    <w:rsid w:val="005C3A28"/>
    <w:rsid w:val="005C67C8"/>
    <w:rsid w:val="005C731A"/>
    <w:rsid w:val="005C73BA"/>
    <w:rsid w:val="005D0249"/>
    <w:rsid w:val="005D12FE"/>
    <w:rsid w:val="005D195B"/>
    <w:rsid w:val="005D205B"/>
    <w:rsid w:val="005D26A7"/>
    <w:rsid w:val="005D2A0E"/>
    <w:rsid w:val="005D4748"/>
    <w:rsid w:val="005D6E8C"/>
    <w:rsid w:val="005D7561"/>
    <w:rsid w:val="005D79A0"/>
    <w:rsid w:val="005E045D"/>
    <w:rsid w:val="005E098C"/>
    <w:rsid w:val="005E12F9"/>
    <w:rsid w:val="005E1E7D"/>
    <w:rsid w:val="005E3072"/>
    <w:rsid w:val="005E32B5"/>
    <w:rsid w:val="005E3EC1"/>
    <w:rsid w:val="005E40EA"/>
    <w:rsid w:val="005E5920"/>
    <w:rsid w:val="005E6344"/>
    <w:rsid w:val="005E6381"/>
    <w:rsid w:val="005E7EDE"/>
    <w:rsid w:val="005F100C"/>
    <w:rsid w:val="005F2E06"/>
    <w:rsid w:val="005F4B2B"/>
    <w:rsid w:val="005F4D37"/>
    <w:rsid w:val="005F5208"/>
    <w:rsid w:val="005F68DA"/>
    <w:rsid w:val="005F75E6"/>
    <w:rsid w:val="006004A5"/>
    <w:rsid w:val="006014DD"/>
    <w:rsid w:val="006015A2"/>
    <w:rsid w:val="00601884"/>
    <w:rsid w:val="006030F8"/>
    <w:rsid w:val="00603BBF"/>
    <w:rsid w:val="00604642"/>
    <w:rsid w:val="00605129"/>
    <w:rsid w:val="006061A9"/>
    <w:rsid w:val="0060773B"/>
    <w:rsid w:val="00607B79"/>
    <w:rsid w:val="00607D94"/>
    <w:rsid w:val="00607E78"/>
    <w:rsid w:val="00610870"/>
    <w:rsid w:val="006130CF"/>
    <w:rsid w:val="00614AAB"/>
    <w:rsid w:val="006152E8"/>
    <w:rsid w:val="006157B5"/>
    <w:rsid w:val="006206DE"/>
    <w:rsid w:val="00621AD1"/>
    <w:rsid w:val="00622611"/>
    <w:rsid w:val="00622D26"/>
    <w:rsid w:val="006246EB"/>
    <w:rsid w:val="006252F3"/>
    <w:rsid w:val="00625A20"/>
    <w:rsid w:val="00625EC9"/>
    <w:rsid w:val="00626B37"/>
    <w:rsid w:val="00626CBA"/>
    <w:rsid w:val="00626FC6"/>
    <w:rsid w:val="006303B4"/>
    <w:rsid w:val="00631742"/>
    <w:rsid w:val="00631C1C"/>
    <w:rsid w:val="00631D93"/>
    <w:rsid w:val="00633CEB"/>
    <w:rsid w:val="00633D3D"/>
    <w:rsid w:val="00633F3A"/>
    <w:rsid w:val="00635D3F"/>
    <w:rsid w:val="006366A9"/>
    <w:rsid w:val="00636DE0"/>
    <w:rsid w:val="00637A64"/>
    <w:rsid w:val="00640D43"/>
    <w:rsid w:val="00641703"/>
    <w:rsid w:val="00641F3A"/>
    <w:rsid w:val="00642BEF"/>
    <w:rsid w:val="006431A6"/>
    <w:rsid w:val="00643B57"/>
    <w:rsid w:val="00644201"/>
    <w:rsid w:val="00644BA6"/>
    <w:rsid w:val="00645393"/>
    <w:rsid w:val="006459F6"/>
    <w:rsid w:val="00646706"/>
    <w:rsid w:val="00646A73"/>
    <w:rsid w:val="00646F78"/>
    <w:rsid w:val="006501AD"/>
    <w:rsid w:val="006504C8"/>
    <w:rsid w:val="006512CC"/>
    <w:rsid w:val="00651BFA"/>
    <w:rsid w:val="0065285C"/>
    <w:rsid w:val="006533B3"/>
    <w:rsid w:val="00654016"/>
    <w:rsid w:val="00654319"/>
    <w:rsid w:val="0065577E"/>
    <w:rsid w:val="00655CC1"/>
    <w:rsid w:val="00655CFF"/>
    <w:rsid w:val="00656DE5"/>
    <w:rsid w:val="006626B2"/>
    <w:rsid w:val="006632F5"/>
    <w:rsid w:val="00663A80"/>
    <w:rsid w:val="00663C1D"/>
    <w:rsid w:val="00663E6B"/>
    <w:rsid w:val="006642C2"/>
    <w:rsid w:val="00664FD8"/>
    <w:rsid w:val="00665A4B"/>
    <w:rsid w:val="00665F64"/>
    <w:rsid w:val="0066659F"/>
    <w:rsid w:val="00667054"/>
    <w:rsid w:val="00672415"/>
    <w:rsid w:val="006731FE"/>
    <w:rsid w:val="0067471D"/>
    <w:rsid w:val="00675B94"/>
    <w:rsid w:val="0067605B"/>
    <w:rsid w:val="006766E4"/>
    <w:rsid w:val="00676A70"/>
    <w:rsid w:val="006800ED"/>
    <w:rsid w:val="00681728"/>
    <w:rsid w:val="00683477"/>
    <w:rsid w:val="0068436B"/>
    <w:rsid w:val="0069032F"/>
    <w:rsid w:val="00690901"/>
    <w:rsid w:val="00692AA7"/>
    <w:rsid w:val="00692E2A"/>
    <w:rsid w:val="00694435"/>
    <w:rsid w:val="006950BA"/>
    <w:rsid w:val="0069529C"/>
    <w:rsid w:val="006959A7"/>
    <w:rsid w:val="006A0DB1"/>
    <w:rsid w:val="006A152A"/>
    <w:rsid w:val="006A17E9"/>
    <w:rsid w:val="006A21D2"/>
    <w:rsid w:val="006A293E"/>
    <w:rsid w:val="006A519A"/>
    <w:rsid w:val="006A51FD"/>
    <w:rsid w:val="006A735D"/>
    <w:rsid w:val="006A76F2"/>
    <w:rsid w:val="006B385B"/>
    <w:rsid w:val="006B4423"/>
    <w:rsid w:val="006B67B6"/>
    <w:rsid w:val="006B708D"/>
    <w:rsid w:val="006B76BC"/>
    <w:rsid w:val="006C0BD3"/>
    <w:rsid w:val="006C1159"/>
    <w:rsid w:val="006C1DF8"/>
    <w:rsid w:val="006C210C"/>
    <w:rsid w:val="006C2CC1"/>
    <w:rsid w:val="006C3D97"/>
    <w:rsid w:val="006C3DDA"/>
    <w:rsid w:val="006C466B"/>
    <w:rsid w:val="006C4682"/>
    <w:rsid w:val="006C52D7"/>
    <w:rsid w:val="006C56D8"/>
    <w:rsid w:val="006C5C94"/>
    <w:rsid w:val="006C7FE9"/>
    <w:rsid w:val="006D107E"/>
    <w:rsid w:val="006D152E"/>
    <w:rsid w:val="006D1537"/>
    <w:rsid w:val="006D2438"/>
    <w:rsid w:val="006D2485"/>
    <w:rsid w:val="006D3034"/>
    <w:rsid w:val="006D3277"/>
    <w:rsid w:val="006D3947"/>
    <w:rsid w:val="006D51B4"/>
    <w:rsid w:val="006D5323"/>
    <w:rsid w:val="006D5BCD"/>
    <w:rsid w:val="006D64FB"/>
    <w:rsid w:val="006D7494"/>
    <w:rsid w:val="006D7EFB"/>
    <w:rsid w:val="006DD1C7"/>
    <w:rsid w:val="006E01C6"/>
    <w:rsid w:val="006E0707"/>
    <w:rsid w:val="006E0F4B"/>
    <w:rsid w:val="006E0FF5"/>
    <w:rsid w:val="006E121B"/>
    <w:rsid w:val="006E6672"/>
    <w:rsid w:val="006E6722"/>
    <w:rsid w:val="006F10F1"/>
    <w:rsid w:val="006F1439"/>
    <w:rsid w:val="006F293B"/>
    <w:rsid w:val="006F32E2"/>
    <w:rsid w:val="006F434C"/>
    <w:rsid w:val="006F53CA"/>
    <w:rsid w:val="0070052D"/>
    <w:rsid w:val="00700D44"/>
    <w:rsid w:val="007027B9"/>
    <w:rsid w:val="00702E77"/>
    <w:rsid w:val="00703CF0"/>
    <w:rsid w:val="00703E96"/>
    <w:rsid w:val="00707152"/>
    <w:rsid w:val="00707A3B"/>
    <w:rsid w:val="007100F3"/>
    <w:rsid w:val="0071051A"/>
    <w:rsid w:val="007127BD"/>
    <w:rsid w:val="00713D8F"/>
    <w:rsid w:val="00714250"/>
    <w:rsid w:val="00714D70"/>
    <w:rsid w:val="00715E88"/>
    <w:rsid w:val="00716538"/>
    <w:rsid w:val="00717E5A"/>
    <w:rsid w:val="007219C6"/>
    <w:rsid w:val="00723F6B"/>
    <w:rsid w:val="007240DE"/>
    <w:rsid w:val="00724145"/>
    <w:rsid w:val="0072508B"/>
    <w:rsid w:val="00725EC0"/>
    <w:rsid w:val="00725F37"/>
    <w:rsid w:val="00726AFE"/>
    <w:rsid w:val="00726D06"/>
    <w:rsid w:val="00727246"/>
    <w:rsid w:val="007273D9"/>
    <w:rsid w:val="0072782C"/>
    <w:rsid w:val="0073003C"/>
    <w:rsid w:val="00730EA1"/>
    <w:rsid w:val="00732257"/>
    <w:rsid w:val="0073297A"/>
    <w:rsid w:val="00732E16"/>
    <w:rsid w:val="007341D0"/>
    <w:rsid w:val="00734CAA"/>
    <w:rsid w:val="00735C74"/>
    <w:rsid w:val="00736583"/>
    <w:rsid w:val="00737AEC"/>
    <w:rsid w:val="00737D80"/>
    <w:rsid w:val="00740491"/>
    <w:rsid w:val="00740569"/>
    <w:rsid w:val="00743C20"/>
    <w:rsid w:val="00743CD7"/>
    <w:rsid w:val="007441A3"/>
    <w:rsid w:val="007446CE"/>
    <w:rsid w:val="0074734F"/>
    <w:rsid w:val="00750899"/>
    <w:rsid w:val="00752F58"/>
    <w:rsid w:val="0075473A"/>
    <w:rsid w:val="00754EE4"/>
    <w:rsid w:val="00755106"/>
    <w:rsid w:val="007552C4"/>
    <w:rsid w:val="0075533C"/>
    <w:rsid w:val="0075629C"/>
    <w:rsid w:val="0075668B"/>
    <w:rsid w:val="00757429"/>
    <w:rsid w:val="00757581"/>
    <w:rsid w:val="007611A0"/>
    <w:rsid w:val="00762A81"/>
    <w:rsid w:val="00763570"/>
    <w:rsid w:val="00763E51"/>
    <w:rsid w:val="00764804"/>
    <w:rsid w:val="00764EE0"/>
    <w:rsid w:val="007651CB"/>
    <w:rsid w:val="007658A0"/>
    <w:rsid w:val="00765EE7"/>
    <w:rsid w:val="00770046"/>
    <w:rsid w:val="00770324"/>
    <w:rsid w:val="00770421"/>
    <w:rsid w:val="00770C58"/>
    <w:rsid w:val="00771992"/>
    <w:rsid w:val="00774F0C"/>
    <w:rsid w:val="0077623D"/>
    <w:rsid w:val="00776B8B"/>
    <w:rsid w:val="00777F91"/>
    <w:rsid w:val="00780065"/>
    <w:rsid w:val="0078053C"/>
    <w:rsid w:val="0078070C"/>
    <w:rsid w:val="00780F99"/>
    <w:rsid w:val="007837C2"/>
    <w:rsid w:val="00783907"/>
    <w:rsid w:val="007839A6"/>
    <w:rsid w:val="00783BAF"/>
    <w:rsid w:val="00783D29"/>
    <w:rsid w:val="007848A2"/>
    <w:rsid w:val="0078575A"/>
    <w:rsid w:val="00785CCD"/>
    <w:rsid w:val="00786A23"/>
    <w:rsid w:val="00790622"/>
    <w:rsid w:val="007920CF"/>
    <w:rsid w:val="00792F18"/>
    <w:rsid w:val="007936F2"/>
    <w:rsid w:val="00793F2F"/>
    <w:rsid w:val="007943E4"/>
    <w:rsid w:val="00796D3F"/>
    <w:rsid w:val="007A02E1"/>
    <w:rsid w:val="007A0823"/>
    <w:rsid w:val="007A1683"/>
    <w:rsid w:val="007A3117"/>
    <w:rsid w:val="007A36F8"/>
    <w:rsid w:val="007A3A3E"/>
    <w:rsid w:val="007A4893"/>
    <w:rsid w:val="007A5C12"/>
    <w:rsid w:val="007A7832"/>
    <w:rsid w:val="007A7CB0"/>
    <w:rsid w:val="007B049B"/>
    <w:rsid w:val="007B04F0"/>
    <w:rsid w:val="007B1491"/>
    <w:rsid w:val="007B153E"/>
    <w:rsid w:val="007B1F2E"/>
    <w:rsid w:val="007B2876"/>
    <w:rsid w:val="007B2E28"/>
    <w:rsid w:val="007B3398"/>
    <w:rsid w:val="007B487B"/>
    <w:rsid w:val="007B4B6F"/>
    <w:rsid w:val="007B5776"/>
    <w:rsid w:val="007B5EF1"/>
    <w:rsid w:val="007B68A3"/>
    <w:rsid w:val="007B6DC7"/>
    <w:rsid w:val="007B7014"/>
    <w:rsid w:val="007B70BE"/>
    <w:rsid w:val="007B78C2"/>
    <w:rsid w:val="007C04CA"/>
    <w:rsid w:val="007C0E3A"/>
    <w:rsid w:val="007C2541"/>
    <w:rsid w:val="007C2615"/>
    <w:rsid w:val="007C2DE4"/>
    <w:rsid w:val="007C3FC7"/>
    <w:rsid w:val="007C4BD5"/>
    <w:rsid w:val="007C5BC5"/>
    <w:rsid w:val="007C675C"/>
    <w:rsid w:val="007C6842"/>
    <w:rsid w:val="007C6BB8"/>
    <w:rsid w:val="007C7B0B"/>
    <w:rsid w:val="007D3D07"/>
    <w:rsid w:val="007D4264"/>
    <w:rsid w:val="007D4DD0"/>
    <w:rsid w:val="007D66A8"/>
    <w:rsid w:val="007D6A96"/>
    <w:rsid w:val="007D773D"/>
    <w:rsid w:val="007E003F"/>
    <w:rsid w:val="007E00A0"/>
    <w:rsid w:val="007E020A"/>
    <w:rsid w:val="007E3D59"/>
    <w:rsid w:val="007E4355"/>
    <w:rsid w:val="007E440E"/>
    <w:rsid w:val="007E602F"/>
    <w:rsid w:val="007E723B"/>
    <w:rsid w:val="007E7CD8"/>
    <w:rsid w:val="007F07EB"/>
    <w:rsid w:val="007F3195"/>
    <w:rsid w:val="007F36F1"/>
    <w:rsid w:val="007F76CE"/>
    <w:rsid w:val="007F7AE2"/>
    <w:rsid w:val="00800B55"/>
    <w:rsid w:val="008021EF"/>
    <w:rsid w:val="0080261E"/>
    <w:rsid w:val="008027E8"/>
    <w:rsid w:val="0080296E"/>
    <w:rsid w:val="00802E72"/>
    <w:rsid w:val="00802F11"/>
    <w:rsid w:val="00804177"/>
    <w:rsid w:val="00805AE0"/>
    <w:rsid w:val="00805DCB"/>
    <w:rsid w:val="00805F1D"/>
    <w:rsid w:val="008071B3"/>
    <w:rsid w:val="0081041B"/>
    <w:rsid w:val="00812CA6"/>
    <w:rsid w:val="0081300E"/>
    <w:rsid w:val="00813412"/>
    <w:rsid w:val="00813998"/>
    <w:rsid w:val="00813C83"/>
    <w:rsid w:val="00815A21"/>
    <w:rsid w:val="008164F2"/>
    <w:rsid w:val="00816E1D"/>
    <w:rsid w:val="00817590"/>
    <w:rsid w:val="00820F22"/>
    <w:rsid w:val="00821395"/>
    <w:rsid w:val="008259EB"/>
    <w:rsid w:val="00826DF6"/>
    <w:rsid w:val="00830E26"/>
    <w:rsid w:val="0083122C"/>
    <w:rsid w:val="00832016"/>
    <w:rsid w:val="0083350E"/>
    <w:rsid w:val="00833BCD"/>
    <w:rsid w:val="008345FF"/>
    <w:rsid w:val="00834BCB"/>
    <w:rsid w:val="0083541D"/>
    <w:rsid w:val="00835991"/>
    <w:rsid w:val="0083603F"/>
    <w:rsid w:val="0083709D"/>
    <w:rsid w:val="00837545"/>
    <w:rsid w:val="00840F13"/>
    <w:rsid w:val="00841D9B"/>
    <w:rsid w:val="008427A5"/>
    <w:rsid w:val="00842A88"/>
    <w:rsid w:val="00843082"/>
    <w:rsid w:val="00843576"/>
    <w:rsid w:val="00843ADC"/>
    <w:rsid w:val="00843B64"/>
    <w:rsid w:val="00843F79"/>
    <w:rsid w:val="0084415F"/>
    <w:rsid w:val="00844A79"/>
    <w:rsid w:val="008452F5"/>
    <w:rsid w:val="008470BD"/>
    <w:rsid w:val="008478FC"/>
    <w:rsid w:val="00847BEF"/>
    <w:rsid w:val="00847FC0"/>
    <w:rsid w:val="00851DD6"/>
    <w:rsid w:val="00852BE4"/>
    <w:rsid w:val="0085306E"/>
    <w:rsid w:val="00855B75"/>
    <w:rsid w:val="00855D58"/>
    <w:rsid w:val="00856666"/>
    <w:rsid w:val="00857057"/>
    <w:rsid w:val="0085751C"/>
    <w:rsid w:val="00857C1C"/>
    <w:rsid w:val="00857FFB"/>
    <w:rsid w:val="00860A77"/>
    <w:rsid w:val="00860FEE"/>
    <w:rsid w:val="00861554"/>
    <w:rsid w:val="00861A77"/>
    <w:rsid w:val="00862569"/>
    <w:rsid w:val="00864BA9"/>
    <w:rsid w:val="0086652E"/>
    <w:rsid w:val="00866C0D"/>
    <w:rsid w:val="00867BFF"/>
    <w:rsid w:val="008710ED"/>
    <w:rsid w:val="00871C26"/>
    <w:rsid w:val="00872337"/>
    <w:rsid w:val="008733D7"/>
    <w:rsid w:val="00874A05"/>
    <w:rsid w:val="00874C09"/>
    <w:rsid w:val="00876D9E"/>
    <w:rsid w:val="00876FFA"/>
    <w:rsid w:val="0088427C"/>
    <w:rsid w:val="0088480A"/>
    <w:rsid w:val="00886DAA"/>
    <w:rsid w:val="008870E8"/>
    <w:rsid w:val="0088757A"/>
    <w:rsid w:val="00891524"/>
    <w:rsid w:val="008919E4"/>
    <w:rsid w:val="00891B79"/>
    <w:rsid w:val="0089290B"/>
    <w:rsid w:val="00892B05"/>
    <w:rsid w:val="00894506"/>
    <w:rsid w:val="008957DD"/>
    <w:rsid w:val="00896047"/>
    <w:rsid w:val="008961EB"/>
    <w:rsid w:val="00896DE6"/>
    <w:rsid w:val="00897638"/>
    <w:rsid w:val="00897936"/>
    <w:rsid w:val="00897D98"/>
    <w:rsid w:val="008A1D29"/>
    <w:rsid w:val="008A26B4"/>
    <w:rsid w:val="008A277F"/>
    <w:rsid w:val="008A3BFC"/>
    <w:rsid w:val="008A4478"/>
    <w:rsid w:val="008A53B8"/>
    <w:rsid w:val="008A62C5"/>
    <w:rsid w:val="008A6DF2"/>
    <w:rsid w:val="008A6EE3"/>
    <w:rsid w:val="008A7807"/>
    <w:rsid w:val="008B0018"/>
    <w:rsid w:val="008B0D6B"/>
    <w:rsid w:val="008B2D4C"/>
    <w:rsid w:val="008B3832"/>
    <w:rsid w:val="008B383F"/>
    <w:rsid w:val="008B432A"/>
    <w:rsid w:val="008B4CC9"/>
    <w:rsid w:val="008B6C02"/>
    <w:rsid w:val="008C05CC"/>
    <w:rsid w:val="008C13F0"/>
    <w:rsid w:val="008C1B8B"/>
    <w:rsid w:val="008C1DA6"/>
    <w:rsid w:val="008C3D05"/>
    <w:rsid w:val="008C4655"/>
    <w:rsid w:val="008C5B04"/>
    <w:rsid w:val="008C6758"/>
    <w:rsid w:val="008C7369"/>
    <w:rsid w:val="008C7432"/>
    <w:rsid w:val="008D0730"/>
    <w:rsid w:val="008D0CCF"/>
    <w:rsid w:val="008D1159"/>
    <w:rsid w:val="008D11FC"/>
    <w:rsid w:val="008D1CBB"/>
    <w:rsid w:val="008D22CF"/>
    <w:rsid w:val="008D3AE0"/>
    <w:rsid w:val="008D5F79"/>
    <w:rsid w:val="008D7C99"/>
    <w:rsid w:val="008E0250"/>
    <w:rsid w:val="008E0CF5"/>
    <w:rsid w:val="008E0F36"/>
    <w:rsid w:val="008E0FCB"/>
    <w:rsid w:val="008E1EEF"/>
    <w:rsid w:val="008E51C9"/>
    <w:rsid w:val="008E599E"/>
    <w:rsid w:val="008E6B74"/>
    <w:rsid w:val="008E70E7"/>
    <w:rsid w:val="008E72E6"/>
    <w:rsid w:val="008E7339"/>
    <w:rsid w:val="008F2902"/>
    <w:rsid w:val="008F2ACB"/>
    <w:rsid w:val="008F3A6E"/>
    <w:rsid w:val="008F478B"/>
    <w:rsid w:val="0090211E"/>
    <w:rsid w:val="00902E1A"/>
    <w:rsid w:val="009043D6"/>
    <w:rsid w:val="00904944"/>
    <w:rsid w:val="0090497F"/>
    <w:rsid w:val="00905AB9"/>
    <w:rsid w:val="00906194"/>
    <w:rsid w:val="00907D78"/>
    <w:rsid w:val="00910420"/>
    <w:rsid w:val="0091182A"/>
    <w:rsid w:val="00911DEC"/>
    <w:rsid w:val="00911F9A"/>
    <w:rsid w:val="00912B2A"/>
    <w:rsid w:val="009133C7"/>
    <w:rsid w:val="00913BE1"/>
    <w:rsid w:val="00914DD5"/>
    <w:rsid w:val="00915A89"/>
    <w:rsid w:val="00917804"/>
    <w:rsid w:val="0092178C"/>
    <w:rsid w:val="00922B2F"/>
    <w:rsid w:val="0092366A"/>
    <w:rsid w:val="00923E0D"/>
    <w:rsid w:val="00924456"/>
    <w:rsid w:val="0092493F"/>
    <w:rsid w:val="0092546C"/>
    <w:rsid w:val="0092784B"/>
    <w:rsid w:val="009304C6"/>
    <w:rsid w:val="00930B88"/>
    <w:rsid w:val="00935293"/>
    <w:rsid w:val="009378DC"/>
    <w:rsid w:val="00940DCC"/>
    <w:rsid w:val="0094179A"/>
    <w:rsid w:val="009438B3"/>
    <w:rsid w:val="0094459E"/>
    <w:rsid w:val="00944DBC"/>
    <w:rsid w:val="00945AE9"/>
    <w:rsid w:val="00946C0A"/>
    <w:rsid w:val="00946C84"/>
    <w:rsid w:val="00946E35"/>
    <w:rsid w:val="00947116"/>
    <w:rsid w:val="00950977"/>
    <w:rsid w:val="00950F3B"/>
    <w:rsid w:val="009510AD"/>
    <w:rsid w:val="0095195E"/>
    <w:rsid w:val="00951A7B"/>
    <w:rsid w:val="00951BC8"/>
    <w:rsid w:val="0095258A"/>
    <w:rsid w:val="009525A1"/>
    <w:rsid w:val="00953187"/>
    <w:rsid w:val="00954F00"/>
    <w:rsid w:val="00955DB4"/>
    <w:rsid w:val="009564A6"/>
    <w:rsid w:val="0095710A"/>
    <w:rsid w:val="00957931"/>
    <w:rsid w:val="00961943"/>
    <w:rsid w:val="00961A33"/>
    <w:rsid w:val="009628B9"/>
    <w:rsid w:val="00965B67"/>
    <w:rsid w:val="00966C68"/>
    <w:rsid w:val="00967068"/>
    <w:rsid w:val="00967621"/>
    <w:rsid w:val="00967E6A"/>
    <w:rsid w:val="009718F2"/>
    <w:rsid w:val="00971AB9"/>
    <w:rsid w:val="009728BB"/>
    <w:rsid w:val="00972ADE"/>
    <w:rsid w:val="009739BF"/>
    <w:rsid w:val="00973CE3"/>
    <w:rsid w:val="00976628"/>
    <w:rsid w:val="00977E8A"/>
    <w:rsid w:val="00980797"/>
    <w:rsid w:val="0098095E"/>
    <w:rsid w:val="00980D58"/>
    <w:rsid w:val="00980FA7"/>
    <w:rsid w:val="00982555"/>
    <w:rsid w:val="00983B19"/>
    <w:rsid w:val="0098684E"/>
    <w:rsid w:val="0098717B"/>
    <w:rsid w:val="009874A2"/>
    <w:rsid w:val="00987BCF"/>
    <w:rsid w:val="00987EB1"/>
    <w:rsid w:val="0099145E"/>
    <w:rsid w:val="00991CE4"/>
    <w:rsid w:val="00991FBD"/>
    <w:rsid w:val="009935AC"/>
    <w:rsid w:val="009939F7"/>
    <w:rsid w:val="00994490"/>
    <w:rsid w:val="009946C4"/>
    <w:rsid w:val="00994CE7"/>
    <w:rsid w:val="00996E86"/>
    <w:rsid w:val="00997556"/>
    <w:rsid w:val="00997E27"/>
    <w:rsid w:val="009A0A27"/>
    <w:rsid w:val="009A29F3"/>
    <w:rsid w:val="009A2AF7"/>
    <w:rsid w:val="009A3091"/>
    <w:rsid w:val="009A33E4"/>
    <w:rsid w:val="009A50E3"/>
    <w:rsid w:val="009A6054"/>
    <w:rsid w:val="009A6BCE"/>
    <w:rsid w:val="009B01E6"/>
    <w:rsid w:val="009B0AF0"/>
    <w:rsid w:val="009B0F6E"/>
    <w:rsid w:val="009B1EFD"/>
    <w:rsid w:val="009B1F44"/>
    <w:rsid w:val="009B2DAC"/>
    <w:rsid w:val="009B3258"/>
    <w:rsid w:val="009B4021"/>
    <w:rsid w:val="009B4A0F"/>
    <w:rsid w:val="009B5847"/>
    <w:rsid w:val="009B7FB9"/>
    <w:rsid w:val="009C0419"/>
    <w:rsid w:val="009C0693"/>
    <w:rsid w:val="009C0FEC"/>
    <w:rsid w:val="009C11D2"/>
    <w:rsid w:val="009C121B"/>
    <w:rsid w:val="009C287C"/>
    <w:rsid w:val="009C2C65"/>
    <w:rsid w:val="009C439C"/>
    <w:rsid w:val="009C6C70"/>
    <w:rsid w:val="009C76E9"/>
    <w:rsid w:val="009D0922"/>
    <w:rsid w:val="009D0B63"/>
    <w:rsid w:val="009D364E"/>
    <w:rsid w:val="009D4309"/>
    <w:rsid w:val="009D4BC4"/>
    <w:rsid w:val="009D544A"/>
    <w:rsid w:val="009D578D"/>
    <w:rsid w:val="009E0DBD"/>
    <w:rsid w:val="009E18C9"/>
    <w:rsid w:val="009E1A50"/>
    <w:rsid w:val="009E1F16"/>
    <w:rsid w:val="009E2380"/>
    <w:rsid w:val="009E238A"/>
    <w:rsid w:val="009E307E"/>
    <w:rsid w:val="009E320C"/>
    <w:rsid w:val="009E3F5D"/>
    <w:rsid w:val="009E47E3"/>
    <w:rsid w:val="009F0CF7"/>
    <w:rsid w:val="009F30B8"/>
    <w:rsid w:val="009F3C35"/>
    <w:rsid w:val="009F3FB5"/>
    <w:rsid w:val="009F4D2B"/>
    <w:rsid w:val="009F51F9"/>
    <w:rsid w:val="009F55E4"/>
    <w:rsid w:val="009F62D7"/>
    <w:rsid w:val="009F77BC"/>
    <w:rsid w:val="00A00CF7"/>
    <w:rsid w:val="00A03A4A"/>
    <w:rsid w:val="00A03D36"/>
    <w:rsid w:val="00A04CA0"/>
    <w:rsid w:val="00A0565C"/>
    <w:rsid w:val="00A07870"/>
    <w:rsid w:val="00A07F19"/>
    <w:rsid w:val="00A106DA"/>
    <w:rsid w:val="00A112E4"/>
    <w:rsid w:val="00A1197C"/>
    <w:rsid w:val="00A1348D"/>
    <w:rsid w:val="00A1416D"/>
    <w:rsid w:val="00A142AD"/>
    <w:rsid w:val="00A142D1"/>
    <w:rsid w:val="00A14418"/>
    <w:rsid w:val="00A1489E"/>
    <w:rsid w:val="00A148AD"/>
    <w:rsid w:val="00A16240"/>
    <w:rsid w:val="00A17B96"/>
    <w:rsid w:val="00A21289"/>
    <w:rsid w:val="00A212AD"/>
    <w:rsid w:val="00A228B5"/>
    <w:rsid w:val="00A22A02"/>
    <w:rsid w:val="00A22E8F"/>
    <w:rsid w:val="00A232EE"/>
    <w:rsid w:val="00A23635"/>
    <w:rsid w:val="00A2480C"/>
    <w:rsid w:val="00A2498A"/>
    <w:rsid w:val="00A24D31"/>
    <w:rsid w:val="00A24E5D"/>
    <w:rsid w:val="00A254C7"/>
    <w:rsid w:val="00A25DEE"/>
    <w:rsid w:val="00A26AC7"/>
    <w:rsid w:val="00A272FE"/>
    <w:rsid w:val="00A27A33"/>
    <w:rsid w:val="00A27EA5"/>
    <w:rsid w:val="00A27EB8"/>
    <w:rsid w:val="00A32089"/>
    <w:rsid w:val="00A3320B"/>
    <w:rsid w:val="00A33698"/>
    <w:rsid w:val="00A34996"/>
    <w:rsid w:val="00A35D39"/>
    <w:rsid w:val="00A3699F"/>
    <w:rsid w:val="00A40D65"/>
    <w:rsid w:val="00A4175F"/>
    <w:rsid w:val="00A431CC"/>
    <w:rsid w:val="00A43364"/>
    <w:rsid w:val="00A44411"/>
    <w:rsid w:val="00A45BA8"/>
    <w:rsid w:val="00A45D7E"/>
    <w:rsid w:val="00A4692F"/>
    <w:rsid w:val="00A469FA"/>
    <w:rsid w:val="00A4742E"/>
    <w:rsid w:val="00A47EEF"/>
    <w:rsid w:val="00A50E94"/>
    <w:rsid w:val="00A5186B"/>
    <w:rsid w:val="00A51B80"/>
    <w:rsid w:val="00A524E7"/>
    <w:rsid w:val="00A528E4"/>
    <w:rsid w:val="00A543AD"/>
    <w:rsid w:val="00A549CF"/>
    <w:rsid w:val="00A55B01"/>
    <w:rsid w:val="00A56005"/>
    <w:rsid w:val="00A56B5B"/>
    <w:rsid w:val="00A57F16"/>
    <w:rsid w:val="00A603FF"/>
    <w:rsid w:val="00A61AE9"/>
    <w:rsid w:val="00A62F42"/>
    <w:rsid w:val="00A63122"/>
    <w:rsid w:val="00A634A1"/>
    <w:rsid w:val="00A63D33"/>
    <w:rsid w:val="00A6521B"/>
    <w:rsid w:val="00A657DD"/>
    <w:rsid w:val="00A65D92"/>
    <w:rsid w:val="00A666A6"/>
    <w:rsid w:val="00A66E46"/>
    <w:rsid w:val="00A675FD"/>
    <w:rsid w:val="00A716D4"/>
    <w:rsid w:val="00A71F78"/>
    <w:rsid w:val="00A72437"/>
    <w:rsid w:val="00A7442D"/>
    <w:rsid w:val="00A7551F"/>
    <w:rsid w:val="00A80611"/>
    <w:rsid w:val="00A8123E"/>
    <w:rsid w:val="00A818D9"/>
    <w:rsid w:val="00A820C4"/>
    <w:rsid w:val="00A83838"/>
    <w:rsid w:val="00A84839"/>
    <w:rsid w:val="00A84B15"/>
    <w:rsid w:val="00A84D16"/>
    <w:rsid w:val="00A86EEA"/>
    <w:rsid w:val="00A87016"/>
    <w:rsid w:val="00A87435"/>
    <w:rsid w:val="00A900AC"/>
    <w:rsid w:val="00A91157"/>
    <w:rsid w:val="00A93E57"/>
    <w:rsid w:val="00A94E26"/>
    <w:rsid w:val="00A95DA1"/>
    <w:rsid w:val="00A96DB4"/>
    <w:rsid w:val="00AA1E80"/>
    <w:rsid w:val="00AA1FDE"/>
    <w:rsid w:val="00AA3DDC"/>
    <w:rsid w:val="00AA5813"/>
    <w:rsid w:val="00AA5C26"/>
    <w:rsid w:val="00AA660E"/>
    <w:rsid w:val="00AA681F"/>
    <w:rsid w:val="00AA6D9B"/>
    <w:rsid w:val="00AB0073"/>
    <w:rsid w:val="00AB0619"/>
    <w:rsid w:val="00AB1D07"/>
    <w:rsid w:val="00AB1F69"/>
    <w:rsid w:val="00AB3DA5"/>
    <w:rsid w:val="00AB4660"/>
    <w:rsid w:val="00AB5340"/>
    <w:rsid w:val="00AB5DE6"/>
    <w:rsid w:val="00AB7AFA"/>
    <w:rsid w:val="00AC010E"/>
    <w:rsid w:val="00AC01CC"/>
    <w:rsid w:val="00AC031C"/>
    <w:rsid w:val="00AC058E"/>
    <w:rsid w:val="00AC0E9D"/>
    <w:rsid w:val="00AC1249"/>
    <w:rsid w:val="00AC1476"/>
    <w:rsid w:val="00AC16B8"/>
    <w:rsid w:val="00AC4553"/>
    <w:rsid w:val="00AC4E13"/>
    <w:rsid w:val="00AC5265"/>
    <w:rsid w:val="00AC6F62"/>
    <w:rsid w:val="00AC7369"/>
    <w:rsid w:val="00AC7C96"/>
    <w:rsid w:val="00AD0385"/>
    <w:rsid w:val="00AD15EE"/>
    <w:rsid w:val="00AD2204"/>
    <w:rsid w:val="00AD2C02"/>
    <w:rsid w:val="00AD2CE9"/>
    <w:rsid w:val="00AD5C3D"/>
    <w:rsid w:val="00AD7129"/>
    <w:rsid w:val="00AD766C"/>
    <w:rsid w:val="00AE05F0"/>
    <w:rsid w:val="00AE114A"/>
    <w:rsid w:val="00AE151B"/>
    <w:rsid w:val="00AE17EF"/>
    <w:rsid w:val="00AE237D"/>
    <w:rsid w:val="00AE2A3D"/>
    <w:rsid w:val="00AE3939"/>
    <w:rsid w:val="00AE3C33"/>
    <w:rsid w:val="00AE4DAC"/>
    <w:rsid w:val="00AE502A"/>
    <w:rsid w:val="00AE512A"/>
    <w:rsid w:val="00AE52FE"/>
    <w:rsid w:val="00AE57DF"/>
    <w:rsid w:val="00AE748D"/>
    <w:rsid w:val="00AF02CE"/>
    <w:rsid w:val="00AF0DF7"/>
    <w:rsid w:val="00AF1CAD"/>
    <w:rsid w:val="00AF2B21"/>
    <w:rsid w:val="00AF3B66"/>
    <w:rsid w:val="00AF3C42"/>
    <w:rsid w:val="00AF3FFC"/>
    <w:rsid w:val="00AF583D"/>
    <w:rsid w:val="00AF5D28"/>
    <w:rsid w:val="00AF7C07"/>
    <w:rsid w:val="00B00865"/>
    <w:rsid w:val="00B00C96"/>
    <w:rsid w:val="00B01628"/>
    <w:rsid w:val="00B023A2"/>
    <w:rsid w:val="00B026E4"/>
    <w:rsid w:val="00B02E81"/>
    <w:rsid w:val="00B04641"/>
    <w:rsid w:val="00B0532F"/>
    <w:rsid w:val="00B05F54"/>
    <w:rsid w:val="00B0616A"/>
    <w:rsid w:val="00B066C1"/>
    <w:rsid w:val="00B12E6A"/>
    <w:rsid w:val="00B15F32"/>
    <w:rsid w:val="00B17D13"/>
    <w:rsid w:val="00B2067F"/>
    <w:rsid w:val="00B20DD1"/>
    <w:rsid w:val="00B22C93"/>
    <w:rsid w:val="00B25481"/>
    <w:rsid w:val="00B27589"/>
    <w:rsid w:val="00B31ABE"/>
    <w:rsid w:val="00B31D21"/>
    <w:rsid w:val="00B33442"/>
    <w:rsid w:val="00B34362"/>
    <w:rsid w:val="00B34C46"/>
    <w:rsid w:val="00B3642B"/>
    <w:rsid w:val="00B36B3B"/>
    <w:rsid w:val="00B376E7"/>
    <w:rsid w:val="00B37EF9"/>
    <w:rsid w:val="00B401FC"/>
    <w:rsid w:val="00B405B7"/>
    <w:rsid w:val="00B40917"/>
    <w:rsid w:val="00B41BC0"/>
    <w:rsid w:val="00B42BB8"/>
    <w:rsid w:val="00B431C5"/>
    <w:rsid w:val="00B43849"/>
    <w:rsid w:val="00B43E9A"/>
    <w:rsid w:val="00B43F0C"/>
    <w:rsid w:val="00B44635"/>
    <w:rsid w:val="00B448C9"/>
    <w:rsid w:val="00B45E6D"/>
    <w:rsid w:val="00B46539"/>
    <w:rsid w:val="00B46F0A"/>
    <w:rsid w:val="00B50896"/>
    <w:rsid w:val="00B52222"/>
    <w:rsid w:val="00B523A2"/>
    <w:rsid w:val="00B5252B"/>
    <w:rsid w:val="00B52A76"/>
    <w:rsid w:val="00B52E01"/>
    <w:rsid w:val="00B5304A"/>
    <w:rsid w:val="00B54FE7"/>
    <w:rsid w:val="00B561D0"/>
    <w:rsid w:val="00B56317"/>
    <w:rsid w:val="00B57C47"/>
    <w:rsid w:val="00B61D3A"/>
    <w:rsid w:val="00B62B11"/>
    <w:rsid w:val="00B66901"/>
    <w:rsid w:val="00B704A4"/>
    <w:rsid w:val="00B71614"/>
    <w:rsid w:val="00B71E6D"/>
    <w:rsid w:val="00B72070"/>
    <w:rsid w:val="00B72C5A"/>
    <w:rsid w:val="00B73B24"/>
    <w:rsid w:val="00B74D1D"/>
    <w:rsid w:val="00B74FC1"/>
    <w:rsid w:val="00B779E1"/>
    <w:rsid w:val="00B80A6E"/>
    <w:rsid w:val="00B82420"/>
    <w:rsid w:val="00B83480"/>
    <w:rsid w:val="00B85197"/>
    <w:rsid w:val="00B851DD"/>
    <w:rsid w:val="00B859A3"/>
    <w:rsid w:val="00B875CE"/>
    <w:rsid w:val="00B87962"/>
    <w:rsid w:val="00B90E96"/>
    <w:rsid w:val="00B9127A"/>
    <w:rsid w:val="00B91C69"/>
    <w:rsid w:val="00B91EE1"/>
    <w:rsid w:val="00B92164"/>
    <w:rsid w:val="00B92612"/>
    <w:rsid w:val="00B9360D"/>
    <w:rsid w:val="00B936E6"/>
    <w:rsid w:val="00B9372B"/>
    <w:rsid w:val="00B94202"/>
    <w:rsid w:val="00B9511D"/>
    <w:rsid w:val="00B95A10"/>
    <w:rsid w:val="00B96009"/>
    <w:rsid w:val="00B96123"/>
    <w:rsid w:val="00B97820"/>
    <w:rsid w:val="00BA0090"/>
    <w:rsid w:val="00BA040A"/>
    <w:rsid w:val="00BA046B"/>
    <w:rsid w:val="00BA08D7"/>
    <w:rsid w:val="00BA0A6C"/>
    <w:rsid w:val="00BA100F"/>
    <w:rsid w:val="00BA124D"/>
    <w:rsid w:val="00BA1A67"/>
    <w:rsid w:val="00BA22F6"/>
    <w:rsid w:val="00BA27A8"/>
    <w:rsid w:val="00BA3225"/>
    <w:rsid w:val="00BA34A8"/>
    <w:rsid w:val="00BA54E9"/>
    <w:rsid w:val="00BA5ED0"/>
    <w:rsid w:val="00BA706D"/>
    <w:rsid w:val="00BA7AC2"/>
    <w:rsid w:val="00BB0E0E"/>
    <w:rsid w:val="00BB0F44"/>
    <w:rsid w:val="00BB1F59"/>
    <w:rsid w:val="00BB237B"/>
    <w:rsid w:val="00BB49DE"/>
    <w:rsid w:val="00BB6B62"/>
    <w:rsid w:val="00BB71CB"/>
    <w:rsid w:val="00BB79A4"/>
    <w:rsid w:val="00BC0472"/>
    <w:rsid w:val="00BC07FE"/>
    <w:rsid w:val="00BC0832"/>
    <w:rsid w:val="00BC0F45"/>
    <w:rsid w:val="00BC1920"/>
    <w:rsid w:val="00BC4169"/>
    <w:rsid w:val="00BC525F"/>
    <w:rsid w:val="00BC5E6A"/>
    <w:rsid w:val="00BC71EF"/>
    <w:rsid w:val="00BD0163"/>
    <w:rsid w:val="00BD159E"/>
    <w:rsid w:val="00BD1BCB"/>
    <w:rsid w:val="00BD1CAC"/>
    <w:rsid w:val="00BD21FD"/>
    <w:rsid w:val="00BD2254"/>
    <w:rsid w:val="00BD227A"/>
    <w:rsid w:val="00BD28F6"/>
    <w:rsid w:val="00BD3D66"/>
    <w:rsid w:val="00BD4919"/>
    <w:rsid w:val="00BD4E48"/>
    <w:rsid w:val="00BD5B6D"/>
    <w:rsid w:val="00BD698A"/>
    <w:rsid w:val="00BE0A9E"/>
    <w:rsid w:val="00BE0C08"/>
    <w:rsid w:val="00BE5B5F"/>
    <w:rsid w:val="00BE5E94"/>
    <w:rsid w:val="00BE6EE9"/>
    <w:rsid w:val="00BE7692"/>
    <w:rsid w:val="00BF0220"/>
    <w:rsid w:val="00BF07AE"/>
    <w:rsid w:val="00C001C8"/>
    <w:rsid w:val="00C0031B"/>
    <w:rsid w:val="00C0042A"/>
    <w:rsid w:val="00C02012"/>
    <w:rsid w:val="00C03082"/>
    <w:rsid w:val="00C0395A"/>
    <w:rsid w:val="00C04F33"/>
    <w:rsid w:val="00C05F01"/>
    <w:rsid w:val="00C076EE"/>
    <w:rsid w:val="00C107EB"/>
    <w:rsid w:val="00C10B20"/>
    <w:rsid w:val="00C126BD"/>
    <w:rsid w:val="00C13A5F"/>
    <w:rsid w:val="00C14CF0"/>
    <w:rsid w:val="00C150DE"/>
    <w:rsid w:val="00C152C0"/>
    <w:rsid w:val="00C16199"/>
    <w:rsid w:val="00C174BE"/>
    <w:rsid w:val="00C21D7E"/>
    <w:rsid w:val="00C253D1"/>
    <w:rsid w:val="00C260CE"/>
    <w:rsid w:val="00C26F55"/>
    <w:rsid w:val="00C2742F"/>
    <w:rsid w:val="00C30C63"/>
    <w:rsid w:val="00C3126D"/>
    <w:rsid w:val="00C31776"/>
    <w:rsid w:val="00C32B37"/>
    <w:rsid w:val="00C34428"/>
    <w:rsid w:val="00C353B1"/>
    <w:rsid w:val="00C35AC2"/>
    <w:rsid w:val="00C36095"/>
    <w:rsid w:val="00C36B8B"/>
    <w:rsid w:val="00C36C7E"/>
    <w:rsid w:val="00C37CF3"/>
    <w:rsid w:val="00C37D62"/>
    <w:rsid w:val="00C40E74"/>
    <w:rsid w:val="00C421DB"/>
    <w:rsid w:val="00C43948"/>
    <w:rsid w:val="00C45ED6"/>
    <w:rsid w:val="00C4702D"/>
    <w:rsid w:val="00C4751C"/>
    <w:rsid w:val="00C47DBF"/>
    <w:rsid w:val="00C53666"/>
    <w:rsid w:val="00C542E0"/>
    <w:rsid w:val="00C552FF"/>
    <w:rsid w:val="00C558DA"/>
    <w:rsid w:val="00C558F2"/>
    <w:rsid w:val="00C55AF3"/>
    <w:rsid w:val="00C55D73"/>
    <w:rsid w:val="00C56640"/>
    <w:rsid w:val="00C56A8A"/>
    <w:rsid w:val="00C56AE4"/>
    <w:rsid w:val="00C604FF"/>
    <w:rsid w:val="00C60713"/>
    <w:rsid w:val="00C61149"/>
    <w:rsid w:val="00C61B35"/>
    <w:rsid w:val="00C62CD0"/>
    <w:rsid w:val="00C66E4C"/>
    <w:rsid w:val="00C70B49"/>
    <w:rsid w:val="00C71821"/>
    <w:rsid w:val="00C72250"/>
    <w:rsid w:val="00C739A0"/>
    <w:rsid w:val="00C743A3"/>
    <w:rsid w:val="00C75252"/>
    <w:rsid w:val="00C75B74"/>
    <w:rsid w:val="00C75C7C"/>
    <w:rsid w:val="00C76033"/>
    <w:rsid w:val="00C76A35"/>
    <w:rsid w:val="00C81427"/>
    <w:rsid w:val="00C8158F"/>
    <w:rsid w:val="00C81936"/>
    <w:rsid w:val="00C81951"/>
    <w:rsid w:val="00C82DB1"/>
    <w:rsid w:val="00C8345E"/>
    <w:rsid w:val="00C83A8F"/>
    <w:rsid w:val="00C84759"/>
    <w:rsid w:val="00C877C2"/>
    <w:rsid w:val="00C87ACD"/>
    <w:rsid w:val="00C90145"/>
    <w:rsid w:val="00C94511"/>
    <w:rsid w:val="00C9478E"/>
    <w:rsid w:val="00C97578"/>
    <w:rsid w:val="00CA028E"/>
    <w:rsid w:val="00CA125A"/>
    <w:rsid w:val="00CA1715"/>
    <w:rsid w:val="00CA2109"/>
    <w:rsid w:val="00CA3AD8"/>
    <w:rsid w:val="00CA3D4B"/>
    <w:rsid w:val="00CA54C7"/>
    <w:rsid w:val="00CA637B"/>
    <w:rsid w:val="00CA6B0A"/>
    <w:rsid w:val="00CA6C7F"/>
    <w:rsid w:val="00CA7638"/>
    <w:rsid w:val="00CA78AF"/>
    <w:rsid w:val="00CA790A"/>
    <w:rsid w:val="00CA7971"/>
    <w:rsid w:val="00CB12B4"/>
    <w:rsid w:val="00CB415D"/>
    <w:rsid w:val="00CB6805"/>
    <w:rsid w:val="00CB6F8C"/>
    <w:rsid w:val="00CB7E08"/>
    <w:rsid w:val="00CB7E8A"/>
    <w:rsid w:val="00CC0260"/>
    <w:rsid w:val="00CC032D"/>
    <w:rsid w:val="00CC0B71"/>
    <w:rsid w:val="00CC10A6"/>
    <w:rsid w:val="00CC1706"/>
    <w:rsid w:val="00CC2177"/>
    <w:rsid w:val="00CC4172"/>
    <w:rsid w:val="00CC4E90"/>
    <w:rsid w:val="00CC6308"/>
    <w:rsid w:val="00CC70C4"/>
    <w:rsid w:val="00CC7948"/>
    <w:rsid w:val="00CD0304"/>
    <w:rsid w:val="00CD2774"/>
    <w:rsid w:val="00CD293D"/>
    <w:rsid w:val="00CD3F97"/>
    <w:rsid w:val="00CD50FA"/>
    <w:rsid w:val="00CD5597"/>
    <w:rsid w:val="00CD58CA"/>
    <w:rsid w:val="00CD5EB8"/>
    <w:rsid w:val="00CD6AC7"/>
    <w:rsid w:val="00CD7044"/>
    <w:rsid w:val="00CE0683"/>
    <w:rsid w:val="00CE08B9"/>
    <w:rsid w:val="00CE345C"/>
    <w:rsid w:val="00CE4EBD"/>
    <w:rsid w:val="00CE524C"/>
    <w:rsid w:val="00CE5E68"/>
    <w:rsid w:val="00CF0AE0"/>
    <w:rsid w:val="00CF0B06"/>
    <w:rsid w:val="00CF137C"/>
    <w:rsid w:val="00CF141F"/>
    <w:rsid w:val="00CF1C06"/>
    <w:rsid w:val="00CF1C5C"/>
    <w:rsid w:val="00CF1EEE"/>
    <w:rsid w:val="00CF2723"/>
    <w:rsid w:val="00CF3449"/>
    <w:rsid w:val="00CF4654"/>
    <w:rsid w:val="00CF4777"/>
    <w:rsid w:val="00CF5AF8"/>
    <w:rsid w:val="00CF7108"/>
    <w:rsid w:val="00D020C2"/>
    <w:rsid w:val="00D02489"/>
    <w:rsid w:val="00D02DB4"/>
    <w:rsid w:val="00D03C2B"/>
    <w:rsid w:val="00D0505E"/>
    <w:rsid w:val="00D06571"/>
    <w:rsid w:val="00D065D3"/>
    <w:rsid w:val="00D067BB"/>
    <w:rsid w:val="00D070CC"/>
    <w:rsid w:val="00D07F03"/>
    <w:rsid w:val="00D10DBF"/>
    <w:rsid w:val="00D10E39"/>
    <w:rsid w:val="00D11456"/>
    <w:rsid w:val="00D1289E"/>
    <w:rsid w:val="00D1352A"/>
    <w:rsid w:val="00D13EDE"/>
    <w:rsid w:val="00D14903"/>
    <w:rsid w:val="00D14CA7"/>
    <w:rsid w:val="00D15603"/>
    <w:rsid w:val="00D169AF"/>
    <w:rsid w:val="00D17EBD"/>
    <w:rsid w:val="00D20299"/>
    <w:rsid w:val="00D215F7"/>
    <w:rsid w:val="00D21935"/>
    <w:rsid w:val="00D21DB1"/>
    <w:rsid w:val="00D22006"/>
    <w:rsid w:val="00D2269C"/>
    <w:rsid w:val="00D22B51"/>
    <w:rsid w:val="00D231C2"/>
    <w:rsid w:val="00D242FA"/>
    <w:rsid w:val="00D2435C"/>
    <w:rsid w:val="00D24406"/>
    <w:rsid w:val="00D25249"/>
    <w:rsid w:val="00D255A7"/>
    <w:rsid w:val="00D26FFC"/>
    <w:rsid w:val="00D27F2C"/>
    <w:rsid w:val="00D30B06"/>
    <w:rsid w:val="00D4145A"/>
    <w:rsid w:val="00D41EBE"/>
    <w:rsid w:val="00D44172"/>
    <w:rsid w:val="00D44E62"/>
    <w:rsid w:val="00D451C9"/>
    <w:rsid w:val="00D4551A"/>
    <w:rsid w:val="00D47352"/>
    <w:rsid w:val="00D526D8"/>
    <w:rsid w:val="00D549F2"/>
    <w:rsid w:val="00D55620"/>
    <w:rsid w:val="00D56EAD"/>
    <w:rsid w:val="00D57FC8"/>
    <w:rsid w:val="00D605AD"/>
    <w:rsid w:val="00D60BF7"/>
    <w:rsid w:val="00D61557"/>
    <w:rsid w:val="00D61D2B"/>
    <w:rsid w:val="00D62E17"/>
    <w:rsid w:val="00D63873"/>
    <w:rsid w:val="00D63B8C"/>
    <w:rsid w:val="00D6450B"/>
    <w:rsid w:val="00D6495D"/>
    <w:rsid w:val="00D649A8"/>
    <w:rsid w:val="00D712FD"/>
    <w:rsid w:val="00D72422"/>
    <w:rsid w:val="00D72CB6"/>
    <w:rsid w:val="00D739CC"/>
    <w:rsid w:val="00D73B34"/>
    <w:rsid w:val="00D742E8"/>
    <w:rsid w:val="00D746E4"/>
    <w:rsid w:val="00D7496F"/>
    <w:rsid w:val="00D769A6"/>
    <w:rsid w:val="00D7737A"/>
    <w:rsid w:val="00D8093D"/>
    <w:rsid w:val="00D8108C"/>
    <w:rsid w:val="00D812A3"/>
    <w:rsid w:val="00D816DC"/>
    <w:rsid w:val="00D81D2D"/>
    <w:rsid w:val="00D81E5B"/>
    <w:rsid w:val="00D82829"/>
    <w:rsid w:val="00D83DDC"/>
    <w:rsid w:val="00D842AE"/>
    <w:rsid w:val="00D85B8C"/>
    <w:rsid w:val="00D86B1A"/>
    <w:rsid w:val="00D87BEC"/>
    <w:rsid w:val="00D9211C"/>
    <w:rsid w:val="00D92461"/>
    <w:rsid w:val="00D929DB"/>
    <w:rsid w:val="00D92DE0"/>
    <w:rsid w:val="00D92FEF"/>
    <w:rsid w:val="00D93A0F"/>
    <w:rsid w:val="00D9454B"/>
    <w:rsid w:val="00D94C84"/>
    <w:rsid w:val="00D94D25"/>
    <w:rsid w:val="00D94EBB"/>
    <w:rsid w:val="00D96C37"/>
    <w:rsid w:val="00D97FEC"/>
    <w:rsid w:val="00DA039B"/>
    <w:rsid w:val="00DA1BCA"/>
    <w:rsid w:val="00DA2D11"/>
    <w:rsid w:val="00DA3FFA"/>
    <w:rsid w:val="00DA4243"/>
    <w:rsid w:val="00DA569D"/>
    <w:rsid w:val="00DA57BE"/>
    <w:rsid w:val="00DA7299"/>
    <w:rsid w:val="00DB0ECC"/>
    <w:rsid w:val="00DB2244"/>
    <w:rsid w:val="00DB2767"/>
    <w:rsid w:val="00DB36B7"/>
    <w:rsid w:val="00DB3E23"/>
    <w:rsid w:val="00DB78A0"/>
    <w:rsid w:val="00DC0B04"/>
    <w:rsid w:val="00DC0FA3"/>
    <w:rsid w:val="00DC105F"/>
    <w:rsid w:val="00DC2188"/>
    <w:rsid w:val="00DC253D"/>
    <w:rsid w:val="00DC2FB5"/>
    <w:rsid w:val="00DC342E"/>
    <w:rsid w:val="00DC46FF"/>
    <w:rsid w:val="00DC49B3"/>
    <w:rsid w:val="00DC4ACF"/>
    <w:rsid w:val="00DC5254"/>
    <w:rsid w:val="00DD0FE4"/>
    <w:rsid w:val="00DD1202"/>
    <w:rsid w:val="00DD12B4"/>
    <w:rsid w:val="00DD1A4F"/>
    <w:rsid w:val="00DD1A7D"/>
    <w:rsid w:val="00DD21E2"/>
    <w:rsid w:val="00DD3107"/>
    <w:rsid w:val="00DD321A"/>
    <w:rsid w:val="00DD33FB"/>
    <w:rsid w:val="00DD5EFF"/>
    <w:rsid w:val="00DD719C"/>
    <w:rsid w:val="00DD753D"/>
    <w:rsid w:val="00DD7955"/>
    <w:rsid w:val="00DD7C2C"/>
    <w:rsid w:val="00DE28C5"/>
    <w:rsid w:val="00DE2F34"/>
    <w:rsid w:val="00DE46D5"/>
    <w:rsid w:val="00DE6974"/>
    <w:rsid w:val="00DE6E55"/>
    <w:rsid w:val="00DF0D4D"/>
    <w:rsid w:val="00DF0FD2"/>
    <w:rsid w:val="00DF3411"/>
    <w:rsid w:val="00DF4901"/>
    <w:rsid w:val="00DF495D"/>
    <w:rsid w:val="00DF5660"/>
    <w:rsid w:val="00DF5CC8"/>
    <w:rsid w:val="00DF6836"/>
    <w:rsid w:val="00DF6BEA"/>
    <w:rsid w:val="00DF720B"/>
    <w:rsid w:val="00E00C22"/>
    <w:rsid w:val="00E02D96"/>
    <w:rsid w:val="00E04953"/>
    <w:rsid w:val="00E0574F"/>
    <w:rsid w:val="00E06797"/>
    <w:rsid w:val="00E1008B"/>
    <w:rsid w:val="00E10A40"/>
    <w:rsid w:val="00E122BC"/>
    <w:rsid w:val="00E1265B"/>
    <w:rsid w:val="00E1296A"/>
    <w:rsid w:val="00E13661"/>
    <w:rsid w:val="00E13B48"/>
    <w:rsid w:val="00E1404F"/>
    <w:rsid w:val="00E16112"/>
    <w:rsid w:val="00E16532"/>
    <w:rsid w:val="00E170A9"/>
    <w:rsid w:val="00E171D6"/>
    <w:rsid w:val="00E2067A"/>
    <w:rsid w:val="00E212EF"/>
    <w:rsid w:val="00E21C83"/>
    <w:rsid w:val="00E23727"/>
    <w:rsid w:val="00E24ADA"/>
    <w:rsid w:val="00E256F6"/>
    <w:rsid w:val="00E270FD"/>
    <w:rsid w:val="00E30158"/>
    <w:rsid w:val="00E32F59"/>
    <w:rsid w:val="00E34F88"/>
    <w:rsid w:val="00E34FD2"/>
    <w:rsid w:val="00E35218"/>
    <w:rsid w:val="00E35820"/>
    <w:rsid w:val="00E35F69"/>
    <w:rsid w:val="00E37F15"/>
    <w:rsid w:val="00E40567"/>
    <w:rsid w:val="00E40606"/>
    <w:rsid w:val="00E42940"/>
    <w:rsid w:val="00E43DB3"/>
    <w:rsid w:val="00E440CD"/>
    <w:rsid w:val="00E441FB"/>
    <w:rsid w:val="00E4655B"/>
    <w:rsid w:val="00E46D9A"/>
    <w:rsid w:val="00E501E9"/>
    <w:rsid w:val="00E509D1"/>
    <w:rsid w:val="00E50E4F"/>
    <w:rsid w:val="00E529FB"/>
    <w:rsid w:val="00E5352B"/>
    <w:rsid w:val="00E5443A"/>
    <w:rsid w:val="00E565FF"/>
    <w:rsid w:val="00E600D6"/>
    <w:rsid w:val="00E63C75"/>
    <w:rsid w:val="00E63D3E"/>
    <w:rsid w:val="00E64957"/>
    <w:rsid w:val="00E6519C"/>
    <w:rsid w:val="00E65388"/>
    <w:rsid w:val="00E67833"/>
    <w:rsid w:val="00E7071E"/>
    <w:rsid w:val="00E71899"/>
    <w:rsid w:val="00E74ACB"/>
    <w:rsid w:val="00E76679"/>
    <w:rsid w:val="00E76903"/>
    <w:rsid w:val="00E772E9"/>
    <w:rsid w:val="00E811EB"/>
    <w:rsid w:val="00E81469"/>
    <w:rsid w:val="00E8182C"/>
    <w:rsid w:val="00E8195F"/>
    <w:rsid w:val="00E837B1"/>
    <w:rsid w:val="00E84D8D"/>
    <w:rsid w:val="00E85B34"/>
    <w:rsid w:val="00E85B7D"/>
    <w:rsid w:val="00E8757C"/>
    <w:rsid w:val="00E87911"/>
    <w:rsid w:val="00E900FD"/>
    <w:rsid w:val="00E90ACA"/>
    <w:rsid w:val="00E9121B"/>
    <w:rsid w:val="00E915CA"/>
    <w:rsid w:val="00E920AF"/>
    <w:rsid w:val="00E9286F"/>
    <w:rsid w:val="00E93461"/>
    <w:rsid w:val="00E93F07"/>
    <w:rsid w:val="00E94B48"/>
    <w:rsid w:val="00E96267"/>
    <w:rsid w:val="00E96614"/>
    <w:rsid w:val="00E9761A"/>
    <w:rsid w:val="00EA0AE2"/>
    <w:rsid w:val="00EA1AE0"/>
    <w:rsid w:val="00EA292F"/>
    <w:rsid w:val="00EA2F11"/>
    <w:rsid w:val="00EA39E5"/>
    <w:rsid w:val="00EA4148"/>
    <w:rsid w:val="00EA4B80"/>
    <w:rsid w:val="00EA5257"/>
    <w:rsid w:val="00EB11FC"/>
    <w:rsid w:val="00EB19E5"/>
    <w:rsid w:val="00EB3106"/>
    <w:rsid w:val="00EB35AA"/>
    <w:rsid w:val="00EB4171"/>
    <w:rsid w:val="00EB71A0"/>
    <w:rsid w:val="00EB7972"/>
    <w:rsid w:val="00EB7E4B"/>
    <w:rsid w:val="00EC0494"/>
    <w:rsid w:val="00EC0AFC"/>
    <w:rsid w:val="00EC124E"/>
    <w:rsid w:val="00EC1585"/>
    <w:rsid w:val="00EC36E3"/>
    <w:rsid w:val="00EC38F6"/>
    <w:rsid w:val="00EC44B4"/>
    <w:rsid w:val="00EC5085"/>
    <w:rsid w:val="00EC53EB"/>
    <w:rsid w:val="00EC5A46"/>
    <w:rsid w:val="00EC6325"/>
    <w:rsid w:val="00EC63E2"/>
    <w:rsid w:val="00EC7AB2"/>
    <w:rsid w:val="00ED0087"/>
    <w:rsid w:val="00ED02B0"/>
    <w:rsid w:val="00ED05DE"/>
    <w:rsid w:val="00ED1F3E"/>
    <w:rsid w:val="00ED2BC6"/>
    <w:rsid w:val="00ED3ED6"/>
    <w:rsid w:val="00ED54F1"/>
    <w:rsid w:val="00ED5DBB"/>
    <w:rsid w:val="00ED5E12"/>
    <w:rsid w:val="00ED6F19"/>
    <w:rsid w:val="00ED7372"/>
    <w:rsid w:val="00ED777F"/>
    <w:rsid w:val="00EE0383"/>
    <w:rsid w:val="00EE03E7"/>
    <w:rsid w:val="00EE138F"/>
    <w:rsid w:val="00EE1BA8"/>
    <w:rsid w:val="00EE1E98"/>
    <w:rsid w:val="00EE397B"/>
    <w:rsid w:val="00EE3A30"/>
    <w:rsid w:val="00EE4483"/>
    <w:rsid w:val="00EE5261"/>
    <w:rsid w:val="00EE688E"/>
    <w:rsid w:val="00EE7BDD"/>
    <w:rsid w:val="00EF0A12"/>
    <w:rsid w:val="00EF22B3"/>
    <w:rsid w:val="00EF2AF2"/>
    <w:rsid w:val="00EF4685"/>
    <w:rsid w:val="00EF469A"/>
    <w:rsid w:val="00EF4CB3"/>
    <w:rsid w:val="00EF5744"/>
    <w:rsid w:val="00EF5853"/>
    <w:rsid w:val="00EF5D97"/>
    <w:rsid w:val="00EF6523"/>
    <w:rsid w:val="00EF7E15"/>
    <w:rsid w:val="00F01D37"/>
    <w:rsid w:val="00F02ACA"/>
    <w:rsid w:val="00F03B69"/>
    <w:rsid w:val="00F0612D"/>
    <w:rsid w:val="00F067F5"/>
    <w:rsid w:val="00F0684E"/>
    <w:rsid w:val="00F06914"/>
    <w:rsid w:val="00F0706E"/>
    <w:rsid w:val="00F0760D"/>
    <w:rsid w:val="00F07A3E"/>
    <w:rsid w:val="00F07A50"/>
    <w:rsid w:val="00F10398"/>
    <w:rsid w:val="00F113DA"/>
    <w:rsid w:val="00F1154A"/>
    <w:rsid w:val="00F122A0"/>
    <w:rsid w:val="00F13801"/>
    <w:rsid w:val="00F1616F"/>
    <w:rsid w:val="00F16F39"/>
    <w:rsid w:val="00F176F5"/>
    <w:rsid w:val="00F1793A"/>
    <w:rsid w:val="00F20914"/>
    <w:rsid w:val="00F211B6"/>
    <w:rsid w:val="00F225CA"/>
    <w:rsid w:val="00F22B91"/>
    <w:rsid w:val="00F23184"/>
    <w:rsid w:val="00F234CD"/>
    <w:rsid w:val="00F23EF2"/>
    <w:rsid w:val="00F25532"/>
    <w:rsid w:val="00F25F15"/>
    <w:rsid w:val="00F26F31"/>
    <w:rsid w:val="00F319FC"/>
    <w:rsid w:val="00F35ED1"/>
    <w:rsid w:val="00F36D17"/>
    <w:rsid w:val="00F37610"/>
    <w:rsid w:val="00F37DC8"/>
    <w:rsid w:val="00F40C36"/>
    <w:rsid w:val="00F43315"/>
    <w:rsid w:val="00F439B3"/>
    <w:rsid w:val="00F43F07"/>
    <w:rsid w:val="00F45AA8"/>
    <w:rsid w:val="00F46B80"/>
    <w:rsid w:val="00F4731D"/>
    <w:rsid w:val="00F47FFD"/>
    <w:rsid w:val="00F502DD"/>
    <w:rsid w:val="00F511D5"/>
    <w:rsid w:val="00F512CA"/>
    <w:rsid w:val="00F51BA4"/>
    <w:rsid w:val="00F51E14"/>
    <w:rsid w:val="00F52A1B"/>
    <w:rsid w:val="00F532EA"/>
    <w:rsid w:val="00F556A6"/>
    <w:rsid w:val="00F60121"/>
    <w:rsid w:val="00F6212C"/>
    <w:rsid w:val="00F63025"/>
    <w:rsid w:val="00F638FC"/>
    <w:rsid w:val="00F641CB"/>
    <w:rsid w:val="00F645C5"/>
    <w:rsid w:val="00F6460E"/>
    <w:rsid w:val="00F650C3"/>
    <w:rsid w:val="00F658B7"/>
    <w:rsid w:val="00F65D85"/>
    <w:rsid w:val="00F67899"/>
    <w:rsid w:val="00F67949"/>
    <w:rsid w:val="00F703B3"/>
    <w:rsid w:val="00F705F4"/>
    <w:rsid w:val="00F70A4E"/>
    <w:rsid w:val="00F70E38"/>
    <w:rsid w:val="00F719CC"/>
    <w:rsid w:val="00F7203C"/>
    <w:rsid w:val="00F7288C"/>
    <w:rsid w:val="00F75453"/>
    <w:rsid w:val="00F8091E"/>
    <w:rsid w:val="00F81CF2"/>
    <w:rsid w:val="00F83472"/>
    <w:rsid w:val="00F83BBD"/>
    <w:rsid w:val="00F85883"/>
    <w:rsid w:val="00F8615C"/>
    <w:rsid w:val="00F8795A"/>
    <w:rsid w:val="00F90038"/>
    <w:rsid w:val="00F9050E"/>
    <w:rsid w:val="00F90A9B"/>
    <w:rsid w:val="00F94162"/>
    <w:rsid w:val="00F94282"/>
    <w:rsid w:val="00F961EC"/>
    <w:rsid w:val="00F969E5"/>
    <w:rsid w:val="00F97AEE"/>
    <w:rsid w:val="00F97E54"/>
    <w:rsid w:val="00FA0C21"/>
    <w:rsid w:val="00FA0C22"/>
    <w:rsid w:val="00FA112B"/>
    <w:rsid w:val="00FA1A2C"/>
    <w:rsid w:val="00FA1C95"/>
    <w:rsid w:val="00FA23B4"/>
    <w:rsid w:val="00FA30E7"/>
    <w:rsid w:val="00FA31A9"/>
    <w:rsid w:val="00FA34C3"/>
    <w:rsid w:val="00FA3C23"/>
    <w:rsid w:val="00FA470F"/>
    <w:rsid w:val="00FA67F3"/>
    <w:rsid w:val="00FA6BB0"/>
    <w:rsid w:val="00FA6D95"/>
    <w:rsid w:val="00FA70C9"/>
    <w:rsid w:val="00FA786A"/>
    <w:rsid w:val="00FB0551"/>
    <w:rsid w:val="00FB0F79"/>
    <w:rsid w:val="00FB1DFB"/>
    <w:rsid w:val="00FB224F"/>
    <w:rsid w:val="00FB6845"/>
    <w:rsid w:val="00FB7564"/>
    <w:rsid w:val="00FB769B"/>
    <w:rsid w:val="00FB78D5"/>
    <w:rsid w:val="00FC2581"/>
    <w:rsid w:val="00FC30AA"/>
    <w:rsid w:val="00FC3D50"/>
    <w:rsid w:val="00FC6152"/>
    <w:rsid w:val="00FC6457"/>
    <w:rsid w:val="00FC727F"/>
    <w:rsid w:val="00FC7F29"/>
    <w:rsid w:val="00FD0B1F"/>
    <w:rsid w:val="00FD2D77"/>
    <w:rsid w:val="00FD3C44"/>
    <w:rsid w:val="00FD4B93"/>
    <w:rsid w:val="00FD5860"/>
    <w:rsid w:val="00FD58C0"/>
    <w:rsid w:val="00FD5CB8"/>
    <w:rsid w:val="00FD605D"/>
    <w:rsid w:val="00FD6579"/>
    <w:rsid w:val="00FD6CF0"/>
    <w:rsid w:val="00FE1390"/>
    <w:rsid w:val="00FE182B"/>
    <w:rsid w:val="00FE1A04"/>
    <w:rsid w:val="00FE200D"/>
    <w:rsid w:val="00FE352D"/>
    <w:rsid w:val="00FE3FAF"/>
    <w:rsid w:val="00FE40EB"/>
    <w:rsid w:val="00FE4164"/>
    <w:rsid w:val="00FE4D02"/>
    <w:rsid w:val="00FE51C9"/>
    <w:rsid w:val="00FE5677"/>
    <w:rsid w:val="00FE6213"/>
    <w:rsid w:val="00FE66E4"/>
    <w:rsid w:val="00FE7B2F"/>
    <w:rsid w:val="00FE7D62"/>
    <w:rsid w:val="00FF3203"/>
    <w:rsid w:val="00FF3570"/>
    <w:rsid w:val="00FF3819"/>
    <w:rsid w:val="00FF4F9D"/>
    <w:rsid w:val="00FF6E2C"/>
    <w:rsid w:val="00FF700B"/>
    <w:rsid w:val="00FF72A7"/>
    <w:rsid w:val="0752CB86"/>
    <w:rsid w:val="0A8CF7F5"/>
    <w:rsid w:val="162D5EA8"/>
    <w:rsid w:val="1A48A085"/>
    <w:rsid w:val="1A899A35"/>
    <w:rsid w:val="1EB58AB3"/>
    <w:rsid w:val="1FD67E09"/>
    <w:rsid w:val="4BCA2258"/>
    <w:rsid w:val="4D971844"/>
    <w:rsid w:val="5674D9AB"/>
    <w:rsid w:val="58E8497C"/>
    <w:rsid w:val="5D762292"/>
    <w:rsid w:val="5EDA5ED6"/>
    <w:rsid w:val="617F35FA"/>
    <w:rsid w:val="69A6F38E"/>
    <w:rsid w:val="709BED43"/>
    <w:rsid w:val="762A11D2"/>
    <w:rsid w:val="768DC065"/>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5CA9D1"/>
  <w15:chartTrackingRefBased/>
  <w15:docId w15:val="{FB60CD53-8C9B-4924-91FA-053179F7C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unhideWhenUsed="1"/>
  </w:latentStyles>
  <w:style w:type="paragraph" w:default="1" w:styleId="Normal">
    <w:name w:val="Normal"/>
    <w:qFormat/>
    <w:rsid w:val="00CD5597"/>
    <w:pPr>
      <w:tabs>
        <w:tab w:val="left" w:pos="1247"/>
        <w:tab w:val="left" w:pos="1814"/>
        <w:tab w:val="left" w:pos="2381"/>
        <w:tab w:val="left" w:pos="2948"/>
        <w:tab w:val="left" w:pos="3515"/>
      </w:tabs>
    </w:pPr>
    <w:rPr>
      <w:rFonts w:eastAsia="Times New Roman"/>
      <w:lang w:val="en-GB" w:eastAsia="en-US"/>
    </w:rPr>
  </w:style>
  <w:style w:type="paragraph" w:styleId="Heading1">
    <w:name w:val="heading 1"/>
    <w:basedOn w:val="CH1"/>
    <w:next w:val="Normalnumber"/>
    <w:link w:val="Heading1Char"/>
    <w:rsid w:val="00E5443A"/>
    <w:pPr>
      <w:numPr>
        <w:numId w:val="2"/>
      </w:numPr>
      <w:tabs>
        <w:tab w:val="clear" w:pos="851"/>
        <w:tab w:val="clear" w:pos="1247"/>
        <w:tab w:val="clear" w:pos="4990"/>
      </w:tabs>
      <w:ind w:left="1248" w:right="624" w:hanging="397"/>
      <w:outlineLvl w:val="0"/>
    </w:pPr>
  </w:style>
  <w:style w:type="paragraph" w:styleId="Heading2">
    <w:name w:val="heading 2"/>
    <w:basedOn w:val="CH2"/>
    <w:next w:val="Normalnumber"/>
    <w:link w:val="Heading2Char"/>
    <w:rsid w:val="00E5443A"/>
    <w:pPr>
      <w:numPr>
        <w:numId w:val="3"/>
      </w:numPr>
      <w:tabs>
        <w:tab w:val="clear" w:pos="851"/>
        <w:tab w:val="clear" w:pos="1247"/>
        <w:tab w:val="clear" w:pos="4990"/>
      </w:tabs>
      <w:outlineLvl w:val="1"/>
    </w:pPr>
  </w:style>
  <w:style w:type="paragraph" w:styleId="Heading3">
    <w:name w:val="heading 3"/>
    <w:basedOn w:val="CH3"/>
    <w:next w:val="Normalnumber"/>
    <w:link w:val="Heading3Char"/>
    <w:rsid w:val="00E5443A"/>
    <w:pPr>
      <w:numPr>
        <w:numId w:val="4"/>
      </w:numPr>
      <w:tabs>
        <w:tab w:val="clear" w:pos="851"/>
        <w:tab w:val="clear" w:pos="1247"/>
        <w:tab w:val="clear" w:pos="4990"/>
      </w:tabs>
      <w:outlineLvl w:val="2"/>
    </w:pPr>
  </w:style>
  <w:style w:type="paragraph" w:styleId="Heading4">
    <w:name w:val="heading 4"/>
    <w:basedOn w:val="Normal"/>
    <w:next w:val="Normalnumber"/>
    <w:link w:val="Heading4Char"/>
    <w:rsid w:val="00E5443A"/>
    <w:pPr>
      <w:keepNext/>
      <w:keepLines/>
      <w:numPr>
        <w:ilvl w:val="3"/>
        <w:numId w:val="2"/>
      </w:numPr>
      <w:tabs>
        <w:tab w:val="clear" w:pos="1247"/>
      </w:tabs>
      <w:suppressAutoHyphens/>
      <w:spacing w:before="120"/>
      <w:ind w:left="1248" w:right="624" w:hanging="397"/>
      <w:outlineLvl w:val="3"/>
    </w:pPr>
    <w:rPr>
      <w:b/>
    </w:rPr>
  </w:style>
  <w:style w:type="paragraph" w:styleId="Heading5">
    <w:name w:val="heading 5"/>
    <w:basedOn w:val="CH5"/>
    <w:next w:val="Normalnumber"/>
    <w:link w:val="Heading5Char"/>
    <w:rsid w:val="00E5443A"/>
    <w:pPr>
      <w:numPr>
        <w:numId w:val="5"/>
      </w:numPr>
      <w:tabs>
        <w:tab w:val="clear" w:pos="851"/>
        <w:tab w:val="clear" w:pos="1247"/>
        <w:tab w:val="clear" w:pos="4990"/>
      </w:tabs>
      <w:ind w:left="1208" w:hanging="357"/>
      <w:outlineLvl w:val="4"/>
    </w:pPr>
  </w:style>
  <w:style w:type="paragraph" w:styleId="Heading6">
    <w:name w:val="heading 6"/>
    <w:basedOn w:val="CH5"/>
    <w:next w:val="Normalnumber"/>
    <w:link w:val="Heading6Char"/>
    <w:rsid w:val="00E5443A"/>
    <w:pPr>
      <w:numPr>
        <w:ilvl w:val="5"/>
        <w:numId w:val="2"/>
      </w:numPr>
      <w:tabs>
        <w:tab w:val="clear" w:pos="1247"/>
        <w:tab w:val="clear" w:pos="4990"/>
      </w:tabs>
      <w:outlineLvl w:val="5"/>
    </w:pPr>
    <w:rPr>
      <w:b w:val="0"/>
      <w:bCs/>
      <w:sz w:val="24"/>
    </w:rPr>
  </w:style>
  <w:style w:type="paragraph" w:styleId="Heading7">
    <w:name w:val="heading 7"/>
    <w:basedOn w:val="CH5"/>
    <w:next w:val="Normalnumber"/>
    <w:link w:val="Heading7Char"/>
    <w:rsid w:val="00E5443A"/>
    <w:pPr>
      <w:widowControl w:val="0"/>
      <w:numPr>
        <w:ilvl w:val="6"/>
        <w:numId w:val="2"/>
      </w:numPr>
      <w:tabs>
        <w:tab w:val="clear" w:pos="1247"/>
        <w:tab w:val="clear" w:pos="4990"/>
      </w:tabs>
      <w:jc w:val="center"/>
      <w:outlineLvl w:val="6"/>
    </w:pPr>
    <w:rPr>
      <w:snapToGrid w:val="0"/>
      <w:u w:val="single"/>
    </w:rPr>
  </w:style>
  <w:style w:type="paragraph" w:styleId="Heading8">
    <w:name w:val="heading 8"/>
    <w:basedOn w:val="CH5"/>
    <w:next w:val="Normal"/>
    <w:link w:val="Heading8Char"/>
    <w:rsid w:val="00E5443A"/>
    <w:pPr>
      <w:widowControl w:val="0"/>
      <w:numPr>
        <w:ilvl w:val="7"/>
        <w:numId w:val="2"/>
      </w:numPr>
      <w:tabs>
        <w:tab w:val="clear" w:pos="1247"/>
        <w:tab w:val="clear" w:pos="4990"/>
        <w:tab w:val="left" w:pos="-1440"/>
        <w:tab w:val="left" w:pos="-720"/>
      </w:tabs>
      <w:jc w:val="center"/>
      <w:outlineLvl w:val="7"/>
    </w:pPr>
    <w:rPr>
      <w:snapToGrid w:val="0"/>
      <w:u w:val="single"/>
    </w:rPr>
  </w:style>
  <w:style w:type="paragraph" w:styleId="Heading9">
    <w:name w:val="heading 9"/>
    <w:basedOn w:val="Normal"/>
    <w:next w:val="Normal"/>
    <w:link w:val="Heading9Char"/>
    <w:rsid w:val="00E5443A"/>
    <w:pPr>
      <w:keepNext/>
      <w:widowControl w:val="0"/>
      <w:numPr>
        <w:ilvl w:val="8"/>
        <w:numId w:val="2"/>
      </w:numPr>
      <w:tabs>
        <w:tab w:val="clear" w:pos="1247"/>
      </w:tabs>
      <w:suppressAutoHyphens/>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emiHidden/>
    <w:rsid w:val="00E5443A"/>
    <w:rPr>
      <w:rFonts w:ascii="Times New Roman" w:hAnsi="Times New Roman"/>
      <w:b/>
      <w:sz w:val="18"/>
      <w:lang w:val="en-GB"/>
    </w:rPr>
  </w:style>
  <w:style w:type="table" w:customStyle="1" w:styleId="Tabledocright">
    <w:name w:val="Table_doc_right"/>
    <w:basedOn w:val="TableNormal"/>
    <w:rsid w:val="00E5443A"/>
    <w:pPr>
      <w:spacing w:before="40" w:after="40"/>
    </w:pPr>
    <w:rPr>
      <w:sz w:val="18"/>
      <w:szCs w:val="18"/>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E5443A"/>
    <w:pPr>
      <w:ind w:left="1000"/>
    </w:pPr>
    <w:rPr>
      <w:sz w:val="18"/>
      <w:szCs w:val="18"/>
    </w:rPr>
  </w:style>
  <w:style w:type="paragraph" w:styleId="TOC7">
    <w:name w:val="toc 7"/>
    <w:basedOn w:val="Normal"/>
    <w:next w:val="Normal"/>
    <w:autoRedefine/>
    <w:semiHidden/>
    <w:rsid w:val="00E5443A"/>
    <w:pPr>
      <w:ind w:left="1200"/>
    </w:pPr>
    <w:rPr>
      <w:sz w:val="18"/>
      <w:szCs w:val="18"/>
    </w:rPr>
  </w:style>
  <w:style w:type="paragraph" w:styleId="TOC8">
    <w:name w:val="toc 8"/>
    <w:basedOn w:val="Normal"/>
    <w:next w:val="Normal"/>
    <w:autoRedefine/>
    <w:semiHidden/>
    <w:rsid w:val="00E5443A"/>
    <w:pPr>
      <w:ind w:left="1400"/>
    </w:pPr>
    <w:rPr>
      <w:sz w:val="18"/>
      <w:szCs w:val="18"/>
    </w:rPr>
  </w:style>
  <w:style w:type="paragraph" w:styleId="TOC9">
    <w:name w:val="toc 9"/>
    <w:basedOn w:val="Normal"/>
    <w:next w:val="Normal"/>
    <w:autoRedefine/>
    <w:semiHidden/>
    <w:rsid w:val="00E5443A"/>
    <w:pPr>
      <w:ind w:left="1600"/>
    </w:pPr>
    <w:rPr>
      <w:sz w:val="18"/>
      <w:szCs w:val="18"/>
    </w:rPr>
  </w:style>
  <w:style w:type="paragraph" w:customStyle="1" w:styleId="Titlefigure">
    <w:name w:val="Title_figure"/>
    <w:basedOn w:val="Titletable"/>
    <w:next w:val="NormalNonumber"/>
    <w:rsid w:val="00E5443A"/>
    <w:pPr>
      <w:tabs>
        <w:tab w:val="clear" w:pos="4990"/>
      </w:tabs>
    </w:pPr>
    <w:rPr>
      <w:bCs w:val="0"/>
    </w:rPr>
  </w:style>
  <w:style w:type="paragraph" w:styleId="TableofFigures">
    <w:name w:val="table of figures"/>
    <w:basedOn w:val="Normal"/>
    <w:next w:val="Normal"/>
    <w:autoRedefine/>
    <w:semiHidden/>
    <w:rsid w:val="00E5443A"/>
    <w:pPr>
      <w:ind w:left="1814" w:hanging="567"/>
    </w:pPr>
  </w:style>
  <w:style w:type="paragraph" w:customStyle="1" w:styleId="CH1">
    <w:name w:val="CH1"/>
    <w:basedOn w:val="Normal-pool"/>
    <w:next w:val="CH2"/>
    <w:qFormat/>
    <w:rsid w:val="00E5443A"/>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E5443A"/>
    <w:pPr>
      <w:keepNext/>
      <w:keepLines/>
      <w:tabs>
        <w:tab w:val="clear" w:pos="624"/>
        <w:tab w:val="right" w:pos="851"/>
      </w:tabs>
      <w:suppressAutoHyphens/>
      <w:spacing w:before="240" w:after="120"/>
      <w:ind w:left="1247" w:right="624" w:hanging="1247"/>
    </w:pPr>
    <w:rPr>
      <w:b/>
      <w:sz w:val="24"/>
      <w:szCs w:val="24"/>
    </w:rPr>
  </w:style>
  <w:style w:type="paragraph" w:customStyle="1" w:styleId="CH3">
    <w:name w:val="CH3"/>
    <w:basedOn w:val="Normal-pool"/>
    <w:next w:val="Normalnumber"/>
    <w:qFormat/>
    <w:rsid w:val="00E5443A"/>
    <w:pPr>
      <w:keepNext/>
      <w:keepLines/>
      <w:tabs>
        <w:tab w:val="clear" w:pos="624"/>
        <w:tab w:val="right" w:pos="851"/>
      </w:tabs>
      <w:suppressAutoHyphens/>
      <w:spacing w:before="240" w:after="120"/>
      <w:ind w:left="1247" w:right="624" w:hanging="1247"/>
    </w:pPr>
    <w:rPr>
      <w:b/>
    </w:rPr>
  </w:style>
  <w:style w:type="table" w:customStyle="1" w:styleId="Footertable">
    <w:name w:val="Footer_table"/>
    <w:basedOn w:val="TableNormal"/>
    <w:semiHidden/>
    <w:rsid w:val="00E5443A"/>
    <w:rPr>
      <w:rFonts w:ascii="Arial" w:hAnsi="Arial"/>
      <w:sz w:val="16"/>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unhideWhenUsed/>
    <w:rsid w:val="00E5443A"/>
    <w:pPr>
      <w:keepNext/>
      <w:keepLines/>
      <w:tabs>
        <w:tab w:val="clear" w:pos="624"/>
        <w:tab w:val="right" w:pos="851"/>
        <w:tab w:val="left" w:pos="4082"/>
      </w:tabs>
      <w:suppressAutoHyphens/>
      <w:spacing w:after="120"/>
      <w:ind w:left="1247" w:right="624" w:hanging="1247"/>
    </w:pPr>
    <w:rPr>
      <w:b/>
    </w:rPr>
  </w:style>
  <w:style w:type="paragraph" w:customStyle="1" w:styleId="Footerpool">
    <w:name w:val="Footer_pool"/>
    <w:basedOn w:val="Normal"/>
    <w:next w:val="Normal"/>
    <w:semiHidden/>
    <w:rsid w:val="00E5443A"/>
    <w:pPr>
      <w:tabs>
        <w:tab w:val="left" w:pos="4321"/>
        <w:tab w:val="right" w:pos="8641"/>
      </w:tabs>
      <w:spacing w:before="60"/>
    </w:pPr>
    <w:rPr>
      <w:b/>
      <w:sz w:val="18"/>
    </w:rPr>
  </w:style>
  <w:style w:type="paragraph" w:customStyle="1" w:styleId="Footer-pool">
    <w:name w:val="Footer-pool"/>
    <w:basedOn w:val="Normal-pool"/>
    <w:next w:val="Normal-pool"/>
    <w:rsid w:val="00E5443A"/>
    <w:pPr>
      <w:tabs>
        <w:tab w:val="right" w:pos="8641"/>
      </w:tabs>
      <w:spacing w:after="120"/>
    </w:pPr>
    <w:rPr>
      <w:b/>
      <w:sz w:val="18"/>
    </w:rPr>
  </w:style>
  <w:style w:type="paragraph" w:customStyle="1" w:styleId="Header-pool">
    <w:name w:val="Header-pool"/>
    <w:basedOn w:val="Normal"/>
    <w:next w:val="Normal"/>
    <w:rsid w:val="00E5443A"/>
    <w:pPr>
      <w:pBdr>
        <w:bottom w:val="single" w:sz="4" w:space="1" w:color="auto"/>
      </w:pBdr>
      <w:tabs>
        <w:tab w:val="right" w:pos="9072"/>
      </w:tabs>
    </w:pPr>
    <w:rPr>
      <w:b/>
      <w:sz w:val="18"/>
    </w:rPr>
  </w:style>
  <w:style w:type="character" w:styleId="FootnoteReference">
    <w:name w:val="footnote reference"/>
    <w:aliases w:val="16 Point,Superscript 6 Point,ftref,(Ref. de nota al pie),number,SUPERS,Footnote Reference Superscript,Footnote Reference1,Ref,de nota al pie,註腳內容,de nota al pie + (Asian) MS Mincho,11 pt,Ref. de nota de rodapé1,stylish,Footnote symbol"/>
    <w:link w:val="CharCharCharCharCarChar"/>
    <w:uiPriority w:val="99"/>
    <w:unhideWhenUsed/>
    <w:qFormat/>
    <w:rsid w:val="00E5443A"/>
    <w:rPr>
      <w:rFonts w:ascii="Times New Roman" w:hAnsi="Times New Roman"/>
      <w:color w:val="auto"/>
      <w:sz w:val="20"/>
      <w:szCs w:val="18"/>
      <w:vertAlign w:val="superscript"/>
      <w:lang w:val="en-GB"/>
    </w:rPr>
  </w:style>
  <w:style w:type="table" w:customStyle="1" w:styleId="AATable">
    <w:name w:val="AA_Table"/>
    <w:basedOn w:val="TableNormal"/>
    <w:semiHidden/>
    <w:rsid w:val="00E5443A"/>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caps/>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caps/>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qFormat/>
    <w:rsid w:val="00E5443A"/>
    <w:pPr>
      <w:keepNext/>
      <w:keepLines/>
      <w:suppressAutoHyphens/>
    </w:pPr>
    <w:rPr>
      <w:b/>
    </w:rPr>
  </w:style>
  <w:style w:type="paragraph" w:customStyle="1" w:styleId="AATitle2">
    <w:name w:val="AA_Title2"/>
    <w:basedOn w:val="AATitle"/>
    <w:qFormat/>
    <w:rsid w:val="00E5443A"/>
    <w:pPr>
      <w:keepNext w:val="0"/>
      <w:keepLines w:val="0"/>
      <w:tabs>
        <w:tab w:val="clear" w:pos="4990"/>
      </w:tabs>
      <w:spacing w:before="120" w:after="120"/>
    </w:pPr>
  </w:style>
  <w:style w:type="paragraph" w:customStyle="1" w:styleId="BBTitle">
    <w:name w:val="BB_Title"/>
    <w:basedOn w:val="Normal-pool"/>
    <w:link w:val="BBTitleChar"/>
    <w:qFormat/>
    <w:rsid w:val="00E5443A"/>
    <w:pPr>
      <w:keepNext/>
      <w:keepLines/>
      <w:suppressAutoHyphens/>
      <w:spacing w:before="320" w:after="240"/>
      <w:ind w:left="1247" w:right="567"/>
    </w:pPr>
    <w:rPr>
      <w:b/>
      <w:sz w:val="28"/>
      <w:szCs w:val="28"/>
    </w:rPr>
  </w:style>
  <w:style w:type="paragraph" w:customStyle="1" w:styleId="CH4">
    <w:name w:val="CH4"/>
    <w:basedOn w:val="Normal-pool"/>
    <w:next w:val="Normalnumber"/>
    <w:rsid w:val="00E5443A"/>
    <w:pPr>
      <w:keepNext/>
      <w:keepLines/>
      <w:tabs>
        <w:tab w:val="clear" w:pos="624"/>
        <w:tab w:val="right" w:pos="851"/>
      </w:tabs>
      <w:suppressAutoHyphens/>
      <w:spacing w:before="120" w:after="120"/>
      <w:ind w:left="1247" w:right="284" w:hanging="1247"/>
    </w:pPr>
    <w:rPr>
      <w:b/>
    </w:rPr>
  </w:style>
  <w:style w:type="paragraph" w:styleId="Header">
    <w:name w:val="header"/>
    <w:basedOn w:val="Normal"/>
    <w:link w:val="HeaderChar"/>
    <w:uiPriority w:val="99"/>
    <w:rsid w:val="00CD5597"/>
    <w:pPr>
      <w:tabs>
        <w:tab w:val="clear" w:pos="1247"/>
        <w:tab w:val="clear" w:pos="1814"/>
        <w:tab w:val="clear" w:pos="2381"/>
        <w:tab w:val="clear" w:pos="2948"/>
        <w:tab w:val="clear" w:pos="3515"/>
        <w:tab w:val="center" w:pos="4513"/>
        <w:tab w:val="right" w:pos="9026"/>
      </w:tabs>
    </w:pPr>
  </w:style>
  <w:style w:type="character" w:styleId="Hyperlink">
    <w:name w:val="Hyperlink"/>
    <w:basedOn w:val="DefaultParagraphFont"/>
    <w:uiPriority w:val="99"/>
    <w:rsid w:val="00E5443A"/>
    <w:rPr>
      <w:color w:val="0000FF"/>
      <w:u w:val="none"/>
      <w:lang w:val="en-GB"/>
    </w:rPr>
  </w:style>
  <w:style w:type="numbering" w:customStyle="1" w:styleId="Normallist">
    <w:name w:val="Normal_list"/>
    <w:basedOn w:val="NoList"/>
    <w:rsid w:val="00E5443A"/>
    <w:pPr>
      <w:numPr>
        <w:numId w:val="1"/>
      </w:numPr>
    </w:pPr>
  </w:style>
  <w:style w:type="paragraph" w:customStyle="1" w:styleId="NormalNonumber">
    <w:name w:val="Normal_No_number"/>
    <w:basedOn w:val="Normal-pool"/>
    <w:link w:val="NormalNonumberChar"/>
    <w:qFormat/>
    <w:rsid w:val="00E5443A"/>
    <w:pPr>
      <w:spacing w:after="120"/>
      <w:ind w:left="1247"/>
    </w:pPr>
  </w:style>
  <w:style w:type="paragraph" w:customStyle="1" w:styleId="Normalnumber">
    <w:name w:val="Normal_number"/>
    <w:basedOn w:val="Normal"/>
    <w:link w:val="NormalnumberChar"/>
    <w:qFormat/>
    <w:rsid w:val="00E5443A"/>
    <w:pPr>
      <w:numPr>
        <w:numId w:val="1"/>
      </w:numPr>
      <w:spacing w:after="120"/>
    </w:pPr>
  </w:style>
  <w:style w:type="paragraph" w:customStyle="1" w:styleId="Titletable">
    <w:name w:val="Title_table"/>
    <w:basedOn w:val="Normal-pool"/>
    <w:next w:val="NormalNonumber"/>
    <w:rsid w:val="00E5443A"/>
    <w:pPr>
      <w:keepNext/>
      <w:keepLines/>
      <w:suppressAutoHyphens/>
      <w:spacing w:after="60"/>
      <w:ind w:left="1247"/>
    </w:pPr>
    <w:rPr>
      <w:b/>
      <w:bCs/>
    </w:rPr>
  </w:style>
  <w:style w:type="paragraph" w:styleId="TOC1">
    <w:name w:val="toc 1"/>
    <w:basedOn w:val="Normal"/>
    <w:next w:val="Normal"/>
    <w:autoRedefine/>
    <w:uiPriority w:val="39"/>
    <w:unhideWhenUsed/>
    <w:rsid w:val="00A524E7"/>
    <w:pPr>
      <w:tabs>
        <w:tab w:val="clear" w:pos="2948"/>
        <w:tab w:val="clear" w:pos="3515"/>
        <w:tab w:val="right" w:leader="dot" w:pos="9486"/>
      </w:tabs>
      <w:spacing w:before="120"/>
      <w:ind w:left="2835" w:hanging="1588"/>
    </w:pPr>
    <w:rPr>
      <w:bCs/>
    </w:rPr>
  </w:style>
  <w:style w:type="paragraph" w:styleId="TOC2">
    <w:name w:val="toc 2"/>
    <w:basedOn w:val="Normal"/>
    <w:next w:val="Normal"/>
    <w:uiPriority w:val="39"/>
    <w:unhideWhenUsed/>
    <w:rsid w:val="00E5443A"/>
    <w:pPr>
      <w:tabs>
        <w:tab w:val="right" w:leader="dot" w:pos="9486"/>
      </w:tabs>
      <w:spacing w:before="60"/>
      <w:ind w:left="2608" w:hanging="737"/>
    </w:pPr>
  </w:style>
  <w:style w:type="paragraph" w:styleId="TOC3">
    <w:name w:val="toc 3"/>
    <w:basedOn w:val="Normal"/>
    <w:next w:val="Normal"/>
    <w:uiPriority w:val="39"/>
    <w:unhideWhenUsed/>
    <w:rsid w:val="00E5443A"/>
    <w:pPr>
      <w:tabs>
        <w:tab w:val="right" w:leader="dot" w:pos="9486"/>
      </w:tabs>
      <w:ind w:left="3232" w:hanging="737"/>
    </w:pPr>
    <w:rPr>
      <w:iCs/>
    </w:rPr>
  </w:style>
  <w:style w:type="paragraph" w:styleId="TOC4">
    <w:name w:val="toc 4"/>
    <w:basedOn w:val="Normal"/>
    <w:next w:val="Normal"/>
    <w:uiPriority w:val="39"/>
    <w:unhideWhenUsed/>
    <w:rsid w:val="00E5443A"/>
    <w:pPr>
      <w:tabs>
        <w:tab w:val="left" w:pos="1000"/>
        <w:tab w:val="right" w:leader="dot" w:pos="9486"/>
      </w:tabs>
      <w:ind w:left="3856" w:hanging="737"/>
    </w:pPr>
    <w:rPr>
      <w:szCs w:val="18"/>
    </w:rPr>
  </w:style>
  <w:style w:type="paragraph" w:styleId="TOC5">
    <w:name w:val="toc 5"/>
    <w:basedOn w:val="Normal"/>
    <w:next w:val="Normal"/>
    <w:uiPriority w:val="39"/>
    <w:rsid w:val="00E5443A"/>
    <w:pPr>
      <w:tabs>
        <w:tab w:val="right" w:leader="dot" w:pos="9486"/>
      </w:tabs>
      <w:ind w:left="4479" w:hanging="737"/>
    </w:pPr>
    <w:rPr>
      <w:sz w:val="18"/>
      <w:szCs w:val="18"/>
    </w:rPr>
  </w:style>
  <w:style w:type="paragraph" w:customStyle="1" w:styleId="ZZAnxheader">
    <w:name w:val="ZZ_Anx_header"/>
    <w:basedOn w:val="Normal-pool"/>
    <w:link w:val="ZZAnxheaderChar"/>
    <w:qFormat/>
    <w:rsid w:val="00E5443A"/>
    <w:rPr>
      <w:b/>
      <w:bCs/>
      <w:sz w:val="28"/>
      <w:szCs w:val="22"/>
    </w:rPr>
  </w:style>
  <w:style w:type="paragraph" w:customStyle="1" w:styleId="ZZAnxtitle">
    <w:name w:val="ZZ_Anx_title"/>
    <w:basedOn w:val="Normal-pool"/>
    <w:link w:val="ZZAnxtitleChar"/>
    <w:qFormat/>
    <w:rsid w:val="00E5443A"/>
    <w:pPr>
      <w:spacing w:before="360" w:after="120"/>
      <w:ind w:left="1247"/>
    </w:pPr>
    <w:rPr>
      <w:b/>
      <w:bCs/>
      <w:sz w:val="28"/>
      <w:szCs w:val="26"/>
    </w:rPr>
  </w:style>
  <w:style w:type="paragraph" w:styleId="NormalWeb">
    <w:name w:val="Normal (Web)"/>
    <w:basedOn w:val="Normal"/>
    <w:uiPriority w:val="99"/>
    <w:unhideWhenUsed/>
    <w:rsid w:val="00E5443A"/>
    <w:pPr>
      <w:spacing w:before="100" w:beforeAutospacing="1" w:after="100" w:afterAutospacing="1"/>
    </w:pPr>
    <w:rPr>
      <w:rFonts w:eastAsiaTheme="minorEastAsia"/>
      <w:sz w:val="24"/>
      <w:szCs w:val="24"/>
    </w:rPr>
  </w:style>
  <w:style w:type="paragraph" w:customStyle="1" w:styleId="Normal-pool-Table">
    <w:name w:val="Normal-pool-Table"/>
    <w:basedOn w:val="Normal-pool"/>
    <w:rsid w:val="00E5443A"/>
    <w:pPr>
      <w:spacing w:before="40" w:after="40"/>
    </w:pPr>
    <w:rPr>
      <w:sz w:val="18"/>
    </w:rPr>
  </w:style>
  <w:style w:type="paragraph" w:customStyle="1" w:styleId="Footnote-Text">
    <w:name w:val="Footnote-Text"/>
    <w:basedOn w:val="Normal-pool"/>
    <w:rsid w:val="00E5443A"/>
    <w:pPr>
      <w:spacing w:before="20" w:after="40"/>
      <w:ind w:left="1247"/>
    </w:pPr>
    <w:rPr>
      <w:sz w:val="18"/>
    </w:rPr>
  </w:style>
  <w:style w:type="paragraph" w:customStyle="1" w:styleId="AConvName">
    <w:name w:val="A_ConvName"/>
    <w:basedOn w:val="Normal-pool"/>
    <w:next w:val="Normal-pool"/>
    <w:rsid w:val="00E5443A"/>
    <w:pPr>
      <w:spacing w:before="120" w:after="240"/>
    </w:pPr>
    <w:rPr>
      <w:rFonts w:ascii="Arial" w:hAnsi="Arial"/>
      <w:b/>
      <w:sz w:val="28"/>
    </w:rPr>
  </w:style>
  <w:style w:type="paragraph" w:customStyle="1" w:styleId="ASymbol">
    <w:name w:val="A_Symbol"/>
    <w:basedOn w:val="Normal-pool"/>
    <w:rsid w:val="00E5443A"/>
    <w:pPr>
      <w:tabs>
        <w:tab w:val="clear" w:pos="624"/>
        <w:tab w:val="clear" w:pos="1247"/>
        <w:tab w:val="right" w:pos="2920"/>
      </w:tabs>
    </w:pPr>
    <w:rPr>
      <w:rFonts w:eastAsia="SimSun"/>
    </w:rPr>
  </w:style>
  <w:style w:type="paragraph" w:customStyle="1" w:styleId="AText">
    <w:name w:val="A_Text"/>
    <w:basedOn w:val="Normal-pool"/>
    <w:rsid w:val="00E5443A"/>
    <w:pPr>
      <w:spacing w:before="120"/>
    </w:pPr>
  </w:style>
  <w:style w:type="paragraph" w:customStyle="1" w:styleId="ATwoLetters">
    <w:name w:val="A_TwoLetters"/>
    <w:basedOn w:val="Normal-pool"/>
    <w:next w:val="Normal-pool"/>
    <w:rsid w:val="00E5443A"/>
    <w:pPr>
      <w:tabs>
        <w:tab w:val="clear" w:pos="1247"/>
      </w:tabs>
      <w:jc w:val="right"/>
    </w:pPr>
    <w:rPr>
      <w:rFonts w:ascii="Arial" w:hAnsi="Arial" w:cs="Arial"/>
      <w:b/>
      <w:caps/>
      <w:sz w:val="64"/>
      <w:szCs w:val="64"/>
    </w:rPr>
  </w:style>
  <w:style w:type="paragraph" w:customStyle="1" w:styleId="AUnitedNations">
    <w:name w:val="A_United_Nations"/>
    <w:basedOn w:val="Normal-pool"/>
    <w:next w:val="Normal-pool"/>
    <w:rsid w:val="00E5443A"/>
    <w:pPr>
      <w:tabs>
        <w:tab w:val="clear" w:pos="1247"/>
      </w:tabs>
      <w:spacing w:before="20" w:after="20"/>
    </w:pPr>
    <w:rPr>
      <w:rFonts w:ascii="Arial" w:hAnsi="Arial" w:cs="Times New Roman Bold"/>
      <w:b/>
      <w:caps/>
      <w:color w:val="000000" w:themeColor="text1"/>
      <w:sz w:val="27"/>
    </w:rPr>
  </w:style>
  <w:style w:type="paragraph" w:styleId="BalloonText">
    <w:name w:val="Balloon Text"/>
    <w:basedOn w:val="Normal"/>
    <w:link w:val="BalloonTextChar"/>
    <w:unhideWhenUsed/>
    <w:rsid w:val="00E5443A"/>
    <w:rPr>
      <w:rFonts w:ascii="Tahoma" w:hAnsi="Tahoma" w:cs="Tahoma"/>
      <w:sz w:val="16"/>
      <w:szCs w:val="16"/>
    </w:rPr>
  </w:style>
  <w:style w:type="character" w:customStyle="1" w:styleId="BalloonTextChar">
    <w:name w:val="Balloon Text Char"/>
    <w:basedOn w:val="DefaultParagraphFont"/>
    <w:link w:val="BalloonText"/>
    <w:rsid w:val="00E5443A"/>
    <w:rPr>
      <w:rFonts w:ascii="Tahoma" w:eastAsia="Times New Roman" w:hAnsi="Tahoma" w:cs="Tahoma"/>
      <w:sz w:val="16"/>
      <w:szCs w:val="16"/>
      <w:lang w:val="en-GB" w:eastAsia="en-US"/>
    </w:rPr>
  </w:style>
  <w:style w:type="character" w:styleId="CommentReference">
    <w:name w:val="annotation reference"/>
    <w:basedOn w:val="DefaultParagraphFont"/>
    <w:unhideWhenUsed/>
    <w:rsid w:val="00E5443A"/>
    <w:rPr>
      <w:sz w:val="16"/>
      <w:szCs w:val="16"/>
      <w:lang w:val="en-GB"/>
    </w:rPr>
  </w:style>
  <w:style w:type="paragraph" w:styleId="CommentText">
    <w:name w:val="annotation text"/>
    <w:basedOn w:val="Normal"/>
    <w:link w:val="CommentTextChar"/>
    <w:unhideWhenUsed/>
    <w:rsid w:val="00E5443A"/>
  </w:style>
  <w:style w:type="character" w:customStyle="1" w:styleId="CommentTextChar">
    <w:name w:val="Comment Text Char"/>
    <w:basedOn w:val="DefaultParagraphFont"/>
    <w:link w:val="CommentText"/>
    <w:rsid w:val="00E5443A"/>
    <w:rPr>
      <w:rFonts w:eastAsia="Times New Roman"/>
      <w:lang w:val="en-GB" w:eastAsia="en-US"/>
    </w:rPr>
  </w:style>
  <w:style w:type="paragraph" w:styleId="CommentSubject">
    <w:name w:val="annotation subject"/>
    <w:basedOn w:val="CommentText"/>
    <w:next w:val="CommentText"/>
    <w:link w:val="CommentSubjectChar"/>
    <w:unhideWhenUsed/>
    <w:rsid w:val="00E5443A"/>
    <w:rPr>
      <w:b/>
      <w:bCs/>
    </w:rPr>
  </w:style>
  <w:style w:type="character" w:customStyle="1" w:styleId="CommentSubjectChar">
    <w:name w:val="Comment Subject Char"/>
    <w:basedOn w:val="CommentTextChar"/>
    <w:link w:val="CommentSubject"/>
    <w:rsid w:val="00E5443A"/>
    <w:rPr>
      <w:rFonts w:eastAsia="Times New Roman"/>
      <w:b/>
      <w:bCs/>
      <w:lang w:val="en-GB" w:eastAsia="en-US"/>
    </w:rPr>
  </w:style>
  <w:style w:type="character" w:styleId="FollowedHyperlink">
    <w:name w:val="FollowedHyperlink"/>
    <w:uiPriority w:val="99"/>
    <w:rsid w:val="00E5443A"/>
    <w:rPr>
      <w:color w:val="0000FF"/>
      <w:u w:val="none"/>
      <w:lang w:val="en-GB"/>
    </w:rPr>
  </w:style>
  <w:style w:type="character" w:customStyle="1" w:styleId="FooterChar">
    <w:name w:val="Footer Char"/>
    <w:basedOn w:val="DefaultParagraphFont"/>
    <w:link w:val="Footer"/>
    <w:uiPriority w:val="99"/>
    <w:rsid w:val="00CD5597"/>
    <w:rPr>
      <w:rFonts w:eastAsia="Times New Roman"/>
      <w:lang w:val="en-GB" w:eastAsia="en-US"/>
    </w:rPr>
  </w:style>
  <w:style w:type="character" w:customStyle="1" w:styleId="HeaderChar">
    <w:name w:val="Header Char"/>
    <w:basedOn w:val="DefaultParagraphFont"/>
    <w:link w:val="Header"/>
    <w:uiPriority w:val="99"/>
    <w:rsid w:val="00CD5597"/>
    <w:rPr>
      <w:rFonts w:eastAsia="Times New Roman"/>
      <w:lang w:val="en-GB" w:eastAsia="en-US"/>
    </w:rPr>
  </w:style>
  <w:style w:type="character" w:customStyle="1" w:styleId="Heading1Char">
    <w:name w:val="Heading 1 Char"/>
    <w:basedOn w:val="DefaultParagraphFont"/>
    <w:link w:val="Heading1"/>
    <w:rsid w:val="00E5443A"/>
    <w:rPr>
      <w:rFonts w:eastAsia="Times New Roman"/>
      <w:b/>
      <w:sz w:val="28"/>
      <w:szCs w:val="28"/>
      <w:lang w:val="en-GB" w:eastAsia="en-US"/>
    </w:rPr>
  </w:style>
  <w:style w:type="character" w:customStyle="1" w:styleId="Heading2Char">
    <w:name w:val="Heading 2 Char"/>
    <w:basedOn w:val="DefaultParagraphFont"/>
    <w:link w:val="Heading2"/>
    <w:rsid w:val="00E5443A"/>
    <w:rPr>
      <w:rFonts w:eastAsia="Times New Roman"/>
      <w:b/>
      <w:sz w:val="24"/>
      <w:szCs w:val="24"/>
      <w:lang w:val="en-GB" w:eastAsia="en-US"/>
    </w:rPr>
  </w:style>
  <w:style w:type="character" w:customStyle="1" w:styleId="Heading3Char">
    <w:name w:val="Heading 3 Char"/>
    <w:basedOn w:val="DefaultParagraphFont"/>
    <w:link w:val="Heading3"/>
    <w:rsid w:val="00E5443A"/>
    <w:rPr>
      <w:rFonts w:eastAsia="Times New Roman"/>
      <w:b/>
      <w:lang w:val="en-GB" w:eastAsia="en-US"/>
    </w:rPr>
  </w:style>
  <w:style w:type="character" w:customStyle="1" w:styleId="Heading4Char">
    <w:name w:val="Heading 4 Char"/>
    <w:basedOn w:val="DefaultParagraphFont"/>
    <w:link w:val="Heading4"/>
    <w:rsid w:val="00E5443A"/>
    <w:rPr>
      <w:rFonts w:eastAsia="Times New Roman"/>
      <w:b/>
      <w:lang w:val="en-GB" w:eastAsia="en-US"/>
    </w:rPr>
  </w:style>
  <w:style w:type="character" w:customStyle="1" w:styleId="Heading5Char">
    <w:name w:val="Heading 5 Char"/>
    <w:basedOn w:val="DefaultParagraphFont"/>
    <w:link w:val="Heading5"/>
    <w:rsid w:val="00E5443A"/>
    <w:rPr>
      <w:rFonts w:eastAsia="Times New Roman"/>
      <w:b/>
      <w:lang w:val="en-GB" w:eastAsia="en-US"/>
    </w:rPr>
  </w:style>
  <w:style w:type="character" w:customStyle="1" w:styleId="Heading6Char">
    <w:name w:val="Heading 6 Char"/>
    <w:basedOn w:val="DefaultParagraphFont"/>
    <w:link w:val="Heading6"/>
    <w:rsid w:val="00E5443A"/>
    <w:rPr>
      <w:rFonts w:eastAsia="Times New Roman"/>
      <w:bCs/>
      <w:sz w:val="24"/>
      <w:lang w:val="en-GB" w:eastAsia="en-US"/>
    </w:rPr>
  </w:style>
  <w:style w:type="character" w:customStyle="1" w:styleId="Heading7Char">
    <w:name w:val="Heading 7 Char"/>
    <w:basedOn w:val="DefaultParagraphFont"/>
    <w:link w:val="Heading7"/>
    <w:rsid w:val="00E5443A"/>
    <w:rPr>
      <w:rFonts w:eastAsia="Times New Roman"/>
      <w:b/>
      <w:snapToGrid w:val="0"/>
      <w:u w:val="single"/>
      <w:lang w:val="en-GB" w:eastAsia="en-US"/>
    </w:rPr>
  </w:style>
  <w:style w:type="character" w:customStyle="1" w:styleId="Heading8Char">
    <w:name w:val="Heading 8 Char"/>
    <w:basedOn w:val="DefaultParagraphFont"/>
    <w:link w:val="Heading8"/>
    <w:rsid w:val="00E5443A"/>
    <w:rPr>
      <w:rFonts w:eastAsia="Times New Roman"/>
      <w:b/>
      <w:snapToGrid w:val="0"/>
      <w:u w:val="single"/>
      <w:lang w:val="en-GB" w:eastAsia="en-US"/>
    </w:rPr>
  </w:style>
  <w:style w:type="character" w:customStyle="1" w:styleId="Heading9Char">
    <w:name w:val="Heading 9 Char"/>
    <w:basedOn w:val="DefaultParagraphFont"/>
    <w:link w:val="Heading9"/>
    <w:rsid w:val="00E5443A"/>
    <w:rPr>
      <w:rFonts w:eastAsia="Times New Roman"/>
      <w:snapToGrid w:val="0"/>
      <w:u w:val="single"/>
      <w:lang w:val="en-GB" w:eastAsia="en-US"/>
    </w:rPr>
  </w:style>
  <w:style w:type="paragraph" w:styleId="ListParagraph">
    <w:name w:val="List Paragraph"/>
    <w:basedOn w:val="Normal"/>
    <w:uiPriority w:val="34"/>
    <w:qFormat/>
    <w:rsid w:val="00E5443A"/>
    <w:pPr>
      <w:ind w:left="720"/>
      <w:contextualSpacing/>
    </w:pPr>
  </w:style>
  <w:style w:type="paragraph" w:styleId="NoSpacing">
    <w:name w:val="No Spacing"/>
    <w:uiPriority w:val="1"/>
    <w:qFormat/>
    <w:rsid w:val="00E5443A"/>
    <w:rPr>
      <w:rFonts w:asciiTheme="minorHAnsi" w:eastAsiaTheme="minorHAnsi" w:hAnsiTheme="minorHAnsi" w:cstheme="minorBidi"/>
      <w:sz w:val="22"/>
      <w:szCs w:val="22"/>
      <w:lang w:val="en-GB" w:eastAsia="en-US"/>
    </w:rPr>
  </w:style>
  <w:style w:type="character" w:customStyle="1" w:styleId="NormalnumberChar">
    <w:name w:val="Normal_number Char"/>
    <w:link w:val="Normalnumber"/>
    <w:qFormat/>
    <w:rsid w:val="00E5443A"/>
    <w:rPr>
      <w:rFonts w:eastAsia="Times New Roman"/>
      <w:lang w:val="en-GB" w:eastAsia="en-US"/>
    </w:rPr>
  </w:style>
  <w:style w:type="character" w:styleId="PlaceholderText">
    <w:name w:val="Placeholder Text"/>
    <w:basedOn w:val="DefaultParagraphFont"/>
    <w:uiPriority w:val="99"/>
    <w:semiHidden/>
    <w:rsid w:val="00E5443A"/>
    <w:rPr>
      <w:color w:val="808080"/>
      <w:lang w:val="en-GB"/>
    </w:rPr>
  </w:style>
  <w:style w:type="table" w:styleId="TableGrid">
    <w:name w:val="Table Grid"/>
    <w:basedOn w:val="TableNormal"/>
    <w:rsid w:val="00E54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qFormat/>
    <w:rsid w:val="00E5443A"/>
    <w:pPr>
      <w:spacing w:before="120" w:after="240"/>
    </w:pPr>
  </w:style>
  <w:style w:type="character" w:customStyle="1" w:styleId="ALogoChar">
    <w:name w:val="A_Logo Char"/>
    <w:basedOn w:val="DefaultParagraphFont"/>
    <w:link w:val="ALogo"/>
    <w:rsid w:val="00E5443A"/>
    <w:rPr>
      <w:rFonts w:eastAsia="Times New Roman"/>
      <w:lang w:val="en-GB" w:eastAsia="en-US"/>
    </w:rPr>
  </w:style>
  <w:style w:type="paragraph" w:customStyle="1" w:styleId="ASpacer">
    <w:name w:val="A_Spacer"/>
    <w:basedOn w:val="Normal-pool"/>
    <w:link w:val="ASpacerChar"/>
    <w:qFormat/>
    <w:rsid w:val="00E5443A"/>
    <w:rPr>
      <w:sz w:val="2"/>
    </w:rPr>
  </w:style>
  <w:style w:type="character" w:customStyle="1" w:styleId="ASpacerChar">
    <w:name w:val="A_Spacer Char"/>
    <w:basedOn w:val="DefaultParagraphFont"/>
    <w:link w:val="ASpacer"/>
    <w:rsid w:val="00E5443A"/>
    <w:rPr>
      <w:rFonts w:eastAsia="Times New Roman"/>
      <w:sz w:val="2"/>
      <w:lang w:val="en-GB" w:eastAsia="en-US"/>
    </w:rPr>
  </w:style>
  <w:style w:type="paragraph" w:customStyle="1" w:styleId="AATitle1">
    <w:name w:val="AA_Title1"/>
    <w:basedOn w:val="Normal-pool"/>
    <w:qFormat/>
    <w:rsid w:val="00E5443A"/>
  </w:style>
  <w:style w:type="character" w:styleId="UnresolvedMention">
    <w:name w:val="Unresolved Mention"/>
    <w:basedOn w:val="DefaultParagraphFont"/>
    <w:uiPriority w:val="99"/>
    <w:semiHidden/>
    <w:rsid w:val="00E5443A"/>
    <w:rPr>
      <w:color w:val="605E5C"/>
      <w:shd w:val="clear" w:color="auto" w:fill="E1DFDD"/>
      <w:lang w:val="en-GB"/>
    </w:rPr>
  </w:style>
  <w:style w:type="paragraph" w:customStyle="1" w:styleId="ANormal">
    <w:name w:val="A_Normal"/>
    <w:basedOn w:val="Normal-pool"/>
    <w:qFormat/>
    <w:rsid w:val="00E5443A"/>
  </w:style>
  <w:style w:type="paragraph" w:customStyle="1" w:styleId="AText0">
    <w:name w:val="A_Text0"/>
    <w:basedOn w:val="AText"/>
    <w:next w:val="AText"/>
    <w:qFormat/>
    <w:rsid w:val="00E5443A"/>
    <w:pPr>
      <w:tabs>
        <w:tab w:val="clear" w:pos="4990"/>
      </w:tabs>
      <w:spacing w:before="0" w:after="120"/>
    </w:pPr>
  </w:style>
  <w:style w:type="paragraph" w:styleId="Footer">
    <w:name w:val="footer"/>
    <w:basedOn w:val="Normal"/>
    <w:link w:val="FooterChar"/>
    <w:uiPriority w:val="99"/>
    <w:rsid w:val="00CD5597"/>
    <w:pPr>
      <w:tabs>
        <w:tab w:val="clear" w:pos="1247"/>
        <w:tab w:val="clear" w:pos="1814"/>
        <w:tab w:val="clear" w:pos="2381"/>
        <w:tab w:val="clear" w:pos="2948"/>
        <w:tab w:val="clear" w:pos="3515"/>
        <w:tab w:val="center" w:pos="4513"/>
        <w:tab w:val="right" w:pos="9026"/>
      </w:tabs>
    </w:pPr>
  </w:style>
  <w:style w:type="character" w:customStyle="1" w:styleId="FooterChar1">
    <w:name w:val="Footer Char1"/>
    <w:basedOn w:val="DefaultParagraphFont"/>
    <w:rsid w:val="00E5443A"/>
    <w:rPr>
      <w:rFonts w:eastAsia="Times New Roman"/>
      <w:b/>
      <w:sz w:val="18"/>
      <w:lang w:val="en-GB" w:eastAsia="en-US"/>
    </w:rPr>
  </w:style>
  <w:style w:type="paragraph" w:customStyle="1" w:styleId="Normal-pool">
    <w:name w:val="Normal-pool"/>
    <w:link w:val="Normal-poolChar"/>
    <w:qFormat/>
    <w:rsid w:val="00E5443A"/>
    <w:pPr>
      <w:tabs>
        <w:tab w:val="left" w:pos="624"/>
        <w:tab w:val="left" w:pos="1247"/>
        <w:tab w:val="left" w:pos="1871"/>
        <w:tab w:val="left" w:pos="2495"/>
        <w:tab w:val="left" w:pos="3119"/>
        <w:tab w:val="left" w:pos="3742"/>
        <w:tab w:val="left" w:pos="4366"/>
        <w:tab w:val="left" w:pos="4990"/>
      </w:tabs>
    </w:pPr>
    <w:rPr>
      <w:rFonts w:eastAsia="Times New Roman"/>
      <w:lang w:val="en-GB" w:eastAsia="en-US"/>
    </w:rPr>
  </w:style>
  <w:style w:type="paragraph" w:customStyle="1" w:styleId="Footer-jobnumber">
    <w:name w:val="Footer-jobnumber"/>
    <w:basedOn w:val="Normal-pool"/>
    <w:qFormat/>
    <w:rsid w:val="00E5443A"/>
    <w:pPr>
      <w:tabs>
        <w:tab w:val="clear" w:pos="624"/>
        <w:tab w:val="clear" w:pos="1247"/>
        <w:tab w:val="clear" w:pos="1871"/>
        <w:tab w:val="clear" w:pos="2495"/>
        <w:tab w:val="clear" w:pos="3119"/>
        <w:tab w:val="clear" w:pos="3742"/>
        <w:tab w:val="clear" w:pos="4366"/>
        <w:tab w:val="clear" w:pos="4990"/>
        <w:tab w:val="left" w:pos="1701"/>
      </w:tabs>
    </w:pPr>
  </w:style>
  <w:style w:type="paragraph" w:customStyle="1" w:styleId="Footnote-Separator">
    <w:name w:val="Footnote-Separator"/>
    <w:basedOn w:val="Normal-pool"/>
    <w:next w:val="Normal"/>
    <w:unhideWhenUsed/>
    <w:rsid w:val="00E5443A"/>
    <w:pPr>
      <w:spacing w:before="60"/>
      <w:ind w:left="624"/>
    </w:pPr>
    <w:rPr>
      <w:rFonts w:eastAsiaTheme="minorEastAsia"/>
      <w:sz w:val="18"/>
    </w:rPr>
  </w:style>
  <w:style w:type="paragraph" w:styleId="Bibliography">
    <w:name w:val="Bibliography"/>
    <w:basedOn w:val="Normal"/>
    <w:next w:val="Normal"/>
    <w:uiPriority w:val="37"/>
    <w:semiHidden/>
    <w:rsid w:val="00E5443A"/>
  </w:style>
  <w:style w:type="paragraph" w:styleId="BlockText">
    <w:name w:val="Block Text"/>
    <w:basedOn w:val="Normal"/>
    <w:unhideWhenUsed/>
    <w:rsid w:val="00E5443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nhideWhenUsed/>
    <w:rsid w:val="00E5443A"/>
    <w:pPr>
      <w:spacing w:after="120"/>
    </w:pPr>
  </w:style>
  <w:style w:type="character" w:customStyle="1" w:styleId="BodyTextChar">
    <w:name w:val="Body Text Char"/>
    <w:basedOn w:val="DefaultParagraphFont"/>
    <w:link w:val="BodyText"/>
    <w:rsid w:val="00E5443A"/>
    <w:rPr>
      <w:rFonts w:eastAsia="Times New Roman"/>
      <w:lang w:val="en-GB" w:eastAsia="en-US"/>
    </w:rPr>
  </w:style>
  <w:style w:type="paragraph" w:styleId="BodyText2">
    <w:name w:val="Body Text 2"/>
    <w:basedOn w:val="Normal"/>
    <w:link w:val="BodyText2Char"/>
    <w:unhideWhenUsed/>
    <w:rsid w:val="00E5443A"/>
    <w:pPr>
      <w:spacing w:after="120" w:line="480" w:lineRule="auto"/>
    </w:pPr>
  </w:style>
  <w:style w:type="character" w:customStyle="1" w:styleId="BodyText2Char">
    <w:name w:val="Body Text 2 Char"/>
    <w:basedOn w:val="DefaultParagraphFont"/>
    <w:link w:val="BodyText2"/>
    <w:rsid w:val="00E5443A"/>
    <w:rPr>
      <w:rFonts w:eastAsia="Times New Roman"/>
      <w:lang w:val="en-GB" w:eastAsia="en-US"/>
    </w:rPr>
  </w:style>
  <w:style w:type="paragraph" w:styleId="BodyText3">
    <w:name w:val="Body Text 3"/>
    <w:basedOn w:val="Normal"/>
    <w:link w:val="BodyText3Char"/>
    <w:unhideWhenUsed/>
    <w:rsid w:val="00E5443A"/>
    <w:pPr>
      <w:spacing w:after="120"/>
    </w:pPr>
    <w:rPr>
      <w:sz w:val="16"/>
      <w:szCs w:val="16"/>
    </w:rPr>
  </w:style>
  <w:style w:type="character" w:customStyle="1" w:styleId="BodyText3Char">
    <w:name w:val="Body Text 3 Char"/>
    <w:basedOn w:val="DefaultParagraphFont"/>
    <w:link w:val="BodyText3"/>
    <w:rsid w:val="00E5443A"/>
    <w:rPr>
      <w:rFonts w:eastAsia="Times New Roman"/>
      <w:sz w:val="16"/>
      <w:szCs w:val="16"/>
      <w:lang w:val="en-GB" w:eastAsia="en-US"/>
    </w:rPr>
  </w:style>
  <w:style w:type="paragraph" w:styleId="BodyTextFirstIndent">
    <w:name w:val="Body Text First Indent"/>
    <w:basedOn w:val="BodyText"/>
    <w:link w:val="BodyTextFirstIndentChar"/>
    <w:unhideWhenUsed/>
    <w:rsid w:val="00E5443A"/>
    <w:pPr>
      <w:spacing w:after="0"/>
      <w:ind w:firstLine="360"/>
    </w:pPr>
  </w:style>
  <w:style w:type="character" w:customStyle="1" w:styleId="BodyTextFirstIndentChar">
    <w:name w:val="Body Text First Indent Char"/>
    <w:basedOn w:val="BodyTextChar"/>
    <w:link w:val="BodyTextFirstIndent"/>
    <w:rsid w:val="00E5443A"/>
    <w:rPr>
      <w:rFonts w:eastAsia="Times New Roman"/>
      <w:lang w:val="en-GB" w:eastAsia="en-US"/>
    </w:rPr>
  </w:style>
  <w:style w:type="paragraph" w:styleId="BodyTextIndent">
    <w:name w:val="Body Text Indent"/>
    <w:basedOn w:val="Normal"/>
    <w:link w:val="BodyTextIndentChar"/>
    <w:unhideWhenUsed/>
    <w:rsid w:val="00E5443A"/>
    <w:pPr>
      <w:spacing w:after="120"/>
      <w:ind w:left="283"/>
    </w:pPr>
  </w:style>
  <w:style w:type="character" w:customStyle="1" w:styleId="BodyTextIndentChar">
    <w:name w:val="Body Text Indent Char"/>
    <w:basedOn w:val="DefaultParagraphFont"/>
    <w:link w:val="BodyTextIndent"/>
    <w:rsid w:val="00E5443A"/>
    <w:rPr>
      <w:rFonts w:eastAsia="Times New Roman"/>
      <w:lang w:val="en-GB" w:eastAsia="en-US"/>
    </w:rPr>
  </w:style>
  <w:style w:type="paragraph" w:styleId="BodyTextFirstIndent2">
    <w:name w:val="Body Text First Indent 2"/>
    <w:basedOn w:val="BodyTextIndent"/>
    <w:link w:val="BodyTextFirstIndent2Char"/>
    <w:unhideWhenUsed/>
    <w:rsid w:val="00E5443A"/>
    <w:pPr>
      <w:spacing w:after="0"/>
      <w:ind w:left="360" w:firstLine="360"/>
    </w:pPr>
  </w:style>
  <w:style w:type="character" w:customStyle="1" w:styleId="BodyTextFirstIndent2Char">
    <w:name w:val="Body Text First Indent 2 Char"/>
    <w:basedOn w:val="BodyTextIndentChar"/>
    <w:link w:val="BodyTextFirstIndent2"/>
    <w:rsid w:val="00E5443A"/>
    <w:rPr>
      <w:rFonts w:eastAsia="Times New Roman"/>
      <w:lang w:val="en-GB" w:eastAsia="en-US"/>
    </w:rPr>
  </w:style>
  <w:style w:type="paragraph" w:styleId="BodyTextIndent2">
    <w:name w:val="Body Text Indent 2"/>
    <w:basedOn w:val="Normal"/>
    <w:link w:val="BodyTextIndent2Char"/>
    <w:unhideWhenUsed/>
    <w:rsid w:val="00E5443A"/>
    <w:pPr>
      <w:spacing w:after="120" w:line="480" w:lineRule="auto"/>
      <w:ind w:left="283"/>
    </w:pPr>
  </w:style>
  <w:style w:type="character" w:customStyle="1" w:styleId="BodyTextIndent2Char">
    <w:name w:val="Body Text Indent 2 Char"/>
    <w:basedOn w:val="DefaultParagraphFont"/>
    <w:link w:val="BodyTextIndent2"/>
    <w:rsid w:val="00E5443A"/>
    <w:rPr>
      <w:rFonts w:eastAsia="Times New Roman"/>
      <w:lang w:val="en-GB" w:eastAsia="en-US"/>
    </w:rPr>
  </w:style>
  <w:style w:type="paragraph" w:styleId="BodyTextIndent3">
    <w:name w:val="Body Text Indent 3"/>
    <w:basedOn w:val="Normal"/>
    <w:link w:val="BodyTextIndent3Char"/>
    <w:unhideWhenUsed/>
    <w:rsid w:val="00E5443A"/>
    <w:pPr>
      <w:spacing w:after="120"/>
      <w:ind w:left="283"/>
    </w:pPr>
    <w:rPr>
      <w:sz w:val="16"/>
      <w:szCs w:val="16"/>
    </w:rPr>
  </w:style>
  <w:style w:type="character" w:customStyle="1" w:styleId="BodyTextIndent3Char">
    <w:name w:val="Body Text Indent 3 Char"/>
    <w:basedOn w:val="DefaultParagraphFont"/>
    <w:link w:val="BodyTextIndent3"/>
    <w:rsid w:val="00E5443A"/>
    <w:rPr>
      <w:rFonts w:eastAsia="Times New Roman"/>
      <w:sz w:val="16"/>
      <w:szCs w:val="16"/>
      <w:lang w:val="en-GB" w:eastAsia="en-US"/>
    </w:rPr>
  </w:style>
  <w:style w:type="character" w:styleId="BookTitle">
    <w:name w:val="Book Title"/>
    <w:basedOn w:val="DefaultParagraphFont"/>
    <w:uiPriority w:val="33"/>
    <w:qFormat/>
    <w:rsid w:val="00E5443A"/>
    <w:rPr>
      <w:b/>
      <w:bCs/>
      <w:i/>
      <w:iCs/>
      <w:spacing w:val="5"/>
      <w:lang w:val="en-GB"/>
    </w:rPr>
  </w:style>
  <w:style w:type="paragraph" w:styleId="Caption">
    <w:name w:val="caption"/>
    <w:basedOn w:val="Normal"/>
    <w:next w:val="Normal"/>
    <w:semiHidden/>
    <w:unhideWhenUsed/>
    <w:qFormat/>
    <w:rsid w:val="00E5443A"/>
    <w:pPr>
      <w:spacing w:after="200"/>
    </w:pPr>
    <w:rPr>
      <w:i/>
      <w:iCs/>
      <w:color w:val="1F497D" w:themeColor="text2"/>
      <w:sz w:val="18"/>
      <w:szCs w:val="18"/>
    </w:rPr>
  </w:style>
  <w:style w:type="paragraph" w:styleId="Closing">
    <w:name w:val="Closing"/>
    <w:basedOn w:val="Normal"/>
    <w:link w:val="ClosingChar"/>
    <w:unhideWhenUsed/>
    <w:rsid w:val="00E5443A"/>
    <w:pPr>
      <w:ind w:left="4252"/>
    </w:pPr>
  </w:style>
  <w:style w:type="character" w:customStyle="1" w:styleId="ClosingChar">
    <w:name w:val="Closing Char"/>
    <w:basedOn w:val="DefaultParagraphFont"/>
    <w:link w:val="Closing"/>
    <w:rsid w:val="00E5443A"/>
    <w:rPr>
      <w:rFonts w:eastAsia="Times New Roman"/>
      <w:lang w:val="en-GB" w:eastAsia="en-US"/>
    </w:rPr>
  </w:style>
  <w:style w:type="table" w:styleId="ColorfulGrid">
    <w:name w:val="Colorful Grid"/>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E5443A"/>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E5443A"/>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E5443A"/>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E5443A"/>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E5443A"/>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E5443A"/>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E5443A"/>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E5443A"/>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E5443A"/>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E5443A"/>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E5443A"/>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E5443A"/>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E5443A"/>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E5443A"/>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E5443A"/>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E5443A"/>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E5443A"/>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E5443A"/>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nhideWhenUsed/>
    <w:rsid w:val="00E5443A"/>
  </w:style>
  <w:style w:type="character" w:customStyle="1" w:styleId="DateChar">
    <w:name w:val="Date Char"/>
    <w:basedOn w:val="DefaultParagraphFont"/>
    <w:link w:val="Date"/>
    <w:rsid w:val="00E5443A"/>
    <w:rPr>
      <w:rFonts w:eastAsia="Times New Roman"/>
      <w:lang w:val="en-GB" w:eastAsia="en-US"/>
    </w:rPr>
  </w:style>
  <w:style w:type="paragraph" w:styleId="DocumentMap">
    <w:name w:val="Document Map"/>
    <w:basedOn w:val="Normal"/>
    <w:link w:val="DocumentMapChar"/>
    <w:unhideWhenUsed/>
    <w:rsid w:val="00E5443A"/>
    <w:rPr>
      <w:rFonts w:ascii="Segoe UI" w:hAnsi="Segoe UI" w:cs="Segoe UI"/>
      <w:sz w:val="16"/>
      <w:szCs w:val="16"/>
    </w:rPr>
  </w:style>
  <w:style w:type="character" w:customStyle="1" w:styleId="DocumentMapChar">
    <w:name w:val="Document Map Char"/>
    <w:basedOn w:val="DefaultParagraphFont"/>
    <w:link w:val="DocumentMap"/>
    <w:rsid w:val="00E5443A"/>
    <w:rPr>
      <w:rFonts w:ascii="Segoe UI" w:eastAsia="Times New Roman" w:hAnsi="Segoe UI" w:cs="Segoe UI"/>
      <w:sz w:val="16"/>
      <w:szCs w:val="16"/>
      <w:lang w:val="en-GB" w:eastAsia="en-US"/>
    </w:rPr>
  </w:style>
  <w:style w:type="paragraph" w:styleId="E-mailSignature">
    <w:name w:val="E-mail Signature"/>
    <w:basedOn w:val="Normal"/>
    <w:link w:val="E-mailSignatureChar"/>
    <w:unhideWhenUsed/>
    <w:rsid w:val="00E5443A"/>
  </w:style>
  <w:style w:type="character" w:customStyle="1" w:styleId="E-mailSignatureChar">
    <w:name w:val="E-mail Signature Char"/>
    <w:basedOn w:val="DefaultParagraphFont"/>
    <w:link w:val="E-mailSignature"/>
    <w:rsid w:val="00E5443A"/>
    <w:rPr>
      <w:rFonts w:eastAsia="Times New Roman"/>
      <w:lang w:val="en-GB" w:eastAsia="en-US"/>
    </w:rPr>
  </w:style>
  <w:style w:type="character" w:styleId="Emphasis">
    <w:name w:val="Emphasis"/>
    <w:basedOn w:val="DefaultParagraphFont"/>
    <w:qFormat/>
    <w:rsid w:val="00E5443A"/>
    <w:rPr>
      <w:i/>
      <w:iCs/>
      <w:lang w:val="en-GB"/>
    </w:rPr>
  </w:style>
  <w:style w:type="character" w:styleId="EndnoteReference">
    <w:name w:val="endnote reference"/>
    <w:basedOn w:val="DefaultParagraphFont"/>
    <w:unhideWhenUsed/>
    <w:rsid w:val="00E5443A"/>
    <w:rPr>
      <w:vertAlign w:val="superscript"/>
      <w:lang w:val="en-GB"/>
    </w:rPr>
  </w:style>
  <w:style w:type="paragraph" w:styleId="EndnoteText">
    <w:name w:val="endnote text"/>
    <w:basedOn w:val="Normal"/>
    <w:link w:val="EndnoteTextChar"/>
    <w:unhideWhenUsed/>
    <w:rsid w:val="00E5443A"/>
  </w:style>
  <w:style w:type="character" w:customStyle="1" w:styleId="EndnoteTextChar">
    <w:name w:val="Endnote Text Char"/>
    <w:basedOn w:val="DefaultParagraphFont"/>
    <w:link w:val="EndnoteText"/>
    <w:rsid w:val="00E5443A"/>
    <w:rPr>
      <w:rFonts w:eastAsia="Times New Roman"/>
      <w:lang w:val="en-GB" w:eastAsia="en-US"/>
    </w:rPr>
  </w:style>
  <w:style w:type="paragraph" w:styleId="EnvelopeAddress">
    <w:name w:val="envelope address"/>
    <w:basedOn w:val="Normal"/>
    <w:unhideWhenUsed/>
    <w:rsid w:val="00E5443A"/>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nhideWhenUsed/>
    <w:rsid w:val="00E5443A"/>
    <w:rPr>
      <w:rFonts w:asciiTheme="majorHAnsi" w:eastAsiaTheme="majorEastAsia" w:hAnsiTheme="majorHAnsi" w:cstheme="majorBidi"/>
    </w:rPr>
  </w:style>
  <w:style w:type="paragraph" w:styleId="FootnoteText">
    <w:name w:val="footnote text"/>
    <w:aliases w:val="DNV-FT,Geneva 9,Font: Geneva 9,Boston 10,f,footnote3,text,Geneva,92,Font:,Boston,10,FOOTNOTES,fn,single space,Footnote Text Rail EIS,ft,Footnotes,Footnote ak,fn cafc,Footnotes Char Char,Footnote Text Char Char,fn Char Char,footnote text,93"/>
    <w:basedOn w:val="Normal"/>
    <w:link w:val="FootnoteTextChar"/>
    <w:unhideWhenUsed/>
    <w:qFormat/>
    <w:rsid w:val="00E5443A"/>
  </w:style>
  <w:style w:type="character" w:customStyle="1" w:styleId="FootnoteTextChar">
    <w:name w:val="Footnote Text Char"/>
    <w:aliases w:val="DNV-FT Char,Geneva 9 Char,Font: Geneva 9 Char,Boston 10 Char,f Char,footnote3 Char,text Char,Geneva Char,92 Char,Font: Char,Boston Char,10 Char,FOOTNOTES Char,fn Char,single space Char,Footnote Text Rail EIS Char,ft Char,fn cafc Char"/>
    <w:basedOn w:val="DefaultParagraphFont"/>
    <w:link w:val="FootnoteText"/>
    <w:rsid w:val="00E5443A"/>
    <w:rPr>
      <w:rFonts w:eastAsia="Times New Roman"/>
      <w:lang w:val="en-GB" w:eastAsia="en-US"/>
    </w:rPr>
  </w:style>
  <w:style w:type="table" w:styleId="GridTable1Light">
    <w:name w:val="Grid Table 1 Light"/>
    <w:basedOn w:val="TableNormal"/>
    <w:uiPriority w:val="46"/>
    <w:rsid w:val="00E5443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5443A"/>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E5443A"/>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E5443A"/>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E5443A"/>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E5443A"/>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E5443A"/>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E5443A"/>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E5443A"/>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E5443A"/>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E5443A"/>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E5443A"/>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E5443A"/>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E5443A"/>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E5443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E5443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E5443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E5443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E5443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E5443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E5443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E5443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E5443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E5443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E5443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E5443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E5443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E5443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rsid w:val="00E5443A"/>
    <w:rPr>
      <w:color w:val="2B579A"/>
      <w:shd w:val="clear" w:color="auto" w:fill="E1DFDD"/>
      <w:lang w:val="en-GB"/>
    </w:rPr>
  </w:style>
  <w:style w:type="character" w:styleId="HTMLAcronym">
    <w:name w:val="HTML Acronym"/>
    <w:basedOn w:val="DefaultParagraphFont"/>
    <w:unhideWhenUsed/>
    <w:rsid w:val="00E5443A"/>
    <w:rPr>
      <w:lang w:val="en-GB"/>
    </w:rPr>
  </w:style>
  <w:style w:type="paragraph" w:styleId="HTMLAddress">
    <w:name w:val="HTML Address"/>
    <w:basedOn w:val="Normal"/>
    <w:link w:val="HTMLAddressChar"/>
    <w:unhideWhenUsed/>
    <w:rsid w:val="00E5443A"/>
    <w:rPr>
      <w:i/>
      <w:iCs/>
    </w:rPr>
  </w:style>
  <w:style w:type="character" w:customStyle="1" w:styleId="HTMLAddressChar">
    <w:name w:val="HTML Address Char"/>
    <w:basedOn w:val="DefaultParagraphFont"/>
    <w:link w:val="HTMLAddress"/>
    <w:rsid w:val="00E5443A"/>
    <w:rPr>
      <w:rFonts w:eastAsia="Times New Roman"/>
      <w:i/>
      <w:iCs/>
      <w:lang w:val="en-GB" w:eastAsia="en-US"/>
    </w:rPr>
  </w:style>
  <w:style w:type="character" w:styleId="HTMLCite">
    <w:name w:val="HTML Cite"/>
    <w:basedOn w:val="DefaultParagraphFont"/>
    <w:unhideWhenUsed/>
    <w:rsid w:val="00E5443A"/>
    <w:rPr>
      <w:i/>
      <w:iCs/>
      <w:lang w:val="en-GB"/>
    </w:rPr>
  </w:style>
  <w:style w:type="character" w:styleId="HTMLCode">
    <w:name w:val="HTML Code"/>
    <w:basedOn w:val="DefaultParagraphFont"/>
    <w:unhideWhenUsed/>
    <w:rsid w:val="00E5443A"/>
    <w:rPr>
      <w:rFonts w:ascii="Consolas" w:hAnsi="Consolas"/>
      <w:sz w:val="20"/>
      <w:szCs w:val="20"/>
      <w:lang w:val="en-GB"/>
    </w:rPr>
  </w:style>
  <w:style w:type="character" w:styleId="HTMLDefinition">
    <w:name w:val="HTML Definition"/>
    <w:basedOn w:val="DefaultParagraphFont"/>
    <w:unhideWhenUsed/>
    <w:rsid w:val="00E5443A"/>
    <w:rPr>
      <w:i/>
      <w:iCs/>
      <w:lang w:val="en-GB"/>
    </w:rPr>
  </w:style>
  <w:style w:type="character" w:styleId="HTMLKeyboard">
    <w:name w:val="HTML Keyboard"/>
    <w:basedOn w:val="DefaultParagraphFont"/>
    <w:unhideWhenUsed/>
    <w:rsid w:val="00E5443A"/>
    <w:rPr>
      <w:rFonts w:ascii="Consolas" w:hAnsi="Consolas"/>
      <w:sz w:val="20"/>
      <w:szCs w:val="20"/>
      <w:lang w:val="en-GB"/>
    </w:rPr>
  </w:style>
  <w:style w:type="paragraph" w:styleId="HTMLPreformatted">
    <w:name w:val="HTML Preformatted"/>
    <w:basedOn w:val="Normal"/>
    <w:link w:val="HTMLPreformattedChar"/>
    <w:unhideWhenUsed/>
    <w:rsid w:val="00E5443A"/>
    <w:rPr>
      <w:rFonts w:ascii="Consolas" w:hAnsi="Consolas"/>
    </w:rPr>
  </w:style>
  <w:style w:type="character" w:customStyle="1" w:styleId="HTMLPreformattedChar">
    <w:name w:val="HTML Preformatted Char"/>
    <w:basedOn w:val="DefaultParagraphFont"/>
    <w:link w:val="HTMLPreformatted"/>
    <w:rsid w:val="00E5443A"/>
    <w:rPr>
      <w:rFonts w:ascii="Consolas" w:eastAsia="Times New Roman" w:hAnsi="Consolas"/>
      <w:lang w:val="en-GB" w:eastAsia="en-US"/>
    </w:rPr>
  </w:style>
  <w:style w:type="character" w:styleId="HTMLSample">
    <w:name w:val="HTML Sample"/>
    <w:basedOn w:val="DefaultParagraphFont"/>
    <w:semiHidden/>
    <w:unhideWhenUsed/>
    <w:rsid w:val="00E5443A"/>
    <w:rPr>
      <w:rFonts w:ascii="Consolas" w:hAnsi="Consolas"/>
      <w:sz w:val="24"/>
      <w:szCs w:val="24"/>
      <w:lang w:val="en-GB"/>
    </w:rPr>
  </w:style>
  <w:style w:type="character" w:styleId="HTMLTypewriter">
    <w:name w:val="HTML Typewriter"/>
    <w:basedOn w:val="DefaultParagraphFont"/>
    <w:unhideWhenUsed/>
    <w:rsid w:val="00E5443A"/>
    <w:rPr>
      <w:rFonts w:ascii="Consolas" w:hAnsi="Consolas"/>
      <w:sz w:val="20"/>
      <w:szCs w:val="20"/>
      <w:lang w:val="en-GB"/>
    </w:rPr>
  </w:style>
  <w:style w:type="character" w:styleId="HTMLVariable">
    <w:name w:val="HTML Variable"/>
    <w:basedOn w:val="DefaultParagraphFont"/>
    <w:semiHidden/>
    <w:unhideWhenUsed/>
    <w:rsid w:val="00E5443A"/>
    <w:rPr>
      <w:i/>
      <w:iCs/>
      <w:lang w:val="en-GB"/>
    </w:rPr>
  </w:style>
  <w:style w:type="paragraph" w:styleId="Index1">
    <w:name w:val="index 1"/>
    <w:basedOn w:val="Normal"/>
    <w:next w:val="Normal"/>
    <w:autoRedefine/>
    <w:unhideWhenUsed/>
    <w:rsid w:val="00E5443A"/>
    <w:pPr>
      <w:tabs>
        <w:tab w:val="clear" w:pos="1247"/>
      </w:tabs>
      <w:ind w:left="200" w:hanging="200"/>
    </w:pPr>
  </w:style>
  <w:style w:type="paragraph" w:styleId="Index2">
    <w:name w:val="index 2"/>
    <w:basedOn w:val="Normal"/>
    <w:next w:val="Normal"/>
    <w:autoRedefine/>
    <w:unhideWhenUsed/>
    <w:rsid w:val="00E5443A"/>
    <w:pPr>
      <w:tabs>
        <w:tab w:val="clear" w:pos="1247"/>
      </w:tabs>
      <w:ind w:left="400" w:hanging="200"/>
    </w:pPr>
  </w:style>
  <w:style w:type="paragraph" w:styleId="Index3">
    <w:name w:val="index 3"/>
    <w:basedOn w:val="Normal"/>
    <w:next w:val="Normal"/>
    <w:autoRedefine/>
    <w:unhideWhenUsed/>
    <w:rsid w:val="00E5443A"/>
    <w:pPr>
      <w:tabs>
        <w:tab w:val="clear" w:pos="1247"/>
      </w:tabs>
      <w:ind w:left="600" w:hanging="200"/>
    </w:pPr>
  </w:style>
  <w:style w:type="paragraph" w:styleId="Index4">
    <w:name w:val="index 4"/>
    <w:basedOn w:val="Normal"/>
    <w:next w:val="Normal"/>
    <w:autoRedefine/>
    <w:unhideWhenUsed/>
    <w:rsid w:val="00E5443A"/>
    <w:pPr>
      <w:tabs>
        <w:tab w:val="clear" w:pos="1247"/>
      </w:tabs>
      <w:ind w:left="800" w:hanging="200"/>
    </w:pPr>
  </w:style>
  <w:style w:type="paragraph" w:styleId="Index5">
    <w:name w:val="index 5"/>
    <w:basedOn w:val="Normal"/>
    <w:next w:val="Normal"/>
    <w:autoRedefine/>
    <w:unhideWhenUsed/>
    <w:rsid w:val="00E5443A"/>
    <w:pPr>
      <w:tabs>
        <w:tab w:val="clear" w:pos="1247"/>
      </w:tabs>
      <w:ind w:left="1000" w:hanging="200"/>
    </w:pPr>
  </w:style>
  <w:style w:type="paragraph" w:styleId="Index6">
    <w:name w:val="index 6"/>
    <w:basedOn w:val="Normal"/>
    <w:next w:val="Normal"/>
    <w:autoRedefine/>
    <w:unhideWhenUsed/>
    <w:rsid w:val="00E5443A"/>
    <w:pPr>
      <w:tabs>
        <w:tab w:val="clear" w:pos="1247"/>
      </w:tabs>
      <w:ind w:left="1200" w:hanging="200"/>
    </w:pPr>
  </w:style>
  <w:style w:type="paragraph" w:styleId="Index7">
    <w:name w:val="index 7"/>
    <w:basedOn w:val="Normal"/>
    <w:next w:val="Normal"/>
    <w:autoRedefine/>
    <w:unhideWhenUsed/>
    <w:rsid w:val="00E5443A"/>
    <w:pPr>
      <w:tabs>
        <w:tab w:val="clear" w:pos="1247"/>
      </w:tabs>
      <w:ind w:left="1400" w:hanging="200"/>
    </w:pPr>
  </w:style>
  <w:style w:type="paragraph" w:styleId="Index8">
    <w:name w:val="index 8"/>
    <w:basedOn w:val="Normal"/>
    <w:next w:val="Normal"/>
    <w:autoRedefine/>
    <w:unhideWhenUsed/>
    <w:rsid w:val="00E5443A"/>
    <w:pPr>
      <w:tabs>
        <w:tab w:val="clear" w:pos="1247"/>
      </w:tabs>
      <w:ind w:left="1600" w:hanging="200"/>
    </w:pPr>
  </w:style>
  <w:style w:type="paragraph" w:styleId="Index9">
    <w:name w:val="index 9"/>
    <w:basedOn w:val="Normal"/>
    <w:next w:val="Normal"/>
    <w:autoRedefine/>
    <w:unhideWhenUsed/>
    <w:rsid w:val="00E5443A"/>
    <w:pPr>
      <w:tabs>
        <w:tab w:val="clear" w:pos="1247"/>
      </w:tabs>
      <w:ind w:left="1800" w:hanging="200"/>
    </w:pPr>
  </w:style>
  <w:style w:type="paragraph" w:styleId="IndexHeading">
    <w:name w:val="index heading"/>
    <w:basedOn w:val="Normal"/>
    <w:next w:val="Index1"/>
    <w:unhideWhenUsed/>
    <w:rsid w:val="00E5443A"/>
    <w:rPr>
      <w:rFonts w:asciiTheme="majorHAnsi" w:eastAsiaTheme="majorEastAsia" w:hAnsiTheme="majorHAnsi" w:cstheme="majorBidi"/>
      <w:b/>
      <w:bCs/>
    </w:rPr>
  </w:style>
  <w:style w:type="character" w:styleId="IntenseEmphasis">
    <w:name w:val="Intense Emphasis"/>
    <w:basedOn w:val="DefaultParagraphFont"/>
    <w:uiPriority w:val="21"/>
    <w:qFormat/>
    <w:rsid w:val="00E5443A"/>
    <w:rPr>
      <w:i/>
      <w:iCs/>
      <w:color w:val="4F81BD" w:themeColor="accent1"/>
      <w:lang w:val="en-GB"/>
    </w:rPr>
  </w:style>
  <w:style w:type="paragraph" w:styleId="IntenseQuote">
    <w:name w:val="Intense Quote"/>
    <w:basedOn w:val="Normal"/>
    <w:next w:val="Normal"/>
    <w:link w:val="IntenseQuoteChar"/>
    <w:uiPriority w:val="30"/>
    <w:qFormat/>
    <w:rsid w:val="00E5443A"/>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E5443A"/>
    <w:rPr>
      <w:rFonts w:eastAsia="Times New Roman"/>
      <w:i/>
      <w:iCs/>
      <w:color w:val="4F81BD" w:themeColor="accent1"/>
      <w:lang w:val="en-GB" w:eastAsia="en-US"/>
    </w:rPr>
  </w:style>
  <w:style w:type="character" w:styleId="IntenseReference">
    <w:name w:val="Intense Reference"/>
    <w:basedOn w:val="DefaultParagraphFont"/>
    <w:uiPriority w:val="32"/>
    <w:qFormat/>
    <w:rsid w:val="00E5443A"/>
    <w:rPr>
      <w:b/>
      <w:bCs/>
      <w:smallCaps/>
      <w:color w:val="4F81BD" w:themeColor="accent1"/>
      <w:spacing w:val="5"/>
      <w:lang w:val="en-GB"/>
    </w:rPr>
  </w:style>
  <w:style w:type="table" w:styleId="LightGrid">
    <w:name w:val="Light Grid"/>
    <w:basedOn w:val="TableNormal"/>
    <w:uiPriority w:val="62"/>
    <w:semiHidden/>
    <w:unhideWhenUsed/>
    <w:rsid w:val="00E5443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E5443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E5443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E5443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E5443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E5443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E5443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E5443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E5443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E5443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E5443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E5443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E5443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E5443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E5443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E5443A"/>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E5443A"/>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E5443A"/>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E5443A"/>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E5443A"/>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E5443A"/>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nhideWhenUsed/>
    <w:rsid w:val="00E5443A"/>
    <w:rPr>
      <w:lang w:val="en-GB"/>
    </w:rPr>
  </w:style>
  <w:style w:type="paragraph" w:styleId="List">
    <w:name w:val="List"/>
    <w:basedOn w:val="Normal"/>
    <w:unhideWhenUsed/>
    <w:rsid w:val="00E5443A"/>
    <w:pPr>
      <w:ind w:left="283" w:hanging="283"/>
      <w:contextualSpacing/>
    </w:pPr>
  </w:style>
  <w:style w:type="paragraph" w:styleId="List2">
    <w:name w:val="List 2"/>
    <w:basedOn w:val="Normal"/>
    <w:unhideWhenUsed/>
    <w:rsid w:val="00E5443A"/>
    <w:pPr>
      <w:ind w:left="566" w:hanging="283"/>
      <w:contextualSpacing/>
    </w:pPr>
  </w:style>
  <w:style w:type="paragraph" w:styleId="List3">
    <w:name w:val="List 3"/>
    <w:basedOn w:val="Normal"/>
    <w:unhideWhenUsed/>
    <w:rsid w:val="00E5443A"/>
    <w:pPr>
      <w:ind w:left="849" w:hanging="283"/>
      <w:contextualSpacing/>
    </w:pPr>
  </w:style>
  <w:style w:type="paragraph" w:styleId="List4">
    <w:name w:val="List 4"/>
    <w:basedOn w:val="Normal"/>
    <w:unhideWhenUsed/>
    <w:rsid w:val="00E5443A"/>
    <w:pPr>
      <w:ind w:left="1132" w:hanging="283"/>
      <w:contextualSpacing/>
    </w:pPr>
  </w:style>
  <w:style w:type="paragraph" w:styleId="List5">
    <w:name w:val="List 5"/>
    <w:basedOn w:val="Normal"/>
    <w:unhideWhenUsed/>
    <w:rsid w:val="00E5443A"/>
    <w:pPr>
      <w:ind w:left="1415" w:hanging="283"/>
      <w:contextualSpacing/>
    </w:pPr>
  </w:style>
  <w:style w:type="paragraph" w:styleId="ListBullet">
    <w:name w:val="List Bullet"/>
    <w:basedOn w:val="Normal"/>
    <w:rsid w:val="00E5443A"/>
    <w:pPr>
      <w:numPr>
        <w:numId w:val="6"/>
      </w:numPr>
      <w:contextualSpacing/>
    </w:pPr>
  </w:style>
  <w:style w:type="paragraph" w:styleId="ListBullet2">
    <w:name w:val="List Bullet 2"/>
    <w:basedOn w:val="Normal"/>
    <w:unhideWhenUsed/>
    <w:rsid w:val="00E5443A"/>
    <w:pPr>
      <w:numPr>
        <w:numId w:val="7"/>
      </w:numPr>
      <w:contextualSpacing/>
    </w:pPr>
  </w:style>
  <w:style w:type="paragraph" w:styleId="ListBullet3">
    <w:name w:val="List Bullet 3"/>
    <w:basedOn w:val="Normal"/>
    <w:unhideWhenUsed/>
    <w:rsid w:val="00E5443A"/>
    <w:pPr>
      <w:numPr>
        <w:numId w:val="8"/>
      </w:numPr>
      <w:contextualSpacing/>
    </w:pPr>
  </w:style>
  <w:style w:type="paragraph" w:styleId="ListBullet4">
    <w:name w:val="List Bullet 4"/>
    <w:basedOn w:val="Normal"/>
    <w:unhideWhenUsed/>
    <w:rsid w:val="00E5443A"/>
    <w:pPr>
      <w:numPr>
        <w:numId w:val="9"/>
      </w:numPr>
      <w:contextualSpacing/>
    </w:pPr>
  </w:style>
  <w:style w:type="paragraph" w:styleId="ListBullet5">
    <w:name w:val="List Bullet 5"/>
    <w:basedOn w:val="Normal"/>
    <w:unhideWhenUsed/>
    <w:rsid w:val="00E5443A"/>
    <w:pPr>
      <w:numPr>
        <w:numId w:val="10"/>
      </w:numPr>
      <w:contextualSpacing/>
    </w:pPr>
  </w:style>
  <w:style w:type="paragraph" w:styleId="ListContinue">
    <w:name w:val="List Continue"/>
    <w:basedOn w:val="Normal"/>
    <w:unhideWhenUsed/>
    <w:rsid w:val="00E5443A"/>
    <w:pPr>
      <w:spacing w:after="120"/>
      <w:ind w:left="283"/>
      <w:contextualSpacing/>
    </w:pPr>
  </w:style>
  <w:style w:type="paragraph" w:styleId="ListContinue2">
    <w:name w:val="List Continue 2"/>
    <w:basedOn w:val="Normal"/>
    <w:unhideWhenUsed/>
    <w:rsid w:val="00E5443A"/>
    <w:pPr>
      <w:spacing w:after="120"/>
      <w:ind w:left="566"/>
      <w:contextualSpacing/>
    </w:pPr>
  </w:style>
  <w:style w:type="paragraph" w:styleId="ListContinue3">
    <w:name w:val="List Continue 3"/>
    <w:basedOn w:val="Normal"/>
    <w:rsid w:val="00E5443A"/>
    <w:pPr>
      <w:spacing w:after="120"/>
      <w:ind w:left="849"/>
      <w:contextualSpacing/>
    </w:pPr>
  </w:style>
  <w:style w:type="paragraph" w:styleId="ListContinue4">
    <w:name w:val="List Continue 4"/>
    <w:basedOn w:val="Normal"/>
    <w:rsid w:val="00E5443A"/>
    <w:pPr>
      <w:spacing w:after="120"/>
      <w:ind w:left="1132"/>
      <w:contextualSpacing/>
    </w:pPr>
  </w:style>
  <w:style w:type="paragraph" w:styleId="ListContinue5">
    <w:name w:val="List Continue 5"/>
    <w:basedOn w:val="Normal"/>
    <w:rsid w:val="00E5443A"/>
    <w:pPr>
      <w:spacing w:after="120"/>
      <w:ind w:left="1415"/>
      <w:contextualSpacing/>
    </w:pPr>
  </w:style>
  <w:style w:type="paragraph" w:styleId="ListNumber">
    <w:name w:val="List Number"/>
    <w:basedOn w:val="Normal"/>
    <w:rsid w:val="00E5443A"/>
    <w:pPr>
      <w:numPr>
        <w:numId w:val="11"/>
      </w:numPr>
      <w:contextualSpacing/>
    </w:pPr>
  </w:style>
  <w:style w:type="paragraph" w:styleId="ListNumber2">
    <w:name w:val="List Number 2"/>
    <w:basedOn w:val="Normal"/>
    <w:unhideWhenUsed/>
    <w:rsid w:val="00E5443A"/>
    <w:pPr>
      <w:numPr>
        <w:numId w:val="12"/>
      </w:numPr>
      <w:contextualSpacing/>
    </w:pPr>
  </w:style>
  <w:style w:type="paragraph" w:styleId="ListNumber3">
    <w:name w:val="List Number 3"/>
    <w:basedOn w:val="Normal"/>
    <w:unhideWhenUsed/>
    <w:rsid w:val="00E5443A"/>
    <w:pPr>
      <w:numPr>
        <w:numId w:val="13"/>
      </w:numPr>
      <w:contextualSpacing/>
    </w:pPr>
  </w:style>
  <w:style w:type="paragraph" w:styleId="ListNumber4">
    <w:name w:val="List Number 4"/>
    <w:basedOn w:val="Normal"/>
    <w:unhideWhenUsed/>
    <w:rsid w:val="00E5443A"/>
    <w:pPr>
      <w:numPr>
        <w:numId w:val="14"/>
      </w:numPr>
      <w:contextualSpacing/>
    </w:pPr>
  </w:style>
  <w:style w:type="paragraph" w:styleId="ListNumber5">
    <w:name w:val="List Number 5"/>
    <w:basedOn w:val="Normal"/>
    <w:unhideWhenUsed/>
    <w:rsid w:val="00E5443A"/>
    <w:pPr>
      <w:numPr>
        <w:numId w:val="15"/>
      </w:numPr>
      <w:contextualSpacing/>
    </w:pPr>
  </w:style>
  <w:style w:type="table" w:styleId="ListTable1Light">
    <w:name w:val="List Table 1 Light"/>
    <w:basedOn w:val="TableNormal"/>
    <w:uiPriority w:val="46"/>
    <w:rsid w:val="00E5443A"/>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E5443A"/>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E5443A"/>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E5443A"/>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E5443A"/>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E5443A"/>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E5443A"/>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E5443A"/>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E5443A"/>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E5443A"/>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E5443A"/>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E5443A"/>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E5443A"/>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E5443A"/>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E5443A"/>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E5443A"/>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E5443A"/>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E5443A"/>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E5443A"/>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E5443A"/>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E5443A"/>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E5443A"/>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E5443A"/>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E5443A"/>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E5443A"/>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E5443A"/>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E5443A"/>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E5443A"/>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E5443A"/>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E5443A"/>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E5443A"/>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E5443A"/>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E5443A"/>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E5443A"/>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E5443A"/>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E5443A"/>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E5443A"/>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E5443A"/>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E5443A"/>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E5443A"/>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E5443A"/>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E5443A"/>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E5443A"/>
    <w:pPr>
      <w:tabs>
        <w:tab w:val="left" w:pos="480"/>
        <w:tab w:val="left" w:pos="960"/>
        <w:tab w:val="left" w:pos="1440"/>
        <w:tab w:val="left" w:pos="1920"/>
        <w:tab w:val="left" w:pos="2400"/>
        <w:tab w:val="left" w:pos="2880"/>
        <w:tab w:val="left" w:pos="3360"/>
        <w:tab w:val="left" w:pos="3840"/>
        <w:tab w:val="left" w:pos="4320"/>
      </w:tabs>
      <w:adjustRightInd w:val="0"/>
      <w:snapToGrid w:val="0"/>
    </w:pPr>
    <w:rPr>
      <w:rFonts w:ascii="Consolas" w:eastAsia="Times New Roman" w:hAnsi="Consolas"/>
      <w:lang w:val="en-GB" w:eastAsia="en-US"/>
    </w:rPr>
  </w:style>
  <w:style w:type="character" w:customStyle="1" w:styleId="MacroTextChar">
    <w:name w:val="Macro Text Char"/>
    <w:basedOn w:val="DefaultParagraphFont"/>
    <w:link w:val="MacroText"/>
    <w:rsid w:val="00E5443A"/>
    <w:rPr>
      <w:rFonts w:ascii="Consolas" w:eastAsia="Times New Roman" w:hAnsi="Consolas"/>
      <w:lang w:val="en-GB" w:eastAsia="en-US"/>
    </w:rPr>
  </w:style>
  <w:style w:type="table" w:styleId="MediumGrid1">
    <w:name w:val="Medium Grid 1"/>
    <w:basedOn w:val="TableNormal"/>
    <w:uiPriority w:val="67"/>
    <w:semiHidden/>
    <w:unhideWhenUsed/>
    <w:rsid w:val="00E5443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E5443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E5443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E5443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E5443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E5443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E5443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E5443A"/>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E5443A"/>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E5443A"/>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E5443A"/>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E5443A"/>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E5443A"/>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E5443A"/>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E5443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E5443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E5443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E5443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E5443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E5443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E5443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rsid w:val="00E5443A"/>
    <w:rPr>
      <w:color w:val="2B579A"/>
      <w:shd w:val="clear" w:color="auto" w:fill="E1DFDD"/>
      <w:lang w:val="en-GB"/>
    </w:rPr>
  </w:style>
  <w:style w:type="paragraph" w:styleId="MessageHeader">
    <w:name w:val="Message Header"/>
    <w:basedOn w:val="Normal"/>
    <w:link w:val="MessageHeaderChar"/>
    <w:rsid w:val="00E5443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E5443A"/>
    <w:rPr>
      <w:rFonts w:asciiTheme="majorHAnsi" w:eastAsiaTheme="majorEastAsia" w:hAnsiTheme="majorHAnsi" w:cstheme="majorBidi"/>
      <w:sz w:val="24"/>
      <w:szCs w:val="24"/>
      <w:shd w:val="pct20" w:color="auto" w:fill="auto"/>
      <w:lang w:val="en-GB" w:eastAsia="en-US"/>
    </w:rPr>
  </w:style>
  <w:style w:type="paragraph" w:styleId="NormalIndent">
    <w:name w:val="Normal Indent"/>
    <w:basedOn w:val="Normal"/>
    <w:unhideWhenUsed/>
    <w:rsid w:val="00E5443A"/>
    <w:pPr>
      <w:ind w:left="720"/>
    </w:pPr>
  </w:style>
  <w:style w:type="paragraph" w:styleId="NoteHeading">
    <w:name w:val="Note Heading"/>
    <w:basedOn w:val="Normal"/>
    <w:next w:val="Normal"/>
    <w:link w:val="NoteHeadingChar"/>
    <w:unhideWhenUsed/>
    <w:rsid w:val="00E5443A"/>
  </w:style>
  <w:style w:type="character" w:customStyle="1" w:styleId="NoteHeadingChar">
    <w:name w:val="Note Heading Char"/>
    <w:basedOn w:val="DefaultParagraphFont"/>
    <w:link w:val="NoteHeading"/>
    <w:rsid w:val="00E5443A"/>
    <w:rPr>
      <w:rFonts w:eastAsia="Times New Roman"/>
      <w:lang w:val="en-GB" w:eastAsia="en-US"/>
    </w:rPr>
  </w:style>
  <w:style w:type="table" w:styleId="PlainTable1">
    <w:name w:val="Plain Table 1"/>
    <w:basedOn w:val="TableNormal"/>
    <w:uiPriority w:val="41"/>
    <w:rsid w:val="00E5443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5443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E5443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5443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E5443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nhideWhenUsed/>
    <w:rsid w:val="00E5443A"/>
    <w:rPr>
      <w:rFonts w:ascii="Consolas" w:hAnsi="Consolas"/>
      <w:sz w:val="21"/>
      <w:szCs w:val="21"/>
    </w:rPr>
  </w:style>
  <w:style w:type="character" w:customStyle="1" w:styleId="PlainTextChar">
    <w:name w:val="Plain Text Char"/>
    <w:basedOn w:val="DefaultParagraphFont"/>
    <w:link w:val="PlainText"/>
    <w:rsid w:val="00E5443A"/>
    <w:rPr>
      <w:rFonts w:ascii="Consolas" w:eastAsia="Times New Roman" w:hAnsi="Consolas"/>
      <w:sz w:val="21"/>
      <w:szCs w:val="21"/>
      <w:lang w:val="en-GB" w:eastAsia="en-US"/>
    </w:rPr>
  </w:style>
  <w:style w:type="paragraph" w:styleId="Quote">
    <w:name w:val="Quote"/>
    <w:basedOn w:val="Normal"/>
    <w:next w:val="Normal"/>
    <w:link w:val="QuoteChar"/>
    <w:uiPriority w:val="29"/>
    <w:qFormat/>
    <w:rsid w:val="00E5443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5443A"/>
    <w:rPr>
      <w:rFonts w:eastAsia="Times New Roman"/>
      <w:i/>
      <w:iCs/>
      <w:color w:val="404040" w:themeColor="text1" w:themeTint="BF"/>
      <w:lang w:val="en-GB" w:eastAsia="en-US"/>
    </w:rPr>
  </w:style>
  <w:style w:type="paragraph" w:styleId="Salutation">
    <w:name w:val="Salutation"/>
    <w:basedOn w:val="Normal"/>
    <w:next w:val="Normal"/>
    <w:link w:val="SalutationChar"/>
    <w:unhideWhenUsed/>
    <w:rsid w:val="00E5443A"/>
  </w:style>
  <w:style w:type="character" w:customStyle="1" w:styleId="SalutationChar">
    <w:name w:val="Salutation Char"/>
    <w:basedOn w:val="DefaultParagraphFont"/>
    <w:link w:val="Salutation"/>
    <w:rsid w:val="00E5443A"/>
    <w:rPr>
      <w:rFonts w:eastAsia="Times New Roman"/>
      <w:lang w:val="en-GB" w:eastAsia="en-US"/>
    </w:rPr>
  </w:style>
  <w:style w:type="paragraph" w:styleId="Signature">
    <w:name w:val="Signature"/>
    <w:basedOn w:val="Normal"/>
    <w:link w:val="SignatureChar"/>
    <w:unhideWhenUsed/>
    <w:rsid w:val="00E5443A"/>
    <w:pPr>
      <w:ind w:left="4252"/>
    </w:pPr>
  </w:style>
  <w:style w:type="character" w:customStyle="1" w:styleId="SignatureChar">
    <w:name w:val="Signature Char"/>
    <w:basedOn w:val="DefaultParagraphFont"/>
    <w:link w:val="Signature"/>
    <w:rsid w:val="00E5443A"/>
    <w:rPr>
      <w:rFonts w:eastAsia="Times New Roman"/>
      <w:lang w:val="en-GB" w:eastAsia="en-US"/>
    </w:rPr>
  </w:style>
  <w:style w:type="character" w:styleId="SmartHyperlink">
    <w:name w:val="Smart Hyperlink"/>
    <w:basedOn w:val="DefaultParagraphFont"/>
    <w:uiPriority w:val="99"/>
    <w:semiHidden/>
    <w:rsid w:val="00E5443A"/>
    <w:rPr>
      <w:u w:val="dotted"/>
      <w:lang w:val="en-GB"/>
    </w:rPr>
  </w:style>
  <w:style w:type="character" w:styleId="SmartLink">
    <w:name w:val="Smart Link"/>
    <w:basedOn w:val="DefaultParagraphFont"/>
    <w:uiPriority w:val="99"/>
    <w:semiHidden/>
    <w:unhideWhenUsed/>
    <w:rsid w:val="00E5443A"/>
    <w:rPr>
      <w:color w:val="0000FF"/>
      <w:u w:val="single"/>
      <w:shd w:val="clear" w:color="auto" w:fill="F3F2F1"/>
      <w:lang w:val="en-GB"/>
    </w:rPr>
  </w:style>
  <w:style w:type="character" w:styleId="Strong">
    <w:name w:val="Strong"/>
    <w:basedOn w:val="DefaultParagraphFont"/>
    <w:qFormat/>
    <w:rsid w:val="00E5443A"/>
    <w:rPr>
      <w:b/>
      <w:bCs/>
      <w:lang w:val="en-GB"/>
    </w:rPr>
  </w:style>
  <w:style w:type="paragraph" w:styleId="Subtitle">
    <w:name w:val="Subtitle"/>
    <w:basedOn w:val="Normal"/>
    <w:next w:val="Normal"/>
    <w:link w:val="SubtitleChar"/>
    <w:qFormat/>
    <w:rsid w:val="00E5443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E5443A"/>
    <w:rPr>
      <w:rFonts w:asciiTheme="minorHAnsi" w:eastAsiaTheme="minorEastAsia" w:hAnsiTheme="minorHAnsi" w:cstheme="minorBidi"/>
      <w:color w:val="5A5A5A" w:themeColor="text1" w:themeTint="A5"/>
      <w:spacing w:val="15"/>
      <w:sz w:val="22"/>
      <w:szCs w:val="22"/>
      <w:lang w:val="en-GB" w:eastAsia="en-US"/>
    </w:rPr>
  </w:style>
  <w:style w:type="character" w:styleId="SubtleEmphasis">
    <w:name w:val="Subtle Emphasis"/>
    <w:basedOn w:val="DefaultParagraphFont"/>
    <w:uiPriority w:val="19"/>
    <w:qFormat/>
    <w:rsid w:val="00E5443A"/>
    <w:rPr>
      <w:i/>
      <w:iCs/>
      <w:color w:val="404040" w:themeColor="text1" w:themeTint="BF"/>
      <w:lang w:val="en-GB"/>
    </w:rPr>
  </w:style>
  <w:style w:type="character" w:styleId="SubtleReference">
    <w:name w:val="Subtle Reference"/>
    <w:basedOn w:val="DefaultParagraphFont"/>
    <w:uiPriority w:val="31"/>
    <w:qFormat/>
    <w:rsid w:val="00E5443A"/>
    <w:rPr>
      <w:smallCaps/>
      <w:color w:val="5A5A5A" w:themeColor="text1" w:themeTint="A5"/>
      <w:lang w:val="en-GB"/>
    </w:rPr>
  </w:style>
  <w:style w:type="table" w:styleId="Table3Deffects1">
    <w:name w:val="Table 3D effects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E5443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nhideWhenUsed/>
    <w:rsid w:val="00E5443A"/>
    <w:pPr>
      <w:tabs>
        <w:tab w:val="clear" w:pos="1247"/>
      </w:tabs>
      <w:ind w:left="200" w:hanging="200"/>
    </w:pPr>
  </w:style>
  <w:style w:type="table" w:styleId="TableProfessional">
    <w:name w:val="Table Professional"/>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E5443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5443A"/>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unhideWhenUsed/>
    <w:rsid w:val="00E5443A"/>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E5443A"/>
    <w:pPr>
      <w:numPr>
        <w:numId w:val="0"/>
      </w:numPr>
      <w:tabs>
        <w:tab w:val="left" w:pos="624"/>
        <w:tab w:val="left" w:pos="1247"/>
      </w:tabs>
      <w:suppressAutoHyphens w:val="0"/>
      <w:adjustRightInd w:val="0"/>
      <w:snapToGrid w:val="0"/>
      <w:spacing w:after="0"/>
      <w:ind w:right="0"/>
      <w:outlineLvl w:val="9"/>
    </w:pPr>
    <w:rPr>
      <w:rFonts w:asciiTheme="majorHAnsi" w:eastAsiaTheme="majorEastAsia" w:hAnsiTheme="majorHAnsi" w:cstheme="majorBidi"/>
      <w:b w:val="0"/>
      <w:color w:val="365F91" w:themeColor="accent1" w:themeShade="BF"/>
      <w:sz w:val="32"/>
      <w:szCs w:val="32"/>
    </w:rPr>
  </w:style>
  <w:style w:type="paragraph" w:customStyle="1" w:styleId="Headerpool">
    <w:name w:val="Header_pool"/>
    <w:basedOn w:val="Normal"/>
    <w:next w:val="Normal"/>
    <w:semiHidden/>
    <w:rsid w:val="00312042"/>
    <w:pPr>
      <w:pBdr>
        <w:bottom w:val="single" w:sz="4" w:space="1" w:color="auto"/>
      </w:pBdr>
      <w:tabs>
        <w:tab w:val="clear" w:pos="1247"/>
        <w:tab w:val="clear" w:pos="1814"/>
        <w:tab w:val="clear" w:pos="2381"/>
        <w:tab w:val="clear" w:pos="2948"/>
        <w:tab w:val="clear" w:pos="3515"/>
        <w:tab w:val="center" w:pos="4536"/>
        <w:tab w:val="right" w:pos="9072"/>
      </w:tabs>
      <w:spacing w:after="120"/>
    </w:pPr>
    <w:rPr>
      <w:rFonts w:eastAsia="SimSun"/>
      <w:b/>
      <w:sz w:val="18"/>
      <w:lang w:eastAsia="zh-CN"/>
    </w:rPr>
  </w:style>
  <w:style w:type="paragraph" w:customStyle="1" w:styleId="Normalpool">
    <w:name w:val="Normal_pool"/>
    <w:autoRedefine/>
    <w:semiHidden/>
    <w:rsid w:val="00312042"/>
    <w:pPr>
      <w:tabs>
        <w:tab w:val="left" w:pos="1247"/>
        <w:tab w:val="left" w:pos="1814"/>
        <w:tab w:val="left" w:pos="2381"/>
        <w:tab w:val="left" w:pos="2948"/>
        <w:tab w:val="left" w:pos="3515"/>
        <w:tab w:val="left" w:pos="4082"/>
      </w:tabs>
    </w:pPr>
    <w:rPr>
      <w:lang w:val="fr-CA" w:eastAsia="en-US"/>
    </w:rPr>
  </w:style>
  <w:style w:type="character" w:customStyle="1" w:styleId="HeaderChar1">
    <w:name w:val="Header Char1"/>
    <w:basedOn w:val="DefaultParagraphFont"/>
    <w:uiPriority w:val="99"/>
    <w:semiHidden/>
    <w:rsid w:val="00312042"/>
    <w:rPr>
      <w:rFonts w:eastAsia="SimSun"/>
      <w:lang w:val="en-GB" w:eastAsia="zh-CN"/>
    </w:rPr>
  </w:style>
  <w:style w:type="character" w:customStyle="1" w:styleId="ZZAnxheaderChar">
    <w:name w:val="ZZ_Anx_header Char"/>
    <w:link w:val="ZZAnxheader"/>
    <w:locked/>
    <w:rsid w:val="00312042"/>
    <w:rPr>
      <w:rFonts w:eastAsia="Times New Roman"/>
      <w:b/>
      <w:bCs/>
      <w:sz w:val="28"/>
      <w:szCs w:val="22"/>
      <w:lang w:val="en-GB" w:eastAsia="en-US"/>
    </w:rPr>
  </w:style>
  <w:style w:type="character" w:customStyle="1" w:styleId="ZZAnxtitleChar">
    <w:name w:val="ZZ_Anx_title Char"/>
    <w:link w:val="ZZAnxtitle"/>
    <w:rsid w:val="00312042"/>
    <w:rPr>
      <w:rFonts w:eastAsia="Times New Roman"/>
      <w:b/>
      <w:bCs/>
      <w:sz w:val="28"/>
      <w:szCs w:val="26"/>
      <w:lang w:val="en-GB" w:eastAsia="en-US"/>
    </w:rPr>
  </w:style>
  <w:style w:type="character" w:customStyle="1" w:styleId="Normal-poolChar">
    <w:name w:val="Normal-pool Char"/>
    <w:link w:val="Normal-pool"/>
    <w:locked/>
    <w:rsid w:val="00312042"/>
    <w:rPr>
      <w:rFonts w:eastAsia="Times New Roman"/>
      <w:lang w:val="en-GB" w:eastAsia="en-US"/>
    </w:rPr>
  </w:style>
  <w:style w:type="character" w:customStyle="1" w:styleId="CH2Char">
    <w:name w:val="CH2 Char"/>
    <w:link w:val="CH2"/>
    <w:rsid w:val="00312042"/>
    <w:rPr>
      <w:rFonts w:eastAsia="Times New Roman"/>
      <w:b/>
      <w:sz w:val="24"/>
      <w:szCs w:val="24"/>
      <w:lang w:val="en-GB" w:eastAsia="en-US"/>
    </w:rPr>
  </w:style>
  <w:style w:type="table" w:customStyle="1" w:styleId="TableGrid10">
    <w:name w:val="Table Grid1"/>
    <w:basedOn w:val="TableNormal"/>
    <w:next w:val="TableGrid"/>
    <w:rsid w:val="00312042"/>
    <w:tblPr/>
  </w:style>
  <w:style w:type="paragraph" w:customStyle="1" w:styleId="CharCharCharCharCarChar">
    <w:name w:val="Char Char Char Char Car Char"/>
    <w:aliases w:val="Char Char Char Char Car Char Char1 Char Char Char Char1 Char,Char Char Char1 Char Char Char Char1 Char,Char Char Char Char Car Char Char1 Char Char"/>
    <w:basedOn w:val="Normal"/>
    <w:next w:val="Normal"/>
    <w:link w:val="FootnoteReference"/>
    <w:semiHidden/>
    <w:rsid w:val="00312042"/>
    <w:pPr>
      <w:tabs>
        <w:tab w:val="clear" w:pos="1247"/>
        <w:tab w:val="clear" w:pos="1814"/>
        <w:tab w:val="clear" w:pos="2381"/>
        <w:tab w:val="clear" w:pos="2948"/>
        <w:tab w:val="clear" w:pos="3515"/>
      </w:tabs>
      <w:spacing w:after="160" w:line="240" w:lineRule="exact"/>
      <w:jc w:val="both"/>
    </w:pPr>
    <w:rPr>
      <w:rFonts w:eastAsia="SimSun"/>
      <w:szCs w:val="18"/>
      <w:vertAlign w:val="superscript"/>
      <w:lang w:eastAsia="zh-CN"/>
    </w:rPr>
  </w:style>
  <w:style w:type="paragraph" w:customStyle="1" w:styleId="paragraph">
    <w:name w:val="paragraph"/>
    <w:basedOn w:val="Normal"/>
    <w:semiHidden/>
    <w:rsid w:val="00312042"/>
    <w:pPr>
      <w:tabs>
        <w:tab w:val="clear" w:pos="1247"/>
        <w:tab w:val="clear" w:pos="1814"/>
        <w:tab w:val="clear" w:pos="2381"/>
        <w:tab w:val="clear" w:pos="2948"/>
        <w:tab w:val="clear" w:pos="3515"/>
      </w:tabs>
      <w:spacing w:before="100" w:beforeAutospacing="1" w:after="100" w:afterAutospacing="1"/>
    </w:pPr>
    <w:rPr>
      <w:sz w:val="24"/>
      <w:szCs w:val="24"/>
      <w:lang w:val="en-US" w:eastAsia="zh-CN"/>
    </w:rPr>
  </w:style>
  <w:style w:type="character" w:customStyle="1" w:styleId="normaltextrun">
    <w:name w:val="normaltextrun"/>
    <w:basedOn w:val="DefaultParagraphFont"/>
    <w:rsid w:val="00312042"/>
    <w:rPr>
      <w:lang w:val="en-GB"/>
    </w:rPr>
  </w:style>
  <w:style w:type="character" w:customStyle="1" w:styleId="NormalNonumberChar">
    <w:name w:val="Normal_No_number Char"/>
    <w:link w:val="NormalNonumber"/>
    <w:locked/>
    <w:rsid w:val="00312042"/>
    <w:rPr>
      <w:rFonts w:eastAsia="Times New Roman"/>
      <w:lang w:val="en-GB" w:eastAsia="en-US"/>
    </w:rPr>
  </w:style>
  <w:style w:type="character" w:customStyle="1" w:styleId="eop">
    <w:name w:val="eop"/>
    <w:basedOn w:val="DefaultParagraphFont"/>
    <w:semiHidden/>
    <w:rsid w:val="00312042"/>
    <w:rPr>
      <w:lang w:val="en-US"/>
    </w:rPr>
  </w:style>
  <w:style w:type="paragraph" w:customStyle="1" w:styleId="BVIfnrCharCharCharChar">
    <w:name w:val="BVI fnr Char Char Char Char"/>
    <w:aliases w:val=" BVI fnr Car Car Char Char Char Char,BVI fnr Car Char Char Char Char, BVI fnr Car Car Car Car Char Char Char Char, BVI fnr Car Car Car Car Char Char Char1 Char Char,BVI fnr Car Car Char Char Char Char"/>
    <w:basedOn w:val="Normal"/>
    <w:uiPriority w:val="99"/>
    <w:semiHidden/>
    <w:rsid w:val="00312042"/>
    <w:pPr>
      <w:tabs>
        <w:tab w:val="clear" w:pos="1247"/>
        <w:tab w:val="clear" w:pos="1814"/>
        <w:tab w:val="clear" w:pos="2381"/>
        <w:tab w:val="clear" w:pos="2948"/>
        <w:tab w:val="clear" w:pos="3515"/>
      </w:tabs>
      <w:spacing w:before="120" w:after="160" w:line="240" w:lineRule="exact"/>
    </w:pPr>
    <w:rPr>
      <w:rFonts w:eastAsia="SimSun"/>
      <w:szCs w:val="18"/>
      <w:vertAlign w:val="superscript"/>
      <w:lang w:eastAsia="zh-CN"/>
    </w:rPr>
  </w:style>
  <w:style w:type="character" w:customStyle="1" w:styleId="BBTitleChar">
    <w:name w:val="BB_Title Char"/>
    <w:link w:val="BBTitle"/>
    <w:rsid w:val="00312042"/>
    <w:rPr>
      <w:rFonts w:eastAsia="Times New Roman"/>
      <w:b/>
      <w:sz w:val="28"/>
      <w:szCs w:val="28"/>
      <w:lang w:val="en-GB" w:eastAsia="en-US"/>
    </w:rPr>
  </w:style>
  <w:style w:type="paragraph" w:styleId="Revision">
    <w:name w:val="Revision"/>
    <w:hidden/>
    <w:uiPriority w:val="99"/>
    <w:semiHidden/>
    <w:rsid w:val="00312042"/>
    <w:rPr>
      <w:rFonts w:eastAsia="Times New Roman"/>
      <w:lang w:val="en-GB" w:eastAsia="en-US"/>
    </w:rPr>
  </w:style>
  <w:style w:type="paragraph" w:customStyle="1" w:styleId="msonormal0">
    <w:name w:val="msonormal"/>
    <w:basedOn w:val="Normal"/>
    <w:rsid w:val="00312042"/>
    <w:pPr>
      <w:tabs>
        <w:tab w:val="clear" w:pos="1247"/>
        <w:tab w:val="clear" w:pos="1814"/>
        <w:tab w:val="clear" w:pos="2381"/>
        <w:tab w:val="clear" w:pos="2948"/>
        <w:tab w:val="clear" w:pos="3515"/>
      </w:tabs>
      <w:spacing w:before="100" w:beforeAutospacing="1" w:after="100" w:afterAutospacing="1"/>
    </w:pPr>
    <w:rPr>
      <w:sz w:val="24"/>
      <w:szCs w:val="24"/>
      <w:lang w:val="en-US" w:eastAsia="zh-CN"/>
    </w:rPr>
  </w:style>
  <w:style w:type="paragraph" w:customStyle="1" w:styleId="xl63">
    <w:name w:val="xl63"/>
    <w:basedOn w:val="Normal"/>
    <w:rsid w:val="00312042"/>
    <w:pPr>
      <w:pBdr>
        <w:top w:val="single" w:sz="8" w:space="0" w:color="auto"/>
        <w:left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textAlignment w:val="center"/>
    </w:pPr>
    <w:rPr>
      <w:sz w:val="17"/>
      <w:szCs w:val="17"/>
      <w:lang w:val="en-US" w:eastAsia="zh-CN"/>
    </w:rPr>
  </w:style>
  <w:style w:type="paragraph" w:customStyle="1" w:styleId="xl64">
    <w:name w:val="xl64"/>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65">
    <w:name w:val="xl65"/>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lang w:val="en-US" w:eastAsia="zh-CN"/>
    </w:rPr>
  </w:style>
  <w:style w:type="paragraph" w:customStyle="1" w:styleId="xl66">
    <w:name w:val="xl66"/>
    <w:basedOn w:val="Normal"/>
    <w:rsid w:val="00312042"/>
    <w:pPr>
      <w:pBdr>
        <w:top w:val="single" w:sz="8"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67">
    <w:name w:val="xl67"/>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68">
    <w:name w:val="xl68"/>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69">
    <w:name w:val="xl69"/>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70">
    <w:name w:val="xl70"/>
    <w:basedOn w:val="Normal"/>
    <w:rsid w:val="00312042"/>
    <w:pPr>
      <w:tabs>
        <w:tab w:val="clear" w:pos="1247"/>
        <w:tab w:val="clear" w:pos="1814"/>
        <w:tab w:val="clear" w:pos="2381"/>
        <w:tab w:val="clear" w:pos="2948"/>
        <w:tab w:val="clear" w:pos="3515"/>
      </w:tabs>
      <w:spacing w:before="100" w:beforeAutospacing="1" w:after="100" w:afterAutospacing="1"/>
    </w:pPr>
    <w:rPr>
      <w:b/>
      <w:bCs/>
      <w:sz w:val="24"/>
      <w:szCs w:val="24"/>
      <w:lang w:val="en-US" w:eastAsia="zh-CN"/>
    </w:rPr>
  </w:style>
  <w:style w:type="paragraph" w:customStyle="1" w:styleId="xl71">
    <w:name w:val="xl71"/>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72">
    <w:name w:val="xl72"/>
    <w:basedOn w:val="Normal"/>
    <w:rsid w:val="00312042"/>
    <w:pPr>
      <w:pBdr>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73">
    <w:name w:val="xl73"/>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74">
    <w:name w:val="xl74"/>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75">
    <w:name w:val="xl75"/>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76">
    <w:name w:val="xl76"/>
    <w:basedOn w:val="Normal"/>
    <w:rsid w:val="00312042"/>
    <w:pPr>
      <w:pBdr>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77">
    <w:name w:val="xl77"/>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78">
    <w:name w:val="xl78"/>
    <w:basedOn w:val="Normal"/>
    <w:rsid w:val="00312042"/>
    <w:pPr>
      <w:tabs>
        <w:tab w:val="clear" w:pos="1247"/>
        <w:tab w:val="clear" w:pos="1814"/>
        <w:tab w:val="clear" w:pos="2381"/>
        <w:tab w:val="clear" w:pos="2948"/>
        <w:tab w:val="clear" w:pos="3515"/>
      </w:tabs>
      <w:spacing w:before="100" w:beforeAutospacing="1" w:after="100" w:afterAutospacing="1"/>
    </w:pPr>
    <w:rPr>
      <w:sz w:val="18"/>
      <w:szCs w:val="18"/>
      <w:lang w:val="en-US" w:eastAsia="zh-CN"/>
    </w:rPr>
  </w:style>
  <w:style w:type="paragraph" w:customStyle="1" w:styleId="xl79">
    <w:name w:val="xl79"/>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80">
    <w:name w:val="xl80"/>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81">
    <w:name w:val="xl81"/>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lang w:val="en-US" w:eastAsia="zh-CN"/>
    </w:rPr>
  </w:style>
  <w:style w:type="paragraph" w:customStyle="1" w:styleId="xl82">
    <w:name w:val="xl82"/>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83">
    <w:name w:val="xl83"/>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7"/>
      <w:szCs w:val="17"/>
      <w:lang w:val="en-US" w:eastAsia="zh-CN"/>
    </w:rPr>
  </w:style>
  <w:style w:type="paragraph" w:customStyle="1" w:styleId="xl84">
    <w:name w:val="xl84"/>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85">
    <w:name w:val="xl85"/>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b/>
      <w:bCs/>
      <w:sz w:val="18"/>
      <w:szCs w:val="18"/>
      <w:lang w:val="en-US" w:eastAsia="zh-CN"/>
    </w:rPr>
  </w:style>
  <w:style w:type="paragraph" w:customStyle="1" w:styleId="xl86">
    <w:name w:val="xl86"/>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87">
    <w:name w:val="xl87"/>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88">
    <w:name w:val="xl88"/>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89">
    <w:name w:val="xl89"/>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90">
    <w:name w:val="xl90"/>
    <w:basedOn w:val="Normal"/>
    <w:rsid w:val="00312042"/>
    <w:pPr>
      <w:pBdr>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91">
    <w:name w:val="xl91"/>
    <w:basedOn w:val="Normal"/>
    <w:rsid w:val="00312042"/>
    <w:pPr>
      <w:pBdr>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6"/>
      <w:szCs w:val="16"/>
      <w:lang w:val="en-US" w:eastAsia="zh-CN"/>
    </w:rPr>
  </w:style>
  <w:style w:type="paragraph" w:customStyle="1" w:styleId="xl92">
    <w:name w:val="xl92"/>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6"/>
      <w:szCs w:val="16"/>
      <w:lang w:val="en-US" w:eastAsia="zh-CN"/>
    </w:rPr>
  </w:style>
  <w:style w:type="paragraph" w:customStyle="1" w:styleId="xl93">
    <w:name w:val="xl93"/>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lang w:val="en-US" w:eastAsia="zh-CN"/>
    </w:rPr>
  </w:style>
  <w:style w:type="paragraph" w:customStyle="1" w:styleId="xl94">
    <w:name w:val="xl94"/>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lang w:val="en-US" w:eastAsia="zh-CN"/>
    </w:rPr>
  </w:style>
  <w:style w:type="paragraph" w:customStyle="1" w:styleId="xl95">
    <w:name w:val="xl95"/>
    <w:basedOn w:val="Normal"/>
    <w:rsid w:val="00312042"/>
    <w:pPr>
      <w:pBdr>
        <w:top w:val="single" w:sz="8" w:space="0" w:color="auto"/>
        <w:left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96">
    <w:name w:val="xl96"/>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97">
    <w:name w:val="xl97"/>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98">
    <w:name w:val="xl98"/>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99">
    <w:name w:val="xl99"/>
    <w:basedOn w:val="Normal"/>
    <w:rsid w:val="00312042"/>
    <w:pPr>
      <w:pBdr>
        <w:top w:val="single" w:sz="8" w:space="0" w:color="auto"/>
        <w:left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lang w:val="en-US" w:eastAsia="zh-CN"/>
    </w:rPr>
  </w:style>
  <w:style w:type="paragraph" w:customStyle="1" w:styleId="xl100">
    <w:name w:val="xl100"/>
    <w:basedOn w:val="Normal"/>
    <w:rsid w:val="00312042"/>
    <w:pPr>
      <w:pBdr>
        <w:top w:val="single" w:sz="8"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01">
    <w:name w:val="xl101"/>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2">
    <w:name w:val="xl102"/>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103">
    <w:name w:val="xl103"/>
    <w:basedOn w:val="Normal"/>
    <w:rsid w:val="00312042"/>
    <w:pPr>
      <w:pBdr>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104">
    <w:name w:val="xl104"/>
    <w:basedOn w:val="Normal"/>
    <w:rsid w:val="00312042"/>
    <w:pPr>
      <w:pBdr>
        <w:top w:val="single" w:sz="4"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105">
    <w:name w:val="xl105"/>
    <w:basedOn w:val="Normal"/>
    <w:rsid w:val="00312042"/>
    <w:pPr>
      <w:pBdr>
        <w:top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6">
    <w:name w:val="xl106"/>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7">
    <w:name w:val="xl107"/>
    <w:basedOn w:val="Normal"/>
    <w:rsid w:val="00312042"/>
    <w:pPr>
      <w:pBdr>
        <w:top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8">
    <w:name w:val="xl108"/>
    <w:basedOn w:val="Normal"/>
    <w:rsid w:val="00312042"/>
    <w:pPr>
      <w:pBdr>
        <w:top w:val="single" w:sz="8" w:space="0" w:color="auto"/>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9">
    <w:name w:val="xl109"/>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lang w:val="en-US" w:eastAsia="zh-CN"/>
    </w:rPr>
  </w:style>
  <w:style w:type="paragraph" w:customStyle="1" w:styleId="xl110">
    <w:name w:val="xl110"/>
    <w:basedOn w:val="Normal"/>
    <w:rsid w:val="00312042"/>
    <w:pPr>
      <w:pBdr>
        <w:top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11">
    <w:name w:val="xl111"/>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lang w:val="en-US" w:eastAsia="zh-CN"/>
    </w:rPr>
  </w:style>
  <w:style w:type="paragraph" w:customStyle="1" w:styleId="xl112">
    <w:name w:val="xl11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13">
    <w:name w:val="xl113"/>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lang w:val="en-US" w:eastAsia="zh-CN"/>
    </w:rPr>
  </w:style>
  <w:style w:type="paragraph" w:customStyle="1" w:styleId="xl114">
    <w:name w:val="xl114"/>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15">
    <w:name w:val="xl115"/>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16">
    <w:name w:val="xl116"/>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17">
    <w:name w:val="xl117"/>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18">
    <w:name w:val="xl118"/>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19">
    <w:name w:val="xl11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0">
    <w:name w:val="xl120"/>
    <w:basedOn w:val="Normal"/>
    <w:rsid w:val="00312042"/>
    <w:pPr>
      <w:pBdr>
        <w:top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1">
    <w:name w:val="xl121"/>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22">
    <w:name w:val="xl122"/>
    <w:basedOn w:val="Normal"/>
    <w:rsid w:val="00312042"/>
    <w:pPr>
      <w:pBdr>
        <w:top w:val="single" w:sz="4" w:space="0" w:color="auto"/>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23">
    <w:name w:val="xl123"/>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4">
    <w:name w:val="xl124"/>
    <w:basedOn w:val="Normal"/>
    <w:rsid w:val="00312042"/>
    <w:pPr>
      <w:pBdr>
        <w:top w:val="single" w:sz="4" w:space="0" w:color="auto"/>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25">
    <w:name w:val="xl125"/>
    <w:basedOn w:val="Normal"/>
    <w:rsid w:val="00312042"/>
    <w:pPr>
      <w:pBdr>
        <w:top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6">
    <w:name w:val="xl126"/>
    <w:basedOn w:val="Normal"/>
    <w:rsid w:val="00312042"/>
    <w:pPr>
      <w:pBdr>
        <w:bottom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7">
    <w:name w:val="xl127"/>
    <w:basedOn w:val="Normal"/>
    <w:rsid w:val="00312042"/>
    <w:pPr>
      <w:tabs>
        <w:tab w:val="clear" w:pos="1247"/>
        <w:tab w:val="clear" w:pos="1814"/>
        <w:tab w:val="clear" w:pos="2381"/>
        <w:tab w:val="clear" w:pos="2948"/>
        <w:tab w:val="clear" w:pos="3515"/>
      </w:tabs>
      <w:spacing w:before="100" w:beforeAutospacing="1" w:after="100" w:afterAutospacing="1"/>
      <w:ind w:firstLineChars="200" w:firstLine="200"/>
      <w:textAlignment w:val="center"/>
    </w:pPr>
    <w:rPr>
      <w:color w:val="FF0000"/>
      <w:sz w:val="18"/>
      <w:szCs w:val="18"/>
      <w:lang w:val="en-US" w:eastAsia="zh-CN"/>
    </w:rPr>
  </w:style>
  <w:style w:type="paragraph" w:customStyle="1" w:styleId="xl128">
    <w:name w:val="xl128"/>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8"/>
      <w:szCs w:val="18"/>
      <w:lang w:val="en-US" w:eastAsia="zh-CN"/>
    </w:rPr>
  </w:style>
  <w:style w:type="paragraph" w:customStyle="1" w:styleId="xl129">
    <w:name w:val="xl129"/>
    <w:basedOn w:val="Normal"/>
    <w:rsid w:val="00312042"/>
    <w:pPr>
      <w:pBdr>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30">
    <w:name w:val="xl130"/>
    <w:basedOn w:val="Normal"/>
    <w:rsid w:val="00312042"/>
    <w:pPr>
      <w:pBdr>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31">
    <w:name w:val="xl131"/>
    <w:basedOn w:val="Normal"/>
    <w:rsid w:val="00312042"/>
    <w:pPr>
      <w:pBdr>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color w:val="FF0000"/>
      <w:sz w:val="18"/>
      <w:szCs w:val="18"/>
      <w:lang w:val="en-US" w:eastAsia="zh-CN"/>
    </w:rPr>
  </w:style>
  <w:style w:type="paragraph" w:customStyle="1" w:styleId="xl132">
    <w:name w:val="xl13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33">
    <w:name w:val="xl133"/>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34">
    <w:name w:val="xl134"/>
    <w:basedOn w:val="Normal"/>
    <w:rsid w:val="00312042"/>
    <w:pPr>
      <w:pBdr>
        <w:top w:val="single" w:sz="8" w:space="0" w:color="auto"/>
        <w:left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35">
    <w:name w:val="xl135"/>
    <w:basedOn w:val="Normal"/>
    <w:rsid w:val="00312042"/>
    <w:pPr>
      <w:pBdr>
        <w:top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36">
    <w:name w:val="xl136"/>
    <w:basedOn w:val="Normal"/>
    <w:rsid w:val="00312042"/>
    <w:pPr>
      <w:pBdr>
        <w:top w:val="single" w:sz="8"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lang w:val="en-US" w:eastAsia="zh-CN"/>
    </w:rPr>
  </w:style>
  <w:style w:type="paragraph" w:customStyle="1" w:styleId="xl137">
    <w:name w:val="xl137"/>
    <w:basedOn w:val="Normal"/>
    <w:rsid w:val="00312042"/>
    <w:pPr>
      <w:pBdr>
        <w:top w:val="single" w:sz="4" w:space="0" w:color="auto"/>
        <w:left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38">
    <w:name w:val="xl138"/>
    <w:basedOn w:val="Normal"/>
    <w:rsid w:val="00312042"/>
    <w:pPr>
      <w:pBdr>
        <w:top w:val="single" w:sz="4"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39">
    <w:name w:val="xl13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lang w:val="en-US" w:eastAsia="zh-CN"/>
    </w:rPr>
  </w:style>
  <w:style w:type="paragraph" w:customStyle="1" w:styleId="xl140">
    <w:name w:val="xl140"/>
    <w:basedOn w:val="Normal"/>
    <w:rsid w:val="00312042"/>
    <w:pPr>
      <w:pBdr>
        <w:top w:val="single" w:sz="4"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41">
    <w:name w:val="xl141"/>
    <w:basedOn w:val="Normal"/>
    <w:rsid w:val="00312042"/>
    <w:pPr>
      <w:pBdr>
        <w:top w:val="single" w:sz="4"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42">
    <w:name w:val="xl142"/>
    <w:basedOn w:val="Normal"/>
    <w:rsid w:val="00312042"/>
    <w:pPr>
      <w:pBdr>
        <w:top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lang w:val="en-US" w:eastAsia="zh-CN"/>
    </w:rPr>
  </w:style>
  <w:style w:type="paragraph" w:customStyle="1" w:styleId="xl143">
    <w:name w:val="xl143"/>
    <w:basedOn w:val="Normal"/>
    <w:rsid w:val="00312042"/>
    <w:pPr>
      <w:pBdr>
        <w:top w:val="single" w:sz="8" w:space="0" w:color="auto"/>
        <w:left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44">
    <w:name w:val="xl144"/>
    <w:basedOn w:val="Normal"/>
    <w:rsid w:val="00312042"/>
    <w:pPr>
      <w:pBdr>
        <w:top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pPr>
    <w:rPr>
      <w:sz w:val="18"/>
      <w:szCs w:val="18"/>
      <w:lang w:val="en-US" w:eastAsia="zh-CN"/>
    </w:rPr>
  </w:style>
  <w:style w:type="paragraph" w:customStyle="1" w:styleId="xl145">
    <w:name w:val="xl145"/>
    <w:basedOn w:val="Normal"/>
    <w:rsid w:val="00312042"/>
    <w:pPr>
      <w:pBdr>
        <w:top w:val="single" w:sz="4" w:space="0" w:color="auto"/>
        <w:left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46">
    <w:name w:val="xl146"/>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pPr>
    <w:rPr>
      <w:sz w:val="18"/>
      <w:szCs w:val="18"/>
      <w:lang w:val="en-US" w:eastAsia="zh-CN"/>
    </w:rPr>
  </w:style>
  <w:style w:type="paragraph" w:customStyle="1" w:styleId="xl147">
    <w:name w:val="xl147"/>
    <w:basedOn w:val="Normal"/>
    <w:rsid w:val="00312042"/>
    <w:pPr>
      <w:pBdr>
        <w:top w:val="single" w:sz="4"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48">
    <w:name w:val="xl148"/>
    <w:basedOn w:val="Normal"/>
    <w:rsid w:val="00312042"/>
    <w:pPr>
      <w:pBdr>
        <w:top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pPr>
    <w:rPr>
      <w:sz w:val="18"/>
      <w:szCs w:val="18"/>
      <w:lang w:val="en-US" w:eastAsia="zh-CN"/>
    </w:rPr>
  </w:style>
  <w:style w:type="paragraph" w:customStyle="1" w:styleId="xl149">
    <w:name w:val="xl149"/>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50">
    <w:name w:val="xl150"/>
    <w:basedOn w:val="Normal"/>
    <w:rsid w:val="00312042"/>
    <w:pPr>
      <w:pBdr>
        <w:left w:val="single" w:sz="4" w:space="14"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b/>
      <w:bCs/>
      <w:sz w:val="18"/>
      <w:szCs w:val="18"/>
      <w:lang w:val="en-US" w:eastAsia="zh-CN"/>
    </w:rPr>
  </w:style>
  <w:style w:type="paragraph" w:customStyle="1" w:styleId="xl151">
    <w:name w:val="xl151"/>
    <w:basedOn w:val="Normal"/>
    <w:rsid w:val="00312042"/>
    <w:pPr>
      <w:pBdr>
        <w:left w:val="single" w:sz="4" w:space="14"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lang w:val="en-US" w:eastAsia="zh-CN"/>
    </w:rPr>
  </w:style>
  <w:style w:type="paragraph" w:customStyle="1" w:styleId="xl152">
    <w:name w:val="xl152"/>
    <w:basedOn w:val="Normal"/>
    <w:rsid w:val="00312042"/>
    <w:pPr>
      <w:pBdr>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53">
    <w:name w:val="xl153"/>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154">
    <w:name w:val="xl154"/>
    <w:basedOn w:val="Normal"/>
    <w:rsid w:val="00312042"/>
    <w:pPr>
      <w:pBdr>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55">
    <w:name w:val="xl155"/>
    <w:basedOn w:val="Normal"/>
    <w:rsid w:val="00312042"/>
    <w:pPr>
      <w:pBdr>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56">
    <w:name w:val="xl156"/>
    <w:basedOn w:val="Normal"/>
    <w:rsid w:val="00312042"/>
    <w:pPr>
      <w:pBdr>
        <w:top w:val="single" w:sz="8" w:space="0" w:color="auto"/>
        <w:left w:val="single" w:sz="8" w:space="7" w:color="auto"/>
        <w:bottom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57">
    <w:name w:val="xl157"/>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58">
    <w:name w:val="xl158"/>
    <w:basedOn w:val="Normal"/>
    <w:rsid w:val="00312042"/>
    <w:pPr>
      <w:pBdr>
        <w:top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59">
    <w:name w:val="xl159"/>
    <w:basedOn w:val="Normal"/>
    <w:rsid w:val="00312042"/>
    <w:pPr>
      <w:pBdr>
        <w:top w:val="single" w:sz="8" w:space="0" w:color="auto"/>
        <w:left w:val="single" w:sz="8" w:space="7"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0">
    <w:name w:val="xl160"/>
    <w:basedOn w:val="Normal"/>
    <w:rsid w:val="00312042"/>
    <w:pPr>
      <w:pBdr>
        <w:top w:val="single" w:sz="8" w:space="0"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1">
    <w:name w:val="xl161"/>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2">
    <w:name w:val="xl162"/>
    <w:basedOn w:val="Normal"/>
    <w:rsid w:val="00312042"/>
    <w:pPr>
      <w:pBdr>
        <w:top w:val="single" w:sz="8" w:space="0" w:color="auto"/>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3">
    <w:name w:val="xl163"/>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4">
    <w:name w:val="xl164"/>
    <w:basedOn w:val="Normal"/>
    <w:rsid w:val="00312042"/>
    <w:pPr>
      <w:pBdr>
        <w:top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5">
    <w:name w:val="xl165"/>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66">
    <w:name w:val="xl166"/>
    <w:basedOn w:val="Normal"/>
    <w:rsid w:val="00312042"/>
    <w:pPr>
      <w:pBdr>
        <w:top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67">
    <w:name w:val="xl167"/>
    <w:basedOn w:val="Normal"/>
    <w:rsid w:val="00312042"/>
    <w:pPr>
      <w:pBdr>
        <w:top w:val="single" w:sz="8" w:space="0" w:color="auto"/>
        <w:left w:val="single" w:sz="8" w:space="7"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8">
    <w:name w:val="xl168"/>
    <w:basedOn w:val="Normal"/>
    <w:rsid w:val="00312042"/>
    <w:pPr>
      <w:pBdr>
        <w:top w:val="single" w:sz="8" w:space="0"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9">
    <w:name w:val="xl169"/>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70">
    <w:name w:val="xl170"/>
    <w:basedOn w:val="Normal"/>
    <w:rsid w:val="00312042"/>
    <w:pPr>
      <w:pBdr>
        <w:top w:val="single" w:sz="12" w:space="0" w:color="auto"/>
        <w:left w:val="single" w:sz="12" w:space="0" w:color="auto"/>
        <w:bottom w:val="single" w:sz="12"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1">
    <w:name w:val="xl171"/>
    <w:basedOn w:val="Normal"/>
    <w:rsid w:val="00312042"/>
    <w:pPr>
      <w:pBdr>
        <w:top w:val="single" w:sz="12" w:space="0" w:color="auto"/>
        <w:left w:val="single" w:sz="12" w:space="0" w:color="auto"/>
        <w:bottom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2">
    <w:name w:val="xl172"/>
    <w:basedOn w:val="Normal"/>
    <w:rsid w:val="00312042"/>
    <w:pPr>
      <w:pBdr>
        <w:top w:val="single" w:sz="8" w:space="0" w:color="auto"/>
        <w:left w:val="single" w:sz="8"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3">
    <w:name w:val="xl173"/>
    <w:basedOn w:val="Normal"/>
    <w:rsid w:val="00312042"/>
    <w:pPr>
      <w:pBdr>
        <w:top w:val="single" w:sz="8" w:space="0" w:color="auto"/>
        <w:left w:val="single" w:sz="12"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4">
    <w:name w:val="xl174"/>
    <w:basedOn w:val="Normal"/>
    <w:rsid w:val="00312042"/>
    <w:pPr>
      <w:pBdr>
        <w:top w:val="single" w:sz="8" w:space="0" w:color="auto"/>
        <w:left w:val="single" w:sz="12"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5">
    <w:name w:val="xl175"/>
    <w:basedOn w:val="Normal"/>
    <w:rsid w:val="00312042"/>
    <w:pPr>
      <w:pBdr>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76">
    <w:name w:val="xl176"/>
    <w:basedOn w:val="Normal"/>
    <w:rsid w:val="00312042"/>
    <w:pPr>
      <w:pBdr>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77">
    <w:name w:val="xl177"/>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78">
    <w:name w:val="xl178"/>
    <w:basedOn w:val="Normal"/>
    <w:rsid w:val="00312042"/>
    <w:pPr>
      <w:pBdr>
        <w:top w:val="single" w:sz="8" w:space="0" w:color="auto"/>
        <w:left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9">
    <w:name w:val="xl179"/>
    <w:basedOn w:val="Normal"/>
    <w:rsid w:val="00312042"/>
    <w:pPr>
      <w:pBdr>
        <w:top w:val="single" w:sz="8" w:space="0" w:color="auto"/>
        <w:left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80">
    <w:name w:val="xl180"/>
    <w:basedOn w:val="Normal"/>
    <w:rsid w:val="00312042"/>
    <w:pPr>
      <w:pBdr>
        <w:top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81">
    <w:name w:val="xl181"/>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lang w:val="en-US" w:eastAsia="zh-CN"/>
    </w:rPr>
  </w:style>
  <w:style w:type="paragraph" w:customStyle="1" w:styleId="xl182">
    <w:name w:val="xl182"/>
    <w:basedOn w:val="Normal"/>
    <w:rsid w:val="00312042"/>
    <w:pPr>
      <w:pBdr>
        <w:top w:val="single" w:sz="8" w:space="0" w:color="auto"/>
        <w:left w:val="single" w:sz="8" w:space="7"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lang w:val="en-US" w:eastAsia="zh-CN"/>
    </w:rPr>
  </w:style>
  <w:style w:type="paragraph" w:customStyle="1" w:styleId="xl183">
    <w:name w:val="xl183"/>
    <w:basedOn w:val="Normal"/>
    <w:rsid w:val="00312042"/>
    <w:pPr>
      <w:pBdr>
        <w:top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lang w:val="en-US" w:eastAsia="zh-CN"/>
    </w:rPr>
  </w:style>
  <w:style w:type="paragraph" w:customStyle="1" w:styleId="xl184">
    <w:name w:val="xl184"/>
    <w:basedOn w:val="Normal"/>
    <w:rsid w:val="00312042"/>
    <w:pPr>
      <w:pBdr>
        <w:top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lang w:val="en-US" w:eastAsia="zh-CN"/>
    </w:rPr>
  </w:style>
  <w:style w:type="paragraph" w:customStyle="1" w:styleId="xl185">
    <w:name w:val="xl185"/>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24"/>
      <w:szCs w:val="24"/>
      <w:lang w:val="en-US" w:eastAsia="zh-CN"/>
    </w:rPr>
  </w:style>
  <w:style w:type="paragraph" w:customStyle="1" w:styleId="xl186">
    <w:name w:val="xl186"/>
    <w:basedOn w:val="Normal"/>
    <w:rsid w:val="00312042"/>
    <w:pPr>
      <w:pBdr>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87">
    <w:name w:val="xl187"/>
    <w:basedOn w:val="Normal"/>
    <w:rsid w:val="00312042"/>
    <w:pPr>
      <w:pBdr>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88">
    <w:name w:val="xl188"/>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89">
    <w:name w:val="xl18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90">
    <w:name w:val="xl190"/>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91">
    <w:name w:val="xl191"/>
    <w:basedOn w:val="Normal"/>
    <w:rsid w:val="00312042"/>
    <w:pPr>
      <w:pBdr>
        <w:top w:val="single" w:sz="8" w:space="0" w:color="auto"/>
        <w:left w:val="single" w:sz="8" w:space="7"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192">
    <w:name w:val="xl192"/>
    <w:basedOn w:val="Normal"/>
    <w:rsid w:val="00312042"/>
    <w:pPr>
      <w:pBdr>
        <w:top w:val="single" w:sz="8" w:space="0" w:color="auto"/>
        <w:left w:val="single" w:sz="8" w:space="0" w:color="auto"/>
        <w:bottom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93">
    <w:name w:val="xl193"/>
    <w:basedOn w:val="Normal"/>
    <w:rsid w:val="00312042"/>
    <w:pPr>
      <w:pBdr>
        <w:top w:val="single" w:sz="8" w:space="0" w:color="auto"/>
        <w:bottom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94">
    <w:name w:val="xl194"/>
    <w:basedOn w:val="Normal"/>
    <w:rsid w:val="00312042"/>
    <w:pPr>
      <w:pBdr>
        <w:top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95">
    <w:name w:val="xl195"/>
    <w:basedOn w:val="Normal"/>
    <w:rsid w:val="00312042"/>
    <w:pPr>
      <w:pBdr>
        <w:top w:val="single" w:sz="8" w:space="0" w:color="auto"/>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196">
    <w:name w:val="xl196"/>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197">
    <w:name w:val="xl197"/>
    <w:basedOn w:val="Normal"/>
    <w:rsid w:val="00312042"/>
    <w:pPr>
      <w:pBdr>
        <w:top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198">
    <w:name w:val="xl198"/>
    <w:basedOn w:val="Normal"/>
    <w:rsid w:val="00312042"/>
    <w:pPr>
      <w:pBdr>
        <w:top w:val="single" w:sz="4" w:space="0" w:color="auto"/>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99">
    <w:name w:val="xl199"/>
    <w:basedOn w:val="Normal"/>
    <w:rsid w:val="00312042"/>
    <w:pPr>
      <w:pBdr>
        <w:top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0">
    <w:name w:val="xl200"/>
    <w:basedOn w:val="Normal"/>
    <w:rsid w:val="00312042"/>
    <w:pPr>
      <w:pBdr>
        <w:top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1">
    <w:name w:val="xl201"/>
    <w:basedOn w:val="Normal"/>
    <w:rsid w:val="00312042"/>
    <w:pPr>
      <w:pBdr>
        <w:top w:val="single" w:sz="8" w:space="0" w:color="auto"/>
        <w:left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202">
    <w:name w:val="xl202"/>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3">
    <w:name w:val="xl203"/>
    <w:basedOn w:val="Normal"/>
    <w:rsid w:val="00312042"/>
    <w:pPr>
      <w:pBdr>
        <w:left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4">
    <w:name w:val="xl204"/>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5">
    <w:name w:val="xl205"/>
    <w:basedOn w:val="Normal"/>
    <w:rsid w:val="00312042"/>
    <w:pPr>
      <w:pBdr>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6">
    <w:name w:val="xl206"/>
    <w:basedOn w:val="Normal"/>
    <w:rsid w:val="00312042"/>
    <w:pPr>
      <w:pBdr>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207">
    <w:name w:val="xl207"/>
    <w:basedOn w:val="Normal"/>
    <w:rsid w:val="00312042"/>
    <w:pPr>
      <w:pBdr>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208">
    <w:name w:val="xl208"/>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209">
    <w:name w:val="xl209"/>
    <w:basedOn w:val="Normal"/>
    <w:rsid w:val="00312042"/>
    <w:pPr>
      <w:pBdr>
        <w:top w:val="single" w:sz="8" w:space="0" w:color="auto"/>
        <w:left w:val="single" w:sz="8"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210">
    <w:name w:val="xl210"/>
    <w:basedOn w:val="Normal"/>
    <w:rsid w:val="00312042"/>
    <w:pPr>
      <w:pBdr>
        <w:top w:val="single" w:sz="8" w:space="0" w:color="auto"/>
        <w:left w:val="single" w:sz="12"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211">
    <w:name w:val="xl211"/>
    <w:basedOn w:val="Normal"/>
    <w:rsid w:val="00312042"/>
    <w:pPr>
      <w:pBdr>
        <w:top w:val="single" w:sz="8" w:space="0" w:color="auto"/>
        <w:left w:val="single" w:sz="12"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212">
    <w:name w:val="xl21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213">
    <w:name w:val="xl213"/>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214">
    <w:name w:val="xl214"/>
    <w:basedOn w:val="Normal"/>
    <w:rsid w:val="00312042"/>
    <w:pPr>
      <w:pBdr>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215">
    <w:name w:val="xl215"/>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216">
    <w:name w:val="xl216"/>
    <w:basedOn w:val="Normal"/>
    <w:rsid w:val="00312042"/>
    <w:pPr>
      <w:pBdr>
        <w:top w:val="single" w:sz="8" w:space="0" w:color="auto"/>
        <w:left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217">
    <w:name w:val="xl217"/>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18">
    <w:name w:val="xl218"/>
    <w:basedOn w:val="Normal"/>
    <w:rsid w:val="00312042"/>
    <w:pPr>
      <w:pBdr>
        <w:top w:val="single" w:sz="8"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19">
    <w:name w:val="xl219"/>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0">
    <w:name w:val="xl220"/>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1">
    <w:name w:val="xl221"/>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222">
    <w:name w:val="xl222"/>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3">
    <w:name w:val="xl223"/>
    <w:basedOn w:val="Normal"/>
    <w:rsid w:val="00312042"/>
    <w:pPr>
      <w:pBdr>
        <w:top w:val="single" w:sz="8"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4">
    <w:name w:val="xl224"/>
    <w:basedOn w:val="Normal"/>
    <w:rsid w:val="00312042"/>
    <w:pPr>
      <w:pBdr>
        <w:left w:val="single" w:sz="4" w:space="0" w:color="000000"/>
        <w:bottom w:val="single" w:sz="4" w:space="0" w:color="000000"/>
        <w:right w:val="single" w:sz="4" w:space="0" w:color="000000"/>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5">
    <w:name w:val="xl225"/>
    <w:basedOn w:val="Normal"/>
    <w:rsid w:val="00312042"/>
    <w:pPr>
      <w:pBdr>
        <w:top w:val="single" w:sz="8" w:space="0" w:color="auto"/>
        <w:left w:val="single" w:sz="4" w:space="0" w:color="000000"/>
        <w:bottom w:val="single" w:sz="4" w:space="0" w:color="000000"/>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6">
    <w:name w:val="xl226"/>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7">
    <w:name w:val="xl227"/>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8">
    <w:name w:val="xl228"/>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semiHidden/>
    <w:rsid w:val="00312042"/>
    <w:pPr>
      <w:tabs>
        <w:tab w:val="clear" w:pos="1247"/>
      </w:tabs>
      <w:spacing w:after="160" w:line="240" w:lineRule="exact"/>
    </w:pPr>
    <w:rPr>
      <w:rFonts w:eastAsiaTheme="minorEastAsia" w:cstheme="minorBidi"/>
      <w:szCs w:val="18"/>
      <w:vertAlign w:val="superscript"/>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MBAU\OneDrive%20-%20United%20Nations\Documents%20-%20UNON%20DCS%20Templates%20Platform\EN\PlainPage\PlainPag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1" ma:contentTypeDescription="Create a new document." ma:contentTypeScope="" ma:versionID="30169c1f801c4376e941f65ba647f75a">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41bd88571a7962be4b8dfd37318cd7be"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22da31b-d518-49e2-88cd-1351ccd720a8">
      <Terms xmlns="http://schemas.microsoft.com/office/infopath/2007/PartnerControls"/>
    </lcf76f155ced4ddcb4097134ff3c332f>
    <Hypelink xmlns="822da31b-d518-49e2-88cd-1351ccd720a8">
      <Url xsi:nil="true"/>
      <Description xsi:nil="true"/>
    </Hypelink>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40362A-3EB0-4F16-A636-13A68E2CB392}">
  <ds:schemaRefs>
    <ds:schemaRef ds:uri="http://schemas.microsoft.com/sharepoint/v3/contenttype/forms"/>
  </ds:schemaRefs>
</ds:datastoreItem>
</file>

<file path=customXml/itemProps2.xml><?xml version="1.0" encoding="utf-8"?>
<ds:datastoreItem xmlns:ds="http://schemas.openxmlformats.org/officeDocument/2006/customXml" ds:itemID="{12CF525E-6BD1-40BB-94C8-D9968FE413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2da31b-d518-49e2-88cd-1351ccd720a8"/>
    <ds:schemaRef ds:uri="8e99bad0-3155-475a-8063-b4d93685c2ad"/>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92DACA-6EB6-4F76-A688-787EADF6D421}">
  <ds:schemaRefs>
    <ds:schemaRef ds:uri="http://schemas.microsoft.com/office/2006/metadata/properties"/>
    <ds:schemaRef ds:uri="http://schemas.microsoft.com/office/infopath/2007/PartnerControls"/>
    <ds:schemaRef ds:uri="985ec44e-1bab-4c0b-9df0-6ba128686fc9"/>
    <ds:schemaRef ds:uri="822da31b-d518-49e2-88cd-1351ccd720a8"/>
  </ds:schemaRefs>
</ds:datastoreItem>
</file>

<file path=customXml/itemProps4.xml><?xml version="1.0" encoding="utf-8"?>
<ds:datastoreItem xmlns:ds="http://schemas.openxmlformats.org/officeDocument/2006/customXml" ds:itemID="{CEEA0E56-618A-4203-B9FA-F7A898F84834}">
  <ds:schemaRefs>
    <ds:schemaRef ds:uri="http://schemas.openxmlformats.org/officeDocument/2006/bibliography"/>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PlainPage_EN.dotx</Template>
  <TotalTime>8</TotalTime>
  <Pages>2</Pages>
  <Words>860</Words>
  <Characters>4907</Characters>
  <Application>Microsoft Office Word</Application>
  <DocSecurity>0</DocSecurity>
  <PresentationFormat/>
  <Lines>40</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5756</CharactersWithSpaces>
  <SharedDoc>false</SharedDoc>
  <HyperlinkBase/>
  <HLinks>
    <vt:vector size="192" baseType="variant">
      <vt:variant>
        <vt:i4>1507418</vt:i4>
      </vt:variant>
      <vt:variant>
        <vt:i4>135</vt:i4>
      </vt:variant>
      <vt:variant>
        <vt:i4>0</vt:i4>
      </vt:variant>
      <vt:variant>
        <vt:i4>5</vt:i4>
      </vt:variant>
      <vt:variant>
        <vt:lpwstr>https://minamataconvention.org/en/parties/vct</vt:lpwstr>
      </vt:variant>
      <vt:variant>
        <vt:lpwstr/>
      </vt:variant>
      <vt:variant>
        <vt:i4>1048624</vt:i4>
      </vt:variant>
      <vt:variant>
        <vt:i4>128</vt:i4>
      </vt:variant>
      <vt:variant>
        <vt:i4>0</vt:i4>
      </vt:variant>
      <vt:variant>
        <vt:i4>5</vt:i4>
      </vt:variant>
      <vt:variant>
        <vt:lpwstr/>
      </vt:variant>
      <vt:variant>
        <vt:lpwstr>_Toc216165225</vt:lpwstr>
      </vt:variant>
      <vt:variant>
        <vt:i4>1245232</vt:i4>
      </vt:variant>
      <vt:variant>
        <vt:i4>122</vt:i4>
      </vt:variant>
      <vt:variant>
        <vt:i4>0</vt:i4>
      </vt:variant>
      <vt:variant>
        <vt:i4>5</vt:i4>
      </vt:variant>
      <vt:variant>
        <vt:lpwstr/>
      </vt:variant>
      <vt:variant>
        <vt:lpwstr>_Toc216165216</vt:lpwstr>
      </vt:variant>
      <vt:variant>
        <vt:i4>1245232</vt:i4>
      </vt:variant>
      <vt:variant>
        <vt:i4>116</vt:i4>
      </vt:variant>
      <vt:variant>
        <vt:i4>0</vt:i4>
      </vt:variant>
      <vt:variant>
        <vt:i4>5</vt:i4>
      </vt:variant>
      <vt:variant>
        <vt:lpwstr/>
      </vt:variant>
      <vt:variant>
        <vt:lpwstr>_Toc216165215</vt:lpwstr>
      </vt:variant>
      <vt:variant>
        <vt:i4>1245232</vt:i4>
      </vt:variant>
      <vt:variant>
        <vt:i4>110</vt:i4>
      </vt:variant>
      <vt:variant>
        <vt:i4>0</vt:i4>
      </vt:variant>
      <vt:variant>
        <vt:i4>5</vt:i4>
      </vt:variant>
      <vt:variant>
        <vt:lpwstr/>
      </vt:variant>
      <vt:variant>
        <vt:lpwstr>_Toc216165214</vt:lpwstr>
      </vt:variant>
      <vt:variant>
        <vt:i4>1245232</vt:i4>
      </vt:variant>
      <vt:variant>
        <vt:i4>104</vt:i4>
      </vt:variant>
      <vt:variant>
        <vt:i4>0</vt:i4>
      </vt:variant>
      <vt:variant>
        <vt:i4>5</vt:i4>
      </vt:variant>
      <vt:variant>
        <vt:lpwstr/>
      </vt:variant>
      <vt:variant>
        <vt:lpwstr>_Toc216165213</vt:lpwstr>
      </vt:variant>
      <vt:variant>
        <vt:i4>1245232</vt:i4>
      </vt:variant>
      <vt:variant>
        <vt:i4>98</vt:i4>
      </vt:variant>
      <vt:variant>
        <vt:i4>0</vt:i4>
      </vt:variant>
      <vt:variant>
        <vt:i4>5</vt:i4>
      </vt:variant>
      <vt:variant>
        <vt:lpwstr/>
      </vt:variant>
      <vt:variant>
        <vt:lpwstr>_Toc216165212</vt:lpwstr>
      </vt:variant>
      <vt:variant>
        <vt:i4>1245232</vt:i4>
      </vt:variant>
      <vt:variant>
        <vt:i4>92</vt:i4>
      </vt:variant>
      <vt:variant>
        <vt:i4>0</vt:i4>
      </vt:variant>
      <vt:variant>
        <vt:i4>5</vt:i4>
      </vt:variant>
      <vt:variant>
        <vt:lpwstr/>
      </vt:variant>
      <vt:variant>
        <vt:lpwstr>_Toc216165211</vt:lpwstr>
      </vt:variant>
      <vt:variant>
        <vt:i4>1245232</vt:i4>
      </vt:variant>
      <vt:variant>
        <vt:i4>86</vt:i4>
      </vt:variant>
      <vt:variant>
        <vt:i4>0</vt:i4>
      </vt:variant>
      <vt:variant>
        <vt:i4>5</vt:i4>
      </vt:variant>
      <vt:variant>
        <vt:lpwstr/>
      </vt:variant>
      <vt:variant>
        <vt:lpwstr>_Toc216165210</vt:lpwstr>
      </vt:variant>
      <vt:variant>
        <vt:i4>1179696</vt:i4>
      </vt:variant>
      <vt:variant>
        <vt:i4>80</vt:i4>
      </vt:variant>
      <vt:variant>
        <vt:i4>0</vt:i4>
      </vt:variant>
      <vt:variant>
        <vt:i4>5</vt:i4>
      </vt:variant>
      <vt:variant>
        <vt:lpwstr/>
      </vt:variant>
      <vt:variant>
        <vt:lpwstr>_Toc216165209</vt:lpwstr>
      </vt:variant>
      <vt:variant>
        <vt:i4>1179696</vt:i4>
      </vt:variant>
      <vt:variant>
        <vt:i4>74</vt:i4>
      </vt:variant>
      <vt:variant>
        <vt:i4>0</vt:i4>
      </vt:variant>
      <vt:variant>
        <vt:i4>5</vt:i4>
      </vt:variant>
      <vt:variant>
        <vt:lpwstr/>
      </vt:variant>
      <vt:variant>
        <vt:lpwstr>_Toc216165208</vt:lpwstr>
      </vt:variant>
      <vt:variant>
        <vt:i4>1179696</vt:i4>
      </vt:variant>
      <vt:variant>
        <vt:i4>68</vt:i4>
      </vt:variant>
      <vt:variant>
        <vt:i4>0</vt:i4>
      </vt:variant>
      <vt:variant>
        <vt:i4>5</vt:i4>
      </vt:variant>
      <vt:variant>
        <vt:lpwstr/>
      </vt:variant>
      <vt:variant>
        <vt:lpwstr>_Toc216165207</vt:lpwstr>
      </vt:variant>
      <vt:variant>
        <vt:i4>1179696</vt:i4>
      </vt:variant>
      <vt:variant>
        <vt:i4>62</vt:i4>
      </vt:variant>
      <vt:variant>
        <vt:i4>0</vt:i4>
      </vt:variant>
      <vt:variant>
        <vt:i4>5</vt:i4>
      </vt:variant>
      <vt:variant>
        <vt:lpwstr/>
      </vt:variant>
      <vt:variant>
        <vt:lpwstr>_Toc216165205</vt:lpwstr>
      </vt:variant>
      <vt:variant>
        <vt:i4>1179696</vt:i4>
      </vt:variant>
      <vt:variant>
        <vt:i4>56</vt:i4>
      </vt:variant>
      <vt:variant>
        <vt:i4>0</vt:i4>
      </vt:variant>
      <vt:variant>
        <vt:i4>5</vt:i4>
      </vt:variant>
      <vt:variant>
        <vt:lpwstr/>
      </vt:variant>
      <vt:variant>
        <vt:lpwstr>_Toc216165204</vt:lpwstr>
      </vt:variant>
      <vt:variant>
        <vt:i4>1179696</vt:i4>
      </vt:variant>
      <vt:variant>
        <vt:i4>50</vt:i4>
      </vt:variant>
      <vt:variant>
        <vt:i4>0</vt:i4>
      </vt:variant>
      <vt:variant>
        <vt:i4>5</vt:i4>
      </vt:variant>
      <vt:variant>
        <vt:lpwstr/>
      </vt:variant>
      <vt:variant>
        <vt:lpwstr>_Toc216165203</vt:lpwstr>
      </vt:variant>
      <vt:variant>
        <vt:i4>1179696</vt:i4>
      </vt:variant>
      <vt:variant>
        <vt:i4>44</vt:i4>
      </vt:variant>
      <vt:variant>
        <vt:i4>0</vt:i4>
      </vt:variant>
      <vt:variant>
        <vt:i4>5</vt:i4>
      </vt:variant>
      <vt:variant>
        <vt:lpwstr/>
      </vt:variant>
      <vt:variant>
        <vt:lpwstr>_Toc216165202</vt:lpwstr>
      </vt:variant>
      <vt:variant>
        <vt:i4>1179696</vt:i4>
      </vt:variant>
      <vt:variant>
        <vt:i4>38</vt:i4>
      </vt:variant>
      <vt:variant>
        <vt:i4>0</vt:i4>
      </vt:variant>
      <vt:variant>
        <vt:i4>5</vt:i4>
      </vt:variant>
      <vt:variant>
        <vt:lpwstr/>
      </vt:variant>
      <vt:variant>
        <vt:lpwstr>_Toc216165201</vt:lpwstr>
      </vt:variant>
      <vt:variant>
        <vt:i4>1769523</vt:i4>
      </vt:variant>
      <vt:variant>
        <vt:i4>32</vt:i4>
      </vt:variant>
      <vt:variant>
        <vt:i4>0</vt:i4>
      </vt:variant>
      <vt:variant>
        <vt:i4>5</vt:i4>
      </vt:variant>
      <vt:variant>
        <vt:lpwstr/>
      </vt:variant>
      <vt:variant>
        <vt:lpwstr>_Toc216165199</vt:lpwstr>
      </vt:variant>
      <vt:variant>
        <vt:i4>1769523</vt:i4>
      </vt:variant>
      <vt:variant>
        <vt:i4>26</vt:i4>
      </vt:variant>
      <vt:variant>
        <vt:i4>0</vt:i4>
      </vt:variant>
      <vt:variant>
        <vt:i4>5</vt:i4>
      </vt:variant>
      <vt:variant>
        <vt:lpwstr/>
      </vt:variant>
      <vt:variant>
        <vt:lpwstr>_Toc216165198</vt:lpwstr>
      </vt:variant>
      <vt:variant>
        <vt:i4>1769523</vt:i4>
      </vt:variant>
      <vt:variant>
        <vt:i4>20</vt:i4>
      </vt:variant>
      <vt:variant>
        <vt:i4>0</vt:i4>
      </vt:variant>
      <vt:variant>
        <vt:i4>5</vt:i4>
      </vt:variant>
      <vt:variant>
        <vt:lpwstr/>
      </vt:variant>
      <vt:variant>
        <vt:lpwstr>_Toc216165197</vt:lpwstr>
      </vt:variant>
      <vt:variant>
        <vt:i4>1769523</vt:i4>
      </vt:variant>
      <vt:variant>
        <vt:i4>14</vt:i4>
      </vt:variant>
      <vt:variant>
        <vt:i4>0</vt:i4>
      </vt:variant>
      <vt:variant>
        <vt:i4>5</vt:i4>
      </vt:variant>
      <vt:variant>
        <vt:lpwstr/>
      </vt:variant>
      <vt:variant>
        <vt:lpwstr>_Toc216165196</vt:lpwstr>
      </vt:variant>
      <vt:variant>
        <vt:i4>1769523</vt:i4>
      </vt:variant>
      <vt:variant>
        <vt:i4>8</vt:i4>
      </vt:variant>
      <vt:variant>
        <vt:i4>0</vt:i4>
      </vt:variant>
      <vt:variant>
        <vt:i4>5</vt:i4>
      </vt:variant>
      <vt:variant>
        <vt:lpwstr/>
      </vt:variant>
      <vt:variant>
        <vt:lpwstr>_Toc216165195</vt:lpwstr>
      </vt:variant>
      <vt:variant>
        <vt:i4>1769523</vt:i4>
      </vt:variant>
      <vt:variant>
        <vt:i4>2</vt:i4>
      </vt:variant>
      <vt:variant>
        <vt:i4>0</vt:i4>
      </vt:variant>
      <vt:variant>
        <vt:i4>5</vt:i4>
      </vt:variant>
      <vt:variant>
        <vt:lpwstr/>
      </vt:variant>
      <vt:variant>
        <vt:lpwstr>_Toc216165194</vt:lpwstr>
      </vt:variant>
      <vt:variant>
        <vt:i4>852048</vt:i4>
      </vt:variant>
      <vt:variant>
        <vt:i4>3</vt:i4>
      </vt:variant>
      <vt:variant>
        <vt:i4>0</vt:i4>
      </vt:variant>
      <vt:variant>
        <vt:i4>5</vt:i4>
      </vt:variant>
      <vt:variant>
        <vt:lpwstr>https://www.unep.org/events/conference/bern-iii-conference-cooperation-among-biodiversity-related-conventions</vt:lpwstr>
      </vt:variant>
      <vt:variant>
        <vt:lpwstr/>
      </vt:variant>
      <vt:variant>
        <vt:i4>852048</vt:i4>
      </vt:variant>
      <vt:variant>
        <vt:i4>0</vt:i4>
      </vt:variant>
      <vt:variant>
        <vt:i4>0</vt:i4>
      </vt:variant>
      <vt:variant>
        <vt:i4>5</vt:i4>
      </vt:variant>
      <vt:variant>
        <vt:lpwstr>https://www.unep.org/events/conference/bern-iii-conference-cooperation-among-biodiversity-related-conventions</vt:lpwstr>
      </vt:variant>
      <vt:variant>
        <vt:lpwstr/>
      </vt:variant>
      <vt:variant>
        <vt:i4>6684687</vt:i4>
      </vt:variant>
      <vt:variant>
        <vt:i4>18</vt:i4>
      </vt:variant>
      <vt:variant>
        <vt:i4>0</vt:i4>
      </vt:variant>
      <vt:variant>
        <vt:i4>5</vt:i4>
      </vt:variant>
      <vt:variant>
        <vt:lpwstr>mailto:linh.doan@un.org</vt:lpwstr>
      </vt:variant>
      <vt:variant>
        <vt:lpwstr/>
      </vt:variant>
      <vt:variant>
        <vt:i4>1441894</vt:i4>
      </vt:variant>
      <vt:variant>
        <vt:i4>15</vt:i4>
      </vt:variant>
      <vt:variant>
        <vt:i4>0</vt:i4>
      </vt:variant>
      <vt:variant>
        <vt:i4>5</vt:i4>
      </vt:variant>
      <vt:variant>
        <vt:lpwstr>mailto:eisaku.toda@un.org</vt:lpwstr>
      </vt:variant>
      <vt:variant>
        <vt:lpwstr/>
      </vt:variant>
      <vt:variant>
        <vt:i4>1441894</vt:i4>
      </vt:variant>
      <vt:variant>
        <vt:i4>12</vt:i4>
      </vt:variant>
      <vt:variant>
        <vt:i4>0</vt:i4>
      </vt:variant>
      <vt:variant>
        <vt:i4>5</vt:i4>
      </vt:variant>
      <vt:variant>
        <vt:lpwstr>mailto:eisaku.toda@un.org</vt:lpwstr>
      </vt:variant>
      <vt:variant>
        <vt:lpwstr/>
      </vt:variant>
      <vt:variant>
        <vt:i4>7667718</vt:i4>
      </vt:variant>
      <vt:variant>
        <vt:i4>9</vt:i4>
      </vt:variant>
      <vt:variant>
        <vt:i4>0</vt:i4>
      </vt:variant>
      <vt:variant>
        <vt:i4>5</vt:i4>
      </vt:variant>
      <vt:variant>
        <vt:lpwstr>mailto:lara.ognibene@un.org</vt:lpwstr>
      </vt:variant>
      <vt:variant>
        <vt:lpwstr/>
      </vt:variant>
      <vt:variant>
        <vt:i4>393334</vt:i4>
      </vt:variant>
      <vt:variant>
        <vt:i4>6</vt:i4>
      </vt:variant>
      <vt:variant>
        <vt:i4>0</vt:i4>
      </vt:variant>
      <vt:variant>
        <vt:i4>5</vt:i4>
      </vt:variant>
      <vt:variant>
        <vt:lpwstr>mailto:brenda.koekkoek@un.org</vt:lpwstr>
      </vt:variant>
      <vt:variant>
        <vt:lpwstr/>
      </vt:variant>
      <vt:variant>
        <vt:i4>6684687</vt:i4>
      </vt:variant>
      <vt:variant>
        <vt:i4>3</vt:i4>
      </vt:variant>
      <vt:variant>
        <vt:i4>0</vt:i4>
      </vt:variant>
      <vt:variant>
        <vt:i4>5</vt:i4>
      </vt:variant>
      <vt:variant>
        <vt:lpwstr>mailto:linh.doan@un.org</vt:lpwstr>
      </vt:variant>
      <vt:variant>
        <vt:lpwstr/>
      </vt:variant>
      <vt:variant>
        <vt:i4>5505036</vt:i4>
      </vt:variant>
      <vt:variant>
        <vt:i4>0</vt:i4>
      </vt:variant>
      <vt:variant>
        <vt:i4>0</vt:i4>
      </vt:variant>
      <vt:variant>
        <vt:i4>5</vt:i4>
      </vt:variant>
      <vt:variant>
        <vt:lpwstr>https://minamataconvention.org/en/documents/forms-related-article-3-mercury-trade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Anderson</dc:creator>
  <cp:keywords/>
  <dc:description/>
  <cp:lastModifiedBy>My Linh Doan</cp:lastModifiedBy>
  <cp:revision>13</cp:revision>
  <cp:lastPrinted>2026-03-17T15:22:00Z</cp:lastPrinted>
  <dcterms:created xsi:type="dcterms:W3CDTF">2026-03-17T15:21:00Z</dcterms:created>
  <dcterms:modified xsi:type="dcterms:W3CDTF">2026-04-14T11:23:00Z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EN</vt:lpwstr>
  </property>
  <property fmtid="{D5CDD505-2E9C-101B-9397-08002B2CF9AE}" pid="4" name="UNONDCSTES-Category">
    <vt:lpwstr>UNEP-MC-COP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Gen</vt:lpwstr>
  </property>
  <property fmtid="{D5CDD505-2E9C-101B-9397-08002B2CF9AE}" pid="10" name="Order">
    <vt:r8>22800</vt:r8>
  </property>
  <property fmtid="{D5CDD505-2E9C-101B-9397-08002B2CF9AE}" pid="11" name="MediaServiceImageTags">
    <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xd_Signature">
    <vt:bool>false</vt:bool>
  </property>
  <property fmtid="{D5CDD505-2E9C-101B-9397-08002B2CF9AE}" pid="18" name="ContentTypeId">
    <vt:lpwstr>0x010100D4A186B34AAF4047A570F9DFA6808567</vt:lpwstr>
  </property>
</Properties>
</file>