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62E9" w14:textId="77777777" w:rsidR="00642961" w:rsidRPr="009A1195" w:rsidRDefault="00642961" w:rsidP="00642961">
      <w:pPr>
        <w:jc w:val="center"/>
        <w:rPr>
          <w:rFonts w:ascii="Arial" w:hAnsi="Arial" w:cs="Arial"/>
          <w:b/>
          <w:bCs/>
          <w:i/>
          <w:iCs/>
          <w:sz w:val="28"/>
          <w:szCs w:val="28"/>
          <w:lang w:val="en-PK"/>
        </w:rPr>
      </w:pPr>
      <w:r w:rsidRPr="009A1195">
        <w:rPr>
          <w:rFonts w:ascii="Arial" w:hAnsi="Arial" w:cs="Arial"/>
          <w:b/>
          <w:bCs/>
          <w:i/>
          <w:iCs/>
          <w:sz w:val="28"/>
          <w:szCs w:val="28"/>
          <w:lang w:val="en-PK"/>
        </w:rPr>
        <w:t>Second National Report of Pakistan on the Minamata Convention on Mercury</w:t>
      </w:r>
    </w:p>
    <w:p w14:paraId="3A782650" w14:textId="77777777" w:rsidR="00642961" w:rsidRPr="00642961" w:rsidRDefault="00642961" w:rsidP="00642961">
      <w:pPr>
        <w:jc w:val="both"/>
        <w:rPr>
          <w:rFonts w:ascii="Arial" w:hAnsi="Arial" w:cs="Arial"/>
          <w:i/>
          <w:iCs/>
          <w:sz w:val="28"/>
          <w:szCs w:val="28"/>
          <w:lang w:val="en-PK"/>
        </w:rPr>
      </w:pPr>
      <w:r w:rsidRPr="00642961">
        <w:rPr>
          <w:rFonts w:ascii="Arial" w:hAnsi="Arial" w:cs="Arial"/>
          <w:i/>
          <w:iCs/>
          <w:sz w:val="28"/>
          <w:szCs w:val="28"/>
          <w:lang w:val="en-PK"/>
        </w:rPr>
        <w:t>7.4: Attach your most recent review that must be completed under paragraph 3 (c) of article 7, unless it is not yet due</w:t>
      </w:r>
    </w:p>
    <w:p w14:paraId="2D28E53B" w14:textId="0CBFA6AF" w:rsidR="009967C9" w:rsidRPr="00642961" w:rsidRDefault="00642961" w:rsidP="00642961">
      <w:pPr>
        <w:jc w:val="both"/>
        <w:rPr>
          <w:rFonts w:ascii="Arial" w:hAnsi="Arial" w:cs="Arial"/>
          <w:sz w:val="28"/>
          <w:szCs w:val="28"/>
          <w:lang w:val="en-PK"/>
        </w:rPr>
      </w:pPr>
      <w:r w:rsidRPr="009A1195">
        <w:rPr>
          <w:rFonts w:ascii="Arial" w:hAnsi="Arial" w:cs="Arial"/>
          <w:b/>
          <w:bCs/>
          <w:sz w:val="28"/>
          <w:szCs w:val="28"/>
          <w:lang w:val="en-PK"/>
        </w:rPr>
        <w:t>Government of Pakistan</w:t>
      </w:r>
      <w:r>
        <w:rPr>
          <w:rFonts w:ascii="Arial" w:hAnsi="Arial" w:cs="Arial"/>
          <w:b/>
          <w:bCs/>
          <w:sz w:val="28"/>
          <w:szCs w:val="28"/>
          <w:lang w:val="en-PK"/>
        </w:rPr>
        <w:t xml:space="preserve"> is </w:t>
      </w:r>
      <w:r w:rsidRPr="009A1195">
        <w:rPr>
          <w:rFonts w:ascii="Arial" w:hAnsi="Arial" w:cs="Arial"/>
          <w:b/>
          <w:bCs/>
          <w:sz w:val="28"/>
          <w:szCs w:val="28"/>
        </w:rPr>
        <w:t>developing a National Action Plan (NAP) for the</w:t>
      </w:r>
      <w:r w:rsidRPr="00E96EB7">
        <w:rPr>
          <w:rFonts w:ascii="Arial" w:hAnsi="Arial" w:cs="Arial"/>
          <w:b/>
          <w:bCs/>
          <w:sz w:val="28"/>
          <w:szCs w:val="28"/>
        </w:rPr>
        <w:t xml:space="preserve"> Artisanal and Small-Scale Gold Mining (ASGM) sector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E96EB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pursuant to Article 7 paragraph 3(c) of the Minamata Convention on Mercury</w:t>
      </w:r>
      <w:r w:rsidRPr="00E96EB7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96EB7">
        <w:rPr>
          <w:rFonts w:ascii="Arial" w:hAnsi="Arial" w:cs="Arial"/>
          <w:b/>
          <w:bCs/>
          <w:sz w:val="28"/>
          <w:szCs w:val="28"/>
        </w:rPr>
        <w:t xml:space="preserve">With support of GEF </w:t>
      </w:r>
      <w:r>
        <w:rPr>
          <w:rFonts w:ascii="Arial" w:hAnsi="Arial" w:cs="Arial"/>
          <w:b/>
          <w:bCs/>
          <w:sz w:val="28"/>
          <w:szCs w:val="28"/>
        </w:rPr>
        <w:t>(</w:t>
      </w:r>
      <w:r w:rsidRPr="00E96EB7">
        <w:rPr>
          <w:rFonts w:ascii="Arial" w:hAnsi="Arial" w:cs="Arial"/>
          <w:b/>
          <w:bCs/>
          <w:sz w:val="28"/>
          <w:szCs w:val="28"/>
        </w:rPr>
        <w:t xml:space="preserve">Enabling Activity through UNEP &amp; UNDP Pakistan), MoCC&amp;EC plans </w:t>
      </w:r>
      <w:r>
        <w:rPr>
          <w:rFonts w:ascii="Arial" w:hAnsi="Arial" w:cs="Arial"/>
          <w:b/>
          <w:bCs/>
          <w:sz w:val="28"/>
          <w:szCs w:val="28"/>
        </w:rPr>
        <w:t xml:space="preserve">to draft and </w:t>
      </w:r>
      <w:r w:rsidRPr="00E96EB7">
        <w:rPr>
          <w:rFonts w:ascii="Arial" w:hAnsi="Arial" w:cs="Arial"/>
          <w:b/>
          <w:bCs/>
          <w:sz w:val="28"/>
          <w:szCs w:val="28"/>
        </w:rPr>
        <w:t xml:space="preserve">submit </w:t>
      </w:r>
      <w:r>
        <w:rPr>
          <w:rFonts w:ascii="Arial" w:hAnsi="Arial" w:cs="Arial"/>
          <w:b/>
          <w:bCs/>
          <w:sz w:val="28"/>
          <w:szCs w:val="28"/>
        </w:rPr>
        <w:t>Pakistan’s</w:t>
      </w:r>
      <w:r w:rsidRPr="00E96EB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ASGM </w:t>
      </w:r>
      <w:r w:rsidRPr="00E96EB7">
        <w:rPr>
          <w:rFonts w:ascii="Arial" w:hAnsi="Arial" w:cs="Arial"/>
          <w:b/>
          <w:bCs/>
          <w:sz w:val="28"/>
          <w:szCs w:val="28"/>
        </w:rPr>
        <w:t xml:space="preserve">National Action Plan </w:t>
      </w:r>
      <w:r>
        <w:rPr>
          <w:rFonts w:ascii="Arial" w:hAnsi="Arial" w:cs="Arial"/>
          <w:b/>
          <w:bCs/>
          <w:sz w:val="28"/>
          <w:szCs w:val="28"/>
        </w:rPr>
        <w:t>before the next reporting cycle</w:t>
      </w:r>
      <w:r w:rsidRPr="00E96EB7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 xml:space="preserve">As part of the NAP, Pakistan will also </w:t>
      </w:r>
      <w:r w:rsidRPr="00E96EB7">
        <w:rPr>
          <w:rFonts w:ascii="Arial" w:hAnsi="Arial" w:cs="Arial"/>
          <w:b/>
          <w:bCs/>
          <w:sz w:val="28"/>
          <w:szCs w:val="28"/>
        </w:rPr>
        <w:t>develop a baseline inventory on mercury in the ASGM sector, which will be submitted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96EB7">
        <w:rPr>
          <w:rFonts w:ascii="Arial" w:hAnsi="Arial" w:cs="Arial"/>
          <w:b/>
          <w:bCs/>
          <w:sz w:val="28"/>
          <w:szCs w:val="28"/>
        </w:rPr>
        <w:t>to</w:t>
      </w:r>
      <w:r>
        <w:rPr>
          <w:rFonts w:ascii="Arial" w:hAnsi="Arial" w:cs="Arial"/>
          <w:b/>
          <w:bCs/>
          <w:sz w:val="28"/>
          <w:szCs w:val="28"/>
        </w:rPr>
        <w:t xml:space="preserve"> the</w:t>
      </w:r>
      <w:r w:rsidRPr="00E96EB7">
        <w:rPr>
          <w:rFonts w:ascii="Arial" w:hAnsi="Arial" w:cs="Arial"/>
          <w:b/>
          <w:bCs/>
          <w:sz w:val="28"/>
          <w:szCs w:val="28"/>
        </w:rPr>
        <w:t xml:space="preserve"> Minamata Secretariat after stakeholder engagement and provincial consultation.</w:t>
      </w:r>
    </w:p>
    <w:sectPr w:rsidR="009967C9" w:rsidRPr="00642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61"/>
    <w:rsid w:val="000B20C0"/>
    <w:rsid w:val="003D1365"/>
    <w:rsid w:val="00457972"/>
    <w:rsid w:val="004A407D"/>
    <w:rsid w:val="00642961"/>
    <w:rsid w:val="006D23FC"/>
    <w:rsid w:val="00966923"/>
    <w:rsid w:val="009967C9"/>
    <w:rsid w:val="00A47C31"/>
    <w:rsid w:val="00B21196"/>
    <w:rsid w:val="00DC1D70"/>
    <w:rsid w:val="00DC6054"/>
    <w:rsid w:val="00D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C1E1"/>
  <w15:chartTrackingRefBased/>
  <w15:docId w15:val="{EAEC74AF-CE91-4792-BDBF-61F642E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61"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6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6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61"/>
    <w:rPr>
      <w:rFonts w:eastAsiaTheme="majorEastAsia" w:cstheme="majorBidi"/>
      <w:noProof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61"/>
    <w:rPr>
      <w:rFonts w:eastAsiaTheme="majorEastAsia" w:cstheme="majorBidi"/>
      <w:i/>
      <w:iCs/>
      <w:noProof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961"/>
    <w:rPr>
      <w:rFonts w:eastAsiaTheme="majorEastAsia" w:cstheme="majorBidi"/>
      <w:noProof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961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961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961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961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4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96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96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4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961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42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961"/>
    <w:rPr>
      <w:i/>
      <w:iCs/>
      <w:noProof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429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29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ée un document." ma:contentTypeScope="" ma:versionID="fce0365f084aa83c939fd411890ab9a5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da1c42d73d31e540a9d6d98fc89285d8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Hypelink xmlns="822da31b-d518-49e2-88cd-1351ccd720a8">
      <Url xsi:nil="true"/>
      <Description xsi:nil="true"/>
    </Hypelink>
    <lcf76f155ced4ddcb4097134ff3c332f xmlns="822da31b-d518-49e2-88cd-1351ccd720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D3EDA8-4BE1-49E8-A293-36448196F7E6}"/>
</file>

<file path=customXml/itemProps2.xml><?xml version="1.0" encoding="utf-8"?>
<ds:datastoreItem xmlns:ds="http://schemas.openxmlformats.org/officeDocument/2006/customXml" ds:itemID="{8EFA9539-4793-4DAF-B931-76D6860E6198}"/>
</file>

<file path=customXml/itemProps3.xml><?xml version="1.0" encoding="utf-8"?>
<ds:datastoreItem xmlns:ds="http://schemas.openxmlformats.org/officeDocument/2006/customXml" ds:itemID="{59E15307-BD94-4358-AFCB-C5BBA8937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2026-01-06T04:59:00Z</dcterms:created>
  <dcterms:modified xsi:type="dcterms:W3CDTF">2026-01-06T05:01:00Z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</Properties>
</file>